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75A61" w14:textId="77777777" w:rsidR="00924A19" w:rsidRDefault="00924A19" w:rsidP="00415216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Pre-Analysis Plan </w:t>
      </w:r>
    </w:p>
    <w:p w14:paraId="2C8CED13" w14:textId="164B2859" w:rsidR="00415216" w:rsidRDefault="00924A19" w:rsidP="00415216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First set of research questions</w:t>
      </w:r>
    </w:p>
    <w:p w14:paraId="5C5796E7" w14:textId="40DF0B8F" w:rsidR="0025255B" w:rsidRDefault="0025255B" w:rsidP="00415216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In preparation for November 2, 2019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FitW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Conference</w:t>
      </w:r>
      <w:r w:rsidR="002B377B">
        <w:rPr>
          <w:rFonts w:ascii="Verdana" w:eastAsia="Times New Roman" w:hAnsi="Verdana" w:cs="Times New Roman"/>
          <w:sz w:val="20"/>
          <w:szCs w:val="20"/>
        </w:rPr>
        <w:t xml:space="preserve"> (</w:t>
      </w:r>
      <w:hyperlink r:id="rId7" w:history="1">
        <w:r w:rsidR="002B377B" w:rsidRPr="0088487E">
          <w:rPr>
            <w:rStyle w:val="Hyperlink"/>
            <w:rFonts w:ascii="Verdana" w:eastAsia="Times New Roman" w:hAnsi="Verdana" w:cs="Times New Roman"/>
            <w:sz w:val="20"/>
            <w:szCs w:val="20"/>
          </w:rPr>
          <w:t>www.spelman.edu/fitw</w:t>
        </w:r>
      </w:hyperlink>
      <w:r w:rsidR="002B377B">
        <w:rPr>
          <w:rFonts w:ascii="Verdana" w:eastAsia="Times New Roman" w:hAnsi="Verdana" w:cs="Times New Roman"/>
          <w:sz w:val="20"/>
          <w:szCs w:val="20"/>
        </w:rPr>
        <w:t xml:space="preserve">) </w:t>
      </w:r>
    </w:p>
    <w:p w14:paraId="356FB184" w14:textId="77777777" w:rsidR="00415216" w:rsidRDefault="00415216" w:rsidP="00415216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5750E169" w14:textId="3C410C50" w:rsidR="00C1691A" w:rsidRDefault="00C1691A" w:rsidP="00D3356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Only consenting students and typical students will be considered for the main analysis (also see “External Validity” further below).  </w:t>
      </w:r>
    </w:p>
    <w:p w14:paraId="3B46A414" w14:textId="580873D7" w:rsidR="008343C2" w:rsidRDefault="008343C2" w:rsidP="00D3356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Assess attrition and whether there is differential attrition.  </w:t>
      </w:r>
    </w:p>
    <w:p w14:paraId="70DFD7E9" w14:textId="4DD0838A" w:rsidR="00924A19" w:rsidRDefault="00924A19" w:rsidP="00D3356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Establish baseline equivalence by </w:t>
      </w:r>
      <w:r w:rsidR="005F250E">
        <w:rPr>
          <w:rFonts w:ascii="Verdana" w:eastAsia="Times New Roman" w:hAnsi="Verdana" w:cs="Times New Roman"/>
          <w:sz w:val="20"/>
          <w:szCs w:val="20"/>
        </w:rPr>
        <w:t xml:space="preserve">performing </w:t>
      </w:r>
      <w:r>
        <w:rPr>
          <w:rFonts w:ascii="Verdana" w:eastAsia="Times New Roman" w:hAnsi="Verdana" w:cs="Times New Roman"/>
          <w:sz w:val="20"/>
          <w:szCs w:val="20"/>
        </w:rPr>
        <w:t>difference</w:t>
      </w:r>
      <w:r w:rsidR="000D68A0">
        <w:rPr>
          <w:rFonts w:ascii="Verdana" w:eastAsia="Times New Roman" w:hAnsi="Verdana" w:cs="Times New Roman"/>
          <w:sz w:val="20"/>
          <w:szCs w:val="20"/>
        </w:rPr>
        <w:t>-</w:t>
      </w:r>
      <w:r>
        <w:rPr>
          <w:rFonts w:ascii="Verdana" w:eastAsia="Times New Roman" w:hAnsi="Verdana" w:cs="Times New Roman"/>
          <w:sz w:val="20"/>
          <w:szCs w:val="20"/>
        </w:rPr>
        <w:t>in</w:t>
      </w:r>
      <w:r w:rsidR="000D68A0">
        <w:rPr>
          <w:rFonts w:ascii="Verdana" w:eastAsia="Times New Roman" w:hAnsi="Verdana" w:cs="Times New Roman"/>
          <w:sz w:val="20"/>
          <w:szCs w:val="20"/>
        </w:rPr>
        <w:t>-</w:t>
      </w:r>
      <w:r>
        <w:rPr>
          <w:rFonts w:ascii="Verdana" w:eastAsia="Times New Roman" w:hAnsi="Verdana" w:cs="Times New Roman"/>
          <w:sz w:val="20"/>
          <w:szCs w:val="20"/>
        </w:rPr>
        <w:t xml:space="preserve">means </w:t>
      </w:r>
      <w:r w:rsidR="000D68A0">
        <w:rPr>
          <w:rFonts w:ascii="Verdana" w:eastAsia="Times New Roman" w:hAnsi="Verdana" w:cs="Times New Roman"/>
          <w:sz w:val="20"/>
          <w:szCs w:val="20"/>
        </w:rPr>
        <w:t xml:space="preserve">tests </w:t>
      </w:r>
      <w:r>
        <w:rPr>
          <w:rFonts w:ascii="Verdana" w:eastAsia="Times New Roman" w:hAnsi="Verdana" w:cs="Times New Roman"/>
          <w:sz w:val="20"/>
          <w:szCs w:val="20"/>
        </w:rPr>
        <w:t>across T and C for RCT</w:t>
      </w:r>
      <w:r w:rsidR="00375185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1 and T-T, T-C, C-T, and C-C for RCT 2:</w:t>
      </w:r>
    </w:p>
    <w:p w14:paraId="260E10DF" w14:textId="3FDAEA66" w:rsidR="00924A19" w:rsidRDefault="00924A19" w:rsidP="00924A19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Student</w:t>
      </w:r>
      <w:r w:rsidR="005F250E">
        <w:rPr>
          <w:rFonts w:ascii="Verdana" w:eastAsia="Times New Roman" w:hAnsi="Verdana" w:cs="Times New Roman"/>
          <w:sz w:val="20"/>
          <w:szCs w:val="20"/>
        </w:rPr>
        <w:t>-level</w:t>
      </w:r>
    </w:p>
    <w:p w14:paraId="0D3101F9" w14:textId="2020D167" w:rsidR="00924A19" w:rsidRDefault="00924A19" w:rsidP="00924A19">
      <w:pPr>
        <w:pStyle w:val="ListParagraph"/>
        <w:numPr>
          <w:ilvl w:val="2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Covariates</w:t>
      </w:r>
    </w:p>
    <w:p w14:paraId="76F3442D" w14:textId="784962F6" w:rsidR="00924A19" w:rsidRPr="00924A19" w:rsidRDefault="00924A19" w:rsidP="00924A19">
      <w:pPr>
        <w:pStyle w:val="ListParagraph"/>
        <w:numPr>
          <w:ilvl w:val="3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Highschool GPA</w:t>
      </w:r>
    </w:p>
    <w:p w14:paraId="64FB72F1" w14:textId="2AA883C2" w:rsidR="00924A19" w:rsidRDefault="00924A19" w:rsidP="00924A19">
      <w:pPr>
        <w:pStyle w:val="ListParagraph"/>
        <w:numPr>
          <w:ilvl w:val="3"/>
          <w:numId w:val="2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</w:t>
      </w:r>
      <w:r w:rsidRPr="00924A19">
        <w:rPr>
          <w:rFonts w:ascii="Verdana" w:eastAsia="Times New Roman" w:hAnsi="Verdana" w:cs="Times New Roman"/>
          <w:sz w:val="20"/>
          <w:szCs w:val="20"/>
        </w:rPr>
        <w:t>edian SAT</w:t>
      </w:r>
      <w:r w:rsidR="00C1691A">
        <w:rPr>
          <w:rFonts w:ascii="Verdana" w:eastAsia="Times New Roman" w:hAnsi="Verdana" w:cs="Times New Roman"/>
          <w:sz w:val="20"/>
          <w:szCs w:val="20"/>
        </w:rPr>
        <w:t>/</w:t>
      </w:r>
      <w:r w:rsidRPr="00924A19">
        <w:rPr>
          <w:rFonts w:ascii="Verdana" w:eastAsia="Times New Roman" w:hAnsi="Verdana" w:cs="Times New Roman"/>
          <w:sz w:val="20"/>
          <w:szCs w:val="20"/>
        </w:rPr>
        <w:t>ACT scores</w:t>
      </w:r>
    </w:p>
    <w:p w14:paraId="0971FAA6" w14:textId="77777777" w:rsidR="00924A19" w:rsidRDefault="00924A19" w:rsidP="00924A19">
      <w:pPr>
        <w:pStyle w:val="ListParagraph"/>
        <w:numPr>
          <w:ilvl w:val="3"/>
          <w:numId w:val="2"/>
        </w:numPr>
        <w:rPr>
          <w:rFonts w:ascii="Verdana" w:eastAsia="Times New Roman" w:hAnsi="Verdana" w:cs="Times New Roman"/>
          <w:sz w:val="20"/>
          <w:szCs w:val="20"/>
        </w:rPr>
      </w:pPr>
      <w:r w:rsidRPr="00924A19">
        <w:rPr>
          <w:rFonts w:ascii="Verdana" w:eastAsia="Times New Roman" w:hAnsi="Verdana" w:cs="Times New Roman"/>
          <w:sz w:val="20"/>
          <w:szCs w:val="20"/>
        </w:rPr>
        <w:t>Pell eligib</w:t>
      </w:r>
      <w:r>
        <w:rPr>
          <w:rFonts w:ascii="Verdana" w:eastAsia="Times New Roman" w:hAnsi="Verdana" w:cs="Times New Roman"/>
          <w:sz w:val="20"/>
          <w:szCs w:val="20"/>
        </w:rPr>
        <w:t>ility</w:t>
      </w:r>
    </w:p>
    <w:p w14:paraId="3E8428C4" w14:textId="54EB41D3" w:rsidR="00924A19" w:rsidRPr="00924A19" w:rsidRDefault="00924A19" w:rsidP="00924A19">
      <w:pPr>
        <w:pStyle w:val="ListParagraph"/>
        <w:numPr>
          <w:ilvl w:val="3"/>
          <w:numId w:val="2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First-</w:t>
      </w:r>
      <w:r w:rsidRPr="00924A19">
        <w:rPr>
          <w:rFonts w:ascii="Verdana" w:eastAsia="Times New Roman" w:hAnsi="Verdana" w:cs="Times New Roman"/>
          <w:sz w:val="20"/>
          <w:szCs w:val="20"/>
        </w:rPr>
        <w:t>generation</w:t>
      </w:r>
      <w:r>
        <w:rPr>
          <w:rFonts w:ascii="Verdana" w:eastAsia="Times New Roman" w:hAnsi="Verdana" w:cs="Times New Roman"/>
          <w:sz w:val="20"/>
          <w:szCs w:val="20"/>
        </w:rPr>
        <w:t xml:space="preserve"> student</w:t>
      </w:r>
    </w:p>
    <w:p w14:paraId="700C45F5" w14:textId="1E33862B" w:rsidR="00924A19" w:rsidRDefault="00924A19" w:rsidP="00924A19">
      <w:pPr>
        <w:pStyle w:val="ListParagraph"/>
        <w:numPr>
          <w:ilvl w:val="2"/>
          <w:numId w:val="2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Outcomes</w:t>
      </w:r>
    </w:p>
    <w:p w14:paraId="2C2577CA" w14:textId="6AEA8799" w:rsidR="00924A19" w:rsidRDefault="001A5D5A" w:rsidP="00924A19">
      <w:pPr>
        <w:pStyle w:val="ListParagraph"/>
        <w:numPr>
          <w:ilvl w:val="3"/>
          <w:numId w:val="2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Mean </w:t>
      </w:r>
      <w:r w:rsidR="00924A19" w:rsidRPr="00924A19">
        <w:rPr>
          <w:rFonts w:ascii="Verdana" w:eastAsia="Times New Roman" w:hAnsi="Verdana" w:cs="Times New Roman"/>
          <w:sz w:val="20"/>
          <w:szCs w:val="20"/>
        </w:rPr>
        <w:t xml:space="preserve">pre-test </w:t>
      </w:r>
      <w:r>
        <w:rPr>
          <w:rFonts w:ascii="Verdana" w:eastAsia="Times New Roman" w:hAnsi="Verdana" w:cs="Times New Roman"/>
          <w:sz w:val="20"/>
          <w:szCs w:val="20"/>
        </w:rPr>
        <w:t>on metacognitive outcome</w:t>
      </w:r>
    </w:p>
    <w:p w14:paraId="4D67DB3D" w14:textId="7E927D99" w:rsidR="00924A19" w:rsidRDefault="00924A19" w:rsidP="00924A19">
      <w:pPr>
        <w:pStyle w:val="ListParagraph"/>
        <w:numPr>
          <w:ilvl w:val="1"/>
          <w:numId w:val="2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Instructors</w:t>
      </w:r>
    </w:p>
    <w:p w14:paraId="54E94327" w14:textId="5520FFD6" w:rsidR="00924A19" w:rsidRDefault="005F250E" w:rsidP="00924A19">
      <w:pPr>
        <w:pStyle w:val="ListParagraph"/>
        <w:numPr>
          <w:ilvl w:val="2"/>
          <w:numId w:val="2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Pre-exposure to metacognition</w:t>
      </w:r>
    </w:p>
    <w:p w14:paraId="6E0387D6" w14:textId="4A993876" w:rsidR="005F250E" w:rsidRDefault="005F250E" w:rsidP="00924A19">
      <w:pPr>
        <w:pStyle w:val="ListParagraph"/>
        <w:numPr>
          <w:ilvl w:val="2"/>
          <w:numId w:val="2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Time at Spelman</w:t>
      </w:r>
    </w:p>
    <w:p w14:paraId="7317EDE4" w14:textId="6A5F90C4" w:rsidR="005F250E" w:rsidRPr="00924A19" w:rsidRDefault="005F250E" w:rsidP="00924A19">
      <w:pPr>
        <w:pStyle w:val="ListParagraph"/>
        <w:numPr>
          <w:ilvl w:val="2"/>
          <w:numId w:val="2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Has taught ADW before</w:t>
      </w:r>
    </w:p>
    <w:p w14:paraId="4471CBC8" w14:textId="0BAA4BBA" w:rsidR="005F250E" w:rsidRDefault="005F250E" w:rsidP="00D3356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For RCT 1, </w:t>
      </w:r>
      <w:r w:rsidR="005F71B2">
        <w:rPr>
          <w:rFonts w:ascii="Verdana" w:eastAsia="Times New Roman" w:hAnsi="Verdana" w:cs="Times New Roman"/>
          <w:sz w:val="20"/>
          <w:szCs w:val="20"/>
        </w:rPr>
        <w:t xml:space="preserve">assess teacher outcomes for evidence of fidelity and then </w:t>
      </w:r>
      <w:r>
        <w:rPr>
          <w:rFonts w:ascii="Verdana" w:eastAsia="Times New Roman" w:hAnsi="Verdana" w:cs="Times New Roman"/>
          <w:sz w:val="20"/>
          <w:szCs w:val="20"/>
        </w:rPr>
        <w:t>estimate the following equations</w:t>
      </w:r>
      <w:r w:rsidR="008343C2">
        <w:rPr>
          <w:rFonts w:ascii="Verdana" w:eastAsia="Times New Roman" w:hAnsi="Verdana" w:cs="Times New Roman"/>
          <w:sz w:val="20"/>
          <w:szCs w:val="20"/>
        </w:rPr>
        <w:t xml:space="preserve"> using intent to treat</w:t>
      </w:r>
      <w:r>
        <w:rPr>
          <w:rFonts w:ascii="Verdana" w:eastAsia="Times New Roman" w:hAnsi="Verdana" w:cs="Times New Roman"/>
          <w:sz w:val="20"/>
          <w:szCs w:val="20"/>
        </w:rPr>
        <w:t>:</w:t>
      </w:r>
    </w:p>
    <w:p w14:paraId="0BC7FEB4" w14:textId="2726B8DD" w:rsidR="005F250E" w:rsidRDefault="005F250E" w:rsidP="005F250E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Y=b0+b1*Treatment+</w:t>
      </w:r>
      <w:r w:rsidR="008343C2">
        <w:rPr>
          <w:rFonts w:ascii="Verdana" w:eastAsia="Times New Roman" w:hAnsi="Verdana" w:cs="Times New Roman"/>
          <w:sz w:val="20"/>
          <w:szCs w:val="20"/>
        </w:rPr>
        <w:t>b2*Cohort2+</w:t>
      </w:r>
      <w:r>
        <w:rPr>
          <w:rFonts w:ascii="Verdana" w:eastAsia="Times New Roman" w:hAnsi="Verdana" w:cs="Times New Roman"/>
          <w:sz w:val="20"/>
          <w:szCs w:val="20"/>
        </w:rPr>
        <w:t xml:space="preserve">e, where </w:t>
      </w:r>
    </w:p>
    <w:p w14:paraId="3D9DE445" w14:textId="295CC01D" w:rsidR="005F250E" w:rsidRDefault="005F250E" w:rsidP="005F250E">
      <w:pPr>
        <w:pStyle w:val="ListParagraph"/>
        <w:numPr>
          <w:ilvl w:val="2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Y represents one of the </w:t>
      </w:r>
      <w:r w:rsidR="00533F7B">
        <w:rPr>
          <w:rFonts w:ascii="Verdana" w:eastAsia="Times New Roman" w:hAnsi="Verdana" w:cs="Times New Roman"/>
          <w:sz w:val="20"/>
          <w:szCs w:val="20"/>
        </w:rPr>
        <w:t xml:space="preserve">three </w:t>
      </w:r>
      <w:r>
        <w:rPr>
          <w:rFonts w:ascii="Verdana" w:eastAsia="Times New Roman" w:hAnsi="Verdana" w:cs="Times New Roman"/>
          <w:sz w:val="20"/>
          <w:szCs w:val="20"/>
        </w:rPr>
        <w:t xml:space="preserve">outcomes listed on the preregistration form; Treatment is a dummy variable that takes on the value 1 for T and 0 for C; </w:t>
      </w:r>
      <w:r w:rsidR="008343C2">
        <w:rPr>
          <w:rFonts w:ascii="Verdana" w:eastAsia="Times New Roman" w:hAnsi="Verdana" w:cs="Times New Roman"/>
          <w:sz w:val="20"/>
          <w:szCs w:val="20"/>
        </w:rPr>
        <w:t xml:space="preserve">Cohort2 is a dummy that takes the value 1 if students are in AY 2017-18 and 0 if in AY 2016-17; </w:t>
      </w:r>
      <w:r>
        <w:rPr>
          <w:rFonts w:ascii="Verdana" w:eastAsia="Times New Roman" w:hAnsi="Verdana" w:cs="Times New Roman"/>
          <w:sz w:val="20"/>
          <w:szCs w:val="20"/>
        </w:rPr>
        <w:t>and e is clustered at the instructor/classroom level</w:t>
      </w:r>
    </w:p>
    <w:p w14:paraId="5090E36B" w14:textId="2E2045E9" w:rsidR="005F250E" w:rsidRDefault="005F250E" w:rsidP="005F250E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Y=b0+b1*Treatment+b2*</w:t>
      </w:r>
      <w:r w:rsidR="008343C2">
        <w:rPr>
          <w:rFonts w:ascii="Verdana" w:eastAsia="Times New Roman" w:hAnsi="Verdana" w:cs="Times New Roman"/>
          <w:sz w:val="20"/>
          <w:szCs w:val="20"/>
        </w:rPr>
        <w:t>Cohort2+b3*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Controls+e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, where</w:t>
      </w:r>
    </w:p>
    <w:p w14:paraId="6560B4FF" w14:textId="0B314810" w:rsidR="008343C2" w:rsidRPr="005F71B2" w:rsidRDefault="005F250E" w:rsidP="005F71B2">
      <w:pPr>
        <w:pStyle w:val="ListParagraph"/>
        <w:numPr>
          <w:ilvl w:val="2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Controls represent </w:t>
      </w:r>
      <w:r w:rsidR="008D0687">
        <w:rPr>
          <w:rFonts w:ascii="Verdana" w:eastAsia="Times New Roman" w:hAnsi="Verdana" w:cs="Times New Roman"/>
          <w:sz w:val="20"/>
          <w:szCs w:val="20"/>
        </w:rPr>
        <w:t xml:space="preserve">covariates that are unbalanced across T and C at the student and/or instructor level and all else is as defined previously.  </w:t>
      </w:r>
    </w:p>
    <w:p w14:paraId="57B99267" w14:textId="255DA166" w:rsidR="008D0687" w:rsidRDefault="008D0687" w:rsidP="008D0687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For RCT 2, </w:t>
      </w:r>
      <w:r w:rsidR="00462033">
        <w:rPr>
          <w:rFonts w:ascii="Verdana" w:eastAsia="Times New Roman" w:hAnsi="Verdana" w:cs="Times New Roman"/>
          <w:sz w:val="20"/>
          <w:szCs w:val="20"/>
        </w:rPr>
        <w:t xml:space="preserve">assess peer-tutor outcomes for fidelity (as feasible) and </w:t>
      </w:r>
      <w:r>
        <w:rPr>
          <w:rFonts w:ascii="Verdana" w:eastAsia="Times New Roman" w:hAnsi="Verdana" w:cs="Times New Roman"/>
          <w:sz w:val="20"/>
          <w:szCs w:val="20"/>
        </w:rPr>
        <w:t>estimate similar equations with Treatment defined to account for four conditions; i.e.,</w:t>
      </w:r>
    </w:p>
    <w:p w14:paraId="20ADD1B6" w14:textId="742D6372" w:rsidR="008D0687" w:rsidRDefault="008D0687" w:rsidP="008D0687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Treatment1=1 if T-T, 0 otherwise</w:t>
      </w:r>
    </w:p>
    <w:p w14:paraId="0C4CF518" w14:textId="41787E20" w:rsidR="008D0687" w:rsidRDefault="008D0687" w:rsidP="008D0687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Treatment2=1 if T-C, 0 otherwise</w:t>
      </w:r>
    </w:p>
    <w:p w14:paraId="468B6432" w14:textId="5160B882" w:rsidR="008D0687" w:rsidRDefault="008D0687" w:rsidP="008D0687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Treatment3=1 if C-T, 0 otherwise</w:t>
      </w:r>
    </w:p>
    <w:p w14:paraId="3C004E02" w14:textId="18C96395" w:rsidR="00A231E0" w:rsidRDefault="0025255B" w:rsidP="0025255B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C-C is omitted.  </w:t>
      </w:r>
    </w:p>
    <w:p w14:paraId="5E024EC0" w14:textId="5538286F" w:rsidR="0025255B" w:rsidRDefault="0025255B" w:rsidP="0025255B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Assess robustness of these findings to:</w:t>
      </w:r>
    </w:p>
    <w:p w14:paraId="5E0FE3A2" w14:textId="26261793" w:rsidR="000D68A0" w:rsidRDefault="000D68A0" w:rsidP="0025255B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Difference-in-difference specifications where feasible; e.g., pre</w:t>
      </w:r>
      <w:r w:rsidR="008343C2">
        <w:rPr>
          <w:rFonts w:ascii="Verdana" w:eastAsia="Times New Roman" w:hAnsi="Verdana" w:cs="Times New Roman"/>
          <w:sz w:val="20"/>
          <w:szCs w:val="20"/>
        </w:rPr>
        <w:t xml:space="preserve"> versus </w:t>
      </w:r>
      <w:r w:rsidR="001A5D5A">
        <w:rPr>
          <w:rFonts w:ascii="Verdana" w:eastAsia="Times New Roman" w:hAnsi="Verdana" w:cs="Times New Roman"/>
          <w:sz w:val="20"/>
          <w:szCs w:val="20"/>
        </w:rPr>
        <w:t xml:space="preserve">post </w:t>
      </w:r>
      <w:r w:rsidR="008343C2">
        <w:rPr>
          <w:rFonts w:ascii="Verdana" w:eastAsia="Times New Roman" w:hAnsi="Verdana" w:cs="Times New Roman"/>
          <w:sz w:val="20"/>
          <w:szCs w:val="20"/>
        </w:rPr>
        <w:t xml:space="preserve">of </w:t>
      </w:r>
      <w:r w:rsidR="001A5D5A">
        <w:rPr>
          <w:rFonts w:ascii="Verdana" w:eastAsia="Times New Roman" w:hAnsi="Verdana" w:cs="Times New Roman"/>
          <w:sz w:val="20"/>
          <w:szCs w:val="20"/>
        </w:rPr>
        <w:t xml:space="preserve">metacognitive outcome </w:t>
      </w:r>
      <w:r w:rsidR="008343C2">
        <w:rPr>
          <w:rFonts w:ascii="Verdana" w:eastAsia="Times New Roman" w:hAnsi="Verdana" w:cs="Times New Roman"/>
          <w:sz w:val="20"/>
          <w:szCs w:val="20"/>
        </w:rPr>
        <w:t xml:space="preserve">across T and C.  </w:t>
      </w:r>
    </w:p>
    <w:p w14:paraId="66740403" w14:textId="288C1111" w:rsidR="0025255B" w:rsidRDefault="0025255B" w:rsidP="0025255B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Multiple hypothesis test</w:t>
      </w:r>
      <w:r w:rsidR="008343C2">
        <w:rPr>
          <w:rFonts w:ascii="Verdana" w:eastAsia="Times New Roman" w:hAnsi="Verdana" w:cs="Times New Roman"/>
          <w:sz w:val="20"/>
          <w:szCs w:val="20"/>
        </w:rPr>
        <w:t xml:space="preserve"> corrections</w:t>
      </w:r>
      <w:r>
        <w:rPr>
          <w:rFonts w:ascii="Verdana" w:eastAsia="Times New Roman" w:hAnsi="Verdana" w:cs="Times New Roman"/>
          <w:sz w:val="20"/>
          <w:szCs w:val="20"/>
        </w:rPr>
        <w:t xml:space="preserve"> using the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wyoung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command in Stata (which allow</w:t>
      </w:r>
      <w:r w:rsidR="005738D6">
        <w:rPr>
          <w:rFonts w:ascii="Verdana" w:eastAsia="Times New Roman" w:hAnsi="Verdana" w:cs="Times New Roman"/>
          <w:sz w:val="20"/>
          <w:szCs w:val="20"/>
        </w:rPr>
        <w:t>s</w:t>
      </w:r>
      <w:r>
        <w:rPr>
          <w:rFonts w:ascii="Verdana" w:eastAsia="Times New Roman" w:hAnsi="Verdana" w:cs="Times New Roman"/>
          <w:sz w:val="20"/>
          <w:szCs w:val="20"/>
        </w:rPr>
        <w:t xml:space="preserve"> for the Bonferroni-Holm correction).</w:t>
      </w:r>
    </w:p>
    <w:p w14:paraId="60D3E2AE" w14:textId="09D252C9" w:rsidR="0025255B" w:rsidRDefault="0025255B" w:rsidP="0025255B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Bootstrapping of standard errors.  </w:t>
      </w:r>
    </w:p>
    <w:p w14:paraId="64BE935A" w14:textId="57D6ECD7" w:rsidR="0025255B" w:rsidRDefault="0025255B" w:rsidP="0025255B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Assess ex-post power</w:t>
      </w:r>
      <w:r w:rsidR="00F209DC">
        <w:rPr>
          <w:rFonts w:ascii="Verdana" w:eastAsia="Times New Roman" w:hAnsi="Verdana" w:cs="Times New Roman"/>
          <w:sz w:val="20"/>
          <w:szCs w:val="20"/>
        </w:rPr>
        <w:t xml:space="preserve">; in particular, the </w:t>
      </w:r>
      <w:r w:rsidR="00143C01">
        <w:rPr>
          <w:rFonts w:ascii="Verdana" w:eastAsia="Times New Roman" w:hAnsi="Verdana" w:cs="Times New Roman"/>
          <w:sz w:val="20"/>
          <w:szCs w:val="20"/>
        </w:rPr>
        <w:t>post-study probability</w:t>
      </w:r>
      <w:r w:rsidR="00F209DC">
        <w:rPr>
          <w:rFonts w:ascii="Verdana" w:eastAsia="Times New Roman" w:hAnsi="Verdana" w:cs="Times New Roman"/>
          <w:sz w:val="20"/>
          <w:szCs w:val="20"/>
        </w:rPr>
        <w:t xml:space="preserve"> (i.e., </w:t>
      </w:r>
      <w:proofErr w:type="spellStart"/>
      <w:r w:rsidR="00143C01">
        <w:rPr>
          <w:rFonts w:ascii="Verdana" w:eastAsia="Times New Roman" w:hAnsi="Verdana" w:cs="Times New Roman"/>
          <w:sz w:val="20"/>
          <w:szCs w:val="20"/>
        </w:rPr>
        <w:t>updating</w:t>
      </w:r>
      <w:proofErr w:type="spellEnd"/>
      <w:r w:rsidR="00143C01">
        <w:rPr>
          <w:rFonts w:ascii="Verdana" w:eastAsia="Times New Roman" w:hAnsi="Verdana" w:cs="Times New Roman"/>
          <w:sz w:val="20"/>
          <w:szCs w:val="20"/>
        </w:rPr>
        <w:t xml:space="preserve"> of priors) </w:t>
      </w:r>
      <w:r w:rsidR="008343C2">
        <w:rPr>
          <w:rFonts w:ascii="Verdana" w:eastAsia="Times New Roman" w:hAnsi="Verdana" w:cs="Times New Roman"/>
          <w:sz w:val="20"/>
          <w:szCs w:val="20"/>
        </w:rPr>
        <w:t xml:space="preserve">following </w:t>
      </w:r>
      <w:r>
        <w:rPr>
          <w:rFonts w:ascii="Verdana" w:eastAsia="Times New Roman" w:hAnsi="Verdana" w:cs="Times New Roman"/>
          <w:sz w:val="20"/>
          <w:szCs w:val="20"/>
        </w:rPr>
        <w:t xml:space="preserve">the procedures/steps in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Maniadis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et al. (AER, 2014).  </w:t>
      </w:r>
    </w:p>
    <w:p w14:paraId="6B48E40C" w14:textId="539F60C4" w:rsidR="00C1691A" w:rsidRDefault="00C1691A" w:rsidP="0025255B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External validity checks</w:t>
      </w:r>
    </w:p>
    <w:p w14:paraId="2450142C" w14:textId="08C18E04" w:rsidR="00C1691A" w:rsidRDefault="00C1691A" w:rsidP="00C1691A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Assess balance across consenting and non-consenting students.  </w:t>
      </w:r>
    </w:p>
    <w:p w14:paraId="0471E10F" w14:textId="53BFA1CC" w:rsidR="00C1691A" w:rsidRDefault="00C1691A" w:rsidP="00C1691A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Assess robustness of the above findings to inclusion of atypical students in the analysis.  </w:t>
      </w:r>
    </w:p>
    <w:p w14:paraId="79AEECD7" w14:textId="4BCE3D7E" w:rsidR="00C1691A" w:rsidRPr="00C1691A" w:rsidRDefault="00C1691A" w:rsidP="00C1691A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lastRenderedPageBreak/>
        <w:t xml:space="preserve">Assess how comparable the Spelman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FitW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sample is to the U.S. Department of Education </w:t>
      </w:r>
      <w:r w:rsidRPr="00C1691A">
        <w:rPr>
          <w:rFonts w:ascii="Verdana" w:eastAsia="Times New Roman" w:hAnsi="Verdana" w:cs="Times New Roman"/>
          <w:sz w:val="20"/>
          <w:szCs w:val="20"/>
        </w:rPr>
        <w:t>College Scorecard </w:t>
      </w:r>
      <w:r>
        <w:rPr>
          <w:rFonts w:ascii="Verdana" w:eastAsia="Times New Roman" w:hAnsi="Verdana" w:cs="Times New Roman"/>
          <w:sz w:val="20"/>
          <w:szCs w:val="20"/>
        </w:rPr>
        <w:t xml:space="preserve">sample (e.g., on SAT/ACT and Pell eligibility) to get a sense of whether resulting effects may be higher or lower elsewhere.  In so doing, we will use the discussion by Kowalski (2019) as a guide.  </w:t>
      </w:r>
      <w:bookmarkStart w:id="0" w:name="_GoBack"/>
      <w:bookmarkEnd w:id="0"/>
    </w:p>
    <w:sectPr w:rsidR="00C1691A" w:rsidRPr="00C1691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B3CD8" w14:textId="77777777" w:rsidR="00AB19F5" w:rsidRDefault="00AB19F5" w:rsidP="00C1691A">
      <w:pPr>
        <w:spacing w:after="0" w:line="240" w:lineRule="auto"/>
      </w:pPr>
      <w:r>
        <w:separator/>
      </w:r>
    </w:p>
  </w:endnote>
  <w:endnote w:type="continuationSeparator" w:id="0">
    <w:p w14:paraId="0F970265" w14:textId="77777777" w:rsidR="00AB19F5" w:rsidRDefault="00AB19F5" w:rsidP="00C1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7716868"/>
      <w:docPartObj>
        <w:docPartGallery w:val="Page Numbers (Bottom of Page)"/>
        <w:docPartUnique/>
      </w:docPartObj>
    </w:sdtPr>
    <w:sdtContent>
      <w:p w14:paraId="2C9C7F2B" w14:textId="1C815D99" w:rsidR="00C1691A" w:rsidRDefault="00C1691A" w:rsidP="008848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681939" w14:textId="77777777" w:rsidR="00C1691A" w:rsidRDefault="00C16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52259084"/>
      <w:docPartObj>
        <w:docPartGallery w:val="Page Numbers (Bottom of Page)"/>
        <w:docPartUnique/>
      </w:docPartObj>
    </w:sdtPr>
    <w:sdtContent>
      <w:p w14:paraId="7CBF2B6A" w14:textId="52741ECB" w:rsidR="00C1691A" w:rsidRDefault="00C1691A" w:rsidP="008848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04D729" w14:textId="77777777" w:rsidR="00C1691A" w:rsidRDefault="00C16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5154D" w14:textId="77777777" w:rsidR="00AB19F5" w:rsidRDefault="00AB19F5" w:rsidP="00C1691A">
      <w:pPr>
        <w:spacing w:after="0" w:line="240" w:lineRule="auto"/>
      </w:pPr>
      <w:r>
        <w:separator/>
      </w:r>
    </w:p>
  </w:footnote>
  <w:footnote w:type="continuationSeparator" w:id="0">
    <w:p w14:paraId="5E23FD05" w14:textId="77777777" w:rsidR="00AB19F5" w:rsidRDefault="00AB19F5" w:rsidP="00C16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45793"/>
    <w:multiLevelType w:val="hybridMultilevel"/>
    <w:tmpl w:val="E7AAF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3D19B1"/>
    <w:multiLevelType w:val="hybridMultilevel"/>
    <w:tmpl w:val="C7DE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1343C"/>
    <w:multiLevelType w:val="hybridMultilevel"/>
    <w:tmpl w:val="52FC0A5C"/>
    <w:lvl w:ilvl="0" w:tplc="9E14D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16"/>
    <w:rsid w:val="000D47D2"/>
    <w:rsid w:val="000D68A0"/>
    <w:rsid w:val="00143C01"/>
    <w:rsid w:val="001A5D5A"/>
    <w:rsid w:val="0025102C"/>
    <w:rsid w:val="0025255B"/>
    <w:rsid w:val="002B377B"/>
    <w:rsid w:val="00375185"/>
    <w:rsid w:val="00415216"/>
    <w:rsid w:val="00462033"/>
    <w:rsid w:val="00530943"/>
    <w:rsid w:val="00533F7B"/>
    <w:rsid w:val="00567DD8"/>
    <w:rsid w:val="005738D6"/>
    <w:rsid w:val="005A6126"/>
    <w:rsid w:val="005F250E"/>
    <w:rsid w:val="005F71B2"/>
    <w:rsid w:val="008343C2"/>
    <w:rsid w:val="008D0687"/>
    <w:rsid w:val="00924A19"/>
    <w:rsid w:val="00A231E0"/>
    <w:rsid w:val="00A80A0E"/>
    <w:rsid w:val="00AB19F5"/>
    <w:rsid w:val="00AB6366"/>
    <w:rsid w:val="00BF3B86"/>
    <w:rsid w:val="00C1691A"/>
    <w:rsid w:val="00D3356C"/>
    <w:rsid w:val="00DF581C"/>
    <w:rsid w:val="00F2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42A82"/>
  <w15:docId w15:val="{4E349A5A-9624-0A44-88E6-5FD6A478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5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5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4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377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1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1A"/>
  </w:style>
  <w:style w:type="character" w:styleId="PageNumber">
    <w:name w:val="page number"/>
    <w:basedOn w:val="DefaultParagraphFont"/>
    <w:uiPriority w:val="99"/>
    <w:semiHidden/>
    <w:unhideWhenUsed/>
    <w:rsid w:val="00C1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lman.edu/fi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Spelman College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Spelman College</dc:creator>
  <cp:keywords/>
  <dc:description/>
  <cp:lastModifiedBy>Angelino Viceisza</cp:lastModifiedBy>
  <cp:revision>9</cp:revision>
  <dcterms:created xsi:type="dcterms:W3CDTF">2019-10-10T14:36:00Z</dcterms:created>
  <dcterms:modified xsi:type="dcterms:W3CDTF">2019-10-12T18:25:00Z</dcterms:modified>
</cp:coreProperties>
</file>