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891A38" w14:textId="77777777" w:rsidR="00E92BC3" w:rsidRPr="001160C4" w:rsidRDefault="00E92BC3" w:rsidP="00E92BC3">
      <w:pPr>
        <w:pStyle w:val="NormalWeb"/>
        <w:spacing w:before="120" w:beforeAutospacing="0" w:after="120" w:afterAutospacing="0"/>
        <w:jc w:val="center"/>
        <w:rPr>
          <w:rFonts w:ascii="Book Antiqua" w:hAnsi="Book Antiqua"/>
          <w:b/>
          <w:bCs/>
          <w:color w:val="1E3560"/>
        </w:rPr>
      </w:pPr>
      <w:r w:rsidRPr="001160C4">
        <w:rPr>
          <w:rFonts w:ascii="Book Antiqua" w:hAnsi="Book Antiqua"/>
          <w:b/>
          <w:bCs/>
          <w:color w:val="1E3560"/>
        </w:rPr>
        <w:t>Discrimination as a Barrier to Growth: Experimental Evidence from Ethiopia</w:t>
      </w:r>
    </w:p>
    <w:p w14:paraId="68BFA025" w14:textId="3EFE06FB" w:rsidR="00E92BC3" w:rsidRDefault="00E92BC3" w:rsidP="00E92BC3">
      <w:pPr>
        <w:rPr>
          <w:rFonts w:ascii="Book Antiqua" w:hAnsi="Book Antiqua" w:cs="Times New Roman"/>
        </w:rPr>
      </w:pPr>
      <w:r w:rsidRPr="001160C4">
        <w:rPr>
          <w:rFonts w:ascii="Book Antiqua" w:hAnsi="Book Antiqua" w:cs="Times New Roman"/>
        </w:rPr>
        <w:t xml:space="preserve">Using a business plan competition, we randomly assign whether an application </w:t>
      </w:r>
      <w:proofErr w:type="spellStart"/>
      <w:r w:rsidRPr="001160C4">
        <w:rPr>
          <w:rFonts w:ascii="Book Antiqua" w:hAnsi="Book Antiqua" w:cs="Times New Roman"/>
          <w:i/>
          <w:iCs/>
        </w:rPr>
        <w:t>i</w:t>
      </w:r>
      <w:proofErr w:type="spellEnd"/>
      <w:r w:rsidRPr="001160C4">
        <w:rPr>
          <w:rFonts w:ascii="Book Antiqua" w:hAnsi="Book Antiqua" w:cs="Times New Roman"/>
        </w:rPr>
        <w:t xml:space="preserve"> is presented as male or female to judge </w:t>
      </w:r>
      <w:r w:rsidRPr="001160C4">
        <w:rPr>
          <w:rFonts w:ascii="Book Antiqua" w:hAnsi="Book Antiqua" w:cs="Times New Roman"/>
          <w:i/>
          <w:iCs/>
        </w:rPr>
        <w:t>j</w:t>
      </w:r>
      <w:r w:rsidRPr="001160C4">
        <w:rPr>
          <w:rFonts w:ascii="Book Antiqua" w:hAnsi="Book Antiqua" w:cs="Times New Roman"/>
        </w:rPr>
        <w:t xml:space="preserve">. We test whether the randomized gender affected the assessment of the business through the following: </w:t>
      </w:r>
    </w:p>
    <w:p w14:paraId="325EA21A" w14:textId="77777777" w:rsidR="00335AA4" w:rsidRPr="001160C4" w:rsidRDefault="00335AA4" w:rsidP="00E92BC3">
      <w:pPr>
        <w:rPr>
          <w:rFonts w:ascii="Book Antiqua" w:hAnsi="Book Antiqua" w:cs="Times New Roman"/>
        </w:rPr>
      </w:pPr>
    </w:p>
    <w:p w14:paraId="1A6FA86D" w14:textId="477EE7A3" w:rsidR="00E92BC3" w:rsidRDefault="00335AA4" w:rsidP="00335AA4">
      <w:pPr>
        <w:tabs>
          <w:tab w:val="left" w:pos="2880"/>
          <w:tab w:val="left" w:pos="8640"/>
        </w:tabs>
        <w:rPr>
          <w:rFonts w:ascii="Book Antiqua" w:eastAsiaTheme="minorEastAsia" w:hAnsi="Book Antiqua" w:cs="Times New Roman"/>
          <w:color w:val="000000" w:themeColor="text1"/>
        </w:rPr>
      </w:pPr>
      <w:r>
        <w:rPr>
          <w:rFonts w:ascii="Book Antiqua" w:eastAsiaTheme="minorEastAsia" w:hAnsi="Book Antiqua" w:cs="Times New Roman"/>
          <w:color w:val="000000" w:themeColor="text1"/>
        </w:rPr>
        <w:tab/>
      </w:r>
      <m:oMath>
        <m:r>
          <w:rPr>
            <w:rFonts w:ascii="Cambria Math" w:eastAsiaTheme="minorEastAsia" w:hAnsi="Cambria Math" w:cs="Times New Roman"/>
            <w:color w:val="000000" w:themeColor="text1"/>
          </w:rPr>
          <m:t xml:space="preserve">   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ϵ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</m:oMath>
      <w:r>
        <w:rPr>
          <w:rFonts w:ascii="Book Antiqua" w:eastAsiaTheme="minorEastAsia" w:hAnsi="Book Antiqua" w:cs="Times New Roman"/>
          <w:color w:val="000000" w:themeColor="text1"/>
        </w:rPr>
        <w:tab/>
        <w:t>(1)</w:t>
      </w:r>
    </w:p>
    <w:p w14:paraId="054362F3" w14:textId="77777777" w:rsidR="00335AA4" w:rsidRPr="001160C4" w:rsidRDefault="00335AA4" w:rsidP="00335AA4">
      <w:pPr>
        <w:tabs>
          <w:tab w:val="left" w:pos="8640"/>
        </w:tabs>
        <w:rPr>
          <w:rFonts w:ascii="Book Antiqua" w:eastAsiaTheme="minorEastAsia" w:hAnsi="Book Antiqua" w:cs="Times New Roman"/>
          <w:color w:val="000000" w:themeColor="text1"/>
        </w:rPr>
      </w:pPr>
    </w:p>
    <w:p w14:paraId="489D102D" w14:textId="1AB3B3B4" w:rsidR="00E92BC3" w:rsidRPr="001160C4" w:rsidRDefault="00E92BC3" w:rsidP="00E92BC3">
      <w:pPr>
        <w:jc w:val="both"/>
        <w:rPr>
          <w:rFonts w:ascii="Book Antiqua" w:hAnsi="Book Antiqua" w:cs="Times New Roman"/>
        </w:rPr>
      </w:pPr>
      <w:r w:rsidRPr="001160C4">
        <w:rPr>
          <w:rFonts w:ascii="Book Antiqua" w:hAnsi="Book Antiqua" w:cs="Times New Roman"/>
        </w:rPr>
        <w:t xml:space="preserve">where F indicates that application </w:t>
      </w:r>
      <w:proofErr w:type="spellStart"/>
      <w:r w:rsidRPr="001160C4">
        <w:rPr>
          <w:rFonts w:ascii="Book Antiqua" w:hAnsi="Book Antiqua" w:cs="Times New Roman"/>
          <w:i/>
          <w:iCs/>
        </w:rPr>
        <w:t>i</w:t>
      </w:r>
      <w:proofErr w:type="spellEnd"/>
      <w:r w:rsidRPr="001160C4">
        <w:rPr>
          <w:rFonts w:ascii="Book Antiqua" w:hAnsi="Book Antiqua" w:cs="Times New Roman"/>
        </w:rPr>
        <w:t xml:space="preserve"> assigned to judge </w:t>
      </w:r>
      <w:r w:rsidRPr="001160C4">
        <w:rPr>
          <w:rFonts w:ascii="Book Antiqua" w:hAnsi="Book Antiqua" w:cs="Times New Roman"/>
          <w:i/>
          <w:iCs/>
        </w:rPr>
        <w:t xml:space="preserve">j </w:t>
      </w:r>
      <w:r w:rsidRPr="001160C4">
        <w:rPr>
          <w:rFonts w:ascii="Book Antiqua" w:hAnsi="Book Antiqua" w:cs="Times New Roman"/>
        </w:rPr>
        <w:t>as female</w:t>
      </w:r>
      <w:r w:rsidRPr="001160C4">
        <w:rPr>
          <w:rFonts w:ascii="Book Antiqua" w:hAnsi="Book Antiqua" w:cs="Times New Roman"/>
          <w:i/>
          <w:iCs/>
        </w:rPr>
        <w:t xml:space="preserve">. </w:t>
      </w:r>
      <w:r w:rsidRPr="001160C4">
        <w:rPr>
          <w:rFonts w:ascii="Book Antiqua" w:hAnsi="Book Antiqua" w:cs="Times New Roman"/>
        </w:rPr>
        <w:t>The specification includes application and judge fixed effects and uses robust standard errors.</w:t>
      </w:r>
      <w:r w:rsidR="008D262D">
        <w:rPr>
          <w:rFonts w:ascii="Book Antiqua" w:hAnsi="Book Antiqua" w:cs="Times New Roman"/>
        </w:rPr>
        <w:t xml:space="preserve"> We confirm that results are robust to each judge being equally weighted, regardless of the number of evaluations they completed</w:t>
      </w:r>
      <w:r w:rsidR="002E34E6">
        <w:rPr>
          <w:rFonts w:ascii="Book Antiqua" w:hAnsi="Book Antiqua" w:cs="Times New Roman"/>
        </w:rPr>
        <w:t>, and order fixed effects</w:t>
      </w:r>
      <w:r w:rsidR="008D262D">
        <w:rPr>
          <w:rFonts w:ascii="Book Antiqua" w:hAnsi="Book Antiqua" w:cs="Times New Roman"/>
        </w:rPr>
        <w:t xml:space="preserve">. </w:t>
      </w:r>
    </w:p>
    <w:p w14:paraId="1F914B93" w14:textId="77777777" w:rsidR="00E92BC3" w:rsidRPr="001160C4" w:rsidRDefault="00E92BC3" w:rsidP="00E92BC3">
      <w:pPr>
        <w:jc w:val="both"/>
        <w:rPr>
          <w:rFonts w:ascii="Book Antiqua" w:hAnsi="Book Antiqua" w:cs="Times New Roman"/>
        </w:rPr>
      </w:pPr>
    </w:p>
    <w:p w14:paraId="4C825920" w14:textId="77777777" w:rsidR="00E92BC3" w:rsidRPr="001160C4" w:rsidRDefault="00E92BC3" w:rsidP="00E92BC3">
      <w:pPr>
        <w:jc w:val="both"/>
        <w:rPr>
          <w:rFonts w:ascii="Book Antiqua" w:hAnsi="Book Antiqua" w:cs="Times New Roman"/>
        </w:rPr>
      </w:pPr>
      <w:r w:rsidRPr="001160C4">
        <w:rPr>
          <w:rFonts w:ascii="Book Antiqua" w:hAnsi="Book Antiqua" w:cs="Times New Roman"/>
        </w:rPr>
        <w:t xml:space="preserve">Our primary outcomes of interest are Final Score (Q17), Predicted Profits conditional on receiving capital (Q9), and Predicted Profits conditional on not receiving capital (Q4).   </w:t>
      </w:r>
    </w:p>
    <w:p w14:paraId="3FA2051B" w14:textId="78351F3D" w:rsidR="00E92BC3" w:rsidRPr="001160C4" w:rsidRDefault="00E92BC3" w:rsidP="00E92BC3">
      <w:pPr>
        <w:jc w:val="both"/>
        <w:rPr>
          <w:rFonts w:ascii="Book Antiqua" w:hAnsi="Book Antiqua" w:cs="Times New Roman"/>
        </w:rPr>
      </w:pPr>
      <w:r w:rsidRPr="001160C4">
        <w:rPr>
          <w:rFonts w:ascii="Book Antiqua" w:hAnsi="Book Antiqua" w:cs="Times New Roman"/>
        </w:rPr>
        <w:t xml:space="preserve">Our secondary outcomes of interest are firm survival (Q1, Q6), firm assets (Q3, Q8), job creation (Q5, Q10) conditional on receiving capital and not receiving capital; and whether the applicant was recommended for a loan (Q18). If we do not observe variation in Q18, we will instead use whether the applicant was considered likely to repay a loan (Q11).   </w:t>
      </w:r>
    </w:p>
    <w:p w14:paraId="28FC535C" w14:textId="77777777" w:rsidR="00E92BC3" w:rsidRPr="001160C4" w:rsidRDefault="00E92BC3" w:rsidP="00E92BC3">
      <w:pPr>
        <w:jc w:val="both"/>
        <w:rPr>
          <w:rFonts w:ascii="Book Antiqua" w:hAnsi="Book Antiqua" w:cs="Times New Roman"/>
        </w:rPr>
      </w:pPr>
    </w:p>
    <w:p w14:paraId="45AAA68A" w14:textId="5CD67549" w:rsidR="00E92BC3" w:rsidRDefault="00E92BC3" w:rsidP="00E92BC3">
      <w:pPr>
        <w:rPr>
          <w:rFonts w:ascii="Book Antiqua" w:hAnsi="Book Antiqua" w:cs="Times New Roman"/>
        </w:rPr>
      </w:pPr>
      <w:r w:rsidRPr="001160C4">
        <w:rPr>
          <w:rFonts w:ascii="Book Antiqua" w:hAnsi="Book Antiqua" w:cs="Times New Roman"/>
        </w:rPr>
        <w:t xml:space="preserve">We will test for heterogeneous effects with respect to judge’s </w:t>
      </w:r>
      <w:r w:rsidR="002856E7">
        <w:rPr>
          <w:rFonts w:ascii="Book Antiqua" w:hAnsi="Book Antiqua" w:cs="Times New Roman"/>
        </w:rPr>
        <w:t xml:space="preserve">industry (microfinance v. commercial), gender, </w:t>
      </w:r>
      <w:r w:rsidRPr="001160C4">
        <w:rPr>
          <w:rFonts w:ascii="Book Antiqua" w:hAnsi="Book Antiqua" w:cs="Times New Roman"/>
        </w:rPr>
        <w:t xml:space="preserve">education, experience, risk preference, percent of female borrowers, importance of gender to self, and importance of gender to others. These are elicited in an initial and/or exit survey. </w:t>
      </w:r>
    </w:p>
    <w:p w14:paraId="7BFACCB4" w14:textId="1745DF22" w:rsidR="00ED678E" w:rsidRDefault="00ED678E" w:rsidP="00E92BC3">
      <w:pPr>
        <w:rPr>
          <w:rFonts w:ascii="Book Antiqua" w:hAnsi="Book Antiqua" w:cs="Times New Roman"/>
        </w:rPr>
      </w:pPr>
    </w:p>
    <w:p w14:paraId="6E8DE11B" w14:textId="37D5320F" w:rsidR="001160C4" w:rsidRDefault="001160C4" w:rsidP="00E92BC3">
      <w:pPr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>We will additionally test for heterogenous effects with respect to applicant marital status, number of children, and education attainment.</w:t>
      </w:r>
    </w:p>
    <w:p w14:paraId="08EE3C53" w14:textId="15A40AC5" w:rsidR="001160C4" w:rsidRDefault="001160C4" w:rsidP="00E92BC3">
      <w:pPr>
        <w:rPr>
          <w:rFonts w:ascii="Book Antiqua" w:hAnsi="Book Antiqua" w:cs="Times New Roman"/>
        </w:rPr>
      </w:pPr>
    </w:p>
    <w:p w14:paraId="513DD798" w14:textId="671E620C" w:rsidR="001160C4" w:rsidRDefault="001160C4" w:rsidP="00E92BC3">
      <w:pPr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>We will study whether there is discrimination within gendered sectors by</w:t>
      </w:r>
      <w:r w:rsidR="00B059CC">
        <w:rPr>
          <w:rFonts w:ascii="Book Antiqua" w:hAnsi="Book Antiqua" w:cs="Times New Roman"/>
        </w:rPr>
        <w:t xml:space="preserve"> estimating</w:t>
      </w:r>
      <w:r w:rsidR="003A4C1B">
        <w:rPr>
          <w:rFonts w:ascii="Book Antiqua" w:hAnsi="Book Antiqua" w:cs="Times New Roman"/>
        </w:rPr>
        <w:t>, using the same robustness described above for Eq (1)</w:t>
      </w:r>
      <w:r>
        <w:rPr>
          <w:rFonts w:ascii="Book Antiqua" w:hAnsi="Book Antiqua" w:cs="Times New Roman"/>
        </w:rPr>
        <w:t>:</w:t>
      </w:r>
    </w:p>
    <w:p w14:paraId="4A5A2A58" w14:textId="24DEE6AD" w:rsidR="00B059CC" w:rsidRDefault="00B059CC" w:rsidP="00E92BC3">
      <w:pPr>
        <w:rPr>
          <w:rFonts w:ascii="Book Antiqua" w:hAnsi="Book Antiqua" w:cs="Times New Roman"/>
        </w:rPr>
      </w:pPr>
    </w:p>
    <w:p w14:paraId="16445092" w14:textId="0D50C013" w:rsidR="00B059CC" w:rsidRPr="003A4C1B" w:rsidRDefault="00B059CC" w:rsidP="003A4C1B">
      <w:pPr>
        <w:tabs>
          <w:tab w:val="left" w:pos="2880"/>
          <w:tab w:val="left" w:pos="8640"/>
        </w:tabs>
        <w:rPr>
          <w:rFonts w:ascii="Book Antiqua" w:eastAsiaTheme="minorEastAsia" w:hAnsi="Book Antiqua" w:cs="Times New Roman"/>
          <w:color w:val="000000" w:themeColor="text1"/>
        </w:rPr>
      </w:pPr>
      <m:oMath>
        <m:r>
          <w:rPr>
            <w:rFonts w:ascii="Cambria Math" w:eastAsiaTheme="minorEastAsia" w:hAnsi="Cambria Math" w:cs="Times New Roman"/>
            <w:color w:val="000000" w:themeColor="text1"/>
          </w:rPr>
          <m:t xml:space="preserve">   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*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MaleIndustry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β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3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*FemaleIndustr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ϵ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</m:oMath>
      <w:r w:rsidR="003A4C1B">
        <w:rPr>
          <w:rFonts w:ascii="Book Antiqua" w:eastAsiaTheme="minorEastAsia" w:hAnsi="Book Antiqua" w:cs="Times New Roman"/>
          <w:color w:val="000000" w:themeColor="text1"/>
        </w:rPr>
        <w:t xml:space="preserve"> (2)</w:t>
      </w:r>
      <w:r>
        <w:rPr>
          <w:rFonts w:ascii="Book Antiqua" w:eastAsiaTheme="minorEastAsia" w:hAnsi="Book Antiqua" w:cs="Times New Roman"/>
          <w:color w:val="000000" w:themeColor="text1"/>
        </w:rPr>
        <w:tab/>
      </w:r>
    </w:p>
    <w:p w14:paraId="3AA29D6C" w14:textId="77777777" w:rsidR="001160C4" w:rsidRPr="001160C4" w:rsidRDefault="001160C4" w:rsidP="003A4C1B"/>
    <w:p w14:paraId="356D2A73" w14:textId="08D11B3E" w:rsidR="00950ED5" w:rsidRDefault="00950ED5">
      <w:pPr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>We will conduct the follow further analyses based on the findings from Equation (1).</w:t>
      </w:r>
    </w:p>
    <w:p w14:paraId="2B19E4CE" w14:textId="77777777" w:rsidR="00950ED5" w:rsidRDefault="00950ED5">
      <w:pPr>
        <w:rPr>
          <w:rFonts w:ascii="Book Antiqua" w:hAnsi="Book Antiqua"/>
          <w:b/>
          <w:bCs/>
        </w:rPr>
      </w:pPr>
    </w:p>
    <w:p w14:paraId="77A36C34" w14:textId="0605079B" w:rsidR="00E6104A" w:rsidRPr="003A4C1B" w:rsidRDefault="00E92BC3" w:rsidP="00E658F4">
      <w:pPr>
        <w:pStyle w:val="ListParagraph"/>
        <w:numPr>
          <w:ilvl w:val="0"/>
          <w:numId w:val="11"/>
        </w:numPr>
        <w:ind w:left="360"/>
        <w:rPr>
          <w:rFonts w:ascii="Book Antiqua" w:hAnsi="Book Antiqua"/>
          <w:i/>
          <w:iCs/>
        </w:rPr>
      </w:pPr>
      <w:r w:rsidRPr="003A4C1B">
        <w:rPr>
          <w:rFonts w:ascii="Book Antiqua" w:hAnsi="Book Antiqua"/>
          <w:i/>
          <w:iCs/>
        </w:rPr>
        <w:t xml:space="preserve">If we observe no </w:t>
      </w:r>
      <w:r w:rsidR="00E6104A" w:rsidRPr="003A4C1B">
        <w:rPr>
          <w:rFonts w:ascii="Book Antiqua" w:hAnsi="Book Antiqua"/>
          <w:i/>
          <w:iCs/>
        </w:rPr>
        <w:t>discrimination on average</w:t>
      </w:r>
      <w:r w:rsidRPr="003A4C1B">
        <w:rPr>
          <w:rFonts w:ascii="Book Antiqua" w:hAnsi="Book Antiqua"/>
          <w:i/>
          <w:iCs/>
        </w:rPr>
        <w:t xml:space="preserve"> (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β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 xml:space="preserve"> is not statistically significant)</m:t>
        </m:r>
      </m:oMath>
      <w:r w:rsidRPr="003A4C1B">
        <w:rPr>
          <w:rFonts w:ascii="Book Antiqua" w:eastAsiaTheme="minorEastAsia" w:hAnsi="Book Antiqua"/>
          <w:i/>
          <w:iCs/>
        </w:rPr>
        <w:t xml:space="preserve"> in </w:t>
      </w:r>
      <w:r w:rsidR="001160C4" w:rsidRPr="003A4C1B">
        <w:rPr>
          <w:rFonts w:ascii="Book Antiqua" w:eastAsiaTheme="minorEastAsia" w:hAnsi="Book Antiqua"/>
          <w:i/>
          <w:iCs/>
        </w:rPr>
        <w:t xml:space="preserve">Equation (1) </w:t>
      </w:r>
      <w:r w:rsidR="00A45A40" w:rsidRPr="003A4C1B">
        <w:rPr>
          <w:rFonts w:ascii="Book Antiqua" w:eastAsiaTheme="minorEastAsia" w:hAnsi="Book Antiqua"/>
          <w:i/>
          <w:iCs/>
        </w:rPr>
        <w:t>for any of the primary outcomes</w:t>
      </w:r>
      <w:r w:rsidR="0030260D" w:rsidRPr="003A4C1B">
        <w:rPr>
          <w:rFonts w:ascii="Book Antiqua" w:eastAsiaTheme="minorEastAsia" w:hAnsi="Book Antiqua"/>
          <w:i/>
          <w:iCs/>
        </w:rPr>
        <w:t>,</w:t>
      </w:r>
      <w:r w:rsidRPr="003A4C1B">
        <w:rPr>
          <w:rFonts w:ascii="Book Antiqua" w:eastAsiaTheme="minorEastAsia" w:hAnsi="Book Antiqua"/>
          <w:i/>
          <w:iCs/>
        </w:rPr>
        <w:t xml:space="preserve"> then we will run the following checks</w:t>
      </w:r>
      <w:r w:rsidR="00F03D90" w:rsidRPr="003A4C1B">
        <w:rPr>
          <w:rFonts w:ascii="Book Antiqua" w:eastAsiaTheme="minorEastAsia" w:hAnsi="Book Antiqua"/>
          <w:i/>
          <w:iCs/>
        </w:rPr>
        <w:t xml:space="preserve"> on that primary outcome</w:t>
      </w:r>
      <w:r w:rsidR="008D262D" w:rsidRPr="003A4C1B">
        <w:rPr>
          <w:rFonts w:ascii="Book Antiqua" w:hAnsi="Book Antiqua"/>
          <w:i/>
          <w:iCs/>
        </w:rPr>
        <w:t xml:space="preserve">. </w:t>
      </w:r>
    </w:p>
    <w:p w14:paraId="30000A29" w14:textId="6DDEB0F1" w:rsidR="00E6104A" w:rsidRPr="001160C4" w:rsidRDefault="00E6104A">
      <w:pPr>
        <w:rPr>
          <w:rFonts w:ascii="Book Antiqua" w:hAnsi="Book Antiqua"/>
          <w:b/>
          <w:bCs/>
        </w:rPr>
      </w:pPr>
    </w:p>
    <w:p w14:paraId="68DE736D" w14:textId="249F26E9" w:rsidR="00335AA4" w:rsidRDefault="00335AA4" w:rsidP="00335AA4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>
        <w:rPr>
          <w:rFonts w:ascii="Book Antiqua" w:eastAsiaTheme="minorEastAsia" w:hAnsi="Book Antiqua"/>
        </w:rPr>
        <w:t>We confirm that the</w:t>
      </w:r>
      <w:r w:rsidRPr="00335AA4">
        <w:rPr>
          <w:rFonts w:ascii="Book Antiqua" w:hAnsi="Book Antiqua"/>
        </w:rPr>
        <w:t xml:space="preserve"> final score was correlated with characteristics of the business</w:t>
      </w:r>
      <w:r>
        <w:rPr>
          <w:rFonts w:ascii="Book Antiqua" w:hAnsi="Book Antiqua"/>
        </w:rPr>
        <w:t xml:space="preserve"> by </w:t>
      </w:r>
      <w:r w:rsidR="00C0728B">
        <w:rPr>
          <w:rFonts w:ascii="Book Antiqua" w:hAnsi="Book Antiqua"/>
        </w:rPr>
        <w:t xml:space="preserve">adapting Eq (1) and </w:t>
      </w:r>
      <w:r>
        <w:rPr>
          <w:rFonts w:ascii="Book Antiqua" w:hAnsi="Book Antiqua"/>
        </w:rPr>
        <w:t>estimating:</w:t>
      </w:r>
    </w:p>
    <w:p w14:paraId="14F86C64" w14:textId="2879EF4F" w:rsidR="00335AA4" w:rsidRPr="00335AA4" w:rsidRDefault="00335AA4" w:rsidP="00335AA4">
      <w:pPr>
        <w:pStyle w:val="ListParagraph"/>
        <w:rPr>
          <w:rFonts w:ascii="Book Antiqua" w:hAnsi="Book Antiqua"/>
        </w:rPr>
      </w:pPr>
      <w:r w:rsidRPr="00335AA4">
        <w:rPr>
          <w:rFonts w:ascii="Book Antiqua" w:hAnsi="Book Antiqua"/>
        </w:rPr>
        <w:t xml:space="preserve"> </w:t>
      </w:r>
    </w:p>
    <w:p w14:paraId="26492134" w14:textId="7E7E964D" w:rsidR="00335AA4" w:rsidRPr="001160C4" w:rsidRDefault="00335AA4" w:rsidP="00335AA4">
      <w:pPr>
        <w:tabs>
          <w:tab w:val="left" w:pos="2880"/>
          <w:tab w:val="left" w:pos="8640"/>
        </w:tabs>
        <w:rPr>
          <w:rFonts w:ascii="Book Antiqua" w:eastAsiaTheme="minorEastAsia" w:hAnsi="Book Antiqua" w:cs="Times New Roman"/>
          <w:color w:val="000000" w:themeColor="text1"/>
        </w:rPr>
      </w:pPr>
      <w:r>
        <w:rPr>
          <w:rFonts w:ascii="Book Antiqua" w:eastAsiaTheme="minorEastAsia" w:hAnsi="Book Antiqua" w:cs="Times New Roman"/>
          <w:color w:val="000000" w:themeColor="text1"/>
        </w:rPr>
        <w:tab/>
      </w:r>
      <m:oMath>
        <m:r>
          <w:rPr>
            <w:rFonts w:ascii="Cambria Math" w:eastAsiaTheme="minorEastAsia" w:hAnsi="Cambria Math" w:cs="Times New Roman"/>
            <w:color w:val="000000" w:themeColor="text1"/>
          </w:rPr>
          <m:t xml:space="preserve">   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y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Cs/>
                <w:color w:val="000000" w:themeColor="text1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 w:cs="Times New Roman"/>
                <w:color w:val="000000" w:themeColor="text1"/>
              </w:rPr>
              <m:t>X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color w:val="000000" w:themeColor="text1"/>
              </w:rPr>
              <m:t>i</m:t>
            </m:r>
          </m:sub>
        </m:sSub>
        <m:r>
          <m:rPr>
            <m:sty m:val="b"/>
          </m:rPr>
          <w:rPr>
            <w:rFonts w:ascii="Cambria Math" w:eastAsiaTheme="minorEastAsia" w:hAnsi="Cambria Math" w:cs="Times New Roman"/>
            <w:color w:val="000000" w:themeColor="text1"/>
          </w:rPr>
          <m:t>β</m:t>
        </m:r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j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</w:rPr>
              <m:t>ϵ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</w:rPr>
              <m:t>ij</m:t>
            </m:r>
          </m:sub>
        </m:sSub>
      </m:oMath>
      <w:r>
        <w:rPr>
          <w:rFonts w:ascii="Book Antiqua" w:eastAsiaTheme="minorEastAsia" w:hAnsi="Book Antiqua" w:cs="Times New Roman"/>
          <w:color w:val="000000" w:themeColor="text1"/>
        </w:rPr>
        <w:tab/>
        <w:t>(</w:t>
      </w:r>
      <w:r w:rsidR="003A4C1B">
        <w:rPr>
          <w:rFonts w:ascii="Book Antiqua" w:eastAsiaTheme="minorEastAsia" w:hAnsi="Book Antiqua" w:cs="Times New Roman"/>
          <w:color w:val="000000" w:themeColor="text1"/>
        </w:rPr>
        <w:t>3</w:t>
      </w:r>
      <w:r>
        <w:rPr>
          <w:rFonts w:ascii="Book Antiqua" w:eastAsiaTheme="minorEastAsia" w:hAnsi="Book Antiqua" w:cs="Times New Roman"/>
          <w:color w:val="000000" w:themeColor="text1"/>
        </w:rPr>
        <w:t>)</w:t>
      </w:r>
    </w:p>
    <w:p w14:paraId="7746AE9C" w14:textId="77777777" w:rsidR="00335AA4" w:rsidRDefault="00335AA4" w:rsidP="00335AA4">
      <w:pPr>
        <w:pStyle w:val="ListParagraph"/>
        <w:rPr>
          <w:rFonts w:ascii="Book Antiqua" w:eastAsiaTheme="minorEastAsia" w:hAnsi="Book Antiqua"/>
        </w:rPr>
      </w:pPr>
    </w:p>
    <w:p w14:paraId="387966DE" w14:textId="2730AECC" w:rsidR="00274BEB" w:rsidRDefault="00335AA4" w:rsidP="00274BEB">
      <w:pPr>
        <w:pStyle w:val="ListParagraph"/>
        <w:rPr>
          <w:rFonts w:ascii="Book Antiqua" w:hAnsi="Book Antiqua"/>
        </w:rPr>
      </w:pPr>
      <w:r>
        <w:rPr>
          <w:rFonts w:ascii="Book Antiqua" w:eastAsiaTheme="minorEastAsia" w:hAnsi="Book Antiqua"/>
        </w:rPr>
        <w:t>where X</w:t>
      </w:r>
      <w:r>
        <w:rPr>
          <w:rFonts w:ascii="Book Antiqua" w:eastAsiaTheme="minorEastAsia" w:hAnsi="Book Antiqua"/>
          <w:vertAlign w:val="subscript"/>
        </w:rPr>
        <w:t xml:space="preserve">i </w:t>
      </w:r>
      <w:r w:rsidRPr="00335AA4">
        <w:rPr>
          <w:rFonts w:ascii="Book Antiqua" w:eastAsiaTheme="minorEastAsia" w:hAnsi="Book Antiqua"/>
        </w:rPr>
        <w:t>is a</w:t>
      </w:r>
      <w:r>
        <w:rPr>
          <w:rFonts w:ascii="Book Antiqua" w:eastAsiaTheme="minorEastAsia" w:hAnsi="Book Antiqua"/>
        </w:rPr>
        <w:t xml:space="preserve"> vector of the following characteristics: </w:t>
      </w:r>
      <w:r>
        <w:rPr>
          <w:rFonts w:ascii="Book Antiqua" w:hAnsi="Book Antiqua"/>
        </w:rPr>
        <w:t>reported profit, reported employees, reported assets, reported liabilities, years of operation, projected employees, projected revenue, number of years of experience in the industry</w:t>
      </w:r>
      <w:r w:rsidR="00222E63">
        <w:rPr>
          <w:rFonts w:ascii="Book Antiqua" w:hAnsi="Book Antiqua"/>
        </w:rPr>
        <w:t>; and indicators for whether each of these variables is missing</w:t>
      </w:r>
      <w:r w:rsidR="00274BEB">
        <w:rPr>
          <w:rFonts w:ascii="Book Antiqua" w:hAnsi="Book Antiqua"/>
        </w:rPr>
        <w:t>.</w:t>
      </w:r>
      <w:r w:rsidR="00C0728B">
        <w:rPr>
          <w:rFonts w:ascii="Book Antiqua" w:hAnsi="Book Antiqua"/>
        </w:rPr>
        <w:t xml:space="preserve"> Application fixed effects are not included due to perfect collinearity.  </w:t>
      </w:r>
    </w:p>
    <w:p w14:paraId="619A2305" w14:textId="6B7553EF" w:rsidR="00274BEB" w:rsidRDefault="00274BEB" w:rsidP="00274BEB">
      <w:pPr>
        <w:pStyle w:val="ListParagraph"/>
        <w:rPr>
          <w:rFonts w:ascii="Book Antiqua" w:hAnsi="Book Antiqua"/>
        </w:rPr>
      </w:pPr>
    </w:p>
    <w:p w14:paraId="0F21F58F" w14:textId="343A359F" w:rsidR="00274BEB" w:rsidRPr="00274BEB" w:rsidRDefault="00274BEB" w:rsidP="00274BEB">
      <w:pPr>
        <w:pStyle w:val="ListParagraph"/>
        <w:rPr>
          <w:rFonts w:ascii="Book Antiqua" w:hAnsi="Book Antiqua"/>
        </w:rPr>
      </w:pPr>
      <w:r>
        <w:rPr>
          <w:rFonts w:ascii="Book Antiqua" w:hAnsi="Book Antiqua"/>
        </w:rPr>
        <w:t>We test whether the coefficient vector is jointly different from 0 (</w:t>
      </w:r>
      <m:oMath>
        <m:r>
          <m:rPr>
            <m:sty m:val="b"/>
          </m:rPr>
          <w:rPr>
            <w:rFonts w:ascii="Cambria Math" w:eastAsiaTheme="minorEastAsia" w:hAnsi="Cambria Math" w:cs="Times New Roman"/>
            <w:color w:val="000000" w:themeColor="text1"/>
          </w:rPr>
          <m:t>β</m:t>
        </m:r>
        <m:r>
          <w:rPr>
            <w:rFonts w:ascii="Cambria Math" w:eastAsiaTheme="minorEastAsia" w:hAnsi="Cambria Math"/>
            <w:color w:val="000000" w:themeColor="text1"/>
          </w:rPr>
          <m:t>≠</m:t>
        </m:r>
        <m:r>
          <m:rPr>
            <m:sty m:val="bi"/>
          </m:rPr>
          <w:rPr>
            <w:rFonts w:ascii="Cambria Math" w:eastAsiaTheme="minorEastAsia" w:hAnsi="Cambria Math"/>
            <w:color w:val="000000" w:themeColor="text1"/>
          </w:rPr>
          <m:t>0)</m:t>
        </m:r>
      </m:oMath>
      <w:r>
        <w:rPr>
          <w:rFonts w:ascii="Book Antiqua" w:eastAsiaTheme="minorEastAsia" w:hAnsi="Book Antiqua"/>
          <w:b/>
          <w:bCs/>
          <w:iCs/>
          <w:color w:val="000000" w:themeColor="text1"/>
        </w:rPr>
        <w:t xml:space="preserve"> </w:t>
      </w:r>
      <w:r>
        <w:rPr>
          <w:rFonts w:ascii="Book Antiqua" w:eastAsiaTheme="minorEastAsia" w:hAnsi="Book Antiqua"/>
          <w:iCs/>
          <w:color w:val="000000" w:themeColor="text1"/>
        </w:rPr>
        <w:t>using an F-test</w:t>
      </w:r>
      <w:r w:rsidR="00D64FFC">
        <w:rPr>
          <w:rFonts w:ascii="Book Antiqua" w:eastAsiaTheme="minorEastAsia" w:hAnsi="Book Antiqua"/>
          <w:iCs/>
          <w:color w:val="000000" w:themeColor="text1"/>
        </w:rPr>
        <w:t>.</w:t>
      </w:r>
    </w:p>
    <w:p w14:paraId="0A6C4C9D" w14:textId="77777777" w:rsidR="00335AA4" w:rsidRPr="001160C4" w:rsidRDefault="00335AA4" w:rsidP="00335AA4">
      <w:pPr>
        <w:pStyle w:val="ListParagraph"/>
        <w:rPr>
          <w:rFonts w:ascii="Book Antiqua" w:eastAsiaTheme="minorEastAsia" w:hAnsi="Book Antiqua"/>
        </w:rPr>
      </w:pPr>
    </w:p>
    <w:p w14:paraId="50AE5777" w14:textId="4ACDFE9F" w:rsidR="00E92BC3" w:rsidRDefault="00335AA4" w:rsidP="00335AA4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>To confirm whether results are driven by differences in randomized gender and perceived gender, we e</w:t>
      </w:r>
      <w:r w:rsidR="00E92BC3" w:rsidRPr="001160C4">
        <w:rPr>
          <w:rFonts w:ascii="Book Antiqua" w:hAnsi="Book Antiqua"/>
        </w:rPr>
        <w:t>stimate Eq (1)</w:t>
      </w:r>
      <w:r>
        <w:rPr>
          <w:rFonts w:ascii="Book Antiqua" w:hAnsi="Book Antiqua"/>
        </w:rPr>
        <w:t xml:space="preserve"> where </w:t>
      </w:r>
      <w:proofErr w:type="spellStart"/>
      <w:r w:rsidRPr="00335AA4">
        <w:rPr>
          <w:rFonts w:ascii="Book Antiqua" w:hAnsi="Book Antiqua"/>
          <w:i/>
          <w:iCs/>
        </w:rPr>
        <w:t>F</w:t>
      </w:r>
      <w:r>
        <w:rPr>
          <w:rFonts w:ascii="Book Antiqua" w:hAnsi="Book Antiqua"/>
          <w:vertAlign w:val="subscript"/>
        </w:rPr>
        <w:t>ij</w:t>
      </w:r>
      <w:proofErr w:type="spellEnd"/>
      <w:r>
        <w:rPr>
          <w:rFonts w:ascii="Book Antiqua" w:hAnsi="Book Antiqua"/>
        </w:rPr>
        <w:t xml:space="preserve"> is defined as the</w:t>
      </w:r>
      <w:r w:rsidR="00E92BC3" w:rsidRPr="001160C4">
        <w:rPr>
          <w:rFonts w:ascii="Book Antiqua" w:hAnsi="Book Antiqua"/>
        </w:rPr>
        <w:t xml:space="preserve"> gender reported by the judge</w:t>
      </w:r>
      <w:r>
        <w:rPr>
          <w:rFonts w:ascii="Book Antiqua" w:hAnsi="Book Antiqua"/>
        </w:rPr>
        <w:t>.</w:t>
      </w:r>
      <w:r w:rsidR="00274BEB">
        <w:rPr>
          <w:rFonts w:ascii="Book Antiqua" w:hAnsi="Book Antiqua"/>
        </w:rPr>
        <w:t xml:space="preserve"> </w:t>
      </w:r>
    </w:p>
    <w:p w14:paraId="5B18904B" w14:textId="77777777" w:rsidR="00335AA4" w:rsidRPr="001160C4" w:rsidRDefault="00335AA4" w:rsidP="00335AA4">
      <w:pPr>
        <w:pStyle w:val="ListParagraph"/>
        <w:rPr>
          <w:rFonts w:ascii="Book Antiqua" w:hAnsi="Book Antiqua"/>
        </w:rPr>
      </w:pPr>
    </w:p>
    <w:p w14:paraId="3F660B0B" w14:textId="2772025C" w:rsidR="0030260D" w:rsidRDefault="00613460" w:rsidP="00335AA4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 xml:space="preserve">To confirm whether results are driven by inattention, we conduct </w:t>
      </w:r>
      <w:r w:rsidR="00153B5E">
        <w:rPr>
          <w:rFonts w:ascii="Book Antiqua" w:hAnsi="Book Antiqua"/>
        </w:rPr>
        <w:t>three</w:t>
      </w:r>
      <w:r>
        <w:rPr>
          <w:rFonts w:ascii="Book Antiqua" w:hAnsi="Book Antiqua"/>
        </w:rPr>
        <w:t xml:space="preserve"> checks:</w:t>
      </w:r>
      <w:r w:rsidR="001D57B9">
        <w:rPr>
          <w:rFonts w:ascii="Book Antiqua" w:hAnsi="Book Antiqua"/>
        </w:rPr>
        <w:t xml:space="preserve"> </w:t>
      </w:r>
    </w:p>
    <w:p w14:paraId="5D7C0A23" w14:textId="5458B5FA" w:rsidR="005C6F7F" w:rsidRDefault="00063552" w:rsidP="00335AA4">
      <w:pPr>
        <w:pStyle w:val="ListParagraph"/>
        <w:numPr>
          <w:ilvl w:val="1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>E</w:t>
      </w:r>
      <w:r w:rsidR="005C6F7F">
        <w:rPr>
          <w:rFonts w:ascii="Book Antiqua" w:hAnsi="Book Antiqua"/>
        </w:rPr>
        <w:t>stimate Eq (1) for judges that were 75% correct on Section A across all evaluations</w:t>
      </w:r>
      <w:r>
        <w:rPr>
          <w:rFonts w:ascii="Book Antiqua" w:hAnsi="Book Antiqua"/>
        </w:rPr>
        <w:t xml:space="preserve"> assigned to them.</w:t>
      </w:r>
      <w:r w:rsidR="005C6F7F">
        <w:rPr>
          <w:rFonts w:ascii="Book Antiqua" w:hAnsi="Book Antiqua"/>
        </w:rPr>
        <w:t xml:space="preserve"> </w:t>
      </w:r>
    </w:p>
    <w:p w14:paraId="33710767" w14:textId="02736D30" w:rsidR="00153B5E" w:rsidRDefault="002C6D5F" w:rsidP="00153B5E">
      <w:pPr>
        <w:pStyle w:val="ListParagraph"/>
        <w:numPr>
          <w:ilvl w:val="1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 xml:space="preserve">Estimate Eq (1) for observations (i.e., evaluations) for which </w:t>
      </w:r>
      <w:r w:rsidR="0030260D">
        <w:rPr>
          <w:rFonts w:ascii="Book Antiqua" w:hAnsi="Book Antiqua"/>
        </w:rPr>
        <w:t xml:space="preserve">Section A </w:t>
      </w:r>
      <w:r w:rsidR="003A4C1B">
        <w:rPr>
          <w:rFonts w:ascii="Book Antiqua" w:hAnsi="Book Antiqua"/>
        </w:rPr>
        <w:t>is 100</w:t>
      </w:r>
      <w:r w:rsidR="005C6F7F">
        <w:rPr>
          <w:rFonts w:ascii="Book Antiqua" w:hAnsi="Book Antiqua"/>
        </w:rPr>
        <w:t>% correct</w:t>
      </w:r>
      <w:r>
        <w:rPr>
          <w:rFonts w:ascii="Book Antiqua" w:hAnsi="Book Antiqua"/>
        </w:rPr>
        <w:t xml:space="preserve">. </w:t>
      </w:r>
    </w:p>
    <w:p w14:paraId="610FCE97" w14:textId="2130791F" w:rsidR="00222E63" w:rsidRDefault="004B5694" w:rsidP="00222E63">
      <w:pPr>
        <w:pStyle w:val="ListParagraph"/>
        <w:numPr>
          <w:ilvl w:val="1"/>
          <w:numId w:val="9"/>
        </w:numPr>
        <w:rPr>
          <w:rFonts w:ascii="Book Antiqua" w:hAnsi="Book Antiqua"/>
        </w:rPr>
      </w:pPr>
      <w:r w:rsidRPr="00153B5E">
        <w:rPr>
          <w:rFonts w:ascii="Book Antiqua" w:hAnsi="Book Antiqua"/>
        </w:rPr>
        <w:t xml:space="preserve">Exclude judges which submitted less than 40 evaluations, and </w:t>
      </w:r>
      <w:r w:rsidR="00222E63">
        <w:rPr>
          <w:rFonts w:ascii="Book Antiqua" w:hAnsi="Book Antiqua"/>
        </w:rPr>
        <w:t>judges who are inattentive according to the following criterion:</w:t>
      </w:r>
    </w:p>
    <w:p w14:paraId="75532434" w14:textId="5BA353F5" w:rsidR="00222E63" w:rsidRDefault="00222E63" w:rsidP="00222E63">
      <w:pPr>
        <w:pStyle w:val="ListParagraph"/>
        <w:numPr>
          <w:ilvl w:val="2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>Estimate Equation (</w:t>
      </w:r>
      <w:r w:rsidR="003A4C1B">
        <w:rPr>
          <w:rFonts w:ascii="Book Antiqua" w:hAnsi="Book Antiqua"/>
        </w:rPr>
        <w:t>3</w:t>
      </w:r>
      <w:r>
        <w:rPr>
          <w:rFonts w:ascii="Book Antiqua" w:hAnsi="Book Antiqua"/>
        </w:rPr>
        <w:t>) separately for each judge.</w:t>
      </w:r>
    </w:p>
    <w:p w14:paraId="373C068A" w14:textId="794E4CBD" w:rsidR="00222E63" w:rsidRPr="00222E63" w:rsidRDefault="00222E63" w:rsidP="00222E63">
      <w:pPr>
        <w:pStyle w:val="ListParagraph"/>
        <w:numPr>
          <w:ilvl w:val="2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>t</w:t>
      </w:r>
      <w:r w:rsidRPr="00222E63">
        <w:rPr>
          <w:rFonts w:ascii="Book Antiqua" w:hAnsi="Book Antiqua"/>
        </w:rPr>
        <w:t>est whether the coefficient vector is jointly different from 0 (</w:t>
      </w:r>
      <m:oMath>
        <m:r>
          <m:rPr>
            <m:sty m:val="b"/>
          </m:rPr>
          <w:rPr>
            <w:rFonts w:ascii="Cambria Math" w:eastAsiaTheme="minorEastAsia" w:hAnsi="Cambria Math" w:cs="Times New Roman"/>
            <w:color w:val="000000" w:themeColor="text1"/>
          </w:rPr>
          <m:t>β</m:t>
        </m:r>
        <m:r>
          <w:rPr>
            <w:rFonts w:ascii="Cambria Math" w:eastAsiaTheme="minorEastAsia" w:hAnsi="Cambria Math"/>
            <w:color w:val="000000" w:themeColor="text1"/>
          </w:rPr>
          <m:t>≠</m:t>
        </m:r>
        <m:r>
          <m:rPr>
            <m:sty m:val="bi"/>
          </m:rPr>
          <w:rPr>
            <w:rFonts w:ascii="Cambria Math" w:eastAsiaTheme="minorEastAsia" w:hAnsi="Cambria Math"/>
            <w:color w:val="000000" w:themeColor="text1"/>
          </w:rPr>
          <m:t>0)</m:t>
        </m:r>
      </m:oMath>
      <w:r w:rsidRPr="00222E63">
        <w:rPr>
          <w:rFonts w:ascii="Book Antiqua" w:eastAsiaTheme="minorEastAsia" w:hAnsi="Book Antiqua"/>
          <w:b/>
          <w:bCs/>
          <w:iCs/>
          <w:color w:val="000000" w:themeColor="text1"/>
        </w:rPr>
        <w:t xml:space="preserve"> </w:t>
      </w:r>
      <w:r w:rsidRPr="00222E63">
        <w:rPr>
          <w:rFonts w:ascii="Book Antiqua" w:eastAsiaTheme="minorEastAsia" w:hAnsi="Book Antiqua"/>
          <w:iCs/>
          <w:color w:val="000000" w:themeColor="text1"/>
        </w:rPr>
        <w:t>using an F-test.</w:t>
      </w:r>
    </w:p>
    <w:p w14:paraId="4BE2E81E" w14:textId="23D8C99A" w:rsidR="00222E63" w:rsidRPr="00222E63" w:rsidRDefault="003A4C1B" w:rsidP="00222E63">
      <w:pPr>
        <w:pStyle w:val="ListParagraph"/>
        <w:numPr>
          <w:ilvl w:val="2"/>
          <w:numId w:val="9"/>
        </w:numPr>
        <w:rPr>
          <w:rFonts w:ascii="Book Antiqua" w:hAnsi="Book Antiqua"/>
        </w:rPr>
      </w:pPr>
      <w:r>
        <w:rPr>
          <w:rFonts w:ascii="Book Antiqua" w:eastAsiaTheme="minorEastAsia" w:hAnsi="Book Antiqua"/>
          <w:iCs/>
          <w:color w:val="000000" w:themeColor="text1"/>
        </w:rPr>
        <w:t>Exclude</w:t>
      </w:r>
      <w:r>
        <w:rPr>
          <w:rFonts w:ascii="Book Antiqua" w:eastAsiaTheme="minorEastAsia" w:hAnsi="Book Antiqua"/>
          <w:iCs/>
          <w:color w:val="000000" w:themeColor="text1"/>
        </w:rPr>
        <w:t xml:space="preserve"> </w:t>
      </w:r>
      <w:r w:rsidR="00222E63">
        <w:rPr>
          <w:rFonts w:ascii="Book Antiqua" w:eastAsiaTheme="minorEastAsia" w:hAnsi="Book Antiqua"/>
          <w:iCs/>
          <w:color w:val="000000" w:themeColor="text1"/>
        </w:rPr>
        <w:t xml:space="preserve">judges for whom </w:t>
      </w:r>
      <m:oMath>
        <m:r>
          <w:rPr>
            <w:rFonts w:ascii="Cambria Math" w:eastAsiaTheme="minorEastAsia" w:hAnsi="Cambria Math"/>
            <w:color w:val="000000" w:themeColor="text1"/>
          </w:rPr>
          <m:t>p≥0.15</m:t>
        </m:r>
      </m:oMath>
      <w:r w:rsidR="00CD53DA">
        <w:rPr>
          <w:rFonts w:ascii="Book Antiqua" w:eastAsiaTheme="minorEastAsia" w:hAnsi="Book Antiqua"/>
          <w:iCs/>
          <w:color w:val="000000" w:themeColor="text1"/>
        </w:rPr>
        <w:t>.</w:t>
      </w:r>
    </w:p>
    <w:p w14:paraId="2911F8A0" w14:textId="77777777" w:rsidR="00222E63" w:rsidRDefault="00222E63" w:rsidP="00222E63">
      <w:pPr>
        <w:pStyle w:val="ListParagraph"/>
        <w:ind w:left="1440"/>
        <w:rPr>
          <w:rFonts w:ascii="Book Antiqua" w:hAnsi="Book Antiqua"/>
        </w:rPr>
      </w:pPr>
    </w:p>
    <w:p w14:paraId="20BAC621" w14:textId="0D4FC83E" w:rsidR="00E92BC3" w:rsidRPr="00C273E7" w:rsidRDefault="00C273E7" w:rsidP="00C273E7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 xml:space="preserve">To confirm whether results are driven by lack of variation in judge scores, we ranked the judges based on the standard deviation of </w:t>
      </w:r>
      <w:r w:rsidR="00696F1B">
        <w:rPr>
          <w:rFonts w:ascii="Book Antiqua" w:hAnsi="Book Antiqua"/>
        </w:rPr>
        <w:t>the outcome</w:t>
      </w:r>
      <w:r>
        <w:rPr>
          <w:rFonts w:ascii="Book Antiqua" w:hAnsi="Book Antiqua"/>
        </w:rPr>
        <w:t xml:space="preserve"> across all their evalu</w:t>
      </w:r>
      <w:r w:rsidR="00696F1B">
        <w:rPr>
          <w:rFonts w:ascii="Book Antiqua" w:hAnsi="Book Antiqua"/>
        </w:rPr>
        <w:t>a</w:t>
      </w:r>
      <w:r>
        <w:rPr>
          <w:rFonts w:ascii="Book Antiqua" w:hAnsi="Book Antiqua"/>
        </w:rPr>
        <w:t xml:space="preserve">tions. We </w:t>
      </w:r>
      <w:r w:rsidR="00696F1B">
        <w:rPr>
          <w:rFonts w:ascii="Book Antiqua" w:hAnsi="Book Antiqua"/>
        </w:rPr>
        <w:t>e</w:t>
      </w:r>
      <w:r w:rsidR="00E92BC3" w:rsidRPr="00C273E7">
        <w:rPr>
          <w:rFonts w:ascii="Book Antiqua" w:hAnsi="Book Antiqua"/>
        </w:rPr>
        <w:t>stimate Eq (1) excluding 5% of judges with the least amount of variation</w:t>
      </w:r>
      <w:r w:rsidR="00B4511E" w:rsidRPr="00C273E7">
        <w:rPr>
          <w:rFonts w:ascii="Book Antiqua" w:hAnsi="Book Antiqua"/>
        </w:rPr>
        <w:t xml:space="preserve">. </w:t>
      </w:r>
    </w:p>
    <w:p w14:paraId="508C5ED8" w14:textId="02B009AF" w:rsidR="00531DF9" w:rsidRDefault="00696F1B" w:rsidP="00335AA4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>To confirm whether results are driven by judge fatigue, we e</w:t>
      </w:r>
      <w:r w:rsidR="00A45A40">
        <w:rPr>
          <w:rFonts w:ascii="Book Antiqua" w:hAnsi="Book Antiqua"/>
        </w:rPr>
        <w:t xml:space="preserve">stimate Eq (1) using only </w:t>
      </w:r>
      <w:r w:rsidR="003A4C1B">
        <w:rPr>
          <w:rFonts w:ascii="Book Antiqua" w:hAnsi="Book Antiqua"/>
        </w:rPr>
        <w:t xml:space="preserve">the </w:t>
      </w:r>
      <w:r w:rsidR="00A45A40">
        <w:rPr>
          <w:rFonts w:ascii="Book Antiqua" w:hAnsi="Book Antiqua"/>
        </w:rPr>
        <w:t>first 5</w:t>
      </w:r>
      <w:r w:rsidR="00531DF9" w:rsidRPr="001160C4">
        <w:rPr>
          <w:rFonts w:ascii="Book Antiqua" w:hAnsi="Book Antiqua"/>
        </w:rPr>
        <w:t xml:space="preserve"> evaluations </w:t>
      </w:r>
      <w:r w:rsidR="001D57B9">
        <w:rPr>
          <w:rFonts w:ascii="Book Antiqua" w:hAnsi="Book Antiqua"/>
        </w:rPr>
        <w:t xml:space="preserve">submitted per </w:t>
      </w:r>
      <w:r w:rsidR="00240AB5">
        <w:rPr>
          <w:rFonts w:ascii="Book Antiqua" w:hAnsi="Book Antiqua"/>
        </w:rPr>
        <w:t>round</w:t>
      </w:r>
      <w:r w:rsidR="00620ADF">
        <w:rPr>
          <w:rFonts w:ascii="Book Antiqua" w:hAnsi="Book Antiqua"/>
        </w:rPr>
        <w:t>.</w:t>
      </w:r>
    </w:p>
    <w:p w14:paraId="33A30817" w14:textId="7B2E38B8" w:rsidR="00BA4FC1" w:rsidRDefault="00A45A40" w:rsidP="003A4C1B">
      <w:pPr>
        <w:pStyle w:val="ListParagraph"/>
        <w:numPr>
          <w:ilvl w:val="0"/>
          <w:numId w:val="9"/>
        </w:numPr>
        <w:rPr>
          <w:rFonts w:ascii="Book Antiqua" w:hAnsi="Book Antiqua"/>
        </w:rPr>
      </w:pPr>
      <w:r>
        <w:rPr>
          <w:rFonts w:ascii="Book Antiqua" w:hAnsi="Book Antiqua"/>
        </w:rPr>
        <w:t>Estimate Eq (1) without judge fixed effects</w:t>
      </w:r>
      <w:r w:rsidR="00B4511E">
        <w:rPr>
          <w:rFonts w:ascii="Book Antiqua" w:hAnsi="Book Antiqua"/>
        </w:rPr>
        <w:t xml:space="preserve"> </w:t>
      </w:r>
      <w:r w:rsidR="00240AB5">
        <w:rPr>
          <w:rFonts w:ascii="Book Antiqua" w:hAnsi="Book Antiqua"/>
        </w:rPr>
        <w:t xml:space="preserve">using weights to account </w:t>
      </w:r>
      <w:r w:rsidR="00BA4FC1">
        <w:rPr>
          <w:rFonts w:ascii="Book Antiqua" w:hAnsi="Book Antiqua"/>
        </w:rPr>
        <w:t xml:space="preserve">for </w:t>
      </w:r>
      <w:r w:rsidR="009801DE">
        <w:rPr>
          <w:rFonts w:ascii="Book Antiqua" w:hAnsi="Book Antiqua"/>
        </w:rPr>
        <w:t xml:space="preserve">varying treatment assignment probabilities (i.e., the share of female applicants varies across judges. </w:t>
      </w:r>
      <w:r w:rsidR="00BA4FC1">
        <w:rPr>
          <w:rFonts w:ascii="Book Antiqua" w:hAnsi="Book Antiqua"/>
        </w:rPr>
        <w:t>different probabilities of female evaluations</w:t>
      </w:r>
      <w:r w:rsidR="009801DE">
        <w:rPr>
          <w:rFonts w:ascii="Book Antiqua" w:hAnsi="Book Antiqua"/>
        </w:rPr>
        <w:t>)</w:t>
      </w:r>
      <w:r w:rsidR="003A4C1B">
        <w:rPr>
          <w:rFonts w:ascii="Book Antiqua" w:hAnsi="Book Antiqua"/>
        </w:rPr>
        <w:t xml:space="preserve">. </w:t>
      </w:r>
      <w:r w:rsidR="00BA4FC1">
        <w:rPr>
          <w:rFonts w:ascii="Book Antiqua" w:hAnsi="Book Antiqua"/>
        </w:rPr>
        <w:t xml:space="preserve"> </w:t>
      </w:r>
    </w:p>
    <w:p w14:paraId="60AF2211" w14:textId="77777777" w:rsidR="00B4511E" w:rsidRDefault="00B4511E" w:rsidP="00DD730A">
      <w:pPr>
        <w:rPr>
          <w:rFonts w:ascii="Book Antiqua" w:hAnsi="Book Antiqua"/>
        </w:rPr>
      </w:pPr>
    </w:p>
    <w:p w14:paraId="7AA98431" w14:textId="3AF3B8F1" w:rsidR="00B37574" w:rsidRPr="00E658F4" w:rsidRDefault="00DD730A" w:rsidP="00E658F4">
      <w:pPr>
        <w:pStyle w:val="ListParagraph"/>
        <w:numPr>
          <w:ilvl w:val="0"/>
          <w:numId w:val="11"/>
        </w:numPr>
        <w:rPr>
          <w:rFonts w:ascii="Book Antiqua" w:eastAsiaTheme="minorEastAsia" w:hAnsi="Book Antiqua"/>
          <w:b/>
          <w:bCs/>
        </w:rPr>
      </w:pPr>
      <w:r w:rsidRPr="00E658F4">
        <w:rPr>
          <w:rFonts w:ascii="Book Antiqua" w:hAnsi="Book Antiqua"/>
          <w:b/>
          <w:bCs/>
        </w:rPr>
        <w:t>If we observe discrimination (</w:t>
      </w:r>
      <m:oMath>
        <m:sSub>
          <m:sSubPr>
            <m:ctrlPr>
              <w:rPr>
                <w:rFonts w:ascii="Cambria Math" w:hAnsi="Cambria Math"/>
                <w:b/>
                <w:bCs/>
                <w:i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β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bi"/>
          </m:rPr>
          <w:rPr>
            <w:rFonts w:ascii="Cambria Math" w:hAnsi="Cambria Math"/>
          </w:rPr>
          <m:t xml:space="preserve"> is statistically significant)</m:t>
        </m:r>
      </m:oMath>
      <w:r w:rsidRPr="00E658F4">
        <w:rPr>
          <w:rFonts w:ascii="Book Antiqua" w:eastAsiaTheme="minorEastAsia" w:hAnsi="Book Antiqua"/>
          <w:b/>
          <w:bCs/>
        </w:rPr>
        <w:t xml:space="preserve"> in the above specification for any of the primary outcomes, then we will run the following checks to confirm the results are robust</w:t>
      </w:r>
      <w:r w:rsidR="00B37574" w:rsidRPr="00E658F4">
        <w:rPr>
          <w:rFonts w:ascii="Book Antiqua" w:eastAsiaTheme="minorEastAsia" w:hAnsi="Book Antiqua"/>
          <w:b/>
          <w:bCs/>
        </w:rPr>
        <w:t xml:space="preserve">. </w:t>
      </w:r>
      <w:r w:rsidRPr="00E658F4">
        <w:rPr>
          <w:rFonts w:ascii="Book Antiqua" w:eastAsiaTheme="minorEastAsia" w:hAnsi="Book Antiqua"/>
          <w:b/>
          <w:bCs/>
        </w:rPr>
        <w:t xml:space="preserve"> </w:t>
      </w:r>
    </w:p>
    <w:p w14:paraId="1C430A7E" w14:textId="1C4076CD" w:rsidR="00B37574" w:rsidRDefault="00B37574" w:rsidP="00B37574">
      <w:pPr>
        <w:pStyle w:val="ListParagraph"/>
        <w:numPr>
          <w:ilvl w:val="0"/>
          <w:numId w:val="8"/>
        </w:numPr>
        <w:rPr>
          <w:rFonts w:ascii="Book Antiqua" w:eastAsiaTheme="minorEastAsia" w:hAnsi="Book Antiqua"/>
        </w:rPr>
      </w:pPr>
      <w:r w:rsidRPr="001160C4">
        <w:rPr>
          <w:rFonts w:ascii="Book Antiqua" w:eastAsiaTheme="minorEastAsia" w:hAnsi="Book Antiqua"/>
        </w:rPr>
        <w:t xml:space="preserve">Confirm balance: Estimate Eq (1) with the outcome variables being the quantitative variables in the application </w:t>
      </w:r>
      <w:r w:rsidR="00090295">
        <w:rPr>
          <w:rFonts w:ascii="Book Antiqua" w:eastAsiaTheme="minorEastAsia" w:hAnsi="Book Antiqua"/>
        </w:rPr>
        <w:t>as shown to the judge, excluding application fixed effects</w:t>
      </w:r>
      <w:r w:rsidRPr="001160C4">
        <w:rPr>
          <w:rFonts w:ascii="Book Antiqua" w:eastAsiaTheme="minorEastAsia" w:hAnsi="Book Antiqua"/>
        </w:rPr>
        <w:t xml:space="preserve">, with and without the judge weights. </w:t>
      </w:r>
    </w:p>
    <w:p w14:paraId="17094686" w14:textId="2908D5A6" w:rsidR="00ED678E" w:rsidRPr="00F664F3" w:rsidRDefault="00090295" w:rsidP="00E6104A">
      <w:pPr>
        <w:pStyle w:val="ListParagraph"/>
        <w:numPr>
          <w:ilvl w:val="0"/>
          <w:numId w:val="8"/>
        </w:numPr>
      </w:pPr>
      <w:r>
        <w:rPr>
          <w:rFonts w:ascii="Book Antiqua" w:eastAsiaTheme="minorEastAsia" w:hAnsi="Book Antiqua"/>
        </w:rPr>
        <w:lastRenderedPageBreak/>
        <w:t>To confirm</w:t>
      </w:r>
      <w:r w:rsidR="00B37574">
        <w:rPr>
          <w:rFonts w:ascii="Book Antiqua" w:eastAsiaTheme="minorEastAsia" w:hAnsi="Book Antiqua"/>
        </w:rPr>
        <w:t xml:space="preserve"> results are </w:t>
      </w:r>
      <w:r>
        <w:rPr>
          <w:rFonts w:ascii="Book Antiqua" w:eastAsiaTheme="minorEastAsia" w:hAnsi="Book Antiqua"/>
        </w:rPr>
        <w:t xml:space="preserve">not </w:t>
      </w:r>
      <w:r w:rsidR="00B37574">
        <w:rPr>
          <w:rFonts w:ascii="Book Antiqua" w:eastAsiaTheme="minorEastAsia" w:hAnsi="Book Antiqua"/>
        </w:rPr>
        <w:t>driven by outlier judges</w:t>
      </w:r>
      <w:r>
        <w:rPr>
          <w:rFonts w:ascii="Book Antiqua" w:eastAsiaTheme="minorEastAsia" w:hAnsi="Book Antiqua"/>
        </w:rPr>
        <w:t>, we e</w:t>
      </w:r>
      <w:r w:rsidR="00B37574" w:rsidRPr="003A4C1B">
        <w:rPr>
          <w:rFonts w:ascii="Book Antiqua" w:eastAsiaTheme="minorEastAsia" w:hAnsi="Book Antiqua"/>
        </w:rPr>
        <w:t xml:space="preserve">stimate Eq (1) excluding one judge at a time. </w:t>
      </w:r>
    </w:p>
    <w:sectPr w:rsidR="00ED678E" w:rsidRPr="00F664F3" w:rsidSect="00E959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4334F"/>
    <w:multiLevelType w:val="hybridMultilevel"/>
    <w:tmpl w:val="C1D475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02090"/>
    <w:multiLevelType w:val="hybridMultilevel"/>
    <w:tmpl w:val="C60A18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447F7"/>
    <w:multiLevelType w:val="hybridMultilevel"/>
    <w:tmpl w:val="168A0B0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EB500A"/>
    <w:multiLevelType w:val="hybridMultilevel"/>
    <w:tmpl w:val="6C4638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E28E1"/>
    <w:multiLevelType w:val="hybridMultilevel"/>
    <w:tmpl w:val="79F2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752CE9"/>
    <w:multiLevelType w:val="hybridMultilevel"/>
    <w:tmpl w:val="B5CA9E44"/>
    <w:lvl w:ilvl="0" w:tplc="B1F6DC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461E63"/>
    <w:multiLevelType w:val="hybridMultilevel"/>
    <w:tmpl w:val="5C0217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744B65"/>
    <w:multiLevelType w:val="hybridMultilevel"/>
    <w:tmpl w:val="2AAEC9A8"/>
    <w:lvl w:ilvl="0" w:tplc="F79CB5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C1C44DC"/>
    <w:multiLevelType w:val="hybridMultilevel"/>
    <w:tmpl w:val="9DD2F5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8E4FEB"/>
    <w:multiLevelType w:val="hybridMultilevel"/>
    <w:tmpl w:val="C88A09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B1379D"/>
    <w:multiLevelType w:val="hybridMultilevel"/>
    <w:tmpl w:val="79F2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9"/>
  </w:num>
  <w:num w:numId="5">
    <w:abstractNumId w:val="1"/>
  </w:num>
  <w:num w:numId="6">
    <w:abstractNumId w:val="4"/>
  </w:num>
  <w:num w:numId="7">
    <w:abstractNumId w:val="7"/>
  </w:num>
  <w:num w:numId="8">
    <w:abstractNumId w:val="5"/>
  </w:num>
  <w:num w:numId="9">
    <w:abstractNumId w:val="1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04A"/>
    <w:rsid w:val="00063552"/>
    <w:rsid w:val="00090295"/>
    <w:rsid w:val="000D09BA"/>
    <w:rsid w:val="001160C4"/>
    <w:rsid w:val="00153B5E"/>
    <w:rsid w:val="001B44AD"/>
    <w:rsid w:val="001D57B9"/>
    <w:rsid w:val="001E331A"/>
    <w:rsid w:val="00222E63"/>
    <w:rsid w:val="00240AB5"/>
    <w:rsid w:val="00274BEB"/>
    <w:rsid w:val="002856E7"/>
    <w:rsid w:val="002B5698"/>
    <w:rsid w:val="002C6D5F"/>
    <w:rsid w:val="002E34E6"/>
    <w:rsid w:val="0030260D"/>
    <w:rsid w:val="00335AA4"/>
    <w:rsid w:val="00342536"/>
    <w:rsid w:val="00372406"/>
    <w:rsid w:val="003A4C1B"/>
    <w:rsid w:val="003D1465"/>
    <w:rsid w:val="00496B69"/>
    <w:rsid w:val="004B5694"/>
    <w:rsid w:val="00506E90"/>
    <w:rsid w:val="00531DF9"/>
    <w:rsid w:val="005C6F7F"/>
    <w:rsid w:val="00613460"/>
    <w:rsid w:val="00620ADF"/>
    <w:rsid w:val="006765B8"/>
    <w:rsid w:val="00696F1B"/>
    <w:rsid w:val="00732ED1"/>
    <w:rsid w:val="007A3837"/>
    <w:rsid w:val="00863554"/>
    <w:rsid w:val="00882455"/>
    <w:rsid w:val="008D262D"/>
    <w:rsid w:val="00950ED5"/>
    <w:rsid w:val="009801DE"/>
    <w:rsid w:val="00993F8A"/>
    <w:rsid w:val="009B3DD6"/>
    <w:rsid w:val="00A45A40"/>
    <w:rsid w:val="00A802C7"/>
    <w:rsid w:val="00AA542D"/>
    <w:rsid w:val="00AD4778"/>
    <w:rsid w:val="00B059CC"/>
    <w:rsid w:val="00B22AAC"/>
    <w:rsid w:val="00B37574"/>
    <w:rsid w:val="00B4511E"/>
    <w:rsid w:val="00B53459"/>
    <w:rsid w:val="00BA4FC1"/>
    <w:rsid w:val="00C0728B"/>
    <w:rsid w:val="00C273E7"/>
    <w:rsid w:val="00CD20FF"/>
    <w:rsid w:val="00CD53DA"/>
    <w:rsid w:val="00CD7842"/>
    <w:rsid w:val="00D14A62"/>
    <w:rsid w:val="00D23940"/>
    <w:rsid w:val="00D64FFC"/>
    <w:rsid w:val="00DD730A"/>
    <w:rsid w:val="00E6104A"/>
    <w:rsid w:val="00E658F4"/>
    <w:rsid w:val="00E92BC3"/>
    <w:rsid w:val="00E959EB"/>
    <w:rsid w:val="00ED0EFF"/>
    <w:rsid w:val="00ED678E"/>
    <w:rsid w:val="00F03D90"/>
    <w:rsid w:val="00F1423B"/>
    <w:rsid w:val="00F3689A"/>
    <w:rsid w:val="00F664F3"/>
    <w:rsid w:val="00FB03A6"/>
    <w:rsid w:val="00FB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8FC0F"/>
  <w14:defaultImageDpi w14:val="32767"/>
  <w15:chartTrackingRefBased/>
  <w15:docId w15:val="{9808DE0A-EB9E-FB49-8290-043728B4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104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92B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E92BC3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92B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2B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2BC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2B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2BC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2B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BC3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863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720</Words>
  <Characters>4109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Manian, Shanthi</dc:creator>
  <cp:keywords/>
  <dc:description/>
  <cp:lastModifiedBy>Ketki Sheth</cp:lastModifiedBy>
  <cp:revision>19</cp:revision>
  <dcterms:created xsi:type="dcterms:W3CDTF">2021-04-07T19:09:00Z</dcterms:created>
  <dcterms:modified xsi:type="dcterms:W3CDTF">2021-04-09T15:27:00Z</dcterms:modified>
</cp:coreProperties>
</file>