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B8AFB" w14:textId="087E4EA5" w:rsidR="000637A2" w:rsidRPr="006940FE" w:rsidRDefault="000637A2" w:rsidP="000637A2">
      <w:pPr>
        <w:tabs>
          <w:tab w:val="left" w:pos="720"/>
          <w:tab w:val="left" w:pos="1440"/>
        </w:tabs>
        <w:spacing w:after="0" w:line="240" w:lineRule="auto"/>
        <w:ind w:left="1440" w:hanging="1440"/>
        <w:rPr>
          <w:rFonts w:ascii="Arial" w:hAnsi="Arial"/>
          <w:color w:val="000000" w:themeColor="text1"/>
          <w:sz w:val="18"/>
          <w:szCs w:val="18"/>
          <w:u w:val="single"/>
        </w:rPr>
      </w:pPr>
    </w:p>
    <w:p w14:paraId="7F0FB3FE" w14:textId="77777777" w:rsidR="000637A2" w:rsidRPr="006940FE" w:rsidRDefault="000637A2" w:rsidP="000637A2">
      <w:pPr>
        <w:jc w:val="right"/>
        <w:rPr>
          <w:color w:val="000000" w:themeColor="text1"/>
        </w:rPr>
      </w:pPr>
    </w:p>
    <w:p w14:paraId="18791E4C" w14:textId="77777777" w:rsidR="000637A2" w:rsidRPr="006940FE" w:rsidRDefault="000637A2" w:rsidP="000637A2">
      <w:pPr>
        <w:rPr>
          <w:color w:val="000000" w:themeColor="text1"/>
        </w:rPr>
      </w:pPr>
    </w:p>
    <w:p w14:paraId="798C095F" w14:textId="77777777" w:rsidR="00CB7E89" w:rsidRPr="006940FE" w:rsidRDefault="00CB7E89" w:rsidP="000637A2">
      <w:pPr>
        <w:rPr>
          <w:rFonts w:cstheme="minorHAnsi"/>
          <w:b/>
          <w:bCs/>
          <w:color w:val="000000" w:themeColor="text1"/>
          <w:szCs w:val="24"/>
        </w:rPr>
      </w:pPr>
    </w:p>
    <w:p w14:paraId="0C507175" w14:textId="77777777" w:rsidR="000637A2" w:rsidRPr="006940FE" w:rsidRDefault="000637A2">
      <w:pPr>
        <w:spacing w:line="259" w:lineRule="auto"/>
        <w:jc w:val="left"/>
        <w:rPr>
          <w:rFonts w:cstheme="minorHAnsi"/>
          <w:b/>
          <w:bCs/>
          <w:color w:val="000000" w:themeColor="text1"/>
          <w:sz w:val="32"/>
          <w:szCs w:val="32"/>
        </w:rPr>
      </w:pPr>
    </w:p>
    <w:p w14:paraId="051D575F" w14:textId="77777777" w:rsidR="00705E2A" w:rsidRPr="006940FE" w:rsidRDefault="005D2DF2" w:rsidP="00742CBD">
      <w:pPr>
        <w:jc w:val="center"/>
        <w:rPr>
          <w:rFonts w:cstheme="minorHAnsi"/>
          <w:b/>
          <w:bCs/>
          <w:color w:val="000000" w:themeColor="text1"/>
          <w:sz w:val="32"/>
          <w:szCs w:val="32"/>
        </w:rPr>
      </w:pPr>
      <w:r w:rsidRPr="006940FE">
        <w:rPr>
          <w:rFonts w:cstheme="minorHAnsi"/>
          <w:b/>
          <w:bCs/>
          <w:color w:val="000000" w:themeColor="text1"/>
          <w:sz w:val="32"/>
          <w:szCs w:val="32"/>
        </w:rPr>
        <w:t xml:space="preserve">Evaluation of the </w:t>
      </w:r>
      <w:r w:rsidR="008B0657" w:rsidRPr="006940FE">
        <w:rPr>
          <w:rFonts w:cstheme="minorHAnsi"/>
          <w:b/>
          <w:bCs/>
          <w:color w:val="000000" w:themeColor="text1"/>
          <w:sz w:val="32"/>
          <w:szCs w:val="32"/>
        </w:rPr>
        <w:t xml:space="preserve">Group </w:t>
      </w:r>
      <w:r w:rsidR="00844729" w:rsidRPr="006940FE">
        <w:rPr>
          <w:rFonts w:cstheme="minorHAnsi"/>
          <w:b/>
          <w:bCs/>
          <w:color w:val="000000" w:themeColor="text1"/>
          <w:sz w:val="32"/>
          <w:szCs w:val="32"/>
        </w:rPr>
        <w:t>Problem Management Plus (</w:t>
      </w:r>
      <w:r w:rsidR="007D5A2C" w:rsidRPr="006940FE">
        <w:rPr>
          <w:rFonts w:cstheme="minorHAnsi"/>
          <w:b/>
          <w:bCs/>
          <w:color w:val="000000" w:themeColor="text1"/>
          <w:sz w:val="32"/>
          <w:szCs w:val="32"/>
        </w:rPr>
        <w:t>Group</w:t>
      </w:r>
      <w:r w:rsidR="00230AC9" w:rsidRPr="006940FE">
        <w:rPr>
          <w:rFonts w:cstheme="minorHAnsi"/>
          <w:b/>
          <w:bCs/>
          <w:color w:val="000000" w:themeColor="text1"/>
          <w:sz w:val="32"/>
          <w:szCs w:val="32"/>
        </w:rPr>
        <w:t xml:space="preserve"> </w:t>
      </w:r>
      <w:r w:rsidR="007D5A2C" w:rsidRPr="006940FE">
        <w:rPr>
          <w:rFonts w:cstheme="minorHAnsi"/>
          <w:b/>
          <w:bCs/>
          <w:color w:val="000000" w:themeColor="text1"/>
          <w:sz w:val="32"/>
          <w:szCs w:val="32"/>
        </w:rPr>
        <w:t>PM</w:t>
      </w:r>
      <w:r w:rsidR="00742CBD" w:rsidRPr="006940FE">
        <w:rPr>
          <w:rFonts w:cstheme="minorHAnsi"/>
          <w:b/>
          <w:bCs/>
          <w:color w:val="000000" w:themeColor="text1"/>
          <w:sz w:val="32"/>
          <w:szCs w:val="32"/>
        </w:rPr>
        <w:t>+</w:t>
      </w:r>
      <w:r w:rsidR="00844729" w:rsidRPr="006940FE">
        <w:rPr>
          <w:rFonts w:cstheme="minorHAnsi"/>
          <w:b/>
          <w:bCs/>
          <w:color w:val="000000" w:themeColor="text1"/>
          <w:sz w:val="32"/>
          <w:szCs w:val="32"/>
        </w:rPr>
        <w:t>)</w:t>
      </w:r>
      <w:r w:rsidR="007D5A2C" w:rsidRPr="006940FE">
        <w:rPr>
          <w:rFonts w:cstheme="minorHAnsi"/>
          <w:b/>
          <w:bCs/>
          <w:color w:val="000000" w:themeColor="text1"/>
          <w:sz w:val="32"/>
          <w:szCs w:val="32"/>
        </w:rPr>
        <w:t xml:space="preserve"> pilot study</w:t>
      </w:r>
      <w:r w:rsidR="00A70FEC" w:rsidRPr="006940FE">
        <w:rPr>
          <w:rFonts w:cstheme="minorHAnsi"/>
          <w:b/>
          <w:bCs/>
          <w:color w:val="000000" w:themeColor="text1"/>
          <w:sz w:val="32"/>
          <w:szCs w:val="32"/>
        </w:rPr>
        <w:t xml:space="preserve"> in Oromia and Amhara</w:t>
      </w:r>
      <w:r w:rsidRPr="006940FE">
        <w:rPr>
          <w:rFonts w:cstheme="minorHAnsi"/>
          <w:b/>
          <w:bCs/>
          <w:color w:val="000000" w:themeColor="text1"/>
          <w:sz w:val="32"/>
          <w:szCs w:val="32"/>
        </w:rPr>
        <w:t xml:space="preserve"> Regional States, Ethiopia</w:t>
      </w:r>
    </w:p>
    <w:p w14:paraId="51AD7E06" w14:textId="77777777" w:rsidR="008E0313" w:rsidRPr="006940FE" w:rsidRDefault="008E0313" w:rsidP="00742CBD">
      <w:pPr>
        <w:jc w:val="center"/>
        <w:rPr>
          <w:rFonts w:cstheme="minorHAnsi"/>
          <w:b/>
          <w:bCs/>
          <w:color w:val="000000" w:themeColor="text1"/>
        </w:rPr>
      </w:pPr>
    </w:p>
    <w:p w14:paraId="07C893F6" w14:textId="77777777" w:rsidR="00CB7E89" w:rsidRPr="006940FE" w:rsidRDefault="00CB7E89" w:rsidP="00742CBD">
      <w:pPr>
        <w:jc w:val="center"/>
        <w:rPr>
          <w:rFonts w:cstheme="minorHAnsi"/>
          <w:b/>
          <w:bCs/>
          <w:color w:val="000000" w:themeColor="text1"/>
        </w:rPr>
      </w:pPr>
    </w:p>
    <w:p w14:paraId="34E0E76F" w14:textId="5482B1BA" w:rsidR="005D2DF2" w:rsidRPr="006940FE" w:rsidRDefault="00E226D7" w:rsidP="005D2DF2">
      <w:pPr>
        <w:spacing w:after="0"/>
        <w:rPr>
          <w:rFonts w:cstheme="minorHAnsi"/>
          <w:color w:val="000000" w:themeColor="text1"/>
        </w:rPr>
      </w:pPr>
      <w:r w:rsidRPr="006940FE">
        <w:rPr>
          <w:rFonts w:cstheme="minorHAnsi"/>
          <w:color w:val="000000" w:themeColor="text1"/>
        </w:rPr>
        <w:t>Melissa Hidrobo</w:t>
      </w:r>
      <w:r>
        <w:rPr>
          <w:rFonts w:cstheme="minorHAnsi"/>
          <w:color w:val="000000" w:themeColor="text1"/>
          <w:vertAlign w:val="superscript"/>
        </w:rPr>
        <w:t>1</w:t>
      </w:r>
      <w:r>
        <w:rPr>
          <w:rFonts w:cstheme="minorHAnsi"/>
          <w:color w:val="000000" w:themeColor="text1"/>
        </w:rPr>
        <w:t xml:space="preserve">, </w:t>
      </w:r>
      <w:r w:rsidRPr="006940FE">
        <w:rPr>
          <w:rFonts w:cstheme="minorHAnsi"/>
          <w:color w:val="000000" w:themeColor="text1"/>
        </w:rPr>
        <w:t>Harold Alderman</w:t>
      </w:r>
      <w:r>
        <w:rPr>
          <w:rFonts w:cstheme="minorHAnsi"/>
          <w:color w:val="000000" w:themeColor="text1"/>
          <w:vertAlign w:val="superscript"/>
        </w:rPr>
        <w:t>1</w:t>
      </w:r>
      <w:r>
        <w:rPr>
          <w:rFonts w:cstheme="minorHAnsi"/>
          <w:color w:val="000000" w:themeColor="text1"/>
        </w:rPr>
        <w:t xml:space="preserve">, </w:t>
      </w:r>
      <w:r w:rsidR="005D2DF2" w:rsidRPr="006940FE">
        <w:rPr>
          <w:rFonts w:cstheme="minorHAnsi"/>
          <w:color w:val="000000" w:themeColor="text1"/>
        </w:rPr>
        <w:t>Negussie Deyessa</w:t>
      </w:r>
      <w:r>
        <w:rPr>
          <w:rFonts w:cstheme="minorHAnsi"/>
          <w:color w:val="000000" w:themeColor="text1"/>
          <w:vertAlign w:val="superscript"/>
        </w:rPr>
        <w:t>2</w:t>
      </w:r>
      <w:r w:rsidR="005D2DF2" w:rsidRPr="006940FE">
        <w:rPr>
          <w:rFonts w:cstheme="minorHAnsi"/>
          <w:color w:val="000000" w:themeColor="text1"/>
        </w:rPr>
        <w:t>,</w:t>
      </w:r>
      <w:r w:rsidR="00A1166F">
        <w:rPr>
          <w:rFonts w:cstheme="minorHAnsi"/>
          <w:color w:val="000000" w:themeColor="text1"/>
        </w:rPr>
        <w:t xml:space="preserve"> </w:t>
      </w:r>
      <w:r w:rsidR="005D2DF2" w:rsidRPr="006940FE">
        <w:rPr>
          <w:rFonts w:cstheme="minorHAnsi"/>
          <w:color w:val="000000" w:themeColor="text1"/>
        </w:rPr>
        <w:t>Dan Gilligan</w:t>
      </w:r>
      <w:r>
        <w:rPr>
          <w:rFonts w:cstheme="minorHAnsi"/>
          <w:color w:val="000000" w:themeColor="text1"/>
          <w:vertAlign w:val="superscript"/>
        </w:rPr>
        <w:t>1</w:t>
      </w:r>
      <w:r w:rsidR="005D2DF2" w:rsidRPr="006940FE">
        <w:rPr>
          <w:rFonts w:cstheme="minorHAnsi"/>
          <w:color w:val="000000" w:themeColor="text1"/>
        </w:rPr>
        <w:t>,</w:t>
      </w:r>
      <w:r w:rsidR="00A1166F">
        <w:rPr>
          <w:rFonts w:cstheme="minorHAnsi"/>
          <w:color w:val="000000" w:themeColor="text1"/>
        </w:rPr>
        <w:t xml:space="preserve"> Parthu Kalva</w:t>
      </w:r>
      <w:r>
        <w:rPr>
          <w:rFonts w:cstheme="minorHAnsi"/>
          <w:color w:val="000000" w:themeColor="text1"/>
          <w:vertAlign w:val="superscript"/>
        </w:rPr>
        <w:t>1</w:t>
      </w:r>
      <w:r w:rsidR="00A1166F">
        <w:rPr>
          <w:rFonts w:cstheme="minorHAnsi"/>
          <w:color w:val="000000" w:themeColor="text1"/>
        </w:rPr>
        <w:t xml:space="preserve">, </w:t>
      </w:r>
      <w:r w:rsidRPr="006940FE">
        <w:rPr>
          <w:rFonts w:cstheme="minorHAnsi"/>
          <w:color w:val="000000" w:themeColor="text1"/>
        </w:rPr>
        <w:t>Jessica Leight</w:t>
      </w:r>
      <w:r>
        <w:rPr>
          <w:rFonts w:cstheme="minorHAnsi"/>
          <w:color w:val="000000" w:themeColor="text1"/>
          <w:vertAlign w:val="superscript"/>
        </w:rPr>
        <w:t>1</w:t>
      </w:r>
      <w:r>
        <w:rPr>
          <w:rFonts w:cstheme="minorHAnsi"/>
          <w:color w:val="000000" w:themeColor="text1"/>
        </w:rPr>
        <w:t xml:space="preserve">, </w:t>
      </w:r>
      <w:r w:rsidR="005D2DF2" w:rsidRPr="006940FE">
        <w:rPr>
          <w:rFonts w:cstheme="minorHAnsi"/>
          <w:color w:val="000000" w:themeColor="text1"/>
        </w:rPr>
        <w:t>and Michael Mulford</w:t>
      </w:r>
      <w:r w:rsidR="005D2DF2" w:rsidRPr="006940FE">
        <w:rPr>
          <w:rFonts w:cstheme="minorHAnsi"/>
          <w:color w:val="000000" w:themeColor="text1"/>
          <w:vertAlign w:val="superscript"/>
        </w:rPr>
        <w:t>3</w:t>
      </w:r>
    </w:p>
    <w:p w14:paraId="331B6777" w14:textId="77777777" w:rsidR="005D2DF2" w:rsidRPr="006940FE" w:rsidRDefault="005D2DF2" w:rsidP="005D2DF2">
      <w:pPr>
        <w:spacing w:after="0"/>
        <w:rPr>
          <w:rFonts w:cstheme="minorHAnsi"/>
          <w:color w:val="000000" w:themeColor="text1"/>
        </w:rPr>
      </w:pPr>
    </w:p>
    <w:p w14:paraId="3D5D076A" w14:textId="77777777" w:rsidR="005D2DF2" w:rsidRPr="006940FE" w:rsidRDefault="005D2DF2" w:rsidP="005D2DF2">
      <w:pPr>
        <w:spacing w:after="0"/>
        <w:rPr>
          <w:rFonts w:cstheme="minorHAnsi"/>
          <w:color w:val="000000" w:themeColor="text1"/>
        </w:rPr>
      </w:pPr>
    </w:p>
    <w:p w14:paraId="34F2366A" w14:textId="61696278" w:rsidR="005D2DF2" w:rsidRDefault="005D2DF2" w:rsidP="005D2DF2">
      <w:pPr>
        <w:spacing w:after="0"/>
        <w:rPr>
          <w:rFonts w:cstheme="minorHAnsi"/>
          <w:color w:val="000000" w:themeColor="text1"/>
        </w:rPr>
      </w:pPr>
      <w:r w:rsidRPr="006940FE">
        <w:rPr>
          <w:rFonts w:cstheme="minorHAnsi"/>
          <w:color w:val="000000" w:themeColor="text1"/>
        </w:rPr>
        <w:t>Affiliation</w:t>
      </w:r>
    </w:p>
    <w:p w14:paraId="22F37BF3" w14:textId="4D08408A" w:rsidR="00E226D7" w:rsidRPr="006940FE" w:rsidRDefault="00E226D7" w:rsidP="00E226D7">
      <w:pPr>
        <w:spacing w:after="0"/>
        <w:ind w:left="284"/>
        <w:rPr>
          <w:rFonts w:cstheme="minorHAnsi"/>
          <w:color w:val="000000" w:themeColor="text1"/>
        </w:rPr>
      </w:pPr>
      <w:r>
        <w:rPr>
          <w:rFonts w:cstheme="minorHAnsi"/>
          <w:color w:val="000000" w:themeColor="text1"/>
          <w:vertAlign w:val="superscript"/>
        </w:rPr>
        <w:t xml:space="preserve">1 </w:t>
      </w:r>
      <w:r w:rsidRPr="006940FE">
        <w:rPr>
          <w:rFonts w:cstheme="minorHAnsi"/>
          <w:color w:val="000000" w:themeColor="text1"/>
        </w:rPr>
        <w:t>International Food Policy Research Institute, USA</w:t>
      </w:r>
    </w:p>
    <w:p w14:paraId="4B1E503B" w14:textId="035773F5" w:rsidR="005D2DF2" w:rsidRPr="006940FE" w:rsidRDefault="00E226D7" w:rsidP="005D2DF2">
      <w:pPr>
        <w:spacing w:after="0"/>
        <w:ind w:left="284"/>
        <w:rPr>
          <w:rFonts w:cstheme="minorHAnsi"/>
          <w:color w:val="000000" w:themeColor="text1"/>
        </w:rPr>
      </w:pPr>
      <w:r>
        <w:rPr>
          <w:rFonts w:cstheme="minorHAnsi"/>
          <w:color w:val="000000" w:themeColor="text1"/>
          <w:vertAlign w:val="superscript"/>
        </w:rPr>
        <w:t>2</w:t>
      </w:r>
      <w:r w:rsidR="005D2DF2" w:rsidRPr="006940FE">
        <w:rPr>
          <w:rFonts w:cstheme="minorHAnsi"/>
          <w:color w:val="000000" w:themeColor="text1"/>
          <w:vertAlign w:val="superscript"/>
        </w:rPr>
        <w:t xml:space="preserve"> </w:t>
      </w:r>
      <w:r w:rsidR="005D2DF2" w:rsidRPr="006940FE">
        <w:rPr>
          <w:rFonts w:cstheme="minorHAnsi"/>
          <w:color w:val="000000" w:themeColor="text1"/>
        </w:rPr>
        <w:t xml:space="preserve">Department of Preventive Medicine, School of Public Health, Addis Ababa University </w:t>
      </w:r>
    </w:p>
    <w:p w14:paraId="37A25A84" w14:textId="77777777" w:rsidR="005D2DF2" w:rsidRPr="006940FE" w:rsidRDefault="005D2DF2" w:rsidP="005D2DF2">
      <w:pPr>
        <w:spacing w:after="0"/>
        <w:ind w:left="284"/>
        <w:rPr>
          <w:rFonts w:cstheme="minorHAnsi"/>
          <w:color w:val="000000" w:themeColor="text1"/>
        </w:rPr>
      </w:pPr>
      <w:r w:rsidRPr="006940FE">
        <w:rPr>
          <w:rFonts w:cstheme="minorHAnsi"/>
          <w:color w:val="000000" w:themeColor="text1"/>
          <w:vertAlign w:val="superscript"/>
        </w:rPr>
        <w:t xml:space="preserve">3 </w:t>
      </w:r>
      <w:r w:rsidRPr="006940FE">
        <w:rPr>
          <w:rFonts w:cstheme="minorHAnsi"/>
          <w:color w:val="000000" w:themeColor="text1"/>
        </w:rPr>
        <w:t>Michael Mulford, Chief of Party, World Vision</w:t>
      </w:r>
    </w:p>
    <w:p w14:paraId="6A773BF6" w14:textId="77777777" w:rsidR="005D2DF2" w:rsidRPr="006940FE" w:rsidRDefault="005D2DF2" w:rsidP="00742CBD">
      <w:pPr>
        <w:jc w:val="center"/>
        <w:rPr>
          <w:rFonts w:cstheme="minorHAnsi"/>
          <w:b/>
          <w:bCs/>
          <w:color w:val="000000" w:themeColor="text1"/>
        </w:rPr>
      </w:pPr>
    </w:p>
    <w:p w14:paraId="7B444D8A" w14:textId="77777777" w:rsidR="005D2DF2" w:rsidRPr="006940FE" w:rsidRDefault="005D2DF2" w:rsidP="00742CBD">
      <w:pPr>
        <w:jc w:val="center"/>
        <w:rPr>
          <w:rFonts w:cstheme="minorHAnsi"/>
          <w:b/>
          <w:bCs/>
          <w:color w:val="000000" w:themeColor="text1"/>
        </w:rPr>
      </w:pPr>
    </w:p>
    <w:p w14:paraId="065FAD09" w14:textId="77777777" w:rsidR="005D2DF2" w:rsidRPr="006940FE" w:rsidRDefault="005D2DF2" w:rsidP="00742CBD">
      <w:pPr>
        <w:jc w:val="center"/>
        <w:rPr>
          <w:rFonts w:cstheme="minorHAnsi"/>
          <w:b/>
          <w:bCs/>
          <w:color w:val="000000" w:themeColor="text1"/>
        </w:rPr>
      </w:pPr>
    </w:p>
    <w:p w14:paraId="398DBCF6" w14:textId="77777777" w:rsidR="008F33E7" w:rsidRPr="006940FE" w:rsidRDefault="008F33E7" w:rsidP="00742CBD">
      <w:pPr>
        <w:jc w:val="center"/>
        <w:rPr>
          <w:rFonts w:cstheme="minorHAnsi"/>
          <w:b/>
          <w:bCs/>
          <w:color w:val="000000" w:themeColor="text1"/>
        </w:rPr>
      </w:pPr>
    </w:p>
    <w:p w14:paraId="0D96E996" w14:textId="379F3CC4" w:rsidR="00D143B7" w:rsidRPr="006940FE" w:rsidRDefault="006916F1" w:rsidP="00742CBD">
      <w:pPr>
        <w:jc w:val="center"/>
        <w:rPr>
          <w:rFonts w:cstheme="minorHAnsi"/>
          <w:b/>
          <w:bCs/>
          <w:color w:val="000000" w:themeColor="text1"/>
        </w:rPr>
      </w:pPr>
      <w:r>
        <w:rPr>
          <w:rFonts w:cstheme="minorHAnsi"/>
          <w:b/>
          <w:bCs/>
          <w:color w:val="000000" w:themeColor="text1"/>
        </w:rPr>
        <w:t>October 10</w:t>
      </w:r>
      <w:r w:rsidR="00D143B7" w:rsidRPr="006940FE">
        <w:rPr>
          <w:rFonts w:cstheme="minorHAnsi"/>
          <w:b/>
          <w:bCs/>
          <w:color w:val="000000" w:themeColor="text1"/>
        </w:rPr>
        <w:t>, 2022</w:t>
      </w:r>
    </w:p>
    <w:p w14:paraId="718BC627" w14:textId="77777777" w:rsidR="00D143B7" w:rsidRPr="006940FE" w:rsidRDefault="00D143B7" w:rsidP="00742CBD">
      <w:pPr>
        <w:jc w:val="center"/>
        <w:rPr>
          <w:rFonts w:cstheme="minorHAnsi"/>
          <w:b/>
          <w:bCs/>
          <w:color w:val="000000" w:themeColor="text1"/>
        </w:rPr>
      </w:pPr>
    </w:p>
    <w:p w14:paraId="1A3DBBE2" w14:textId="77777777" w:rsidR="00D143B7" w:rsidRPr="006940FE" w:rsidRDefault="00D143B7" w:rsidP="00742CBD">
      <w:pPr>
        <w:jc w:val="center"/>
        <w:rPr>
          <w:rFonts w:cstheme="minorHAnsi"/>
          <w:b/>
          <w:bCs/>
          <w:color w:val="000000" w:themeColor="text1"/>
        </w:rPr>
      </w:pPr>
    </w:p>
    <w:p w14:paraId="4D5D8E5D" w14:textId="77777777" w:rsidR="00D143B7" w:rsidRPr="006940FE" w:rsidRDefault="00D143B7" w:rsidP="00742CBD">
      <w:pPr>
        <w:jc w:val="center"/>
        <w:rPr>
          <w:rFonts w:cstheme="minorHAnsi"/>
          <w:b/>
          <w:bCs/>
          <w:color w:val="000000" w:themeColor="text1"/>
        </w:rPr>
      </w:pPr>
    </w:p>
    <w:p w14:paraId="192B67A5" w14:textId="77777777" w:rsidR="00D143B7" w:rsidRPr="006940FE" w:rsidRDefault="00D143B7" w:rsidP="00742CBD">
      <w:pPr>
        <w:jc w:val="center"/>
        <w:rPr>
          <w:rFonts w:cstheme="minorHAnsi"/>
          <w:b/>
          <w:bCs/>
          <w:color w:val="000000" w:themeColor="text1"/>
        </w:rPr>
      </w:pPr>
    </w:p>
    <w:sdt>
      <w:sdtPr>
        <w:rPr>
          <w:rFonts w:ascii="Times New Roman" w:eastAsiaTheme="minorHAnsi" w:hAnsi="Times New Roman" w:cstheme="minorBidi"/>
          <w:color w:val="000000" w:themeColor="text1"/>
          <w:sz w:val="24"/>
          <w:szCs w:val="22"/>
        </w:rPr>
        <w:id w:val="-299461380"/>
        <w:docPartObj>
          <w:docPartGallery w:val="Table of Contents"/>
          <w:docPartUnique/>
        </w:docPartObj>
      </w:sdtPr>
      <w:sdtEndPr>
        <w:rPr>
          <w:rFonts w:asciiTheme="minorHAnsi" w:eastAsiaTheme="minorEastAsia" w:hAnsiTheme="minorHAnsi" w:cs="Times New Roman"/>
          <w:b/>
          <w:bCs/>
          <w:noProof/>
          <w:sz w:val="22"/>
        </w:rPr>
      </w:sdtEndPr>
      <w:sdtContent>
        <w:p w14:paraId="3133E0F6" w14:textId="77777777" w:rsidR="00675470" w:rsidRPr="006940FE" w:rsidRDefault="00675470" w:rsidP="009F4910">
          <w:pPr>
            <w:pStyle w:val="TOCHeading"/>
            <w:spacing w:before="0" w:line="240" w:lineRule="auto"/>
            <w:jc w:val="center"/>
            <w:rPr>
              <w:rStyle w:val="Heading1Char"/>
            </w:rPr>
          </w:pPr>
          <w:r w:rsidRPr="006940FE">
            <w:rPr>
              <w:rStyle w:val="Heading1Char"/>
            </w:rPr>
            <w:t>Table of Contents</w:t>
          </w:r>
        </w:p>
        <w:p w14:paraId="2E4A03CD" w14:textId="77777777" w:rsidR="005D2DF2" w:rsidRPr="006940FE" w:rsidRDefault="005D2DF2" w:rsidP="009F4910">
          <w:pPr>
            <w:spacing w:after="0" w:line="240" w:lineRule="auto"/>
            <w:jc w:val="right"/>
            <w:rPr>
              <w:color w:val="000000" w:themeColor="text1"/>
            </w:rPr>
          </w:pPr>
          <w:r w:rsidRPr="006940FE">
            <w:rPr>
              <w:color w:val="000000" w:themeColor="text1"/>
            </w:rPr>
            <w:t>page</w:t>
          </w:r>
        </w:p>
        <w:p w14:paraId="5C638947" w14:textId="3591804C" w:rsidR="00AA400A" w:rsidRDefault="00A57A32">
          <w:pPr>
            <w:pStyle w:val="TOC1"/>
            <w:tabs>
              <w:tab w:val="right" w:leader="dot" w:pos="9350"/>
            </w:tabs>
            <w:rPr>
              <w:rFonts w:cstheme="minorBidi"/>
              <w:noProof/>
            </w:rPr>
          </w:pPr>
          <w:r w:rsidRPr="006940FE">
            <w:rPr>
              <w:color w:val="000000" w:themeColor="text1"/>
            </w:rPr>
            <w:fldChar w:fldCharType="begin"/>
          </w:r>
          <w:r w:rsidR="005D2DF2" w:rsidRPr="006940FE">
            <w:rPr>
              <w:color w:val="000000" w:themeColor="text1"/>
            </w:rPr>
            <w:instrText xml:space="preserve"> TOC \o "1-3" \h \z \u </w:instrText>
          </w:r>
          <w:r w:rsidRPr="006940FE">
            <w:rPr>
              <w:color w:val="000000" w:themeColor="text1"/>
            </w:rPr>
            <w:fldChar w:fldCharType="separate"/>
          </w:r>
          <w:hyperlink w:anchor="_Toc116362504" w:history="1">
            <w:r w:rsidR="00AA400A" w:rsidRPr="00BC22E9">
              <w:rPr>
                <w:rStyle w:val="Hyperlink"/>
                <w:noProof/>
              </w:rPr>
              <w:t>Introduction</w:t>
            </w:r>
            <w:r w:rsidR="00AA400A">
              <w:rPr>
                <w:noProof/>
                <w:webHidden/>
              </w:rPr>
              <w:tab/>
            </w:r>
            <w:r w:rsidR="00AA400A">
              <w:rPr>
                <w:noProof/>
                <w:webHidden/>
              </w:rPr>
              <w:fldChar w:fldCharType="begin"/>
            </w:r>
            <w:r w:rsidR="00AA400A">
              <w:rPr>
                <w:noProof/>
                <w:webHidden/>
              </w:rPr>
              <w:instrText xml:space="preserve"> PAGEREF _Toc116362504 \h </w:instrText>
            </w:r>
            <w:r w:rsidR="00AA400A">
              <w:rPr>
                <w:noProof/>
                <w:webHidden/>
              </w:rPr>
            </w:r>
            <w:r w:rsidR="00AA400A">
              <w:rPr>
                <w:noProof/>
                <w:webHidden/>
              </w:rPr>
              <w:fldChar w:fldCharType="separate"/>
            </w:r>
            <w:r w:rsidR="00AA400A">
              <w:rPr>
                <w:noProof/>
                <w:webHidden/>
              </w:rPr>
              <w:t>3</w:t>
            </w:r>
            <w:r w:rsidR="00AA400A">
              <w:rPr>
                <w:noProof/>
                <w:webHidden/>
              </w:rPr>
              <w:fldChar w:fldCharType="end"/>
            </w:r>
          </w:hyperlink>
        </w:p>
        <w:p w14:paraId="71965E5A" w14:textId="0F98BC78" w:rsidR="00AA400A" w:rsidRDefault="00000000">
          <w:pPr>
            <w:pStyle w:val="TOC1"/>
            <w:tabs>
              <w:tab w:val="right" w:leader="dot" w:pos="9350"/>
            </w:tabs>
            <w:rPr>
              <w:rFonts w:cstheme="minorBidi"/>
              <w:noProof/>
            </w:rPr>
          </w:pPr>
          <w:hyperlink w:anchor="_Toc116362505" w:history="1">
            <w:r w:rsidR="00AA400A" w:rsidRPr="00BC22E9">
              <w:rPr>
                <w:rStyle w:val="Hyperlink"/>
                <w:noProof/>
              </w:rPr>
              <w:t>Objective</w:t>
            </w:r>
            <w:r w:rsidR="00AA400A">
              <w:rPr>
                <w:noProof/>
                <w:webHidden/>
              </w:rPr>
              <w:tab/>
            </w:r>
            <w:r w:rsidR="00AA400A">
              <w:rPr>
                <w:noProof/>
                <w:webHidden/>
              </w:rPr>
              <w:fldChar w:fldCharType="begin"/>
            </w:r>
            <w:r w:rsidR="00AA400A">
              <w:rPr>
                <w:noProof/>
                <w:webHidden/>
              </w:rPr>
              <w:instrText xml:space="preserve"> PAGEREF _Toc116362505 \h </w:instrText>
            </w:r>
            <w:r w:rsidR="00AA400A">
              <w:rPr>
                <w:noProof/>
                <w:webHidden/>
              </w:rPr>
            </w:r>
            <w:r w:rsidR="00AA400A">
              <w:rPr>
                <w:noProof/>
                <w:webHidden/>
              </w:rPr>
              <w:fldChar w:fldCharType="separate"/>
            </w:r>
            <w:r w:rsidR="00AA400A">
              <w:rPr>
                <w:noProof/>
                <w:webHidden/>
              </w:rPr>
              <w:t>4</w:t>
            </w:r>
            <w:r w:rsidR="00AA400A">
              <w:rPr>
                <w:noProof/>
                <w:webHidden/>
              </w:rPr>
              <w:fldChar w:fldCharType="end"/>
            </w:r>
          </w:hyperlink>
        </w:p>
        <w:p w14:paraId="30AEA2AD" w14:textId="1131F543" w:rsidR="00AA400A" w:rsidRDefault="00000000">
          <w:pPr>
            <w:pStyle w:val="TOC2"/>
            <w:tabs>
              <w:tab w:val="right" w:leader="dot" w:pos="9350"/>
            </w:tabs>
            <w:rPr>
              <w:rFonts w:cstheme="minorBidi"/>
              <w:noProof/>
            </w:rPr>
          </w:pPr>
          <w:hyperlink w:anchor="_Toc116362506" w:history="1">
            <w:r w:rsidR="00AA400A" w:rsidRPr="00BC22E9">
              <w:rPr>
                <w:rStyle w:val="Hyperlink"/>
                <w:noProof/>
              </w:rPr>
              <w:t>General Objective</w:t>
            </w:r>
            <w:r w:rsidR="00AA400A">
              <w:rPr>
                <w:noProof/>
                <w:webHidden/>
              </w:rPr>
              <w:tab/>
            </w:r>
            <w:r w:rsidR="00AA400A">
              <w:rPr>
                <w:noProof/>
                <w:webHidden/>
              </w:rPr>
              <w:fldChar w:fldCharType="begin"/>
            </w:r>
            <w:r w:rsidR="00AA400A">
              <w:rPr>
                <w:noProof/>
                <w:webHidden/>
              </w:rPr>
              <w:instrText xml:space="preserve"> PAGEREF _Toc116362506 \h </w:instrText>
            </w:r>
            <w:r w:rsidR="00AA400A">
              <w:rPr>
                <w:noProof/>
                <w:webHidden/>
              </w:rPr>
            </w:r>
            <w:r w:rsidR="00AA400A">
              <w:rPr>
                <w:noProof/>
                <w:webHidden/>
              </w:rPr>
              <w:fldChar w:fldCharType="separate"/>
            </w:r>
            <w:r w:rsidR="00AA400A">
              <w:rPr>
                <w:noProof/>
                <w:webHidden/>
              </w:rPr>
              <w:t>4</w:t>
            </w:r>
            <w:r w:rsidR="00AA400A">
              <w:rPr>
                <w:noProof/>
                <w:webHidden/>
              </w:rPr>
              <w:fldChar w:fldCharType="end"/>
            </w:r>
          </w:hyperlink>
        </w:p>
        <w:p w14:paraId="36A3839E" w14:textId="67887B29" w:rsidR="00AA400A" w:rsidRDefault="00000000">
          <w:pPr>
            <w:pStyle w:val="TOC2"/>
            <w:tabs>
              <w:tab w:val="right" w:leader="dot" w:pos="9350"/>
            </w:tabs>
            <w:rPr>
              <w:rFonts w:cstheme="minorBidi"/>
              <w:noProof/>
            </w:rPr>
          </w:pPr>
          <w:hyperlink w:anchor="_Toc116362507" w:history="1">
            <w:r w:rsidR="00AA400A" w:rsidRPr="00BC22E9">
              <w:rPr>
                <w:rStyle w:val="Hyperlink"/>
                <w:noProof/>
              </w:rPr>
              <w:t>Research questions</w:t>
            </w:r>
            <w:r w:rsidR="00AA400A">
              <w:rPr>
                <w:noProof/>
                <w:webHidden/>
              </w:rPr>
              <w:tab/>
            </w:r>
            <w:r w:rsidR="00AA400A">
              <w:rPr>
                <w:noProof/>
                <w:webHidden/>
              </w:rPr>
              <w:fldChar w:fldCharType="begin"/>
            </w:r>
            <w:r w:rsidR="00AA400A">
              <w:rPr>
                <w:noProof/>
                <w:webHidden/>
              </w:rPr>
              <w:instrText xml:space="preserve"> PAGEREF _Toc116362507 \h </w:instrText>
            </w:r>
            <w:r w:rsidR="00AA400A">
              <w:rPr>
                <w:noProof/>
                <w:webHidden/>
              </w:rPr>
            </w:r>
            <w:r w:rsidR="00AA400A">
              <w:rPr>
                <w:noProof/>
                <w:webHidden/>
              </w:rPr>
              <w:fldChar w:fldCharType="separate"/>
            </w:r>
            <w:r w:rsidR="00AA400A">
              <w:rPr>
                <w:noProof/>
                <w:webHidden/>
              </w:rPr>
              <w:t>4</w:t>
            </w:r>
            <w:r w:rsidR="00AA400A">
              <w:rPr>
                <w:noProof/>
                <w:webHidden/>
              </w:rPr>
              <w:fldChar w:fldCharType="end"/>
            </w:r>
          </w:hyperlink>
        </w:p>
        <w:p w14:paraId="39FD03CA" w14:textId="1D2CC656" w:rsidR="00AA400A" w:rsidRDefault="00000000">
          <w:pPr>
            <w:pStyle w:val="TOC1"/>
            <w:tabs>
              <w:tab w:val="right" w:leader="dot" w:pos="9350"/>
            </w:tabs>
            <w:rPr>
              <w:rFonts w:cstheme="minorBidi"/>
              <w:noProof/>
            </w:rPr>
          </w:pPr>
          <w:hyperlink w:anchor="_Toc116362508" w:history="1">
            <w:r w:rsidR="00AA400A" w:rsidRPr="00BC22E9">
              <w:rPr>
                <w:rStyle w:val="Hyperlink"/>
                <w:noProof/>
              </w:rPr>
              <w:t>Background</w:t>
            </w:r>
            <w:r w:rsidR="00AA400A">
              <w:rPr>
                <w:noProof/>
                <w:webHidden/>
              </w:rPr>
              <w:tab/>
            </w:r>
            <w:r w:rsidR="00AA400A">
              <w:rPr>
                <w:noProof/>
                <w:webHidden/>
              </w:rPr>
              <w:fldChar w:fldCharType="begin"/>
            </w:r>
            <w:r w:rsidR="00AA400A">
              <w:rPr>
                <w:noProof/>
                <w:webHidden/>
              </w:rPr>
              <w:instrText xml:space="preserve"> PAGEREF _Toc116362508 \h </w:instrText>
            </w:r>
            <w:r w:rsidR="00AA400A">
              <w:rPr>
                <w:noProof/>
                <w:webHidden/>
              </w:rPr>
            </w:r>
            <w:r w:rsidR="00AA400A">
              <w:rPr>
                <w:noProof/>
                <w:webHidden/>
              </w:rPr>
              <w:fldChar w:fldCharType="separate"/>
            </w:r>
            <w:r w:rsidR="00AA400A">
              <w:rPr>
                <w:noProof/>
                <w:webHidden/>
              </w:rPr>
              <w:t>4</w:t>
            </w:r>
            <w:r w:rsidR="00AA400A">
              <w:rPr>
                <w:noProof/>
                <w:webHidden/>
              </w:rPr>
              <w:fldChar w:fldCharType="end"/>
            </w:r>
          </w:hyperlink>
        </w:p>
        <w:p w14:paraId="3A87297C" w14:textId="00030C71" w:rsidR="00AA400A" w:rsidRDefault="00000000">
          <w:pPr>
            <w:pStyle w:val="TOC2"/>
            <w:tabs>
              <w:tab w:val="right" w:leader="dot" w:pos="9350"/>
            </w:tabs>
            <w:rPr>
              <w:rFonts w:cstheme="minorBidi"/>
              <w:noProof/>
            </w:rPr>
          </w:pPr>
          <w:hyperlink w:anchor="_Toc116362509" w:history="1">
            <w:r w:rsidR="00AA400A" w:rsidRPr="00BC22E9">
              <w:rPr>
                <w:rStyle w:val="Hyperlink"/>
                <w:noProof/>
              </w:rPr>
              <w:t>Study setting</w:t>
            </w:r>
            <w:r w:rsidR="00AA400A">
              <w:rPr>
                <w:noProof/>
                <w:webHidden/>
              </w:rPr>
              <w:tab/>
            </w:r>
            <w:r w:rsidR="00AA400A">
              <w:rPr>
                <w:noProof/>
                <w:webHidden/>
              </w:rPr>
              <w:fldChar w:fldCharType="begin"/>
            </w:r>
            <w:r w:rsidR="00AA400A">
              <w:rPr>
                <w:noProof/>
                <w:webHidden/>
              </w:rPr>
              <w:instrText xml:space="preserve"> PAGEREF _Toc116362509 \h </w:instrText>
            </w:r>
            <w:r w:rsidR="00AA400A">
              <w:rPr>
                <w:noProof/>
                <w:webHidden/>
              </w:rPr>
            </w:r>
            <w:r w:rsidR="00AA400A">
              <w:rPr>
                <w:noProof/>
                <w:webHidden/>
              </w:rPr>
              <w:fldChar w:fldCharType="separate"/>
            </w:r>
            <w:r w:rsidR="00AA400A">
              <w:rPr>
                <w:noProof/>
                <w:webHidden/>
              </w:rPr>
              <w:t>4</w:t>
            </w:r>
            <w:r w:rsidR="00AA400A">
              <w:rPr>
                <w:noProof/>
                <w:webHidden/>
              </w:rPr>
              <w:fldChar w:fldCharType="end"/>
            </w:r>
          </w:hyperlink>
        </w:p>
        <w:p w14:paraId="6E4F505D" w14:textId="70DFF592" w:rsidR="00AA400A" w:rsidRDefault="00000000">
          <w:pPr>
            <w:pStyle w:val="TOC2"/>
            <w:tabs>
              <w:tab w:val="right" w:leader="dot" w:pos="9350"/>
            </w:tabs>
            <w:rPr>
              <w:rFonts w:cstheme="minorBidi"/>
              <w:noProof/>
            </w:rPr>
          </w:pPr>
          <w:hyperlink w:anchor="_Toc116362510" w:history="1">
            <w:r w:rsidR="00AA400A" w:rsidRPr="00BC22E9">
              <w:rPr>
                <w:rStyle w:val="Hyperlink"/>
                <w:noProof/>
              </w:rPr>
              <w:t>Interventions</w:t>
            </w:r>
            <w:r w:rsidR="00AA400A">
              <w:rPr>
                <w:noProof/>
                <w:webHidden/>
              </w:rPr>
              <w:tab/>
            </w:r>
            <w:r w:rsidR="00AA400A">
              <w:rPr>
                <w:noProof/>
                <w:webHidden/>
              </w:rPr>
              <w:fldChar w:fldCharType="begin"/>
            </w:r>
            <w:r w:rsidR="00AA400A">
              <w:rPr>
                <w:noProof/>
                <w:webHidden/>
              </w:rPr>
              <w:instrText xml:space="preserve"> PAGEREF _Toc116362510 \h </w:instrText>
            </w:r>
            <w:r w:rsidR="00AA400A">
              <w:rPr>
                <w:noProof/>
                <w:webHidden/>
              </w:rPr>
            </w:r>
            <w:r w:rsidR="00AA400A">
              <w:rPr>
                <w:noProof/>
                <w:webHidden/>
              </w:rPr>
              <w:fldChar w:fldCharType="separate"/>
            </w:r>
            <w:r w:rsidR="00AA400A">
              <w:rPr>
                <w:noProof/>
                <w:webHidden/>
              </w:rPr>
              <w:t>5</w:t>
            </w:r>
            <w:r w:rsidR="00AA400A">
              <w:rPr>
                <w:noProof/>
                <w:webHidden/>
              </w:rPr>
              <w:fldChar w:fldCharType="end"/>
            </w:r>
          </w:hyperlink>
        </w:p>
        <w:p w14:paraId="73CAE336" w14:textId="5FD6EAF8" w:rsidR="00AA400A" w:rsidRDefault="00000000">
          <w:pPr>
            <w:pStyle w:val="TOC1"/>
            <w:tabs>
              <w:tab w:val="right" w:leader="dot" w:pos="9350"/>
            </w:tabs>
            <w:rPr>
              <w:rFonts w:cstheme="minorBidi"/>
              <w:noProof/>
            </w:rPr>
          </w:pPr>
          <w:hyperlink w:anchor="_Toc116362511" w:history="1">
            <w:r w:rsidR="00AA400A" w:rsidRPr="00BC22E9">
              <w:rPr>
                <w:rStyle w:val="Hyperlink"/>
                <w:noProof/>
              </w:rPr>
              <w:t>Study design</w:t>
            </w:r>
            <w:r w:rsidR="00AA400A">
              <w:rPr>
                <w:noProof/>
                <w:webHidden/>
              </w:rPr>
              <w:tab/>
            </w:r>
            <w:r w:rsidR="00AA400A">
              <w:rPr>
                <w:noProof/>
                <w:webHidden/>
              </w:rPr>
              <w:fldChar w:fldCharType="begin"/>
            </w:r>
            <w:r w:rsidR="00AA400A">
              <w:rPr>
                <w:noProof/>
                <w:webHidden/>
              </w:rPr>
              <w:instrText xml:space="preserve"> PAGEREF _Toc116362511 \h </w:instrText>
            </w:r>
            <w:r w:rsidR="00AA400A">
              <w:rPr>
                <w:noProof/>
                <w:webHidden/>
              </w:rPr>
            </w:r>
            <w:r w:rsidR="00AA400A">
              <w:rPr>
                <w:noProof/>
                <w:webHidden/>
              </w:rPr>
              <w:fldChar w:fldCharType="separate"/>
            </w:r>
            <w:r w:rsidR="00AA400A">
              <w:rPr>
                <w:noProof/>
                <w:webHidden/>
              </w:rPr>
              <w:t>6</w:t>
            </w:r>
            <w:r w:rsidR="00AA400A">
              <w:rPr>
                <w:noProof/>
                <w:webHidden/>
              </w:rPr>
              <w:fldChar w:fldCharType="end"/>
            </w:r>
          </w:hyperlink>
        </w:p>
        <w:p w14:paraId="497B9051" w14:textId="272C826F" w:rsidR="00AA400A" w:rsidRDefault="00000000">
          <w:pPr>
            <w:pStyle w:val="TOC2"/>
            <w:tabs>
              <w:tab w:val="right" w:leader="dot" w:pos="9350"/>
            </w:tabs>
            <w:rPr>
              <w:rFonts w:cstheme="minorBidi"/>
              <w:noProof/>
            </w:rPr>
          </w:pPr>
          <w:hyperlink w:anchor="_Toc116362512" w:history="1">
            <w:r w:rsidR="00AA400A" w:rsidRPr="00BC22E9">
              <w:rPr>
                <w:rStyle w:val="Hyperlink"/>
                <w:noProof/>
              </w:rPr>
              <w:t>Randomization</w:t>
            </w:r>
            <w:r w:rsidR="00AA400A">
              <w:rPr>
                <w:noProof/>
                <w:webHidden/>
              </w:rPr>
              <w:tab/>
            </w:r>
            <w:r w:rsidR="00AA400A">
              <w:rPr>
                <w:noProof/>
                <w:webHidden/>
              </w:rPr>
              <w:fldChar w:fldCharType="begin"/>
            </w:r>
            <w:r w:rsidR="00AA400A">
              <w:rPr>
                <w:noProof/>
                <w:webHidden/>
              </w:rPr>
              <w:instrText xml:space="preserve"> PAGEREF _Toc116362512 \h </w:instrText>
            </w:r>
            <w:r w:rsidR="00AA400A">
              <w:rPr>
                <w:noProof/>
                <w:webHidden/>
              </w:rPr>
            </w:r>
            <w:r w:rsidR="00AA400A">
              <w:rPr>
                <w:noProof/>
                <w:webHidden/>
              </w:rPr>
              <w:fldChar w:fldCharType="separate"/>
            </w:r>
            <w:r w:rsidR="00AA400A">
              <w:rPr>
                <w:noProof/>
                <w:webHidden/>
              </w:rPr>
              <w:t>7</w:t>
            </w:r>
            <w:r w:rsidR="00AA400A">
              <w:rPr>
                <w:noProof/>
                <w:webHidden/>
              </w:rPr>
              <w:fldChar w:fldCharType="end"/>
            </w:r>
          </w:hyperlink>
        </w:p>
        <w:p w14:paraId="245C5D74" w14:textId="3F21E903" w:rsidR="00AA400A" w:rsidRDefault="00000000">
          <w:pPr>
            <w:pStyle w:val="TOC2"/>
            <w:tabs>
              <w:tab w:val="right" w:leader="dot" w:pos="9350"/>
            </w:tabs>
            <w:rPr>
              <w:rFonts w:cstheme="minorBidi"/>
              <w:noProof/>
            </w:rPr>
          </w:pPr>
          <w:hyperlink w:anchor="_Toc116362513" w:history="1">
            <w:r w:rsidR="00AA400A" w:rsidRPr="00BC22E9">
              <w:rPr>
                <w:rStyle w:val="Hyperlink"/>
                <w:noProof/>
              </w:rPr>
              <w:t>Study population</w:t>
            </w:r>
            <w:r w:rsidR="00AA400A">
              <w:rPr>
                <w:noProof/>
                <w:webHidden/>
              </w:rPr>
              <w:tab/>
            </w:r>
            <w:r w:rsidR="00AA400A">
              <w:rPr>
                <w:noProof/>
                <w:webHidden/>
              </w:rPr>
              <w:fldChar w:fldCharType="begin"/>
            </w:r>
            <w:r w:rsidR="00AA400A">
              <w:rPr>
                <w:noProof/>
                <w:webHidden/>
              </w:rPr>
              <w:instrText xml:space="preserve"> PAGEREF _Toc116362513 \h </w:instrText>
            </w:r>
            <w:r w:rsidR="00AA400A">
              <w:rPr>
                <w:noProof/>
                <w:webHidden/>
              </w:rPr>
            </w:r>
            <w:r w:rsidR="00AA400A">
              <w:rPr>
                <w:noProof/>
                <w:webHidden/>
              </w:rPr>
              <w:fldChar w:fldCharType="separate"/>
            </w:r>
            <w:r w:rsidR="00AA400A">
              <w:rPr>
                <w:noProof/>
                <w:webHidden/>
              </w:rPr>
              <w:t>8</w:t>
            </w:r>
            <w:r w:rsidR="00AA400A">
              <w:rPr>
                <w:noProof/>
                <w:webHidden/>
              </w:rPr>
              <w:fldChar w:fldCharType="end"/>
            </w:r>
          </w:hyperlink>
        </w:p>
        <w:p w14:paraId="0679DF72" w14:textId="55580D67" w:rsidR="00AA400A" w:rsidRDefault="00000000">
          <w:pPr>
            <w:pStyle w:val="TOC1"/>
            <w:tabs>
              <w:tab w:val="right" w:leader="dot" w:pos="9350"/>
            </w:tabs>
            <w:rPr>
              <w:rFonts w:cstheme="minorBidi"/>
              <w:noProof/>
            </w:rPr>
          </w:pPr>
          <w:hyperlink w:anchor="_Toc116362514" w:history="1">
            <w:r w:rsidR="00AA400A" w:rsidRPr="00BC22E9">
              <w:rPr>
                <w:rStyle w:val="Hyperlink"/>
                <w:noProof/>
              </w:rPr>
              <w:t>Sample and power calculations</w:t>
            </w:r>
            <w:r w:rsidR="00AA400A">
              <w:rPr>
                <w:noProof/>
                <w:webHidden/>
              </w:rPr>
              <w:tab/>
            </w:r>
            <w:r w:rsidR="00AA400A">
              <w:rPr>
                <w:noProof/>
                <w:webHidden/>
              </w:rPr>
              <w:fldChar w:fldCharType="begin"/>
            </w:r>
            <w:r w:rsidR="00AA400A">
              <w:rPr>
                <w:noProof/>
                <w:webHidden/>
              </w:rPr>
              <w:instrText xml:space="preserve"> PAGEREF _Toc116362514 \h </w:instrText>
            </w:r>
            <w:r w:rsidR="00AA400A">
              <w:rPr>
                <w:noProof/>
                <w:webHidden/>
              </w:rPr>
            </w:r>
            <w:r w:rsidR="00AA400A">
              <w:rPr>
                <w:noProof/>
                <w:webHidden/>
              </w:rPr>
              <w:fldChar w:fldCharType="separate"/>
            </w:r>
            <w:r w:rsidR="00AA400A">
              <w:rPr>
                <w:noProof/>
                <w:webHidden/>
              </w:rPr>
              <w:t>8</w:t>
            </w:r>
            <w:r w:rsidR="00AA400A">
              <w:rPr>
                <w:noProof/>
                <w:webHidden/>
              </w:rPr>
              <w:fldChar w:fldCharType="end"/>
            </w:r>
          </w:hyperlink>
        </w:p>
        <w:p w14:paraId="0C7DC3A7" w14:textId="30976B4C" w:rsidR="00AA400A" w:rsidRDefault="00000000">
          <w:pPr>
            <w:pStyle w:val="TOC2"/>
            <w:tabs>
              <w:tab w:val="right" w:leader="dot" w:pos="9350"/>
            </w:tabs>
            <w:rPr>
              <w:rFonts w:cstheme="minorBidi"/>
              <w:noProof/>
            </w:rPr>
          </w:pPr>
          <w:hyperlink w:anchor="_Toc116362515" w:history="1">
            <w:r w:rsidR="00AA400A" w:rsidRPr="00BC22E9">
              <w:rPr>
                <w:rStyle w:val="Hyperlink"/>
                <w:noProof/>
              </w:rPr>
              <w:t>Power calculations</w:t>
            </w:r>
            <w:r w:rsidR="00AA400A">
              <w:rPr>
                <w:noProof/>
                <w:webHidden/>
              </w:rPr>
              <w:tab/>
            </w:r>
            <w:r w:rsidR="00AA400A">
              <w:rPr>
                <w:noProof/>
                <w:webHidden/>
              </w:rPr>
              <w:fldChar w:fldCharType="begin"/>
            </w:r>
            <w:r w:rsidR="00AA400A">
              <w:rPr>
                <w:noProof/>
                <w:webHidden/>
              </w:rPr>
              <w:instrText xml:space="preserve"> PAGEREF _Toc116362515 \h </w:instrText>
            </w:r>
            <w:r w:rsidR="00AA400A">
              <w:rPr>
                <w:noProof/>
                <w:webHidden/>
              </w:rPr>
            </w:r>
            <w:r w:rsidR="00AA400A">
              <w:rPr>
                <w:noProof/>
                <w:webHidden/>
              </w:rPr>
              <w:fldChar w:fldCharType="separate"/>
            </w:r>
            <w:r w:rsidR="00AA400A">
              <w:rPr>
                <w:noProof/>
                <w:webHidden/>
              </w:rPr>
              <w:t>8</w:t>
            </w:r>
            <w:r w:rsidR="00AA400A">
              <w:rPr>
                <w:noProof/>
                <w:webHidden/>
              </w:rPr>
              <w:fldChar w:fldCharType="end"/>
            </w:r>
          </w:hyperlink>
        </w:p>
        <w:p w14:paraId="4FC789BA" w14:textId="424EDDDD" w:rsidR="00AA400A" w:rsidRDefault="00000000">
          <w:pPr>
            <w:pStyle w:val="TOC2"/>
            <w:tabs>
              <w:tab w:val="right" w:leader="dot" w:pos="9350"/>
            </w:tabs>
            <w:rPr>
              <w:rFonts w:cstheme="minorBidi"/>
              <w:noProof/>
            </w:rPr>
          </w:pPr>
          <w:hyperlink w:anchor="_Toc116362516" w:history="1">
            <w:r w:rsidR="00AA400A" w:rsidRPr="00BC22E9">
              <w:rPr>
                <w:rStyle w:val="Hyperlink"/>
                <w:noProof/>
              </w:rPr>
              <w:t>Sample procedures</w:t>
            </w:r>
            <w:r w:rsidR="00AA400A">
              <w:rPr>
                <w:noProof/>
                <w:webHidden/>
              </w:rPr>
              <w:tab/>
            </w:r>
            <w:r w:rsidR="00AA400A">
              <w:rPr>
                <w:noProof/>
                <w:webHidden/>
              </w:rPr>
              <w:fldChar w:fldCharType="begin"/>
            </w:r>
            <w:r w:rsidR="00AA400A">
              <w:rPr>
                <w:noProof/>
                <w:webHidden/>
              </w:rPr>
              <w:instrText xml:space="preserve"> PAGEREF _Toc116362516 \h </w:instrText>
            </w:r>
            <w:r w:rsidR="00AA400A">
              <w:rPr>
                <w:noProof/>
                <w:webHidden/>
              </w:rPr>
            </w:r>
            <w:r w:rsidR="00AA400A">
              <w:rPr>
                <w:noProof/>
                <w:webHidden/>
              </w:rPr>
              <w:fldChar w:fldCharType="separate"/>
            </w:r>
            <w:r w:rsidR="00AA400A">
              <w:rPr>
                <w:noProof/>
                <w:webHidden/>
              </w:rPr>
              <w:t>10</w:t>
            </w:r>
            <w:r w:rsidR="00AA400A">
              <w:rPr>
                <w:noProof/>
                <w:webHidden/>
              </w:rPr>
              <w:fldChar w:fldCharType="end"/>
            </w:r>
          </w:hyperlink>
        </w:p>
        <w:p w14:paraId="34FB76EB" w14:textId="498A618E" w:rsidR="00AA400A" w:rsidRDefault="00000000">
          <w:pPr>
            <w:pStyle w:val="TOC1"/>
            <w:tabs>
              <w:tab w:val="right" w:leader="dot" w:pos="9350"/>
            </w:tabs>
            <w:rPr>
              <w:rFonts w:cstheme="minorBidi"/>
              <w:noProof/>
            </w:rPr>
          </w:pPr>
          <w:hyperlink w:anchor="_Toc116362517" w:history="1">
            <w:r w:rsidR="00AA400A" w:rsidRPr="00BC22E9">
              <w:rPr>
                <w:rStyle w:val="Hyperlink"/>
                <w:noProof/>
              </w:rPr>
              <w:t>Data Collection</w:t>
            </w:r>
            <w:r w:rsidR="00AA400A">
              <w:rPr>
                <w:noProof/>
                <w:webHidden/>
              </w:rPr>
              <w:tab/>
            </w:r>
            <w:r w:rsidR="00AA400A">
              <w:rPr>
                <w:noProof/>
                <w:webHidden/>
              </w:rPr>
              <w:fldChar w:fldCharType="begin"/>
            </w:r>
            <w:r w:rsidR="00AA400A">
              <w:rPr>
                <w:noProof/>
                <w:webHidden/>
              </w:rPr>
              <w:instrText xml:space="preserve"> PAGEREF _Toc116362517 \h </w:instrText>
            </w:r>
            <w:r w:rsidR="00AA400A">
              <w:rPr>
                <w:noProof/>
                <w:webHidden/>
              </w:rPr>
            </w:r>
            <w:r w:rsidR="00AA400A">
              <w:rPr>
                <w:noProof/>
                <w:webHidden/>
              </w:rPr>
              <w:fldChar w:fldCharType="separate"/>
            </w:r>
            <w:r w:rsidR="00AA400A">
              <w:rPr>
                <w:noProof/>
                <w:webHidden/>
              </w:rPr>
              <w:t>10</w:t>
            </w:r>
            <w:r w:rsidR="00AA400A">
              <w:rPr>
                <w:noProof/>
                <w:webHidden/>
              </w:rPr>
              <w:fldChar w:fldCharType="end"/>
            </w:r>
          </w:hyperlink>
        </w:p>
        <w:p w14:paraId="2E0DE0C0" w14:textId="4DED2406" w:rsidR="00AA400A" w:rsidRDefault="00000000">
          <w:pPr>
            <w:pStyle w:val="TOC2"/>
            <w:tabs>
              <w:tab w:val="right" w:leader="dot" w:pos="9350"/>
            </w:tabs>
            <w:rPr>
              <w:rFonts w:cstheme="minorBidi"/>
              <w:noProof/>
            </w:rPr>
          </w:pPr>
          <w:hyperlink w:anchor="_Toc116362518" w:history="1">
            <w:r w:rsidR="00AA400A" w:rsidRPr="00BC22E9">
              <w:rPr>
                <w:rStyle w:val="Hyperlink"/>
                <w:noProof/>
              </w:rPr>
              <w:t>Screening Survey</w:t>
            </w:r>
            <w:r w:rsidR="00AA400A">
              <w:rPr>
                <w:noProof/>
                <w:webHidden/>
              </w:rPr>
              <w:tab/>
            </w:r>
            <w:r w:rsidR="00AA400A">
              <w:rPr>
                <w:noProof/>
                <w:webHidden/>
              </w:rPr>
              <w:fldChar w:fldCharType="begin"/>
            </w:r>
            <w:r w:rsidR="00AA400A">
              <w:rPr>
                <w:noProof/>
                <w:webHidden/>
              </w:rPr>
              <w:instrText xml:space="preserve"> PAGEREF _Toc116362518 \h </w:instrText>
            </w:r>
            <w:r w:rsidR="00AA400A">
              <w:rPr>
                <w:noProof/>
                <w:webHidden/>
              </w:rPr>
            </w:r>
            <w:r w:rsidR="00AA400A">
              <w:rPr>
                <w:noProof/>
                <w:webHidden/>
              </w:rPr>
              <w:fldChar w:fldCharType="separate"/>
            </w:r>
            <w:r w:rsidR="00AA400A">
              <w:rPr>
                <w:noProof/>
                <w:webHidden/>
              </w:rPr>
              <w:t>11</w:t>
            </w:r>
            <w:r w:rsidR="00AA400A">
              <w:rPr>
                <w:noProof/>
                <w:webHidden/>
              </w:rPr>
              <w:fldChar w:fldCharType="end"/>
            </w:r>
          </w:hyperlink>
        </w:p>
        <w:p w14:paraId="6573F53F" w14:textId="3BD06D47" w:rsidR="00AA400A" w:rsidRDefault="00000000">
          <w:pPr>
            <w:pStyle w:val="TOC2"/>
            <w:tabs>
              <w:tab w:val="right" w:leader="dot" w:pos="9350"/>
            </w:tabs>
            <w:rPr>
              <w:rFonts w:cstheme="minorBidi"/>
              <w:noProof/>
            </w:rPr>
          </w:pPr>
          <w:hyperlink w:anchor="_Toc116362519" w:history="1">
            <w:r w:rsidR="00AA400A" w:rsidRPr="00BC22E9">
              <w:rPr>
                <w:rStyle w:val="Hyperlink"/>
                <w:noProof/>
              </w:rPr>
              <w:t>Baseline and end-line surveys</w:t>
            </w:r>
            <w:r w:rsidR="00AA400A">
              <w:rPr>
                <w:noProof/>
                <w:webHidden/>
              </w:rPr>
              <w:tab/>
            </w:r>
            <w:r w:rsidR="00AA400A">
              <w:rPr>
                <w:noProof/>
                <w:webHidden/>
              </w:rPr>
              <w:fldChar w:fldCharType="begin"/>
            </w:r>
            <w:r w:rsidR="00AA400A">
              <w:rPr>
                <w:noProof/>
                <w:webHidden/>
              </w:rPr>
              <w:instrText xml:space="preserve"> PAGEREF _Toc116362519 \h </w:instrText>
            </w:r>
            <w:r w:rsidR="00AA400A">
              <w:rPr>
                <w:noProof/>
                <w:webHidden/>
              </w:rPr>
            </w:r>
            <w:r w:rsidR="00AA400A">
              <w:rPr>
                <w:noProof/>
                <w:webHidden/>
              </w:rPr>
              <w:fldChar w:fldCharType="separate"/>
            </w:r>
            <w:r w:rsidR="00AA400A">
              <w:rPr>
                <w:noProof/>
                <w:webHidden/>
              </w:rPr>
              <w:t>11</w:t>
            </w:r>
            <w:r w:rsidR="00AA400A">
              <w:rPr>
                <w:noProof/>
                <w:webHidden/>
              </w:rPr>
              <w:fldChar w:fldCharType="end"/>
            </w:r>
          </w:hyperlink>
        </w:p>
        <w:p w14:paraId="2C946760" w14:textId="0EC00230" w:rsidR="00AA400A" w:rsidRDefault="00000000">
          <w:pPr>
            <w:pStyle w:val="TOC1"/>
            <w:tabs>
              <w:tab w:val="right" w:leader="dot" w:pos="9350"/>
            </w:tabs>
            <w:rPr>
              <w:rFonts w:cstheme="minorBidi"/>
              <w:noProof/>
            </w:rPr>
          </w:pPr>
          <w:hyperlink w:anchor="_Toc116362520" w:history="1">
            <w:r w:rsidR="00AA400A" w:rsidRPr="00BC22E9">
              <w:rPr>
                <w:rStyle w:val="Hyperlink"/>
                <w:noProof/>
              </w:rPr>
              <w:t>Estimation</w:t>
            </w:r>
            <w:r w:rsidR="00AA400A">
              <w:rPr>
                <w:noProof/>
                <w:webHidden/>
              </w:rPr>
              <w:tab/>
            </w:r>
            <w:r w:rsidR="00AA400A">
              <w:rPr>
                <w:noProof/>
                <w:webHidden/>
              </w:rPr>
              <w:fldChar w:fldCharType="begin"/>
            </w:r>
            <w:r w:rsidR="00AA400A">
              <w:rPr>
                <w:noProof/>
                <w:webHidden/>
              </w:rPr>
              <w:instrText xml:space="preserve"> PAGEREF _Toc116362520 \h </w:instrText>
            </w:r>
            <w:r w:rsidR="00AA400A">
              <w:rPr>
                <w:noProof/>
                <w:webHidden/>
              </w:rPr>
            </w:r>
            <w:r w:rsidR="00AA400A">
              <w:rPr>
                <w:noProof/>
                <w:webHidden/>
              </w:rPr>
              <w:fldChar w:fldCharType="separate"/>
            </w:r>
            <w:r w:rsidR="00AA400A">
              <w:rPr>
                <w:noProof/>
                <w:webHidden/>
              </w:rPr>
              <w:t>12</w:t>
            </w:r>
            <w:r w:rsidR="00AA400A">
              <w:rPr>
                <w:noProof/>
                <w:webHidden/>
              </w:rPr>
              <w:fldChar w:fldCharType="end"/>
            </w:r>
          </w:hyperlink>
        </w:p>
        <w:p w14:paraId="544EA085" w14:textId="007316DC" w:rsidR="00AA400A" w:rsidRDefault="00000000">
          <w:pPr>
            <w:pStyle w:val="TOC2"/>
            <w:tabs>
              <w:tab w:val="right" w:leader="dot" w:pos="9350"/>
            </w:tabs>
            <w:rPr>
              <w:rFonts w:cstheme="minorBidi"/>
              <w:noProof/>
            </w:rPr>
          </w:pPr>
          <w:hyperlink w:anchor="_Toc116362521" w:history="1">
            <w:r w:rsidR="00AA400A" w:rsidRPr="00BC22E9">
              <w:rPr>
                <w:rStyle w:val="Hyperlink"/>
                <w:noProof/>
              </w:rPr>
              <w:t>Primary and secondary outcomes</w:t>
            </w:r>
            <w:r w:rsidR="00AA400A">
              <w:rPr>
                <w:noProof/>
                <w:webHidden/>
              </w:rPr>
              <w:tab/>
            </w:r>
            <w:r w:rsidR="00AA400A">
              <w:rPr>
                <w:noProof/>
                <w:webHidden/>
              </w:rPr>
              <w:fldChar w:fldCharType="begin"/>
            </w:r>
            <w:r w:rsidR="00AA400A">
              <w:rPr>
                <w:noProof/>
                <w:webHidden/>
              </w:rPr>
              <w:instrText xml:space="preserve"> PAGEREF _Toc116362521 \h </w:instrText>
            </w:r>
            <w:r w:rsidR="00AA400A">
              <w:rPr>
                <w:noProof/>
                <w:webHidden/>
              </w:rPr>
            </w:r>
            <w:r w:rsidR="00AA400A">
              <w:rPr>
                <w:noProof/>
                <w:webHidden/>
              </w:rPr>
              <w:fldChar w:fldCharType="separate"/>
            </w:r>
            <w:r w:rsidR="00AA400A">
              <w:rPr>
                <w:noProof/>
                <w:webHidden/>
              </w:rPr>
              <w:t>12</w:t>
            </w:r>
            <w:r w:rsidR="00AA400A">
              <w:rPr>
                <w:noProof/>
                <w:webHidden/>
              </w:rPr>
              <w:fldChar w:fldCharType="end"/>
            </w:r>
          </w:hyperlink>
        </w:p>
        <w:p w14:paraId="6770F591" w14:textId="5F67E748" w:rsidR="00AA400A" w:rsidRDefault="00000000">
          <w:pPr>
            <w:pStyle w:val="TOC2"/>
            <w:tabs>
              <w:tab w:val="right" w:leader="dot" w:pos="9350"/>
            </w:tabs>
            <w:rPr>
              <w:rFonts w:cstheme="minorBidi"/>
              <w:noProof/>
            </w:rPr>
          </w:pPr>
          <w:hyperlink w:anchor="_Toc116362522" w:history="1">
            <w:r w:rsidR="00AA400A" w:rsidRPr="00BC22E9">
              <w:rPr>
                <w:rStyle w:val="Hyperlink"/>
                <w:noProof/>
              </w:rPr>
              <w:t>Empirical approach</w:t>
            </w:r>
            <w:r w:rsidR="00AA400A">
              <w:rPr>
                <w:noProof/>
                <w:webHidden/>
              </w:rPr>
              <w:tab/>
            </w:r>
            <w:r w:rsidR="00AA400A">
              <w:rPr>
                <w:noProof/>
                <w:webHidden/>
              </w:rPr>
              <w:fldChar w:fldCharType="begin"/>
            </w:r>
            <w:r w:rsidR="00AA400A">
              <w:rPr>
                <w:noProof/>
                <w:webHidden/>
              </w:rPr>
              <w:instrText xml:space="preserve"> PAGEREF _Toc116362522 \h </w:instrText>
            </w:r>
            <w:r w:rsidR="00AA400A">
              <w:rPr>
                <w:noProof/>
                <w:webHidden/>
              </w:rPr>
            </w:r>
            <w:r w:rsidR="00AA400A">
              <w:rPr>
                <w:noProof/>
                <w:webHidden/>
              </w:rPr>
              <w:fldChar w:fldCharType="separate"/>
            </w:r>
            <w:r w:rsidR="00AA400A">
              <w:rPr>
                <w:noProof/>
                <w:webHidden/>
              </w:rPr>
              <w:t>14</w:t>
            </w:r>
            <w:r w:rsidR="00AA400A">
              <w:rPr>
                <w:noProof/>
                <w:webHidden/>
              </w:rPr>
              <w:fldChar w:fldCharType="end"/>
            </w:r>
          </w:hyperlink>
        </w:p>
        <w:p w14:paraId="7389A10D" w14:textId="2D312060" w:rsidR="00AA400A" w:rsidRDefault="00000000">
          <w:pPr>
            <w:pStyle w:val="TOC1"/>
            <w:tabs>
              <w:tab w:val="right" w:leader="dot" w:pos="9350"/>
            </w:tabs>
            <w:rPr>
              <w:rFonts w:cstheme="minorBidi"/>
              <w:noProof/>
            </w:rPr>
          </w:pPr>
          <w:hyperlink w:anchor="_Toc116362523" w:history="1">
            <w:r w:rsidR="00AA400A" w:rsidRPr="00BC22E9">
              <w:rPr>
                <w:rStyle w:val="Hyperlink"/>
                <w:noProof/>
              </w:rPr>
              <w:t>References</w:t>
            </w:r>
            <w:r w:rsidR="00AA400A">
              <w:rPr>
                <w:noProof/>
                <w:webHidden/>
              </w:rPr>
              <w:tab/>
            </w:r>
            <w:r w:rsidR="00AA400A">
              <w:rPr>
                <w:noProof/>
                <w:webHidden/>
              </w:rPr>
              <w:fldChar w:fldCharType="begin"/>
            </w:r>
            <w:r w:rsidR="00AA400A">
              <w:rPr>
                <w:noProof/>
                <w:webHidden/>
              </w:rPr>
              <w:instrText xml:space="preserve"> PAGEREF _Toc116362523 \h </w:instrText>
            </w:r>
            <w:r w:rsidR="00AA400A">
              <w:rPr>
                <w:noProof/>
                <w:webHidden/>
              </w:rPr>
            </w:r>
            <w:r w:rsidR="00AA400A">
              <w:rPr>
                <w:noProof/>
                <w:webHidden/>
              </w:rPr>
              <w:fldChar w:fldCharType="separate"/>
            </w:r>
            <w:r w:rsidR="00AA400A">
              <w:rPr>
                <w:noProof/>
                <w:webHidden/>
              </w:rPr>
              <w:t>16</w:t>
            </w:r>
            <w:r w:rsidR="00AA400A">
              <w:rPr>
                <w:noProof/>
                <w:webHidden/>
              </w:rPr>
              <w:fldChar w:fldCharType="end"/>
            </w:r>
          </w:hyperlink>
        </w:p>
        <w:p w14:paraId="5443F439" w14:textId="01F466B7" w:rsidR="005D2DF2" w:rsidRPr="006940FE" w:rsidRDefault="00A57A32" w:rsidP="00A17C55">
          <w:pPr>
            <w:pStyle w:val="TOC2"/>
            <w:tabs>
              <w:tab w:val="right" w:leader="dot" w:pos="9350"/>
            </w:tabs>
            <w:rPr>
              <w:rFonts w:cstheme="minorBidi"/>
              <w:noProof/>
              <w:color w:val="000000" w:themeColor="text1"/>
            </w:rPr>
          </w:pPr>
          <w:r w:rsidRPr="006940FE">
            <w:rPr>
              <w:b/>
              <w:bCs/>
              <w:noProof/>
              <w:color w:val="000000" w:themeColor="text1"/>
            </w:rPr>
            <w:fldChar w:fldCharType="end"/>
          </w:r>
        </w:p>
      </w:sdtContent>
    </w:sdt>
    <w:p w14:paraId="4DFD210C" w14:textId="77777777" w:rsidR="005D2DF2" w:rsidRPr="006940FE" w:rsidRDefault="005D2DF2" w:rsidP="009A5843">
      <w:pPr>
        <w:pStyle w:val="Heading1"/>
        <w:spacing w:before="0" w:line="276" w:lineRule="auto"/>
        <w:rPr>
          <w:b w:val="0"/>
        </w:rPr>
      </w:pPr>
    </w:p>
    <w:p w14:paraId="02E9AA3F" w14:textId="77777777" w:rsidR="005D2DF2" w:rsidRPr="006940FE" w:rsidRDefault="005D2DF2" w:rsidP="009A5843">
      <w:pPr>
        <w:spacing w:after="0" w:line="276" w:lineRule="auto"/>
        <w:jc w:val="left"/>
        <w:rPr>
          <w:rFonts w:eastAsiaTheme="majorEastAsia" w:cstheme="majorBidi"/>
          <w:color w:val="000000" w:themeColor="text1"/>
          <w:szCs w:val="32"/>
        </w:rPr>
      </w:pPr>
      <w:r w:rsidRPr="006940FE">
        <w:rPr>
          <w:b/>
          <w:color w:val="000000" w:themeColor="text1"/>
        </w:rPr>
        <w:br w:type="page"/>
      </w:r>
    </w:p>
    <w:p w14:paraId="0081143B" w14:textId="77777777" w:rsidR="00B92D54" w:rsidRPr="006940FE" w:rsidRDefault="00B92D54" w:rsidP="00D143B7">
      <w:pPr>
        <w:spacing w:after="0"/>
        <w:rPr>
          <w:rFonts w:cstheme="minorHAnsi"/>
          <w:color w:val="000000" w:themeColor="text1"/>
        </w:rPr>
        <w:sectPr w:rsidR="00B92D54" w:rsidRPr="006940FE">
          <w:footerReference w:type="default" r:id="rId8"/>
          <w:footerReference w:type="first" r:id="rId9"/>
          <w:pgSz w:w="12240" w:h="15840"/>
          <w:pgMar w:top="1440" w:right="1440" w:bottom="1440" w:left="1440" w:header="720" w:footer="720" w:gutter="0"/>
          <w:cols w:space="720"/>
          <w:docGrid w:linePitch="360"/>
        </w:sectPr>
      </w:pPr>
    </w:p>
    <w:p w14:paraId="72F1CA43" w14:textId="77777777" w:rsidR="006E6441" w:rsidRPr="006940FE" w:rsidRDefault="006E6441" w:rsidP="005D2DF2">
      <w:pPr>
        <w:pStyle w:val="Heading1"/>
      </w:pPr>
      <w:bookmarkStart w:id="0" w:name="_Toc116362504"/>
      <w:r w:rsidRPr="006940FE">
        <w:lastRenderedPageBreak/>
        <w:t>Introduction</w:t>
      </w:r>
      <w:bookmarkEnd w:id="0"/>
    </w:p>
    <w:p w14:paraId="36559240" w14:textId="2FB47424" w:rsidR="00675470" w:rsidRPr="006940FE" w:rsidRDefault="00675470" w:rsidP="00675470">
      <w:pPr>
        <w:rPr>
          <w:rFonts w:cstheme="minorHAnsi"/>
          <w:color w:val="000000" w:themeColor="text1"/>
        </w:rPr>
      </w:pPr>
      <w:r w:rsidRPr="006940FE">
        <w:rPr>
          <w:rFonts w:cstheme="minorHAnsi"/>
          <w:color w:val="000000" w:themeColor="text1"/>
        </w:rPr>
        <w:t xml:space="preserve">Mental health disorders are among the leading causes of the global health-related burden. Mental health disorders are exacerbated by poverty and exposure to adversity </w:t>
      </w:r>
      <w:r w:rsidR="00203AE7" w:rsidRPr="006940FE">
        <w:rPr>
          <w:rFonts w:cstheme="minorHAnsi"/>
          <w:color w:val="000000" w:themeColor="text1"/>
        </w:rPr>
        <w:t>such as</w:t>
      </w:r>
      <w:r w:rsidRPr="006940FE">
        <w:rPr>
          <w:rFonts w:cstheme="minorHAnsi"/>
          <w:color w:val="000000" w:themeColor="text1"/>
        </w:rPr>
        <w:t xml:space="preserve"> conflict and negative shocks. The Global Burden of Disease Study </w:t>
      </w:r>
      <w:r w:rsidR="00A57A32" w:rsidRPr="006940FE">
        <w:rPr>
          <w:rFonts w:cstheme="minorHAnsi"/>
          <w:color w:val="000000" w:themeColor="text1"/>
        </w:rPr>
        <w:fldChar w:fldCharType="begin" w:fldLock="1"/>
      </w:r>
      <w:r w:rsidRPr="006940FE">
        <w:rPr>
          <w:rFonts w:cstheme="minorHAnsi"/>
          <w:color w:val="000000" w:themeColor="text1"/>
        </w:rPr>
        <w:instrText>ADDIN CSL_CITATION {"citationItems":[{"id":"ITEM-1","itemData":{"DOI":"10.1016/S0140-6736(20)30925-9","ISSN":"1474547X","PMID":"33069326","abstract":"Background: In an era of shifting global agendas and expanded emphasis on non-communicable diseases and injuries along with communicable diseases, sound evidence on trends by cause at the national level is essential. The Global Burden of Diseases, Injuries, and Risk Factors Study (GBD) provides a systematic scientific assessment of published, publicly available, and contributed data on incidence, prevalence, and mortality for a mutually exclusive and collectively exhaustive list of diseases and injuries. Methods: GBD estimates incidence, prevalence, mortality, years of life lost (YLLs), years lived with disability (YLDs), and disability-adjusted life-years (DALYs) due to 369 diseases and injuries, for two sexes, and for 204 countries and territories. Input data were extracted from censuses, household surveys, civil registration and vital statistics, disease registries, health service use, air pollution monitors, satellite imaging, disease notifications, and other sources. Cause-specific death rates and cause fractions were calculated using the Cause of Death Ensemble model and spatiotemporal Gaussian process regression. Cause-specific deaths were adjusted to match the total all-cause deaths calculated as part of the GBD population, fertility, and mortality estimates. Deaths were multiplied by standard life expectancy at each age to calculate YLLs. A Bayesian meta-regression modelling tool, DisMod-MR 2.1, was used to ensure consistency between incidence, prevalence, remission, excess mortality, and cause-specific mortality for most causes. Prevalence estimates were multiplied by disability weights for mutually exclusive sequelae of diseases and injuries to calculate YLDs. We considered results in the context of the Socio-demographic Index (SDI), a composite indicator of income per capita, years of schooling, and fertility rate in females younger than 25 years. Uncertainty intervals (UIs) were generated for every metric using the 25th and 975th ordered 1000 draw values of the posterior distribution. Findings: Global health has steadily improved over the past 30 years as measured by age-standardised DALY rates. After taking into account population growth and ageing, the absolute number of DALYs has remained stable. Since 2010, the pace of decline in global age-standardised DALY rates has accelerated in age groups younger than 50 years compared with the 1990–2010 time period, with the greatest annualised rate of decline occurring in the 0–9-year age group. …","author":[{"dropping-particle":"","family":"GBD 2019 Diseases and Injuries Collaborators","given":"","non-dropping-particle":"","parse-names":false,"suffix":""}],"container-title":"The Lancet","id":"ITEM-1","issue":"10258","issued":{"date-parts":[["2020"]]},"page":"1204-1222","title":"Global burden of 369 diseases and injuries in 204 countries and territories, 1990–2019: a systematic analysis for the Global Burden of Disease Study 2019","type":"article-journal","volume":"396"},"suppress-author":1,"uris":["http://www.mendeley.com/documents/?uuid=e9fc0fc3-19a5-489c-95a0-e9e62af28ce5"]}],"mendeley":{"formattedCitation":"(2020)","plainTextFormattedCitation":"(2020)","previouslyFormattedCitation":"(2020)"},"properties":{"noteIndex":0},"schema":"https://github.com/citation-style-language/schema/raw/master/csl-citation.json"}</w:instrText>
      </w:r>
      <w:r w:rsidR="00A57A32" w:rsidRPr="006940FE">
        <w:rPr>
          <w:rFonts w:cstheme="minorHAnsi"/>
          <w:color w:val="000000" w:themeColor="text1"/>
        </w:rPr>
        <w:fldChar w:fldCharType="separate"/>
      </w:r>
      <w:r w:rsidRPr="006940FE">
        <w:rPr>
          <w:rFonts w:cstheme="minorHAnsi"/>
          <w:noProof/>
          <w:color w:val="000000" w:themeColor="text1"/>
        </w:rPr>
        <w:t>(2020)</w:t>
      </w:r>
      <w:r w:rsidR="00A57A32" w:rsidRPr="006940FE">
        <w:rPr>
          <w:rFonts w:cstheme="minorHAnsi"/>
          <w:color w:val="000000" w:themeColor="text1"/>
        </w:rPr>
        <w:fldChar w:fldCharType="end"/>
      </w:r>
      <w:r w:rsidRPr="006940FE">
        <w:rPr>
          <w:rFonts w:cstheme="minorHAnsi"/>
          <w:color w:val="000000" w:themeColor="text1"/>
        </w:rPr>
        <w:t xml:space="preserve"> showed that the two most disabling mental health disorders were depressive and anxiety disorders. Both ranked among the top 25 leading causes of burden worldwide in 2019, with an estimated 3 to 4 percent of the global population suffering from each</w:t>
      </w:r>
      <w:r w:rsidR="00172B20">
        <w:rPr>
          <w:rFonts w:cstheme="minorHAnsi"/>
          <w:color w:val="000000" w:themeColor="text1"/>
        </w:rPr>
        <w:t xml:space="preserve"> </w:t>
      </w:r>
      <w:r w:rsidR="00370F08">
        <w:rPr>
          <w:rFonts w:cstheme="minorHAnsi"/>
          <w:color w:val="000000" w:themeColor="text1"/>
        </w:rPr>
        <w:fldChar w:fldCharType="begin" w:fldLock="1"/>
      </w:r>
      <w:r w:rsidR="00370F08">
        <w:rPr>
          <w:rFonts w:cstheme="minorHAnsi"/>
          <w:color w:val="000000" w:themeColor="text1"/>
        </w:rPr>
        <w:instrText>ADDIN CSL_CITATION {"citationItems":[{"id":"ITEM-1","itemData":{"DOI":"10.1016/S0140-6736(20)30925-9","ISSN":"0140-6736","PMID":"33069326","abstract":"Background: In an era of shifting global agendas and expanded emphasis on non-communicable diseases and injuries along with communicable diseases, sound evidence on trends by cause at the national level is essential. The Global Burden of Diseases, Injuries, and Risk Factors Study (GBD) provides a systematic scientific assessment of published, publicly available, and contributed data on incidence, prevalence, and mortality for a mutually exclusive and collectively exhaustive list of diseases and injuries. Methods: GBD estimates incidence, prevalence, mortality, years of life lost (YLLs), years lived with disability (YLDs), and disability-adjusted life-years (DALYs) due to 369 diseases and injuries, for two sexes, and for 204 countries and territories. Input data were extracted from censuses, household surveys, civil registration and vital statistics, disease registries, health service use, air pollution monitors, satellite imaging, disease notifications, and other sources. Cause-specific death rates and cause fractions were calculated using the Cause of Death Ensemble model and spatiotemporal Gaussian process regression. Cause-specific deaths were adjusted to match the total all-cause deaths calculated as part of the GBD population, fertility, and mortality estimates. Deaths were multiplied by standard life expectancy at each age to calculate YLLs. A Bayesian meta-regression modelling tool, DisMod-MR 2.1, was used to ensure consistency between incidence, prevalence, remission, excess mortality, and cause-specific mortality for most causes. Prevalence estimates were multiplied by disability weights for mutually exclusive sequelae of diseases and injuries to calculate YLDs. We considered results in the context of the Socio-demographic Index (SDI), a composite indicator of income per capita, years of schooling, and fertility rate in females younger than 25 years. Uncertainty intervals (UIs) were generated for every metric using the 25th and 975th ordered 1000 draw values of the posterior distribution. Findings: Global health has steadily improved over the past 30 years as measured by age-standardised DALY rates. After taking into account population growth and ageing, the absolute number of DALYs has remained stable. Since 2010, the pace of decline in global age-standardised DALY rates has accelerated in age groups younger than 50 years compared with the 1990–2010 time period, with the greatest annualised rate of decline occurring in the 0–9-year age group. …","author":[{"dropping-particle":"","family":"Abbafati","given":"Cristiana","non-dropping-particle":"","parse-names":false,"suffix":""},{"dropping-particle":"","family":"Abbas","given":"Kaja M.","non-dropping-particle":"","parse-names":false,"suffix":""},{"dropping-particle":"","family":"Abbasi-Kangevari","given":"Mohsen","non-dropping-particle":"","parse-names":false,"suffix":""},{"dropping-particle":"","family":"Abd-Allah","given":"Foad","non-dropping-particle":"","parse-names":false,"suffix":""},{"dropping-particle":"","family":"Abdelalim","given":"Ahmed","non-dropping-particle":"","parse-names":false,"suffix":""},{"dropping-particle":"","family":"Abdollahi","given":"Mohammad","non-dropping-particle":"","parse-names":false,"suffix":""},{"dropping-particle":"","family":"Abdollahpour","given":"Ibrahim","non-dropping-particle":"","parse-names":false,"suffix":""},{"dropping-particle":"","family":"Abegaz","given":"Kedir Hussein","non-dropping-particle":"","parse-names":false,"suffix":""},{"dropping-particle":"","family":"Abolhassani","given":"Hassan","non-dropping-particle":"","parse-names":false,"suffix":""},{"dropping-particle":"","family":"Aboyans","given":"Victor","non-dropping-particle":"","parse-names":false,"suffix":""},{"dropping-particle":"","family":"Abreu","given":"Lucas Guimarães","non-dropping-particle":"","parse-names":false,"suffix":""},{"dropping-particle":"","family":"Abrigo","given":"Michael R.M.","non-dropping-particle":"","parse-names":false,"suffix":""},{"dropping-particle":"","family":"Abualhasan","given":"Ahmed","non-dropping-particle":"","parse-names":false,"suffix":""},{"dropping-particle":"","family":"Abu-Raddad","given":"Laith Jamal","non-dropping-particle":"","parse-names":false,"suffix":""},{"dropping-particle":"","family":"Abushouk","given":"Abdelrahman I.","non-dropping-particle":"","parse-names":false,"suffix":""},{"dropping-particle":"","family":"Adabi","given":"Maryam","non-dropping-particle":"","parse-names":false,"suffix":""},{"dropping-particle":"","family":"Adekanmbi","given":"Victor","non-dropping-particle":"","parse-names":false,"suffix":""},{"dropping-particle":"","family":"Adeoye","given":"Abiodun Moshood","non-dropping-particle":"","parse-names":false,"suffix":""},{"dropping-particle":"","family":"Adetokunboh","given":"Olatunji O.","non-dropping-particle":"","parse-names":false,"suffix":""},{"dropping-particle":"","family":"Adham","given":"Davoud","non-dropping-particle":"","parse-names":false,"suffix":""},{"dropping-particle":"","family":"Advani","given":"Shailesh M.","non-dropping-particle":"","parse-names":false,"suffix":""},{"dropping-particle":"","family":"Afshin","given":"Ashkan","non-dropping-particle":"","parse-names":false,"suffix":""},{"dropping-particle":"","family":"Agarwal","given":"Gina","non-dropping-particle":"","parse-names":false,"suffix":""},{"dropping-particle":"","family":"Aghamir","given":"Seyed Mohammad Kazem","non-dropping-particle":"","parse-names":false,"suffix":""},{"dropping-particle":"","family":"Agrawal","given":"Anurag","non-dropping-particle":"","parse-names":false,"suffix":""},{"dropping-particle":"","family":"Ahmad","given":"Tauseef","non-dropping-particle":"","parse-names":false,"suffix":""},{"dropping-particle":"","family":"Ahmadi","given":"Keivan","non-dropping-particle":"","parse-names":false,"suffix":""},{"dropping-particle":"","family":"Ahmadi","given":"Mehdi","non-dropping-particle":"","parse-names":false,"suffix":""},{"dropping-particle":"","family":"Ahmadieh","given":"Hamid","non-dropping-particle":"","parse-names":false,"suffix":""},{"dropping-particle":"","family":"Ahmed","given":"Muktar Beshir","non-dropping-particle":"","parse-names":false,"suffix":""},{"dropping-particle":"","family":"Akalu","given":"Temesgen Yihunie","non-dropping-particle":"","parse-names":false,"suffix":""},{"dropping-particle":"","family":"Akinyemi","given":"Rufus Olusola","non-dropping-particle":"","parse-names":false,"suffix":""},{"dropping-particle":"","family":"Akinyemiju","given":"Tomi","non-dropping-particle":"","parse-names":false,"suffix":""},{"dropping-particle":"","family":"Akombi","given":"Blessing","non-dropping-particle":"","parse-names":false,"suffix":""},{"dropping-particle":"","family":"Akunna","given":"Chisom Joyqueenet","non-dropping-particle":"","parse-names":false,"suffix":""},{"dropping-particle":"","family":"Alahdab","given":"Fares","non-dropping-particle":"","parse-names":false,"suffix":""},{"dropping-particle":"","family":"Al-Aly","given":"Ziyad","non-dropping-particle":"","parse-names":false,"suffix":""},{"dropping-particle":"","family":"Alam","given":"Khurshid","non-dropping-particle":"","parse-names":false,"suffix":""},{"dropping-particle":"","family":"Alam","given":"Samiah","non-dropping-particle":"","parse-names":false,"suffix":""},{"dropping-particle":"","family":"Alam","given":"Tahiya","non-dropping-particle":"","parse-names":false,"suffix":""},{"dropping-particle":"","family":"Alanezi","given":"Fahad Mashhour","non-dropping-particle":"","parse-names":false,"suffix":""},{"dropping-particle":"","family":"Alanzi","given":"Turki M.","non-dropping-particle":"","parse-names":false,"suffix":""},{"dropping-particle":"","family":"Alemu","given":"Biresaw Wassihun","non-dropping-particle":"","parse-names":false,"suffix":""},{"dropping-particle":"","family":"Alhabib","given":"Khalid F.","non-dropping-particle":"","parse-names":false,"suffix":""},{"dropping-particle":"","family":"Ali","given":"Muhammad","non-dropping-particle":"","parse-names":false,"suffix":""},{"dropping-particle":"","family":"Ali","given":"Saqib","non-dropping-particle":"","parse-names":false,"suffix":""},{"dropping-particle":"","family":"Alicandro","given":"Gianfranco","non-dropping-particle":"","parse-names":false,"suffix":""},{"dropping-particle":"","family":"Alinia","given":"Cyrus","non-dropping-particle":"","parse-names":false,"suffix":""},{"dropping-particle":"","family":"Alipour","given":"Vahid","non-dropping-particle":"","parse-names":false,"suffix":""},{"dropping-particle":"","family":"Alizade","given":"Hesam","non-dropping-particle":"","parse-names":false,"suffix":""},{"dropping-particle":"","family":"Aljunid","given":"Syed Mohamed","non-dropping-particle":"","parse-names":false,"suffix":""},{"dropping-particle":"","family":"Alla","given":"François","non-dropping-particle":"","parse-names":false,"suffix":""},{"dropping-particle":"","family":"Allebeck","given":"Peter","non-dropping-particle":"","parse-names":false,"suffix":""},{"dropping-particle":"","family":"Almasi-Hashiani","given":"Amir","non-dropping-particle":"","parse-names":false,"suffix":""},{"dropping-particle":"","family":"Al-Mekhlafi","given":"Hesham M.","non-dropping-particle":"","parse-names":false,"suffix":""},{"dropping-particle":"","family":"Alonso","given":"Jordi","non-dropping-particle":"","parse-names":false,"suffix":""},{"dropping-particle":"","family":"Altirkawi","given":"Khalid A.","non-dropping-particle":"","parse-names":false,"suffix":""},{"dropping-particle":"","family":"Amini-Rarani","given":"Mostafa","non-dropping-particle":"","parse-names":false,"suffix":""},{"dropping-particle":"","family":"Amiri","given":"Fatemeh","non-dropping-particle":"","parse-names":false,"suffix":""},{"dropping-particle":"","family":"Amugsi","given":"Dickson A.","non-dropping-particle":"","parse-names":false,"suffix":""},{"dropping-particle":"","family":"Ancuceanu","given":"Robert","non-dropping-particle":"","parse-names":false,"suffix":""},{"dropping-particle":"","family":"Anderlini","given":"Deanna","non-dropping-particle":"","parse-names":false,"suffix":""},{"dropping-particle":"","family":"Anderson","given":"Jason A.","non-dropping-particle":"","parse-names":false,"suffix":""},{"dropping-particle":"","family":"Andrei","given":"Catalina Liliana","non-dropping-particle":"","parse-names":false,"suffix":""},{"dropping-particle":"","family":"Andrei","given":"Tudorel","non-dropping-particle":"","parse-names":false,"suffix":""},{"dropping-particle":"","family":"Angus","given":"Colin","non-dropping-particle":"","parse-names":false,"suffix":""},{"dropping-particle":"","family":"Anjomshoa","given":"Mina","non-dropping-particle":"","parse-names":false,"suffix":""},{"dropping-particle":"","family":"Ansari","given":"Fereshteh","non-dropping-particle":"","parse-names":false,"suffix":""},{"dropping-particle":"","family":"Ansari-Moghaddam","given":"Alireza","non-dropping-particle":"","parse-names":false,"suffix":""},{"dropping-particle":"","family":"Antonazzo","given":"Ippazio Cosimo","non-dropping-particle":"","parse-names":false,"suffix":""},{"dropping-particle":"","family":"Antonio","given":"Carl Abelardo T.","non-dropping-particle":"","parse-names":false,"suffix":""},{"dropping-particle":"","family":"Antony","given":"Catherine M.","non-dropping-particle":"","parse-names":false,"suffix":""},{"dropping-particle":"","family":"Antriyandarti","given":"Ernoiz","non-dropping-particle":"","parse-names":false,"suffix":""},{"dropping-particle":"","family":"Anvari","given":"Davood","non-dropping-particle":"","parse-names":false,"suffix":""},{"dropping-particle":"","family":"Anwer","given":"Razique","non-dropping-particle":"","parse-names":false,"suffix":""},{"dropping-particle":"","family":"Appiah","given":"Seth Christopher Yaw","non-dropping-particle":"","parse-names":false,"suffix":""},{"dropping-particle":"","family":"Arabloo","given":"Jalal","non-dropping-particle":"","parse-names":false,"suffix":""},{"dropping-particle":"","family":"Arab-Zozani","given":"Morteza","non-dropping-particle":"","parse-names":false,"suffix":""},{"dropping-particle":"","family":"Aravkin","given":"Aleksandr Y.","non-dropping-particle":"","parse-names":false,"suffix":""},{"dropping-particle":"","family":"Ariani","given":"Filippo","non-dropping-particle":"","parse-names":false,"suffix":""},{"dropping-particle":"","family":"Armoon","given":"Bahram","non-dropping-particle":"","parse-names":false,"suffix":""},{"dropping-particle":"","family":"Ärnlöv","given":"Johan","non-dropping-particle":"","parse-names":false,"suffix":""},{"dropping-particle":"","family":"Arzani","given":"Afsaneh","non-dropping-particle":"","parse-names":false,"suffix":""},{"dropping-particle":"","family":"Asadi-Aliabadi","given":"Mehran","non-dropping-particle":"","parse-names":false,"suffix":""},{"dropping-particle":"","family":"Asadi-Pooya","given":"Ali A.","non-dropping-particle":"","parse-names":false,"suffix":""},{"dropping-particle":"","family":"Ashbaugh","given":"Charlie","non-dropping-particle":"","parse-names":false,"suffix":""},{"dropping-particle":"","family":"Assmus","given":"Michael","non-dropping-particle":"","parse-names":false,"suffix":""},{"dropping-particle":"","family":"Atafar","given":"Zahra","non-dropping-particle":"","parse-names":false,"suffix":""},{"dropping-particle":"","family":"Atnafu","given":"Desta Debalkie","non-dropping-particle":"","parse-names":false,"suffix":""},{"dropping-particle":"","family":"Atout","given":"Maha Moh d.Wahbi","non-dropping-particle":"","parse-names":false,"suffix":""},{"dropping-particle":"","family":"Ausloos","given":"Floriane","non-dropping-particle":"","parse-names":false,"suffix":""},{"dropping-particle":"","family":"Ausloos","given":"Marcel","non-dropping-particle":"","parse-names":false,"suffix":""},{"dropping-particle":"","family":"Ayala Quintanilla","given":"Beatriz Paulina","non-dropping-particle":"","parse-names":false,"suffix":""},{"dropping-particle":"","family":"Ayano","given":"Getinet","non-dropping-particle":"","parse-names":false,"suffix":""},{"dropping-particle":"","family":"Ayanore","given":"Martin Amogre","non-dropping-particle":"","parse-names":false,"suffix":""},{"dropping-particle":"","family":"Azari","given":"Samad","non-dropping-particle":"","parse-names":false,"suffix":""},{"dropping-particle":"","family":"Azarian","given":"Ghasem","non-dropping-particle":"","parse-names":false,"suffix":""},{"dropping-particle":"","family":"Azene","given":"Zelalem Nigussie","non-dropping-particle":"","parse-names":false,"suffix":""},{"dropping-particle":"","family":"Badawi","given":"Alaa","non-dropping-particle":"","parse-names":false,"suffix":""},{"dropping-particle":"","family":"Badiye","given":"Ashish D.","non-dropping-particle":"","parse-names":false,"suffix":""},{"dropping-particle":"","family":"Bahrami","given":"Mohammad Amin","non-dropping-particle":"","parse-names":false,"suffix":""},{"dropping-particle":"","family":"Bakhshaei","given":"Mohammad Hossein","non-dropping-particle":"","parse-names":false,"suffix":""},{"dropping-particle":"","family":"Bakhtiari","given":"Ahad","non-dropping-particle":"","parse-names":false,"suffix":""},{"dropping-particle":"","family":"Bakkannavar","given":"Shankar M.","non-dropping-particle":"","parse-names":false,"suffix":""},{"dropping-particle":"","family":"Baldasseroni","given":"Alberto","non-dropping-particle":"","parse-names":false,"suffix":""},{"dropping-particle":"","family":"Ball","given":"Kylie","non-dropping-particle":"","parse-names":false,"suffix":""},{"dropping-particle":"","family":"Ballew","given":"Shoshana H.","non-dropping-particle":"","parse-names":false,"suffix":""},{"dropping-particle":"","family":"Balzi","given":"Daniela","non-dropping-particle":"","parse-names":false,"suffix":""},{"dropping-particle":"","family":"Banach","given":"Maciej","non-dropping-particle":"","parse-names":false,"suffix":""},{"dropping-particle":"","family":"Banerjee","given":"Srikanta K.","non-dropping-particle":"","parse-names":false,"suffix":""},{"dropping-particle":"","family":"Bante","given":"Agegnehu Bante","non-dropping-particle":"","parse-names":false,"suffix":""},{"dropping-particle":"","family":"Baraki","given":"Adhanom Gebreegziabher","non-dropping-particle":"","parse-names":false,"suffix":""},{"dropping-particle":"","family":"Barker-Collo","given":"Suzanne Lyn","non-dropping-particle":"","parse-names":false,"suffix":""},{"dropping-particle":"","family":"Bärnighausen","given":"Till Winfried","non-dropping-particle":"","parse-names":false,"suffix":""},{"dropping-particle":"","family":"Barrero","given":"Lope H.","non-dropping-particle":"","parse-names":false,"suffix":""},{"dropping-particle":"","family":"Barthelemy","given":"Celine M.","non-dropping-particle":"","parse-names":false,"suffix":""},{"dropping-particle":"","family":"Barua","given":"Lingkan","non-dropping-particle":"","parse-names":false,"suffix":""},{"dropping-particle":"","family":"Basu","given":"Sanjay","non-dropping-particle":"","parse-names":false,"suffix":""},{"dropping-particle":"","family":"Baune","given":"Bernhard T.","non-dropping-particle":"","parse-names":false,"suffix":""},{"dropping-particle":"","family":"Bayati","given":"Mohsen","non-dropping-particle":"","parse-names":false,"suffix":""},{"dropping-particle":"","family":"Becker","given":"Jacob S.","non-dropping-particle":"","parse-names":false,"suffix":""},{"dropping-particle":"","family":"Bedi","given":"Neeraj","non-dropping-particle":"","parse-names":false,"suffix":""},{"dropping-particle":"","family":"Beghi","given":"Ettore","non-dropping-particle":"","parse-names":false,"suffix":""},{"dropping-particle":"","family":"Béjot","given":"Yannick","non-dropping-particle":"","parse-names":false,"suffix":""},{"dropping-particle":"","family":"Bell","given":"Michelle L.","non-dropping-particle":"","parse-names":false,"suffix":""},{"dropping-particle":"","family":"Bennitt","given":"Fiona B.","non-dropping-particle":"","parse-names":false,"suffix":""},{"dropping-particle":"","family":"Bensenor","given":"Isabela M.","non-dropping-particle":"","parse-names":false,"suffix":""},{"dropping-particle":"","family":"Berhe","given":"Kidanemaryam","non-dropping-particle":"","parse-names":false,"suffix":""},{"dropping-particle":"","family":"Berman","given":"Adam E.","non-dropping-particle":"","parse-names":false,"suffix":""},{"dropping-particle":"","family":"Bhagavathula","given":"Akshaya Srikanth","non-dropping-particle":"","parse-names":false,"suffix":""},{"dropping-particle":"","family":"Bhageerathy","given":"Reshmi","non-dropping-particle":"","parse-names":false,"suffix":""},{"dropping-particle":"","family":"Bhala","given":"Neeraj","non-dropping-particle":"","parse-names":false,"suffix":""},{"dropping-particle":"","family":"Bhandari","given":"Dinesh","non-dropping-particle":"","parse-names":false,"suffix":""},{"dropping-particle":"","family":"Bhattacharyya","given":"Krittika","non-dropping-particle":"","parse-names":false,"suffix":""},{"dropping-particle":"","family":"Bhutta","given":"Zulfiqar A.","non-dropping-particle":"","parse-names":false,"suffix":""},{"dropping-particle":"","family":"Bijani","given":"Ali","non-dropping-particle":"","parse-names":false,"suffix":""},{"dropping-particle":"","family":"Bikbov","given":"Boris","non-dropping-particle":"","parse-names":false,"suffix":""},{"dropping-particle":"","family":"Sayeed","given":"Muhammad Shahdaat","non-dropping-particle":"Bin","parse-names":false,"suffix":""},{"dropping-particle":"","family":"Biondi","given":"Antonio","non-dropping-particle":"","parse-names":false,"suffix":""},{"dropping-particle":"","family":"Birihane","given":"Binyam Minuye","non-dropping-particle":"","parse-names":false,"suffix":""},{"dropping-particle":"","family":"Bisignano","given":"Catherine","non-dropping-particle":"","parse-names":false,"suffix":""},{"dropping-particle":"","family":"Biswas","given":"Raaj Kishore","non-dropping-particle":"","parse-names":false,"suffix":""},{"dropping-particle":"","family":"Bitew","given":"Helen","non-dropping-particle":"","parse-names":false,"suffix":""},{"dropping-particle":"","family":"Bohlouli","given":"Somayeh","non-dropping-particle":"","parse-names":false,"suffix":""},{"dropping-particle":"","family":"Bohluli","given":"Mehdi","non-dropping-particle":"","parse-names":false,"suffix":""},{"dropping-particle":"","family":"Boon-Dooley","given":"Alexandra S.","non-dropping-particle":"","parse-names":false,"suffix":""},{"dropping-particle":"","family":"Borges","given":"Guilherme","non-dropping-particle":"","parse-names":false,"suffix":""},{"dropping-particle":"","family":"Borzì","given":"Antonio Maria","non-dropping-particle":"","parse-names":false,"suffix":""},{"dropping-particle":"","family":"Borzouei","given":"Shiva","non-dropping-particle":"","parse-names":false,"suffix":""},{"dropping-particle":"","family":"Bosetti","given":"Cristina","non-dropping-particle":"","parse-names":false,"suffix":""},{"dropping-particle":"","family":"Boufous","given":"Soufiane","non-dropping-particle":"","parse-names":false,"suffix":""},{"dropping-particle":"","family":"Braithwaite","given":"Dejana","non-dropping-particle":"","parse-names":false,"suffix":""},{"dropping-particle":"","family":"Brauer","given":"Michael","non-dropping-particle":"","parse-names":false,"suffix":""},{"dropping-particle":"","family":"Breitborde","given":"Nicholas J.K.","non-dropping-particle":"","parse-names":false,"suffix":""},{"dropping-particle":"","family":"Breitner","given":"Susanne","non-dropping-particle":"","parse-names":false,"suffix":""},{"dropping-particle":"","family":"Brenner","given":"Hermann","non-dropping-particle":"","parse-names":false,"suffix":""},{"dropping-particle":"","family":"Briant","given":"Paul Svitil","non-dropping-particle":"","parse-names":false,"suffix":""},{"dropping-particle":"","family":"Briko","given":"Andrey Nikolaevich","non-dropping-particle":"","parse-names":false,"suffix":""},{"dropping-particle":"","family":"Briko","given":"Nikolay Ivanovich","non-dropping-particle":"","parse-names":false,"suffix":""},{"dropping-particle":"","family":"Britton","given":"Gabrielle B.","non-dropping-particle":"","parse-names":false,"suffix":""},{"dropping-particle":"","family":"Bryazka","given":"Dana","non-dropping-particle":"","parse-names":false,"suffix":""},{"dropping-particle":"","family":"Bumgarner","given":"Blair R.","non-dropping-particle":"","parse-names":false,"suffix":""},{"dropping-particle":"","family":"Burkart","given":"Katrin","non-dropping-particle":"","parse-names":false,"suffix":""},{"dropping-particle":"","family":"Burnett","given":"Richard Thomas","non-dropping-particle":"","parse-names":false,"suffix":""},{"dropping-particle":"","family":"Burugina Nagaraja","given":"Sharath","non-dropping-particle":"","parse-names":false,"suffix":""},{"dropping-particle":"","family":"Butt","given":"Zahid A.","non-dropping-particle":"","parse-names":false,"suffix":""},{"dropping-particle":"","family":"Caetano Dos Santos","given":"Florentino Luciano","non-dropping-particle":"","parse-names":false,"suffix":""},{"dropping-particle":"","family":"Cahill","given":"Leah E.","non-dropping-particle":"","parse-names":false,"suffix":""},{"dropping-particle":"","family":"Cámera","given":"Luis Alberto","non-dropping-particle":"","parse-names":false,"suffix":""},{"dropping-particle":"","family":"Campos-Nonato","given":"Ismael R.","non-dropping-particle":"","parse-names":false,"suffix":""},{"dropping-particle":"","family":"Cárdenas","given":"Rosario","non-dropping-particle":"","parse-names":false,"suffix":""},{"dropping-particle":"","family":"Carreras","given":"Giulia","non-dropping-particle":"","parse-names":false,"suffix":""},{"dropping-particle":"","family":"Carrero","given":"Juan J.","non-dropping-particle":"","parse-names":false,"suffix":""},{"dropping-particle":"","family":"Carvalho","given":"Felix","non-dropping-particle":"","parse-names":false,"suffix":""},{"dropping-particle":"","family":"Castaldelli-Maia","given":"Joao Mauricio","non-dropping-particle":"","parse-names":false,"suffix":""},{"dropping-particle":"","family":"Castañeda-Orjuela","given":"Carlos A.","non-dropping-particle":"","parse-names":false,"suffix":""},{"dropping-particle":"","family":"Castelpietra","given":"Giulio","non-dropping-particle":"","parse-names":false,"suffix":""},{"dropping-particle":"","family":"Castro","given":"Franz","non-dropping-particle":"","parse-names":false,"suffix":""},{"dropping-particle":"","family":"Causey","given":"Kate","non-dropping-particle":"","parse-names":false,"suffix":""},{"dropping-particle":"","family":"Cederroth","given":"Christopher R.","non-dropping-particle":"","parse-names":false,"suffix":""},{"dropping-particle":"","family":"Cercy","given":"Kelly M.","non-dropping-particle":"","parse-names":false,"suffix":""},{"dropping-particle":"","family":"Cerin","given":"Ester","non-dropping-particle":"","parse-names":false,"suffix":""},{"dropping-particle":"","family":"Chandan","given":"Joht Singh","non-dropping-particle":"","parse-names":false,"suffix":""},{"dropping-particle":"","family":"Chang","given":"Kai Lan","non-dropping-particle":"","parse-names":false,"suffix":""},{"dropping-particle":"","family":"Charlson","given":"Fiona J.","non-dropping-particle":"","parse-names":false,"suffix":""},{"dropping-particle":"","family":"Chattu","given":"Vijay Kumar","non-dropping-particle":"","parse-names":false,"suffix":""},{"dropping-particle":"","family":"Chaturvedi","given":"Sarika","non-dropping-particle":"","parse-names":false,"suffix":""},{"dropping-particle":"","family":"Cherbuin","given":"Nicolas","non-dropping-particle":"","parse-names":false,"suffix":""},{"dropping-particle":"","family":"Chimed-Ochir","given":"Odgerel","non-dropping-particle":"","parse-names":false,"suffix":""},{"dropping-particle":"","family":"Cho","given":"Daniel Youngwhan","non-dropping-particle":"","parse-names":false,"suffix":""},{"dropping-particle":"","family":"Choi","given":"Jee Young Jasmine","non-dropping-particle":"","parse-names":false,"suffix":""},{"dropping-particle":"","family":"Christensen","given":"Hanne","non-dropping-particle":"","parse-names":false,"suffix":""},{"dropping-particle":"","family":"Chu","given":"Dinh Toi","non-dropping-particle":"","parse-names":false,"suffix":""},{"dropping-particle":"","family":"Chung","given":"Michael T.","non-dropping-particle":"","parse-names":false,"suffix":""},{"dropping-particle":"","family":"Chung","given":"Sheng Chia","non-dropping-particle":"","parse-names":false,"suffix":""},{"dropping-particle":"","family":"Cicuttini","given":"Flavia M.","non-dropping-particle":"","parse-names":false,"suffix":""},{"dropping-particle":"","family":"Ciobanu","given":"Liliana G.","non-dropping-particle":"","parse-names":false,"suffix":""},{"dropping-particle":"","family":"Cirillo","given":"Massimo","non-dropping-particle":"","parse-names":false,"suffix":""},{"dropping-particle":"","family":"Classen","given":"Thomas Khaled Dwayne","non-dropping-particle":"","parse-names":false,"suffix":""},{"dropping-particle":"","family":"Cohen","given":"Aaron J.","non-dropping-particle":"","parse-names":false,"suffix":""},{"dropping-particle":"","family":"Compton","given":"Kelly","non-dropping-particle":"","parse-names":false,"suffix":""},{"dropping-particle":"","family":"Cooper","given":"Owen R.","non-dropping-particle":"","parse-names":false,"suffix":""},{"dropping-particle":"","family":"Costa","given":"Vera Marisa","non-dropping-particle":"","parse-names":false,"suffix":""},{"dropping-particle":"","family":"Cousin","given":"Ewerton","non-dropping-particle":"","parse-names":false,"suffix":""},{"dropping-particle":"","family":"Cowden","given":"Richard G.","non-dropping-particle":"","parse-names":false,"suffix":""},{"dropping-particle":"","family":"Cross","given":"Di H.","non-dropping-particle":"","parse-names":false,"suffix":""},{"dropping-particle":"","family":"Cruz","given":"Jessica A.","non-dropping-particle":"","parse-names":false,"suffix":""},{"dropping-particle":"","family":"Dahlawi","given":"Saad M.A.","non-dropping-particle":"","parse-names":false,"suffix":""},{"dropping-particle":"","family":"Damasceno","given":"Albertino Antonio Moura","non-dropping-particle":"","parse-names":false,"suffix":""},{"dropping-particle":"","family":"Damiani","given":"Giovanni","non-dropping-particle":"","parse-names":false,"suffix":""},{"dropping-particle":"","family":"Dandona","given":"Lalit","non-dropping-particle":"","parse-names":false,"suffix":""},{"dropping-particle":"","family":"Dandona","given":"Rakhi","non-dropping-particle":"","parse-names":false,"suffix":""},{"dropping-particle":"","family":"Dangel","given":"William James","non-dropping-particle":"","parse-names":false,"suffix":""},{"dropping-particle":"","family":"Danielsson","given":"Anna Karin","non-dropping-particle":"","parse-names":false,"suffix":""},{"dropping-particle":"","family":"Dargan","given":"Paul I.","non-dropping-particle":"","parse-names":false,"suffix":""},{"dropping-particle":"","family":"Darwesh","given":"Aso Mohammad","non-dropping-particle":"","parse-names":false,"suffix":""},{"dropping-particle":"","family":"Daryani","given":"Ahmad","non-dropping-particle":"","parse-names":false,"suffix":""},{"dropping-particle":"","family":"Das","given":"Jai K.","non-dropping-particle":"","parse-names":false,"suffix":""},{"dropping-particle":"","family":"Gupta","given":"Rajat","non-dropping-particle":"Das","parse-names":false,"suffix":""},{"dropping-particle":"","family":"Neves","given":"José","non-dropping-particle":"das","parse-names":false,"suffix":""},{"dropping-particle":"","family":"Dávila-Cervantes","given":"Claudio Alberto","non-dropping-particle":"","parse-names":false,"suffix":""},{"dropping-particle":"","family":"Davitoiu","given":"Dragos Virgil","non-dropping-particle":"","parse-names":false,"suffix":""},{"dropping-particle":"","family":"Leo","given":"Diego","non-dropping-particle":"De","parse-names":false,"suffix":""},{"dropping-particle":"","family":"Degenhardt","given":"Louisa","non-dropping-particle":"","parse-names":false,"suffix":""},{"dropping-particle":"","family":"DeLang","given":"Marissa","non-dropping-particle":"","parse-names":false,"suffix":""},{"dropping-particle":"","family":"Dellavalle","given":"Robert Paul","non-dropping-particle":"","parse-names":false,"suffix":""},{"dropping-particle":"","family":"Demeke","given":"Feleke Mekonnen","non-dropping-particle":"","parse-names":false,"suffix":""},{"dropping-particle":"","family":"Demoz","given":"Gebre Teklemariam","non-dropping-particle":"","parse-names":false,"suffix":""},{"dropping-particle":"","family":"Demsie","given":"Desalegn Getnet","non-dropping-particle":"","parse-names":false,"suffix":""},{"dropping-particle":"","family":"Denova-Gutiérrez","given":"Edgar","non-dropping-particle":"","parse-names":false,"suffix":""},{"dropping-particle":"","family":"Dervenis","given":"Nikolaos","non-dropping-particle":"","parse-names":false,"suffix":""},{"dropping-particle":"","family":"Dhungana","given":"Govinda Prasad","non-dropping-particle":"","parse-names":false,"suffix":""},{"dropping-particle":"","family":"Dianatinasab","given":"Mostafa","non-dropping-particle":"","parse-names":false,"suffix":""},{"dropping-particle":"","family":"Dias da Silva","given":"Diana","non-dropping-particle":"","parse-names":false,"suffix":""},{"dropping-particle":"","family":"Diaz","given":"Daniel","non-dropping-particle":"","parse-names":false,"suffix":""},{"dropping-particle":"","family":"Dibaji Forooshani","given":"Zahra Sadat","non-dropping-particle":"","parse-names":false,"suffix":""},{"dropping-particle":"","family":"Djalalinia","given":"Shirin","non-dropping-particle":"","parse-names":false,"suffix":""},{"dropping-particle":"","family":"Do","given":"Hoa Thi","non-dropping-particle":"","parse-names":false,"suffix":""},{"dropping-particle":"","family":"Dokova","given":"Klara","non-dropping-particle":"","parse-names":false,"suffix":""},{"dropping-particle":"","family":"Dorostkar","given":"Fariba","non-dropping-particle":"","parse-names":false,"suffix":""},{"dropping-particle":"","family":"Doshmangir","given":"Leila","non-dropping-particle":"","parse-names":false,"suffix":""},{"dropping-particle":"","family":"Driscoll","given":"Tim Robert","non-dropping-particle":"","parse-names":false,"suffix":""},{"dropping-particle":"","family":"Duncan","given":"Bruce B.","non-dropping-particle":"","parse-names":false,"suffix":""},{"dropping-particle":"","family":"Duraes","given":"Andre Rodrigues","non-dropping-particle":"","parse-names":false,"suffix":""},{"dropping-particle":"","family":"Eagan","given":"Arielle Wilder","non-dropping-particle":"","parse-names":false,"suffix":""},{"dropping-particle":"","family":"Edvardsson","given":"David","non-dropping-particle":"","parse-names":false,"suffix":""},{"dropping-particle":"","family":"Nahas","given":"Nevine","non-dropping-particle":"El","parse-names":false,"suffix":""},{"dropping-particle":"","family":"Sayed","given":"Iman","non-dropping-particle":"El","parse-names":false,"suffix":""},{"dropping-particle":"","family":"Tantawi","given":"Maha","non-dropping-particle":"El","parse-names":false,"suffix":""},{"dropping-particle":"","family":"Elbarazi","given":"Iffat","non-dropping-particle":"","parse-names":false,"suffix":""},{"dropping-particle":"","family":"Elgendy","given":"Islam Y.","non-dropping-particle":"","parse-names":false,"suffix":""},{"dropping-particle":"","family":"El-Jaafary","given":"Shaimaa I.","non-dropping-particle":"","parse-names":false,"suffix":""},{"dropping-particle":"","family":"Elyazar","given":"Iqbal R.F.","non-dropping-particle":"","parse-names":false,"suffix":""},{"dropping-particle":"","family":"Emmons-Bell","given":"Sophia","non-dropping-particle":"","parse-names":false,"suffix":""},{"dropping-particle":"","family":"Erskine","given":"Holly E.","non-dropping-particle":"","parse-names":false,"suffix":""},{"dropping-particle":"","family":"Eskandarieh","given":"Sharareh","non-dropping-particle":"","parse-names":false,"suffix":""},{"dropping-particle":"","family":"Esmaeilnejad","given":"Saman","non-dropping-particle":"","parse-names":false,"suffix":""},{"dropping-particle":"","family":"Esteghamati","given":"Alireza","non-dropping-particle":"","parse-names":false,"suffix":""},{"dropping-particle":"","family":"Estep","given":"Kara","non-dropping-particle":"","parse-names":false,"suffix":""},{"dropping-particle":"","family":"Etemadi","given":"Arash","non-dropping-particle":"","parse-names":false,"suffix":""},{"dropping-particle":"","family":"Etisso","given":"Atkilt Esaiyas","non-dropping-particle":"","parse-names":false,"suffix":""},{"dropping-particle":"","family":"Fanzo","given":"Jessica","non-dropping-particle":"","parse-names":false,"suffix":""},{"dropping-particle":"","family":"Farahmand","given":"Mohammad","non-dropping-particle":"","parse-names":false,"suffix":""},{"dropping-particle":"","family":"Fareed","given":"Mohammad","non-dropping-particle":"","parse-names":false,"suffix":""},{"dropping-particle":"","family":"Faridnia","given":"Roghiyeh","non-dropping-particle":"","parse-names":false,"suffix":""},{"dropping-particle":"","family":"Farioli","given":"Andrea","non-dropping-particle":"","parse-names":false,"suffix":""},{"dropping-particle":"","family":"Faro","given":"Andre","non-dropping-particle":"","parse-names":false,"suffix":""},{"dropping-particle":"","family":"Faruque","given":"Mithila","non-dropping-particle":"","parse-names":false,"suffix":""},{"dropping-particle":"","family":"Farzadfar","given":"Farshad","non-dropping-particle":"","parse-names":false,"suffix":""},{"dropping-particle":"","family":"Fattahi","given":"Nazir","non-dropping-particle":"","parse-names":false,"suffix":""},{"dropping-particle":"","family":"Fazlzadeh","given":"Mehdi","non-dropping-particle":"","parse-names":false,"suffix":""},{"dropping-particle":"","family":"Feigin","given":"Valery L.","non-dropping-particle":"","parse-names":false,"suffix":""},{"dropping-particle":"","family":"Feldman","given":"Rachel","non-dropping-particle":"","parse-names":false,"suffix":""},{"dropping-particle":"","family":"Fereshtehnejad","given":"Seyed Mohammad","non-dropping-particle":"","parse-names":false,"suffix":""},{"dropping-particle":"","family":"Fernandes","given":"Eduarda","non-dropping-particle":"","parse-names":false,"suffix":""},{"dropping-particle":"","family":"Ferrara","given":"Giannina","non-dropping-particle":"","parse-names":false,"suffix":""},{"dropping-particle":"","family":"Ferrari","given":"Alize J.","non-dropping-particle":"","parse-names":false,"suffix":""},{"dropping-particle":"","family":"Ferreira","given":"Manuela L.","non-dropping-particle":"","parse-names":false,"suffix":""},{"dropping-particle":"","family":"Filip","given":"Irina","non-dropping-particle":"","parse-names":false,"suffix":""},{"dropping-particle":"","family":"Fischer","given":"Florian","non-dropping-particle":"","parse-names":false,"suffix":""},{"dropping-particle":"","family":"Fisher","given":"James L.","non-dropping-particle":"","parse-names":false,"suffix":""},{"dropping-particle":"","family":"Flor","given":"Luisa Sorio","non-dropping-particle":"","parse-names":false,"suffix":""},{"dropping-particle":"","family":"Foigt","given":"Nataliya A.","non-dropping-particle":"","parse-names":false,"suffix":""},{"dropping-particle":"","family":"Folayan","given":"Morenike Oluwatoyin","non-dropping-particle":"","parse-names":false,"suffix":""},{"dropping-particle":"","family":"Fomenkov","given":"Artem Alekseevich","non-dropping-particle":"","parse-names":false,"suffix":""},{"dropping-particle":"","family":"Force","given":"Lisa M.","non-dropping-particle":"","parse-names":false,"suffix":""},{"dropping-particle":"","family":"Foroutan","given":"Masoud","non-dropping-particle":"","parse-names":false,"suffix":""},{"dropping-particle":"","family":"Franklin","given":"Richard Charles","non-dropping-particle":"","parse-names":false,"suffix":""},{"dropping-particle":"","family":"Freitas","given":"Marisa","non-dropping-particle":"","parse-names":false,"suffix":""},{"dropping-particle":"","family":"Fu","given":"Weijia","non-dropping-particle":"","parse-names":false,"suffix":""},{"dropping-particle":"","family":"Fukumoto","given":"Takeshi","non-dropping-particle":"","parse-names":false,"suffix":""},{"dropping-particle":"","family":"Furtado","given":"João M.","non-dropping-particle":"","parse-names":false,"suffix":""},{"dropping-particle":"","family":"Gad","given":"Mohamed M.","non-dropping-particle":"","parse-names":false,"suffix":""},{"dropping-particle":"","family":"Gakidou","given":"Emmanuela","non-dropping-particle":"","parse-names":false,"suffix":""},{"dropping-particle":"","family":"Gallus","given":"Silvano","non-dropping-particle":"","parse-names":false,"suffix":""},{"dropping-particle":"","family":"Garcia-Basteiro","given":"Alberto L.","non-dropping-particle":"","parse-names":false,"suffix":""},{"dropping-particle":"","family":"Gardner","given":"William M.","non-dropping-particle":"","parse-names":false,"suffix":""},{"dropping-particle":"","family":"Geberemariyam","given":"Biniyam Sahiledengle","non-dropping-particle":"","parse-names":false,"suffix":""},{"dropping-particle":"","family":"Ayalew Gebreslassie","given":"Assefa Ayalew Ayalew","non-dropping-particle":"","parse-names":false,"suffix":""},{"dropping-particle":"","family":"Geremew","given":"Abraham","non-dropping-particle":"","parse-names":false,"suffix":""},{"dropping-particle":"","family":"Gershberg Hayoon","given":"Anna","non-dropping-particle":"","parse-names":false,"suffix":""},{"dropping-particle":"","family":"Gething","given":"Peter W.","non-dropping-particle":"","parse-names":false,"suffix":""},{"dropping-particle":"","family":"Ghadimi","given":"Maryam","non-dropping-particle":"","parse-names":false,"suffix":""},{"dropping-particle":"","family":"Ghadiri","given":"Keyghobad","non-dropping-particle":"","parse-names":false,"suffix":""},{"dropping-particle":"","family":"Ghaffarifar","given":"Fatemeh","non-dropping-particle":"","parse-names":false,"suffix":""},{"dropping-particle":"","family":"Ghafourifard","given":"Mansour","non-dropping-particle":"","parse-names":false,"suffix":""},{"dropping-particle":"","family":"Ghamari","given":"Farhad","non-dropping-particle":"","parse-names":false,"suffix":""},{"dropping-particle":"","family":"Ghashghaee","given":"Ahmad","non-dropping-particle":"","parse-names":false,"suffix":""},{"dropping-particle":"","family":"Ghiasvand","given":"Hesam","non-dropping-particle":"","parse-names":false,"suffix":""},{"dropping-particle":"","family":"Ghith","given":"Nermin","non-dropping-particle":"","parse-names":false,"suffix":""},{"dropping-particle":"","family":"Gholamian","given":"Asadollah","non-dropping-particle":"","parse-names":false,"suffix":""},{"dropping-particle":"","family":"Ghosh","given":"Rakesh","non-dropping-particle":"","parse-names":false,"suffix":""},{"dropping-particle":"","family":"Gill","given":"Paramjit Singh","non-dropping-particle":"","parse-names":false,"suffix":""},{"dropping-particle":"","family":"Ginindza","given":"Themba G.","non-dropping-particle":"","parse-names":false,"suffix":""},{"dropping-particle":"","family":"Giussani","given":"Giorgia","non-dropping-particle":"","parse-names":false,"suffix":""},{"dropping-particle":"V.","family":"Gnedovskaya","given":"Elena","non-dropping-particle":"","parse-names":false,"suffix":""},{"dropping-particle":"","family":"Goharinezhad","given":"Salime","non-dropping-particle":"","parse-names":false,"suffix":""},{"dropping-particle":"","family":"Gopalani","given":"Sameer Vali","non-dropping-particle":"","parse-names":false,"suffix":""},{"dropping-particle":"","family":"Gorini","given":"Giuseppe","non-dropping-particle":"","parse-names":false,"suffix":""},{"dropping-particle":"","family":"Goudarzi","given":"Houman","non-dropping-particle":"","parse-names":false,"suffix":""},{"dropping-particle":"","family":"Goulart","given":"Alessandra C.","non-dropping-particle":"","parse-names":false,"suffix":""},{"dropping-particle":"","family":"Greaves","given":"Felix","non-dropping-particle":"","parse-names":false,"suffix":""},{"dropping-particle":"","family":"Grivna","given":"Michal","non-dropping-particle":"","parse-names":false,"suffix":""},{"dropping-particle":"","family":"Grosso","given":"Giuseppe","non-dropping-particle":"","parse-names":false,"suffix":""},{"dropping-particle":"","family":"Gubari","given":"Mohammed Ibrahim Mohialdeen","non-dropping-particle":"","parse-names":false,"suffix":""},{"dropping-particle":"","family":"Gugnani","given":"Harish Chander","non-dropping-particle":"","parse-names":false,"suffix":""},{"dropping-particle":"","family":"Guimarães","given":"Rafael Alves","non-dropping-particle":"","parse-names":false,"suffix":""},{"dropping-particle":"","family":"Guled","given":"Rashid Abdi","non-dropping-particle":"","parse-names":false,"suffix":""},{"dropping-particle":"","family":"Guo","given":"Gaorui","non-dropping-particle":"","parse-names":false,"suffix":""},{"dropping-particle":"","family":"Guo","given":"Yuming","non-dropping-particle":"","parse-names":false,"suffix":""},{"dropping-particle":"","family":"Gupta","given":"Rajeev","non-dropping-particle":"","parse-names":false,"suffix":""},{"dropping-particle":"","family":"Gupta","given":"Tarun","non-dropping-particle":"","parse-names":false,"suffix":""},{"dropping-particle":"","family":"Haddock","given":"Beatrix","non-dropping-particle":"","parse-names":false,"suffix":""},{"dropping-particle":"","family":"Hafezi-Nejad","given":"Nima","non-dropping-particle":"","parse-names":false,"suffix":""},{"dropping-particle":"","family":"Hafiz","given":"Abdul","non-dropping-particle":"","parse-names":false,"suffix":""},{"dropping-particle":"","family":"Haj-Mirzaian","given":"Arvin","non-dropping-particle":"","parse-names":false,"suffix":""},{"dropping-particle":"","family":"Haj-Mirzaian","given":"Arya","non-dropping-particle":"","parse-names":false,"suffix":""},{"dropping-particle":"","family":"Hall","given":"Brian J.","non-dropping-particle":"","parse-names":false,"suffix":""},{"dropping-particle":"","family":"Halvaei","given":"Iman","non-dropping-particle":"","parse-names":false,"suffix":""},{"dropping-particle":"","family":"Hamadeh","given":"Randah R.","non-dropping-particle":"","parse-names":false,"suffix":""},{"dropping-particle":"","family":"Hamidi","given":"Samer","non-dropping-particle":"","parse-names":false,"suffix":""},{"dropping-particle":"","family":"Hammer","given":"Melanie S.","non-dropping-particle":"","parse-names":false,"suffix":""},{"dropping-particle":"","family":"Hankey","given":"Graeme J.","non-dropping-particle":"","parse-names":false,"suffix":""},{"dropping-particle":"","family":"Haririan","given":"Hamidreza","non-dropping-particle":"","parse-names":false,"suffix":""},{"dropping-particle":"","family":"Haro","given":"Josep Maria","non-dropping-particle":"","parse-names":false,"suffix":""},{"dropping-particle":"","family":"Hasaballah","given":"Ahmed I.","non-dropping-particle":"","parse-names":false,"suffix":""},{"dropping-particle":"","family":"Hasan","given":"Md Mehedi","non-dropping-particle":"","parse-names":false,"suffix":""},{"dropping-particle":"","family":"Hasanpoor","given":"Edris","non-dropping-particle":"","parse-names":false,"suffix":""},{"dropping-particle":"","family":"Hashi","given":"Abdiwahab","non-dropping-particle":"","parse-names":false,"suffix":""},{"dropping-particle":"","family":"Hassanipour","given":"Soheil","non-dropping-particle":"","parse-names":false,"suffix":""},{"dropping-particle":"","family":"Hassankhani","given":"Hadi","non-dropping-particle":"","parse-names":false,"suffix":""},{"dropping-particle":"","family":"Havmoeller","given":"Rasmus J.","non-dropping-particle":"","parse-names":false,"suffix":""},{"dropping-particle":"","family":"Hay","given":"Simon I.","non-dropping-particle":"","parse-names":false,"suffix":""},{"dropping-particle":"","family":"Hayat","given":"Khezar","non-dropping-particle":"","parse-names":false,"suffix":""},{"dropping-particle":"","family":"Heidari","given":"Golnaz","non-dropping-particle":"","parse-names":false,"suffix":""},{"dropping-particle":"","family":"Heidari-Soureshjani","given":"Reza","non-dropping-particle":"","parse-names":false,"suffix":""},{"dropping-particle":"","family":"Henrikson","given":"Hannah J.","non-dropping-particle":"","parse-names":false,"suffix":""},{"dropping-particle":"","family":"Herbert","given":"Molly E.","non-dropping-particle":"","parse-names":false,"suffix":""},{"dropping-particle":"","family":"Herteliu","given":"Claudiu","non-dropping-particle":"","parse-names":false,"suffix":""},{"dropping-particle":"","family":"Heydarpour","given":"Fatemeh","non-dropping-particle":"","parse-names":false,"suffix":""},{"dropping-particle":"","family":"Hird","given":"Thomas R.","non-dropping-particle":"","parse-names":false,"suffix":""},{"dropping-particle":"","family":"Hoek","given":"Hans W.","non-dropping-particle":"","parse-names":false,"suffix":""},{"dropping-particle":"","family":"Holla","given":"Ramesh","non-dropping-particle":"","parse-names":false,"suffix":""},{"dropping-particle":"","family":"Hoogar","given":"Praveen","non-dropping-particle":"","parse-names":false,"suffix":""},{"dropping-particle":"","family":"Hosgood","given":"H. Dean","non-dropping-particle":"","parse-names":false,"suffix":""},{"dropping-particle":"","family":"Hossain","given":"Naznin","non-dropping-particle":"","parse-names":false,"suffix":""},{"dropping-particle":"","family":"Hosseini","given":"Mostafa","non-dropping-particle":"","parse-names":false,"suffix":""},{"dropping-particle":"","family":"Hosseinzadeh","given":"Mehdi","non-dropping-particle":"","parse-names":false,"suffix":""},{"dropping-particle":"","family":"Hostiuc","given":"Mihaela","non-dropping-particle":"","parse-names":false,"suffix":""},{"dropping-particle":"","family":"Hostiuc","given":"Sorin","non-dropping-particle":"","parse-names":false,"suffix":""},{"dropping-particle":"","family":"Househ","given":"Mowafa","non-dropping-particle":"","parse-names":false,"suffix":""},{"dropping-particle":"","family":"Hsairi","given":"Mohamed","non-dropping-particle":"","parse-names":false,"suffix":""},{"dropping-particle":"","family":"Hsieh","given":"Vivian Chia Rong","non-dropping-particle":"","parse-names":false,"suffix":""},{"dropping-particle":"","family":"Hu","given":"Guoqing","non-dropping-particle":"","parse-names":false,"suffix":""},{"dropping-particle":"","family":"Hu","given":"Kejia","non-dropping-particle":"","parse-names":false,"suffix":""},{"dropping-particle":"","family":"Huda","given":"Tanvir M.","non-dropping-particle":"","parse-names":false,"suffix":""},{"dropping-particle":"","family":"Humayun","given":"Ayesha","non-dropping-particle":"","parse-names":false,"suffix":""},{"dropping-particle":"","family":"Huynh","given":"Chantal K.","non-dropping-particle":"","parse-names":false,"suffix":""},{"dropping-particle":"","family":"Hwang","given":"Bing Fang","non-dropping-particle":"","parse-names":false,"suffix":""},{"dropping-particle":"","family":"Iannucci","given":"Vincent C.","non-dropping-particle":"","parse-names":false,"suffix":""},{"dropping-particle":"","family":"Ibitoye","given":"Segun Emmanuel","non-dropping-particle":"","parse-names":false,"suffix":""},{"dropping-particle":"","family":"Ikeda","given":"Nayu","non-dropping-particle":"","parse-names":false,"suffix":""},{"dropping-particle":"","family":"Ikuta","given":"Kevin S.","non-dropping-particle":"","parse-names":false,"suffix":""},{"dropping-particle":"","family":"Ilesanmi","given":"Olayinka Stephen","non-dropping-particle":"","parse-names":false,"suffix":""},{"dropping-particle":"","family":"Ilic","given":"Irena M.","non-dropping-particle":"","parse-names":false,"suffix":""},{"dropping-particle":"","family":"Ilic","given":"Milena D.","non-dropping-particle":"","parse-names":false,"suffix":""},{"dropping-particle":"","family":"Inbaraj","given":"Leeberk Raja","non-dropping-particle":"","parse-names":false,"suffix":""},{"dropping-particle":"","family":"Ippolito","given":"Helen","non-dropping-particle":"","parse-names":false,"suffix":""},{"dropping-particle":"","family":"Iqbal","given":"Usman","non-dropping-particle":"","parse-names":false,"suffix":""},{"dropping-particle":"","family":"Irvani","given":"Seyed Sina Naghibi","non-dropping-particle":"","parse-names":false,"suffix":""},{"dropping-particle":"","family":"Irvine","given":"Caleb Mackay Salpeter","non-dropping-particle":"","parse-names":false,"suffix":""},{"dropping-particle":"","family":"Islam","given":"M. Mofizul","non-dropping-particle":"","parse-names":false,"suffix":""},{"dropping-particle":"","family":"Islam","given":"Sheikh Mohammed Shariful","non-dropping-particle":"","parse-names":false,"suffix":""},{"dropping-particle":"","family":"Iso","given":"Hiroyasu","non-dropping-particle":"","parse-names":false,"suffix":""},{"dropping-particle":"","family":"Ivers","given":"Rebecca Q.","non-dropping-particle":"","parse-names":false,"suffix":""},{"dropping-particle":"","family":"Iwu","given":"Chidozie C.D.","non-dropping-particle":"","parse-names":false,"suffix":""},{"dropping-particle":"","family":"Iwu","given":"Chinwe Juliana","non-dropping-particle":"","parse-names":false,"suffix":""},{"dropping-particle":"","family":"Iyamu","given":"Ihoghosa Osamuyi","non-dropping-particle":"","parse-names":false,"suffix":""},{"dropping-particle":"","family":"Jaafari","given":"Jalil","non-dropping-particle":"","parse-names":false,"suffix":""},{"dropping-particle":"","family":"Jacobsen","given":"Kathryn H.","non-dropping-particle":"","parse-names":false,"suffix":""},{"dropping-particle":"","family":"Jafari","given":"Hussain","non-dropping-particle":"","parse-names":false,"suffix":""},{"dropping-particle":"","family":"Jafarinia","given":"Morteza","non-dropping-particle":"","parse-names":false,"suffix":""},{"dropping-particle":"","family":"Jahani","given":"Mohammad Ali","non-dropping-particle":"","parse-names":false,"suffix":""},{"dropping-particle":"","family":"Jakovljevic","given":"Mihajlo","non-dropping-particle":"","parse-names":false,"suffix":""},{"dropping-particle":"","family":"Jalilian","given":"Farzad","non-dropping-particle":"","parse-names":false,"suffix":""},{"dropping-particle":"","family":"James","given":"Spencer L.","non-dropping-particle":"","parse-names":false,"suffix":""},{"dropping-particle":"","family":"Janjani","given":"Hosna","non-dropping-particle":"","parse-names":false,"suffix":""},{"dropping-particle":"","family":"Javaheri","given":"Tahereh","non-dropping-particle":"","parse-names":false,"suffix":""},{"dropping-particle":"","family":"Javidnia","given":"Javad","non-dropping-particle":"","parse-names":false,"suffix":""},{"dropping-particle":"","family":"Jeemon","given":"Panniyammakal","non-dropping-particle":"","parse-names":false,"suffix":""},{"dropping-particle":"","family":"Jenabi","given":"Ensiyeh","non-dropping-particle":"","parse-names":false,"suffix":""},{"dropping-particle":"","family":"Jha","given":"Ravi Prakash","non-dropping-particle":"","parse-names":false,"suffix":""},{"dropping-particle":"","family":"Jha","given":"Vivekanand","non-dropping-particle":"","parse-names":false,"suffix":""},{"dropping-particle":"","family":"Ji","given":"John S.","non-dropping-particle":"","parse-names":false,"suffix":""},{"dropping-particle":"","family":"Johansson","given":"Lars","non-dropping-particle":"","parse-names":false,"suffix":""},{"dropping-particle":"","family":"John","given":"Oommen","non-dropping-particle":"","parse-names":false,"suffix":""},{"dropping-particle":"","family":"John-Akinola","given":"Yetunde O.","non-dropping-particle":"","parse-names":false,"suffix":""},{"dropping-particle":"","family":"Johnson","given":"Catherine Owens","non-dropping-particle":"","parse-names":false,"suffix":""},{"dropping-particle":"","family":"Jonas","given":"Jost B.","non-dropping-particle":"","parse-names":false,"suffix":""},{"dropping-particle":"","family":"Joukar","given":"Farahnaz","non-dropping-particle":"","parse-names":false,"suffix":""},{"dropping-particle":"","family":"Jozwiak","given":"Jacek Jerzy","non-dropping-particle":"","parse-names":false,"suffix":""},{"dropping-particle":"","family":"Jürisson","given":"Mikk","non-dropping-particle":"","parse-names":false,"suffix":""},{"dropping-particle":"","family":"Kabir","given":"Ali","non-dropping-particle":"","parse-names":false,"suffix":""},{"dropping-particle":"","family":"Kabir","given":"Zubair","non-dropping-particle":"","parse-names":false,"suffix":""},{"dropping-particle":"","family":"Kalani","given":"Hamed","non-dropping-particle":"","parse-names":false,"suffix":""},{"dropping-particle":"","family":"Kalani","given":"Rizwan","non-dropping-particle":"","parse-names":false,"suffix":""},{"dropping-particle":"","family":"Kalankesh","given":"Leila R.","non-dropping-particle":"","parse-names":false,"suffix":""},{"dropping-particle":"","family":"Kalhor","given":"Rohollah","non-dropping-particle":"","parse-names":false,"suffix":""},{"dropping-particle":"","family":"Kanchan","given":"Tanuj","non-dropping-particle":"","parse-names":false,"suffix":""},{"dropping-particle":"","family":"Kapoor","given":"Neeti","non-dropping-particle":"","parse-names":false,"suffix":""},{"dropping-particle":"","family":"Matin","given":"Behzad Karami","non-dropping-particle":"","parse-names":false,"suffix":""},{"dropping-particle":"","family":"Karch","given":"André","non-dropping-particle":"","parse-names":false,"suffix":""},{"dropping-particle":"","family":"Karim","given":"Mohd Anisul","non-dropping-particle":"","parse-names":false,"suffix":""},{"dropping-particle":"","family":"Kassa","given":"Getachew Mullu","non-dropping-particle":"","parse-names":false,"suffix":""},{"dropping-particle":"","family":"Katikireddi","given":"Srinivasa Vittal","non-dropping-particle":"","parse-names":false,"suffix":""},{"dropping-particle":"","family":"Kayode","given":"Gbenga A.","non-dropping-particle":"","parse-names":false,"suffix":""},{"dropping-particle":"","family":"Kazemi Karyani","given":"Ali","non-dropping-particle":"","parse-names":false,"suffix":""},{"dropping-particle":"","family":"Keiyoro","given":"Peter Njenga","non-dropping-particle":"","parse-names":false,"suffix":""},{"dropping-particle":"","family":"Keller","given":"Cathleen","non-dropping-particle":"","parse-names":false,"suffix":""},{"dropping-particle":"","family":"Kemmer","given":"Laura","non-dropping-particle":"","parse-names":false,"suffix":""},{"dropping-particle":"","family":"Kendrick","given":"Parkes J.","non-dropping-particle":"","parse-names":false,"suffix":""},{"dropping-particle":"","family":"Khalid","given":"Nauman","non-dropping-particle":"","parse-names":false,"suffix":""},{"dropping-particle":"","family":"Khammarnia","given":"Mohammad","non-dropping-particle":"","parse-names":false,"suffix":""},{"dropping-particle":"","family":"Khan","given":"Ejaz Ahmad","non-dropping-particle":"","parse-names":false,"suffix":""},{"dropping-particle":"","family":"Khan","given":"Maseer","non-dropping-particle":"","parse-names":false,"suffix":""},{"dropping-particle":"","family":"Khatab","given":"Khaled","non-dropping-particle":"","parse-names":false,"suffix":""},{"dropping-particle":"","family":"Khater","given":"Mona M.","non-dropping-particle":"","parse-names":false,"suffix":""},{"dropping-particle":"","family":"Khatib","given":"Mahalaqua Nazli","non-dropping-particle":"","parse-names":false,"suffix":""},{"dropping-particle":"","family":"Khayamzadeh","given":"Maryam","non-dropping-particle":"","parse-names":false,"suffix":""},{"dropping-particle":"","family":"Khazaei","given":"Salman","non-dropping-particle":"","parse-names":false,"suffix":""},{"dropping-particle":"","family":"Kieling","given":"Christian","non-dropping-particle":"","parse-names":false,"suffix":""},{"dropping-particle":"","family":"Kim","given":"Yun Jin","non-dropping-particle":"","parse-names":false,"suffix":""},{"dropping-particle":"","family":"Kimokoti","given":"Ruth W.","non-dropping-particle":"","parse-names":false,"suffix":""},{"dropping-particle":"","family":"Kisa","given":"Adnan","non-dropping-particle":"","parse-names":false,"suffix":""},{"dropping-particle":"","family":"Kisa","given":"Sezer","non-dropping-particle":"","parse-names":false,"suffix":""},{"dropping-particle":"","family":"Kivimäki","given":"Mika","non-dropping-particle":"","parse-names":false,"suffix":""},{"dropping-particle":"","family":"Knibbs","given":"Luke D.","non-dropping-particle":"","parse-names":false,"suffix":""},{"dropping-particle":"","family":"Knudsen","given":"Ann Kristin Skrindo","non-dropping-particle":"","parse-names":false,"suffix":""},{"dropping-particle":"","family":"Kocarnik","given":"Jonathan M.","non-dropping-particle":"","parse-names":false,"suffix":""},{"dropping-particle":"","family":"Kochhar","given":"Sonali","non-dropping-particle":"","parse-names":false,"suffix":""},{"dropping-particle":"","family":"Kopec","given":"Jacek A.","non-dropping-particle":"","parse-names":false,"suffix":""},{"dropping-particle":"","family":"Korshunov","given":"Vladimir Andreevich","non-dropping-particle":"","parse-names":false,"suffix":""},{"dropping-particle":"","family":"Koul","given":"Parvaiz A.","non-dropping-particle":"","parse-names":false,"suffix":""},{"dropping-particle":"","family":"Koyanagi","given":"Ai","non-dropping-particle":"","parse-names":false,"suffix":""},{"dropping-particle":"","family":"Kraemer","given":"Moritz U.G.","non-dropping-particle":"","parse-names":false,"suffix":""},{"dropping-particle":"","family":"Krishan","given":"Kewal","non-dropping-particle":"","parse-names":false,"suffix":""},{"dropping-particle":"","family":"Krohn","given":"Kris J.","non-dropping-particle":"","parse-names":false,"suffix":""},{"dropping-particle":"","family":"Kromhout","given":"Hans","non-dropping-particle":"","parse-names":false,"suffix":""},{"dropping-particle":"","family":"Kuate Defo","given":"Barthelemy","non-dropping-particle":"","parse-names":false,"suffix":""},{"dropping-particle":"","family":"Kumar","given":"G. Anil","non-dropping-particle":"","parse-names":false,"suffix":""},{"dropping-particle":"","family":"Kumar","given":"Vivek","non-dropping-particle":"","parse-names":false,"suffix":""},{"dropping-particle":"","family":"Kurmi","given":"Om P.","non-dropping-particle":"","parse-names":false,"suffix":""},{"dropping-particle":"","family":"Kusuma","given":"Dian","non-dropping-particle":"","parse-names":false,"suffix":""},{"dropping-particle":"","family":"Vecchia","given":"Carlo","non-dropping-particle":"La","parse-names":false,"suffix":""},{"dropping-particle":"","family":"Lacey","given":"Ben","non-dropping-particle":"","parse-names":false,"suffix":""},{"dropping-particle":"","family":"Lal","given":"Dharmesh Kumar","non-dropping-particle":"","parse-names":false,"suffix":""},{"dropping-particle":"","family":"Lalloo","given":"Ratilal","non-dropping-particle":"","parse-names":false,"suffix":""},{"dropping-particle":"","family":"Lallukka","given":"Tea","non-dropping-particle":"","parse-names":false,"suffix":""},{"dropping-particle":"","family":"Lami","given":"Faris Hasan","non-dropping-particle":"","parse-names":false,"suffix":""},{"dropping-particle":"","family":"Landires","given":"Iván","non-dropping-particle":"","parse-names":false,"suffix":""},{"dropping-particle":"","family":"Lang","given":"Justin J.","non-dropping-particle":"","parse-names":false,"suffix":""},{"dropping-particle":"","family":"Langan","given":"Sinéad M.","non-dropping-particle":"","parse-names":false,"suffix":""},{"dropping-particle":"","family":"Larsson","given":"Anders O.","non-dropping-particle":"","parse-names":false,"suffix":""},{"dropping-particle":"","family":"Lasrado","given":"Savita","non-dropping-particle":"","parse-names":false,"suffix":""},{"dropping-particle":"","family":"Lauriola","given":"Paolo","non-dropping-particle":"","parse-names":false,"suffix":""},{"dropping-particle":"V.","family":"Lazarus","given":"Jeffrey","non-dropping-particle":"","parse-names":false,"suffix":""},{"dropping-particle":"","family":"Lee","given":"Paul H.","non-dropping-particle":"","parse-names":false,"suffix":""},{"dropping-particle":"","family":"Lee","given":"Shaun Wen Huey","non-dropping-particle":"","parse-names":false,"suffix":""},{"dropping-particle":"","family":"Legrand","given":"Kate E.","non-dropping-particle":"","parse-names":false,"suffix":""},{"dropping-particle":"","family":"Leigh","given":"James","non-dropping-particle":"","parse-names":false,"suffix":""},{"dropping-particle":"","family":"Leonardi","given":"Matilde","non-dropping-particle":"","parse-names":false,"suffix":""},{"dropping-particle":"","family":"Lescinsky","given":"Haley","non-dropping-particle":"","parse-names":false,"suffix":""},{"dropping-particle":"","family":"Leung","given":"Janni","non-dropping-particle":"","parse-names":false,"suffix":""},{"dropping-particle":"","family":"Levi","given":"Miriam","non-dropping-particle":"","parse-names":false,"suffix":""},{"dropping-particle":"","family":"Li","given":"Shanshan","non-dropping-particle":"","parse-names":false,"suffix":""},{"dropping-particle":"","family":"Lim","given":"Lee Ling","non-dropping-particle":"","parse-names":false,"suffix":""},{"dropping-particle":"","family":"Linn","given":"Shai","non-dropping-particle":"","parse-names":false,"suffix":""},{"dropping-particle":"","family":"Liu","given":"Shiwei","non-dropping-particle":"","parse-names":false,"suffix":""},{"dropping-particle":"","family":"Liu","given":"Simin","non-dropping-particle":"","parse-names":false,"suffix":""},{"dropping-particle":"","family":"Liu","given":"Yang","non-dropping-particle":"","parse-names":false,"suffix":""},{"dropping-particle":"","family":"Lo","given":"Justin","non-dropping-particle":"","parse-names":false,"suffix":""},{"dropping-particle":"","family":"Lopez","given":"Alan D.","non-dropping-particle":"","parse-names":false,"suffix":""},{"dropping-particle":"","family":"Lopez","given":"Jaifred Christian F.","non-dropping-particle":"","parse-names":false,"suffix":""},{"dropping-particle":"","family":"Lopukhov","given":"Platon D.","non-dropping-particle":"","parse-names":false,"suffix":""},{"dropping-particle":"","family":"Lorkowski","given":"Stefan","non-dropping-particle":"","parse-names":false,"suffix":""},{"dropping-particle":"","family":"Lotufo","given":"Paulo A.","non-dropping-particle":"","parse-names":false,"suffix":""},{"dropping-particle":"","family":"Lu","given":"Alton","non-dropping-particle":"","parse-names":false,"suffix":""},{"dropping-particle":"","family":"Lugo","given":"Alessandra","non-dropping-particle":"","parse-names":false,"suffix":""},{"dropping-particle":"","family":"Maddison","given":"Emilie R.","non-dropping-particle":"","parse-names":false,"suffix":""},{"dropping-particle":"","family":"Mahasha","given":"Phetole Walter","non-dropping-particle":"","parse-names":false,"suffix":""},{"dropping-particle":"","family":"Mahdavi","given":"Mokhtar Mahdavi","non-dropping-particle":"","parse-names":false,"suffix":""},{"dropping-particle":"","family":"Mahmoudi","given":"Morteza","non-dropping-particle":"","parse-names":false,"suffix":""},{"dropping-particle":"","family":"Majeed","given":"Azeem","non-dropping-particle":"","parse-names":false,"suffix":""},{"dropping-particle":"","family":"Maleki","given":"Afshin","non-dropping-particle":"","parse-names":false,"suffix":""},{"dropping-particle":"","family":"Maleki","given":"Shokofeh","non-dropping-particle":"","parse-names":false,"suffix":""},{"dropping-particle":"","family":"Malekzadeh","given":"Reza","non-dropping-particle":"","parse-names":false,"suffix":""},{"dropping-particle":"","family":"Malta","given":"Deborah Carvalho","non-dropping-particle":"","parse-names":false,"suffix":""},{"dropping-particle":"","family":"Mamun","given":"Abdullah A.","non-dropping-particle":"","parse-names":false,"suffix":""},{"dropping-particle":"","family":"Manda","given":"Ana Laura","non-dropping-particle":"","parse-names":false,"suffix":""},{"dropping-particle":"","family":"Manguerra","given":"Helena","non-dropping-particle":"","parse-names":false,"suffix":""},{"dropping-particle":"","family":"Mansour-Ghanaei","given":"Fariborz","non-dropping-particle":"","parse-names":false,"suffix":""},{"dropping-particle":"","family":"Mansouri","given":"Borhan","non-dropping-particle":"","parse-names":false,"suffix":""},{"dropping-particle":"","family":"Mansournia","given":"Mohammad Ali","non-dropping-particle":"","parse-names":false,"suffix":""},{"dropping-particle":"","family":"Mantilla Herrera","given":"Ana M.","non-dropping-particle":"","parse-names":false,"suffix":""},{"dropping-particle":"","family":"Maravilla","given":"Joemer C.","non-dropping-particle":"","parse-names":false,"suffix":""},{"dropping-particle":"","family":"Marks","given":"Ashley","non-dropping-particle":"","parse-names":false,"suffix":""},{"dropping-particle":"V.","family":"Martin","given":"Randall","non-dropping-particle":"","parse-names":false,"suffix":""},{"dropping-particle":"","family":"Martini","given":"Santi","non-dropping-particle":"","parse-names":false,"suffix":""},{"dropping-particle":"","family":"Martins-Melo","given":"Francisco Rogerlândio","non-dropping-particle":"","parse-names":false,"suffix":""},{"dropping-particle":"","family":"Masaka","given":"Anthony","non-dropping-particle":"","parse-names":false,"suffix":""},{"dropping-particle":"","family":"Masoumi","given":"Seyedeh Zahra","non-dropping-particle":"","parse-names":false,"suffix":""},{"dropping-particle":"","family":"Mathur","given":"Manu Raj","non-dropping-particle":"","parse-names":false,"suffix":""},{"dropping-particle":"","family":"Matsushita","given":"Kunihiro","non-dropping-particle":"","parse-names":false,"suffix":""},{"dropping-particle":"","family":"Maulik","given":"Pallab K.","non-dropping-particle":"","parse-names":false,"suffix":""},{"dropping-particle":"","family":"McAlinden","given":"Colm","non-dropping-particle":"","parse-names":false,"suffix":""},{"dropping-particle":"","family":"McGrath","given":"John J.","non-dropping-particle":"","parse-names":false,"suffix":""},{"dropping-particle":"","family":"McKee","given":"Martin","non-dropping-particle":"","parse-names":false,"suffix":""},{"dropping-particle":"","family":"Mehndiratta","given":"Man Mohan","non-dropping-particle":"","parse-names":false,"suffix":""},{"dropping-particle":"","family":"Mehri","given":"Fereshteh","non-dropping-particle":"","parse-names":false,"suffix":""},{"dropping-particle":"","family":"Mehta","given":"Kala M.","non-dropping-particle":"","parse-names":false,"suffix":""},{"dropping-particle":"","family":"Memish","given":"Ziad A.","non-dropping-particle":"","parse-names":false,"suffix":""},{"dropping-particle":"","family":"Mendoza","given":"Walter","non-dropping-particle":"","parse-names":false,"suffix":""},{"dropping-particle":"","family":"Menezes","given":"Ritesh G.","non-dropping-particle":"","parse-names":false,"suffix":""},{"dropping-particle":"","family":"Mengesha","given":"Endalkachew Worku","non-dropping-particle":"","parse-names":false,"suffix":""},{"dropping-particle":"","family":"Mereke","given":"Alibek","non-dropping-particle":"","parse-names":false,"suffix":""},{"dropping-particle":"","family":"Mereta","given":"Seid Tiku","non-dropping-particle":"","parse-names":false,"suffix":""},{"dropping-particle":"","family":"Meretoja","given":"Atte","non-dropping-particle":"","parse-names":false,"suffix":""},{"dropping-particle":"","family":"Meretoja","given":"Tuomo J.","non-dropping-particle":"","parse-names":false,"suffix":""},{"dropping-particle":"","family":"Mestrovic","given":"Tomislav","non-dropping-particle":"","parse-names":false,"suffix":""},{"dropping-particle":"","family":"Miazgowski","given":"Bartosz","non-dropping-particle":"","parse-names":false,"suffix":""},{"dropping-particle":"","family":"Miazgowski","given":"Tomasz","non-dropping-particle":"","parse-names":false,"suffix":""},{"dropping-particle":"","family":"Michalek","given":"Irmina Maria","non-dropping-particle":"","parse-names":false,"suffix":""},{"dropping-particle":"","family":"Miller","given":"Ted R.","non-dropping-particle":"","parse-names":false,"suffix":""},{"dropping-particle":"","family":"Mills","given":"Edward J.","non-dropping-particle":"","parse-names":false,"suffix":""},{"dropping-particle":"","family":"Mini","given":"G. K.","non-dropping-particle":"","parse-names":false,"suffix":""},{"dropping-particle":"","family":"Miri","given":"Mohammad","non-dropping-particle":"","parse-names":false,"suffix":""},{"dropping-particle":"","family":"Mirica","given":"Andreea","non-dropping-particle":"","parse-names":false,"suffix":""},{"dropping-particle":"","family":"Mirrakhimov","given":"Erkin M.","non-dropping-particle":"","parse-names":false,"suffix":""},{"dropping-particle":"","family":"Mirzaei","given":"Hamed","non-dropping-particle":"","parse-names":false,"suffix":""},{"dropping-particle":"","family":"Mirzaei","given":"Maryam","non-dropping-particle":"","parse-names":false,"suffix":""},{"dropping-particle":"","family":"Mirzaei","given":"Roya","non-dropping-particle":"","parse-names":false,"suffix":""},{"dropping-particle":"","family":"Mirzaei-Alavijeh","given":"Mehdi","non-dropping-particle":"","parse-names":false,"suffix":""},{"dropping-particle":"","family":"Misganaw","given":"Awoke Temesgen","non-dropping-particle":"","parse-names":false,"suffix":""},{"dropping-particle":"","family":"Mithra","given":"Prasanna","non-dropping-particle":"","parse-names":false,"suffix":""},{"dropping-particle":"","family":"Moazen","given":"Babak","non-dropping-particle":"","parse-names":false,"suffix":""},{"dropping-particle":"","family":"Mohammad","given":"Dara K.","non-dropping-particle":"","parse-names":false,"suffix":""},{"dropping-particle":"","family":"Mohammad","given":"Yousef","non-dropping-particle":"","parse-names":false,"suffix":""},{"dropping-particle":"","family":"Mohammad Gholi Mezerji","given":"Naser","non-dropping-particle":"","parse-names":false,"suffix":""},{"dropping-particle":"","family":"Mohammadian-Hafshejani","given":"Abdollah","non-dropping-particle":"","parse-names":false,"suffix":""},{"dropping-particle":"","family":"Mohammadifard","given":"Noushin","non-dropping-particle":"","parse-names":false,"suffix":""},{"dropping-particle":"","family":"Mohammadpourhodki","given":"Reza","non-dropping-particle":"","parse-names":false,"suffix":""},{"dropping-particle":"","family":"Mohammed","given":"Ammas Siraj","non-dropping-particle":"","parse-names":false,"suffix":""},{"dropping-particle":"","family":"Mohammed","given":"Hussen","non-dropping-particle":"","parse-names":false,"suffix":""},{"dropping-particle":"","family":"Mohammed","given":"Jemal Abdu","non-dropping-particle":"","parse-names":false,"suffix":""},{"dropping-particle":"","family":"Mohammed","given":"Shafiu","non-dropping-particle":"","parse-names":false,"suffix":""},{"dropping-particle":"","family":"Mokdad","given":"Ali H.","non-dropping-particle":"","parse-names":false,"suffix":""},{"dropping-particle":"","family":"Molokhia","given":"Mariam","non-dropping-particle":"","parse-names":false,"suffix":""},{"dropping-particle":"","family":"Monasta","given":"Lorenzo","non-dropping-particle":"","parse-names":false,"suffix":""},{"dropping-particle":"","family":"Mooney","given":"Meghan D.","non-dropping-particle":"","parse-names":false,"suffix":""},{"dropping-particle":"","family":"Moradi","given":"Ghobad","non-dropping-particle":"","parse-names":false,"suffix":""},{"dropping-particle":"","family":"Moradi","given":"Masoud","non-dropping-particle":"","parse-names":false,"suffix":""},{"dropping-particle":"","family":"Moradi-Lakeh","given":"Maziar","non-dropping-particle":"","parse-names":false,"suffix":""},{"dropping-particle":"","family":"Moradzadeh","given":"Rahmatollah","non-dropping-particle":"","parse-names":false,"suffix":""},{"dropping-particle":"","family":"Moraga","given":"Paula","non-dropping-particle":"","parse-names":false,"suffix":""},{"dropping-particle":"","family":"Morawska","given":"Lidia","non-dropping-particle":"","parse-names":false,"suffix":""},{"dropping-particle":"","family":"Morgado-Da-Costa","given":"Joana","non-dropping-particle":"","parse-names":false,"suffix":""},{"dropping-particle":"","family":"Morrison","given":"Shane Douglas","non-dropping-particle":"","parse-names":false,"suffix":""},{"dropping-particle":"","family":"Mosapour","given":"Abbas","non-dropping-particle":"","parse-names":false,"suffix":""},{"dropping-particle":"","family":"Mosser","given":"Jonathan F.","non-dropping-particle":"","parse-names":false,"suffix":""},{"dropping-particle":"","family":"Mouodi","given":"Simin","non-dropping-particle":"","parse-names":false,"suffix":""},{"dropping-particle":"","family":"Mousavi","given":"Seyyed Meysam","non-dropping-particle":"","parse-names":false,"suffix":""},{"dropping-particle":"","family":"Khaneghah","given":"Amin Mousavi","non-dropping-particle":"","parse-names":false,"suffix":""},{"dropping-particle":"","family":"Mueller","given":"Ulrich Otto","non-dropping-particle":"","parse-names":false,"suffix":""},{"dropping-particle":"","family":"Mukhopadhyay","given":"Satinath","non-dropping-particle":"","parse-names":false,"suffix":""},{"dropping-particle":"","family":"Mullany","given":"Erin C.","non-dropping-particle":"","parse-names":false,"suffix":""},{"dropping-particle":"","family":"Musa","given":"Kamarul Imran","non-dropping-particle":"","parse-names":false,"suffix":""},{"dropping-particle":"","family":"Muthupandian","given":"Saravanan","non-dropping-particle":"","parse-names":false,"suffix":""},{"dropping-particle":"","family":"Nabhan","given":"Ashraf F.","non-dropping-particle":"","parse-names":false,"suffix":""},{"dropping-particle":"","family":"Naderi","given":"Mehdi","non-dropping-particle":"","parse-names":false,"suffix":""},{"dropping-particle":"","family":"Nagarajan","given":"Ahamarshan Jayaraman","non-dropping-particle":"","parse-names":false,"suffix":""},{"dropping-particle":"","family":"Nagel","given":"Gabriele","non-dropping-particle":"","parse-names":false,"suffix":""},{"dropping-particle":"","family":"Naghavi","given":"Mohsen","non-dropping-particle":"","parse-names":false,"suffix":""},{"dropping-particle":"","family":"Naghshtabrizi","given":"Behshad","non-dropping-particle":"","parse-names":false,"suffix":""},{"dropping-particle":"","family":"Naimzada","given":"Mukhammad David","non-dropping-particle":"","parse-names":false,"suffix":""},{"dropping-particle":"","family":"Najafi","given":"Farid","non-dropping-particle":"","parse-names":false,"suffix":""},{"dropping-particle":"","family":"Nangia","given":"Vinay","non-dropping-particle":"","parse-names":false,"suffix":""},{"dropping-particle":"","family":"Nansseu","given":"Jobert Richie","non-dropping-particle":"","parse-names":false,"suffix":""},{"dropping-particle":"","family":"Naserbakht","given":"Morteza","non-dropping-particle":"","parse-names":false,"suffix":""},{"dropping-particle":"","family":"Nayak","given":"Vinod C.","non-dropping-particle":"","parse-names":false,"suffix":""},{"dropping-particle":"","family":"Negoi","given":"Ionut","non-dropping-particle":"","parse-names":false,"suffix":""},{"dropping-particle":"","family":"Ngunjiri","given":"Josephine W.","non-dropping-particle":"","parse-names":false,"suffix":""},{"dropping-particle":"","family":"Nguyen","given":"Cuong Tat","non-dropping-particle":"","parse-names":false,"suffix":""},{"dropping-particle":"","family":"Nguyen","given":"Huong Lan Thi","non-dropping-particle":"","parse-names":false,"suffix":""},{"dropping-particle":"","family":"Nguyen","given":"Ming","non-dropping-particle":"","parse-names":false,"suffix":""},{"dropping-particle":"","family":"Nigatu","given":"Yeshambel T.","non-dropping-particle":"","parse-names":false,"suffix":""},{"dropping-particle":"","family":"Nikbakhsh","given":"Rajan","non-dropping-particle":"","parse-names":false,"suffix":""},{"dropping-particle":"","family":"Nixon","given":"Molly R.","non-dropping-particle":"","parse-names":false,"suffix":""},{"dropping-particle":"","family":"Nnaji","given":"Chukwudi A.","non-dropping-particle":"","parse-names":false,"suffix":""},{"dropping-particle":"","family":"Nomura","given":"Shuhei","non-dropping-particle":"","parse-names":false,"suffix":""},{"dropping-particle":"","family":"Norrving","given":"Bo","non-dropping-particle":"","parse-names":false,"suffix":""},{"dropping-particle":"","family":"Noubiap","given":"Jean Jacques","non-dropping-particle":"","parse-names":false,"suffix":""},{"dropping-particle":"","family":"Nowak","given":"Christoph","non-dropping-particle":"","parse-names":false,"suffix":""},{"dropping-particle":"","family":"Nunez-Samudio","given":"Virginia","non-dropping-particle":"","parse-names":false,"suffix":""},{"dropping-particle":"","family":"Oancea","given":"Bogdan","non-dropping-particle":"","parse-names":false,"suffix":""},{"dropping-particle":"","family":"Odell","given":"Christopher M.","non-dropping-particle":"","parse-names":false,"suffix":""},{"dropping-particle":"","family":"Ogbo","given":"Felix Akpojene","non-dropping-particle":"","parse-names":false,"suffix":""},{"dropping-particle":"","family":"Oh","given":"In Hwan","non-dropping-particle":"","parse-names":false,"suffix":""},{"dropping-particle":"","family":"Okunga","given":"Emmanuel Wandera","non-dropping-particle":"","parse-names":false,"suffix":""},{"dropping-particle":"","family":"Oladnabi","given":"Morteza","non-dropping-particle":"","parse-names":false,"suffix":""},{"dropping-particle":"","family":"Olagunju","given":"Andrew T.","non-dropping-particle":"","parse-names":false,"suffix":""},{"dropping-particle":"","family":"Olusanya","given":"Bolajoko Olubukunola","non-dropping-particle":"","parse-names":false,"suffix":""},{"dropping-particle":"","family":"Olusanya","given":"Jacob Olusegun","non-dropping-particle":"","parse-names":false,"suffix":""},{"dropping-particle":"","family":"Omer","given":"Muktar Omer","non-dropping-particle":"","parse-names":false,"suffix":""},{"dropping-particle":"","family":"Ong","given":"Kanyin L.","non-dropping-particle":"","parse-names":false,"suffix":""},{"dropping-particle":"","family":"Onwujekwe","given":"Obinna E.","non-dropping-particle":"","parse-names":false,"suffix":""},{"dropping-particle":"","family":"Orpana","given":"Heather M.","non-dropping-particle":"","parse-names":false,"suffix":""},{"dropping-particle":"","family":"Ortiz","given":"Alberto","non-dropping-particle":"","parse-names":false,"suffix":""},{"dropping-particle":"","family":"Osarenotor","given":"Osayomwanbo","non-dropping-particle":"","parse-names":false,"suffix":""},{"dropping-particle":"","family":"Osei","given":"Frank B.","non-dropping-particle":"","parse-names":false,"suffix":""},{"dropping-particle":"","family":"Ostroff","given":"Samuel M.","non-dropping-particle":"","parse-names":false,"suffix":""},{"dropping-particle":"","family":"Otoiu","given":"Adrian","non-dropping-particle":"","parse-names":false,"suffix":""},{"dropping-particle":"","family":"Otstavnov","given":"Nikita","non-dropping-particle":"","parse-names":false,"suffix":""},{"dropping-particle":"","family":"Otstavnov","given":"Stanislav S.","non-dropping-particle":"","parse-names":false,"suffix":""},{"dropping-particle":"","family":"Øverland","given":"Simon","non-dropping-particle":"","parse-names":false,"suffix":""},{"dropping-particle":"","family":"Owolabi","given":"Mayowa O.","non-dropping-particle":"","parse-names":false,"suffix":""},{"dropping-particle":"","family":"Mahesh","given":"P. A.","non-dropping-particle":"","parse-names":false,"suffix":""},{"dropping-particle":"","family":"Padubidri","given":"Jagadish Rao","non-dropping-particle":"","parse-names":false,"suffix":""},{"dropping-particle":"","family":"Palladino","given":"Raffaele","non-dropping-particle":"","parse-names":false,"suffix":""},{"dropping-particle":"","family":"Panda-Jonas","given":"Songhomitra","non-dropping-particle":"","parse-names":false,"suffix":""},{"dropping-particle":"","family":"Pandey","given":"Anamika","non-dropping-particle":"","parse-names":false,"suffix":""},{"dropping-particle":"","family":"Parry","given":"Charles D.H.","non-dropping-particle":"","parse-names":false,"suffix":""},{"dropping-particle":"","family":"Pasovic","given":"Maja","non-dropping-particle":"","parse-names":false,"suffix":""},{"dropping-particle":"","family":"Pasupula","given":"Deepak Kumar","non-dropping-particle":"","parse-names":false,"suffix":""},{"dropping-particle":"","family":"Patel","given":"Sangram Kishor","non-dropping-particle":"","parse-names":false,"suffix":""},{"dropping-particle":"","family":"Pathak","given":"Mona","non-dropping-particle":"","parse-names":false,"suffix":""},{"dropping-particle":"","family":"Patten","given":"Scott B.","non-dropping-particle":"","parse-names":false,"suffix":""},{"dropping-particle":"","family":"Patton","given":"George C.","non-dropping-particle":"","parse-names":false,"suffix":""},{"dropping-particle":"","family":"Toroudi","given":"Hamidreza Pazoki","non-dropping-particle":"","parse-names":false,"suffix":""},{"dropping-particle":"","family":"Peden","given":"Amy E.","non-dropping-particle":"","parse-names":false,"suffix":""},{"dropping-particle":"","family":"Pennini","given":"Alyssa","non-dropping-particle":"","parse-names":false,"suffix":""},{"dropping-particle":"","family":"Pepito","given":"Veincent Christian Filipino","non-dropping-particle":"","parse-names":false,"suffix":""},{"dropping-particle":"","family":"Peprah","given":"Emmanuel K.","non-dropping-particle":"","parse-names":false,"suffix":""},{"dropping-particle":"","family":"Pereira","given":"David M.","non-dropping-particle":"","parse-names":false,"suffix":""},{"dropping-particle":"","family":"Pesudovs","given":"Konrad","non-dropping-particle":"","parse-names":false,"suffix":""},{"dropping-particle":"","family":"Pham","given":"Hai Quang","non-dropping-particle":"","parse-names":false,"suffix":""},{"dropping-particle":"","family":"Phillips","given":"Michael R.","non-dropping-particle":"","parse-names":false,"suffix":""},{"dropping-particle":"","family":"Piccinelli","given":"Cristiano","non-dropping-particle":"","parse-names":false,"suffix":""},{"dropping-particle":"","family":"Pilz","given":"Tessa M.","non-dropping-particle":"","parse-names":false,"suffix":""},{"dropping-particle":"","family":"Piradov","given":"Michael A.","non-dropping-particle":"","parse-names":false,"suffix":""},{"dropping-particle":"","family":"Pirsaheb","given":"Meghdad","non-dropping-particle":"","parse-names":false,"suffix":""},{"dropping-particle":"","family":"Plass","given":"Dietrich","non-dropping-particle":"","parse-names":false,"suffix":""},{"dropping-particle":"","family":"Polinder","given":"Suzanne","non-dropping-particle":"","parse-names":false,"suffix":""},{"dropping-particle":"","family":"Polkinghorne","given":"Kevan R.","non-dropping-particle":"","parse-names":false,"suffix":""},{"dropping-particle":"","family":"Pond","given":"Constance Dimity","non-dropping-particle":"","parse-names":false,"suffix":""},{"dropping-particle":"","family":"Postma","given":"Maarten J.","non-dropping-particle":"","parse-names":false,"suffix":""},{"dropping-particle":"","family":"Pourjafar","given":"Hadi","non-dropping-particle":"","parse-names":false,"suffix":""},{"dropping-particle":"","family":"Pourmalek","given":"Farshad","non-dropping-particle":"","parse-names":false,"suffix":""},{"dropping-particle":"","family":"Poznañska","given":"Anna","non-dropping-particle":"","parse-names":false,"suffix":""},{"dropping-particle":"","family":"Prada","given":"Sergio I.","non-dropping-particle":"","parse-names":false,"suffix":""},{"dropping-particle":"","family":"Prakash","given":"V.","non-dropping-particle":"","parse-names":false,"suffix":""},{"dropping-particle":"","family":"Pribadi","given":"Dimas Ria Angga","non-dropping-particle":"","parse-names":false,"suffix":""},{"dropping-particle":"","family":"Pupillo","given":"Elisabetta","non-dropping-particle":"","parse-names":false,"suffix":""},{"dropping-particle":"","family":"Syed","given":"Zahiruddin Quazi","non-dropping-particle":"","parse-names":false,"suffix":""},{"dropping-particle":"","family":"Rabiee","given":"Mohammad","non-dropping-particle":"","parse-names":false,"suffix":""},{"dropping-particle":"","family":"Rabiee","given":"Navid","non-dropping-particle":"","parse-names":false,"suffix":""},{"dropping-particle":"","family":"Radfar","given":"Amir","non-dropping-particle":"","parse-names":false,"suffix":""},{"dropping-particle":"","family":"Rafiee","given":"Ata","non-dropping-particle":"","parse-names":false,"suffix":""},{"dropping-particle":"","family":"Raggi","given":"Alberto","non-dropping-particle":"","parse-names":false,"suffix":""},{"dropping-particle":"","family":"Rahman","given":"Muhammad Aziz","non-dropping-particle":"","parse-names":false,"suffix":""},{"dropping-particle":"","family":"Rajabpour-Sanati","given":"Ali","non-dropping-particle":"","parse-names":false,"suffix":""},{"dropping-particle":"","family":"Rajati","given":"Fatemeh","non-dropping-particle":"","parse-names":false,"suffix":""},{"dropping-particle":"","family":"Rakovac","given":"Ivo","non-dropping-particle":"","parse-names":false,"suffix":""},{"dropping-particle":"","family":"Ram","given":"Pradhum","non-dropping-particle":"","parse-names":false,"suffix":""},{"dropping-particle":"","family":"Ramezanzadeh","given":"Kiana","non-dropping-particle":"","parse-names":false,"suffix":""},{"dropping-particle":"","family":"Ranabhat","given":"Chhabi Lal","non-dropping-particle":"","parse-names":false,"suffix":""},{"dropping-particle":"","family":"Rao","given":"Puja C.","non-dropping-particle":"","parse-names":false,"suffix":""},{"dropping-particle":"","family":"Rao","given":"Sowmya J.","non-dropping-particle":"","parse-names":false,"suffix":""},{"dropping-particle":"","family":"Rashedi","given":"Vahid","non-dropping-particle":"","parse-names":false,"suffix":""},{"dropping-particle":"","family":"Rathi","given":"Priya","non-dropping-particle":"","parse-names":false,"suffix":""},{"dropping-particle":"","family":"Rawaf","given":"David Laith","non-dropping-particle":"","parse-names":false,"suffix":""},{"dropping-particle":"","family":"Rawaf","given":"Salman","non-dropping-particle":"","parse-names":false,"suffix":""},{"dropping-particle":"","family":"Rawal","given":"Lal","non-dropping-particle":"","parse-names":false,"suffix":""},{"dropping-particle":"","family":"Rawassizadeh","given":"Reza","non-dropping-particle":"","parse-names":false,"suffix":""},{"dropping-particle":"","family":"Rawat","given":"Ramu","non-dropping-particle":"","parse-names":false,"suffix":""},{"dropping-particle":"","family":"Razo","given":"Christian","non-dropping-particle":"","parse-names":false,"suffix":""},{"dropping-particle":"","family":"Redford","given":"Sofia Boston","non-dropping-particle":"","parse-names":false,"suffix":""},{"dropping-particle":"","family":"Reiner","given":"Robert C.","non-dropping-particle":"","parse-names":false,"suffix":""},{"dropping-particle":"","family":"Reitsma","given":"Marissa Bettay","non-dropping-particle":"","parse-names":false,"suffix":""},{"dropping-particle":"","family":"Remuzzi","given":"Giuseppe","non-dropping-particle":"","parse-names":false,"suffix":""},{"dropping-particle":"","family":"Renjith","given":"Vishnu","non-dropping-particle":"","parse-names":false,"suffix":""},{"dropping-particle":"","family":"Renzaho","given":"Andre M.N.","non-dropping-particle":"","parse-names":false,"suffix":""},{"dropping-particle":"","family":"Resnikoff","given":"Serge","non-dropping-particle":"","parse-names":false,"suffix":""},{"dropping-particle":"","family":"Rezaei","given":"Negar","non-dropping-particle":"","parse-names":false,"suffix":""},{"dropping-particle":"","family":"Rezaei","given":"Nima","non-dropping-particle":"","parse-names":false,"suffix":""},{"dropping-particle":"","family":"Rezapour","given":"Aziz","non-dropping-particle":"","parse-names":false,"suffix":""},{"dropping-particle":"","family":"Rhinehart","given":"Phoebe Anne","non-dropping-particle":"","parse-names":false,"suffix":""},{"dropping-particle":"","family":"Riahi","given":"Seyed Mohammad","non-dropping-particle":"","parse-names":false,"suffix":""},{"dropping-particle":"","family":"Ribeiro","given":"Daniel Cury","non-dropping-particle":"","parse-names":false,"suffix":""},{"dropping-particle":"","family":"Ribeiro","given":"Daniela","non-dropping-particle":"","parse-names":false,"suffix":""},{"dropping-particle":"","family":"Rickard","given":"Jennifer","non-dropping-particle":"","parse-names":false,"suffix":""},{"dropping-particle":"","family":"Rivera","given":"Juan A.","non-dropping-particle":"","parse-names":false,"suffix":""},{"dropping-particle":"","family":"Roberts","given":"Nicholas L.S.","non-dropping-particle":"","parse-names":false,"suffix":""},{"dropping-particle":"","family":"Rodríguez-Ramírez","given":"Sonia","non-dropping-particle":"","parse-names":false,"suffix":""},{"dropping-particle":"","family":"Roever","given":"Leonardo","non-dropping-particle":"","parse-names":false,"suffix":""},{"dropping-particle":"","family":"Ronfani","given":"Luca","non-dropping-particle":"","parse-names":false,"suffix":""},{"dropping-particle":"","family":"Room","given":"Robin","non-dropping-particle":"","parse-names":false,"suffix":""},{"dropping-particle":"","family":"Roshandel","given":"Gholamreza","non-dropping-particle":"","parse-names":false,"suffix":""},{"dropping-particle":"","family":"Roth","given":"Gregory A.","non-dropping-particle":"","parse-names":false,"suffix":""},{"dropping-particle":"","family":"Rothenbacher","given":"Dietrich","non-dropping-particle":"","parse-names":false,"suffix":""},{"dropping-particle":"","family":"Rubagotti","given":"Enrico","non-dropping-particle":"","parse-names":false,"suffix":""},{"dropping-particle":"","family":"Rwegerera","given":"Godfrey M.","non-dropping-particle":"","parse-names":false,"suffix":""},{"dropping-particle":"","family":"Sabour","given":"Siamak","non-dropping-particle":"","parse-names":false,"suffix":""},{"dropping-particle":"","family":"Sachdev","given":"Perminder S.","non-dropping-particle":"","parse-names":false,"suffix":""},{"dropping-particle":"","family":"Saddik","given":"Basema","non-dropping-particle":"","parse-names":false,"suffix":""},{"dropping-particle":"","family":"Sadeghi","given":"Ehsan","non-dropping-particle":"","parse-names":false,"suffix":""},{"dropping-particle":"","family":"Sadeghi","given":"Masoumeh","non-dropping-particle":"","parse-names":false,"suffix":""},{"dropping-particle":"","family":"Saeedi","given":"Reza","non-dropping-particle":"","parse-names":false,"suffix":""},{"dropping-particle":"","family":"Saeedi Moghaddam","given":"Sahar","non-dropping-particle":"","parse-names":false,"suffix":""},{"dropping-particle":"","family":"Safari","given":"Yahya","non-dropping-particle":"","parse-names":false,"suffix":""},{"dropping-particle":"","family":"Safi","given":"Sare","non-dropping-particle":"","parse-names":false,"suffix":""},{"dropping-particle":"","family":"Safiri","given":"Saeid","non-dropping-particle":"","parse-names":false,"suffix":""},{"dropping-particle":"","family":"Sagar","given":"Rajesh","non-dropping-particle":"","parse-names":false,"suffix":""},{"dropping-particle":"","family":"Sahebkar","given":"Amirhossein","non-dropping-particle":"","parse-names":false,"suffix":""},{"dropping-particle":"","family":"Sajadi","given":"S. Mohammad","non-dropping-particle":"","parse-names":false,"suffix":""},{"dropping-particle":"","family":"Salam","given":"Nasir","non-dropping-particle":"","parse-names":false,"suffix":""},{"dropping-particle":"","family":"Salamati","given":"Payman","non-dropping-particle":"","parse-names":false,"suffix":""},{"dropping-particle":"","family":"Salem","given":"Hosni","non-dropping-particle":"","parse-names":false,"suffix":""},{"dropping-particle":"","family":"Salem","given":"Marwa R.","non-dropping-particle":"","parse-names":false,"suffix":""},{"dropping-particle":"","family":"Salimzadeh","given":"Hamideh","non-dropping-particle":"","parse-names":false,"suffix":""},{"dropping-particle":"","family":"Salman","given":"Omar Mukhtar","non-dropping-particle":"","parse-names":false,"suffix":""},{"dropping-particle":"","family":"Salomon","given":"Joshua A.","non-dropping-particle":"","parse-names":false,"suffix":""},{"dropping-particle":"","family":"Samad","given":"Zainab","non-dropping-particle":"","parse-names":false,"suffix":""},{"dropping-particle":"","family":"Samadi Kafil","given":"Hossein","non-dropping-particle":"","parse-names":false,"suffix":""},{"dropping-particle":"","family":"Sambala","given":"Evanson Zondani","non-dropping-particle":"","parse-names":false,"suffix":""},{"dropping-particle":"","family":"Samy","given":"Abdallah M.","non-dropping-particle":"","parse-names":false,"suffix":""},{"dropping-particle":"","family":"Sanabria","given":"Juan","non-dropping-particle":"","parse-names":false,"suffix":""},{"dropping-particle":"","family":"Sánchez-Pimienta","given":"Tania G.","non-dropping-particle":"","parse-names":false,"suffix":""},{"dropping-particle":"","family":"Santomauro","given":"Damian Francesco","non-dropping-particle":"","parse-names":false,"suffix":""},{"dropping-particle":"","family":"Santos","given":"Itamar S.","non-dropping-particle":"","parse-names":false,"suffix":""},{"dropping-particle":"","family":"Santos","given":"João Vasco","non-dropping-particle":"","parse-names":false,"suffix":""},{"dropping-particle":"","family":"Santric-Milicevic","given":"Milena M.","non-dropping-particle":"","parse-names":false,"suffix":""},{"dropping-particle":"","family":"Saraswathy","given":"Sivan Yegnanarayana Iyer","non-dropping-particle":"","parse-names":false,"suffix":""},{"dropping-particle":"","family":"Sarmiento-Suárez","given":"Rodrigo","non-dropping-particle":"","parse-names":false,"suffix":""},{"dropping-particle":"","family":"Sarrafzadegan","given":"Nizal","non-dropping-particle":"","parse-names":false,"suffix":""},{"dropping-particle":"","family":"Sartorius","given":"Benn","non-dropping-particle":"","parse-names":false,"suffix":""},{"dropping-particle":"","family":"Sarveazad","given":"Arash","non-dropping-particle":"","parse-names":false,"suffix":""},{"dropping-particle":"","family":"Sathian","given":"Brijesh","non-dropping-particle":"","parse-names":false,"suffix":""},{"dropping-particle":"","family":"Sathish","given":"Thirunavukkarasu","non-dropping-particle":"","parse-names":false,"suffix":""},{"dropping-particle":"","family":"Sattin","given":"Davide","non-dropping-particle":"","parse-names":false,"suffix":""},{"dropping-particle":"","family":"Saxena","given":"Sonia","non-dropping-particle":"","parse-names":false,"suffix":""},{"dropping-particle":"","family":"Schaeffer","given":"Lauren E.","non-dropping-particle":"","parse-names":false,"suffix":""},{"dropping-particle":"","family":"Schiavolin","given":"Silvia","non-dropping-particle":"","parse-names":false,"suffix":""},{"dropping-particle":"","family":"Schlaich","given":"Markus P.","non-dropping-particle":"","parse-names":false,"suffix":""},{"dropping-particle":"","family":"Schmidt","given":"Maria Inês","non-dropping-particle":"","parse-names":false,"suffix":""},{"dropping-particle":"","family":"Schutte","given":"Aletta Elisabeth","non-dropping-particle":"","parse-names":false,"suffix":""},{"dropping-particle":"","family":"Schwebel","given":"David C.","non-dropping-particle":"","parse-names":false,"suffix":""},{"dropping-particle":"","family":"Schwendicke","given":"Falk","non-dropping-particle":"","parse-names":false,"suffix":""},{"dropping-particle":"","family":"Senbeta","given":"Anbissa Muleta","non-dropping-particle":"","parse-names":false,"suffix":""},{"dropping-particle":"","family":"Senthilkumaran","given":"Subramanian","non-dropping-particle":"","parse-names":false,"suffix":""},{"dropping-particle":"","family":"Sepanlou","given":"Sadaf G.","non-dropping-particle":"","parse-names":false,"suffix":""},{"dropping-particle":"","family":"Serdar","given":"Berrin","non-dropping-particle":"","parse-names":false,"suffix":""},{"dropping-particle":"","family":"Serre","given":"Marc L.","non-dropping-particle":"","parse-names":false,"suffix":""},{"dropping-particle":"","family":"Shadid","given":"Jamileh","non-dropping-particle":"","parse-names":false,"suffix":""},{"dropping-particle":"","family":"Shafaat","given":"Omid","non-dropping-particle":"","parse-names":false,"suffix":""},{"dropping-particle":"","family":"Shahabi","given":"Saeed","non-dropping-particle":"","parse-names":false,"suffix":""},{"dropping-particle":"","family":"Shaheen","given":"Amira A.","non-dropping-particle":"","parse-names":false,"suffix":""},{"dropping-particle":"","family":"Shaikh","given":"Masood Ali","non-dropping-particle":"","parse-names":false,"suffix":""},{"dropping-particle":"","family":"Shalash","given":"Ali S.","non-dropping-particle":"","parse-names":false,"suffix":""},{"dropping-particle":"","family":"Shams-Beyranvand","given":"Mehran","non-dropping-particle":"","parse-names":false,"suffix":""},{"dropping-particle":"","family":"Shamsizadeh","given":"Morteza","non-dropping-particle":"","parse-names":false,"suffix":""},{"dropping-particle":"","family":"Sharafi","given":"Kiomars","non-dropping-particle":"","parse-names":false,"suffix":""},{"dropping-particle":"","family":"Sheikh","given":"Aziz","non-dropping-particle":"","parse-names":false,"suffix":""},{"dropping-particle":"","family":"Sheikhtaheri","given":"Abbas","non-dropping-particle":"","parse-names":false,"suffix":""},{"dropping-particle":"","family":"Shibuya","given":"Kenji","non-dropping-particle":"","parse-names":false,"suffix":""},{"dropping-particle":"","family":"Shield","given":"Kevin David","non-dropping-particle":"","parse-names":false,"suffix":""},{"dropping-particle":"","family":"Shigematsu","given":"Mika","non-dropping-particle":"","parse-names":false,"suffix":""},{"dropping-particle":"Il","family":"Shin","given":"Jae","non-dropping-particle":"","parse-names":false,"suffix":""},{"dropping-particle":"","family":"Shin","given":"Min Jeong","non-dropping-particle":"","parse-names":false,"suffix":""},{"dropping-particle":"","family":"Shiri","given":"Rahman","non-dropping-particle":"","parse-names":false,"suffix":""},{"dropping-particle":"","family":"Shirkoohi","given":"Reza","non-dropping-particle":"","parse-names":false,"suffix":""},{"dropping-particle":"","family":"Shuval","given":"Kerem","non-dropping-particle":"","parse-names":false,"suffix":""},{"dropping-particle":"","family":"Siabani","given":"Soraya","non-dropping-particle":"","parse-names":false,"suffix":""},{"dropping-particle":"","family":"Sierpinski","given":"Radoslaw","non-dropping-particle":"","parse-names":false,"suffix":""},{"dropping-particle":"","family":"Sigfusdottir","given":"Inga Dora","non-dropping-particle":"","parse-names":false,"suffix":""},{"dropping-particle":"","family":"Sigurvinsdottir","given":"Rannveig","non-dropping-particle":"","parse-names":false,"suffix":""},{"dropping-particle":"","family":"Silva","given":"João Pedro","non-dropping-particle":"","parse-names":false,"suffix":""},{"dropping-particle":"","family":"Simpson","given":"Kyle E.","non-dropping-particle":"","parse-names":false,"suffix":""},{"dropping-particle":"","family":"Singh","given":"Jasvinder A.","non-dropping-particle":"","parse-names":false,"suffix":""},{"dropping-particle":"","family":"Singh","given":"Pushpendra","non-dropping-particle":"","parse-names":false,"suffix":""},{"dropping-particle":"","family":"Skiadaresi","given":"Eirini","non-dropping-particle":"","parse-names":false,"suffix":""},{"dropping-particle":"","family":"Skou","given":"Søren T.","non-dropping-particle":"","parse-names":false,"suffix":""},{"dropping-particle":"","family":"Skryabin","given":"Valentin Yurievich","non-dropping-particle":"","parse-names":false,"suffix":""},{"dropping-particle":"","family":"Smith","given":"Emma U.R.","non-dropping-particle":"","parse-names":false,"suffix":""},{"dropping-particle":"","family":"Soheili","given":"Amin","non-dropping-particle":"","parse-names":false,"suffix":""},{"dropping-particle":"","family":"Soltani","given":"Shahin","non-dropping-particle":"","parse-names":false,"suffix":""},{"dropping-particle":"","family":"Soofi","given":"Moslem","non-dropping-particle":"","parse-names":false,"suffix":""},{"dropping-particle":"","family":"Sorensen","given":"Reed J.D.","non-dropping-particle":"","parse-names":false,"suffix":""},{"dropping-particle":"","family":"Soriano","given":"Joan B.","non-dropping-particle":"","parse-names":false,"suffix":""},{"dropping-particle":"","family":"Sorrie","given":"Muluken Bekele","non-dropping-particle":"","parse-names":false,"suffix":""},{"dropping-particle":"","family":"Soshnikov","given":"Sergey","non-dropping-particle":"","parse-names":false,"suffix":""},{"dropping-particle":"","family":"Soyiri","given":"Ireneous N.","non-dropping-particle":"","parse-names":false,"suffix":""},{"dropping-particle":"","family":"Spencer","given":"Cory N.","non-dropping-particle":"","parse-names":false,"suffix":""},{"dropping-particle":"","family":"Spotin","given":"Adel","non-dropping-particle":"","parse-names":false,"suffix":""},{"dropping-particle":"","family":"Sreeramareddy","given":"Chandrashekhar T.","non-dropping-particle":"","parse-names":false,"suffix":""},{"dropping-particle":"","family":"Srinivasan","given":"Vinay","non-dropping-particle":"","parse-names":false,"suffix":""},{"dropping-particle":"","family":"Stanaway","given":"Jeffrey D.","non-dropping-particle":"","parse-names":false,"suffix":""},{"dropping-particle":"","family":"Stein","given":"Caroline","non-dropping-particle":"","parse-names":false,"suffix":""},{"dropping-particle":"","family":"Stein","given":"Dan J.","non-dropping-particle":"","parse-names":false,"suffix":""},{"dropping-particle":"","family":"Steiner","given":"Caitlyn","non-dropping-particle":"","parse-names":false,"suffix":""},{"dropping-particle":"","family":"Stockfelt","given":"Leo","non-dropping-particle":"","parse-names":false,"suffix":""},{"dropping-particle":"","family":"Stokes","given":"Mark A.","non-dropping-particle":"","parse-names":false,"suffix":""},{"dropping-particle":"","family":"Straif","given":"Kurt","non-dropping-particle":"","parse-names":false,"suffix":""},{"dropping-particle":"","family":"Stubbs","given":"Jacob L.","non-dropping-particle":"","parse-names":false,"suffix":""},{"dropping-particle":"","family":"Sufiyan","given":"Mu'awiyyah Babale","non-dropping-particle":"","parse-names":false,"suffix":""},{"dropping-particle":"","family":"Suleria","given":"Hafiz Ansar Rasul","non-dropping-particle":"","parse-names":false,"suffix":""},{"dropping-particle":"","family":"Suliankatchi Abdulkader","given":"Rizwan","non-dropping-particle":"","parse-names":false,"suffix":""},{"dropping-particle":"","family":"Sulo","given":"Gerhard","non-dropping-particle":"","parse-names":false,"suffix":""},{"dropping-particle":"","family":"Sultan","given":"Iyad","non-dropping-particle":"","parse-names":false,"suffix":""},{"dropping-particle":"","family":"Tabarés-Seisdedos","given":"Rafael","non-dropping-particle":"","parse-names":false,"suffix":""},{"dropping-particle":"","family":"Tabb","given":"Karen M.","non-dropping-particle":"","parse-names":false,"suffix":""},{"dropping-particle":"","family":"Tabuchi","given":"Takahiro","non-dropping-particle":"","parse-names":false,"suffix":""},{"dropping-particle":"","family":"Taherkhani","given":"Amir","non-dropping-particle":"","parse-names":false,"suffix":""},{"dropping-particle":"","family":"Tajdini","given":"Masih","non-dropping-particle":"","parse-names":false,"suffix":""},{"dropping-particle":"","family":"Takahashi","given":"Ken","non-dropping-particle":"","parse-names":false,"suffix":""},{"dropping-particle":"","family":"Takala","given":"Jukka S.","non-dropping-particle":"","parse-names":false,"suffix":""},{"dropping-particle":"","family":"Tamiru","given":"Animut Tagele","non-dropping-particle":"","parse-names":false,"suffix":""},{"dropping-particle":"","family":"Taveira","given":"Nuno","non-dropping-particle":"","parse-names":false,"suffix":""},{"dropping-particle":"","family":"Tehrani-Banihashemi","given":"Arash","non-dropping-particle":"","parse-names":false,"suffix":""},{"dropping-particle":"","family":"Temsah","given":"Mohamad Hani","non-dropping-particle":"","parse-names":false,"suffix":""},{"dropping-particle":"","family":"Tesema","given":"Getayeneh Antehunegn","non-dropping-particle":"","parse-names":false,"suffix":""},{"dropping-particle":"","family":"Tessema","given":"Zemenu Tadesse","non-dropping-particle":"","parse-names":false,"suffix":""},{"dropping-particle":"","family":"Thurston","given":"George D.","non-dropping-particle":"","parse-names":false,"suffix":""},{"dropping-particle":"","family":"Titova","given":"Mariya Vladimirovna","non-dropping-particle":"","parse-names":false,"suffix":""},{"dropping-particle":"","family":"Tohidinik","given":"Hamid Reza","non-dropping-particle":"","parse-names":false,"suffix":""},{"dropping-particle":"","family":"Tonelli","given":"Marcello","non-dropping-particle":"","parse-names":false,"suffix":""},{"dropping-particle":"","family":"Topor-Madry","given":"Roman","non-dropping-particle":"","parse-names":false,"suffix":""},{"dropping-particle":"","family":"Topouzis","given":"Fotis","non-dropping-particle":"","parse-names":false,"suffix":""},{"dropping-particle":"","family":"Torre","given":"Anna E.","non-dropping-particle":"","parse-names":false,"suffix":""},{"dropping-particle":"","family":"Touvier","given":"Mathilde","non-dropping-particle":"","parse-names":false,"suffix":""},{"dropping-particle":"","family":"Tovani-Palone","given":"Marcos Roberto","non-dropping-particle":"","parse-names":false,"suffix":""},{"dropping-particle":"","family":"Tran","given":"Bach Xuan","non-dropping-particle":"","parse-names":false,"suffix":""},{"dropping-particle":"","family":"Travillian","given":"Ravensara","non-dropping-particle":"","parse-names":false,"suffix":""},{"dropping-particle":"","family":"Tsatsakis","given":"Aristidis","non-dropping-particle":"","parse-names":false,"suffix":""},{"dropping-particle":"","family":"Tudor Car","given":"Lorainne T.","non-dropping-particle":"","parse-names":false,"suffix":""},{"dropping-particle":"","family":"Tyrovolas","given":"Stefanos","non-dropping-particle":"","parse-names":false,"suffix":""},{"dropping-particle":"","family":"Uddin","given":"Riaz","non-dropping-particle":"","parse-names":false,"suffix":""},{"dropping-particle":"","family":"Umeokonkwo","given":"Chukwuma David","non-dropping-particle":"","parse-names":false,"suffix":""},{"dropping-particle":"","family":"Unnikrishnan","given":"Bhaskaran","non-dropping-particle":"","parse-names":false,"suffix":""},{"dropping-particle":"","family":"Upadhyay","given":"Era","non-dropping-particle":"","parse-names":false,"suffix":""},{"dropping-particle":"","family":"Vacante","given":"Marco","non-dropping-particle":"","parse-names":false,"suffix":""},{"dropping-particle":"","family":"Valdez","given":"Pascual R.","non-dropping-particle":"","parse-names":false,"suffix":""},{"dropping-particle":"","family":"Donkelaar","given":"Aaron","non-dropping-particle":"van","parse-names":false,"suffix":""},{"dropping-particle":"","family":"Vasankari","given":"Tommi Juhani","non-dropping-particle":"","parse-names":false,"suffix":""},{"dropping-particle":"","family":"Vasseghian","given":"Yasser","non-dropping-particle":"","parse-names":false,"suffix":""},{"dropping-particle":"","family":"Veisani","given":"Yousef","non-dropping-particle":"","parse-names":false,"suffix":""},{"dropping-particle":"","family":"Venketasubramanian","given":"Narayanaswamy","non-dropping-particle":"","parse-names":false,"suffix":""},{"dropping-particle":"","family":"Violante","given":"Francesco S.","non-dropping-particle":"","parse-names":false,"suffix":""},{"dropping-particle":"","family":"Vlassov","given":"Vasily","non-dropping-particle":"","parse-names":false,"suffix":""},{"dropping-particle":"","family":"Vollset","given":"Stein Emil","non-dropping-particle":"","parse-names":false,"suffix":""},{"dropping-particle":"","family":"Vos","given":"Theo","non-dropping-particle":"","parse-names":false,"suffix":""},{"dropping-particle":"","family":"Vukovic","given":"Rade","non-dropping-particle":"","parse-names":false,"suffix":""},{"dropping-particle":"","family":"Waheed","given":"Yasir","non-dropping-particle":"","parse-names":false,"suffix":""},{"dropping-particle":"","family":"Wallin","given":"Mitchell Taylor","non-dropping-particle":"","parse-names":false,"suffix":""},{"dropping-particle":"","family":"Wang","given":"Yafeng","non-dropping-particle":"","parse-names":false,"suffix":""},{"dropping-particle":"","family":"Wang","given":"Yuan Pang","non-dropping-particle":"","parse-names":false,"suffix":""},{"dropping-particle":"","family":"Watson","given":"Alexandrea","non-dropping-particle":"","parse-names":false,"suffix":""},{"dropping-particle":"","family":"Wei","given":"Jingkai","non-dropping-particle":"","parse-names":false,"suffix":""},{"dropping-particle":"","family":"Wei","given":"Melissa Y.Wei","non-dropping-particle":"","parse-names":false,"suffix":""},{"dropping-particle":"","family":"Weintraub","given":"Robert G.","non-dropping-particle":"","parse-names":false,"suffix":""},{"dropping-particle":"","family":"Weiss","given":"Jordan","non-dropping-particle":"","parse-names":false,"suffix":""},{"dropping-particle":"","family":"Werdecker","given":"Andrea","non-dropping-particle":"","parse-names":false,"suffix":""},{"dropping-particle":"","family":"West","given":"J. Jason","non-dropping-particle":"","parse-names":false,"suffix":""},{"dropping-particle":"","family":"Westerman","given":"Ronny","non-dropping-particle":"","parse-names":false,"suffix":""},{"dropping-particle":"","family":"Whisnant","given":"Joanna L.","non-dropping-particle":"","parse-names":false,"suffix":""},{"dropping-particle":"","family":"Whiteford","given":"Harvey A.","non-dropping-particle":"","parse-names":false,"suffix":""},{"dropping-particle":"","family":"Wiens","given":"Kirsten E.","non-dropping-particle":"","parse-names":false,"suffix":""},{"dropping-particle":"","family":"Wolfe","given":"Charles D.A.","non-dropping-particle":"","parse-names":false,"suffix":""},{"dropping-particle":"","family":"Wozniak","given":"Sarah S.","non-dropping-particle":"","parse-names":false,"suffix":""},{"dropping-particle":"","family":"Wu","given":"Ai Min","non-dropping-particle":"","parse-names":false,"suffix":""},{"dropping-particle":"","family":"Wu","given":"Junjie","non-dropping-particle":"","parse-names":false,"suffix":""},{"dropping-particle":"","family":"Wulf Hanson","given":"Sarah","non-dropping-particle":"","parse-names":false,"suffix":""},{"dropping-particle":"","family":"Xu","given":"Gelin","non-dropping-particle":"","parse-names":false,"suffix":""},{"dropping-particle":"","family":"Xu","given":"Rixing","non-dropping-particle":"","parse-names":false,"suffix":""},{"dropping-particle":"","family":"Yadgir","given":"Simon","non-dropping-particle":"","parse-names":false,"suffix":""},{"dropping-particle":"","family":"Yahyazadeh Jabbari","given":"Seyed Hossein","non-dropping-particle":"","parse-names":false,"suffix":""},{"dropping-particle":"","family":"Yamagishi","given":"Kazumasa","non-dropping-particle":"","parse-names":false,"suffix":""},{"dropping-particle":"","family":"Yaminfirooz","given":"Mousa","non-dropping-particle":"","parse-names":false,"suffix":""},{"dropping-particle":"","family":"Yano","given":"Yuichiro","non-dropping-particle":"","parse-names":false,"suffix":""},{"dropping-particle":"","family":"Yaya","given":"Sanni","non-dropping-particle":"","parse-names":false,"suffix":""},{"dropping-particle":"","family":"Yazdi-Feyzabadi","given":"Vahid","non-dropping-particle":"","parse-names":false,"suffix":""},{"dropping-particle":"","family":"Yeheyis","given":"Tomas Y.","non-dropping-particle":"","parse-names":false,"suffix":""},{"dropping-particle":"","family":"Yilgwan","given":"Christopher Sabo","non-dropping-particle":"","parse-names":false,"suffix":""},{"dropping-particle":"","family":"Yilma","given":"Mekdes Tigistu","non-dropping-particle":"","parse-names":false,"suffix":""},{"dropping-particle":"","family":"Yip","given":"Paul","non-dropping-particle":"","parse-names":false,"suffix":""},{"dropping-particle":"","family":"Yonemoto","given":"Naohiro","non-dropping-particle":"","parse-names":false,"suffix":""},{"dropping-particle":"","family":"Younis","given":"Mustafa Z.","non-dropping-particle":"","parse-names":false,"suffix":""},{"dropping-particle":"","family":"Younker","given":"Theodore Patrick","non-dropping-particle":"","parse-names":false,"suffix":""},{"dropping-particle":"","family":"Yousefi","given":"Bahman","non-dropping-particle":"","parse-names":false,"suffix":""},{"dropping-particle":"","family":"Yousefi","given":"Zabihollah","non-dropping-particle":"","parse-names":false,"suffix":""},{"dropping-particle":"","family":"Yousefinezhadi","given":"Taraneh","non-dropping-particle":"","parse-names":false,"suffix":""},{"dropping-particle":"","family":"Yousuf","given":"Abdilahi Yousuf","non-dropping-particle":"","parse-names":false,"suffix":""},{"dropping-particle":"","family":"Yu","given":"Chuanhua","non-dropping-particle":"","parse-names":false,"suffix":""},{"dropping-particle":"","family":"Yusefzadeh","given":"Hasan","non-dropping-particle":"","parse-names":false,"suffix":""},{"dropping-particle":"","family":"Moghadam","given":"Telma Zahirian","non-dropping-particle":"","parse-names":false,"suffix":""},{"dropping-particle":"","family":"Zamani","given":"Mohammad","non-dropping-particle":"","parse-names":false,"suffix":""},{"dropping-particle":"","family":"Zamanian","given":"Maryam","non-dropping-particle":"","parse-names":false,"suffix":""},{"dropping-particle":"","family":"Zandian","given":"Hamed","non-dropping-particle":"","parse-names":false,"suffix":""},{"dropping-particle":"","family":"Zastrozhin","given":"Mikhail Sergeevich","non-dropping-particle":"","parse-names":false,"suffix":""},{"dropping-particle":"","family":"Zhang","given":"Yunquan","non-dropping-particle":"","parse-names":false,"suffix":""},{"dropping-particle":"","family":"Zhang","given":"Zhi Jiang","non-dropping-particle":"","parse-names":false,"suffix":""},{"dropping-particle":"","family":"Zhao","given":"Jeff T.","non-dropping-particle":"","parse-names":false,"suffix":""},{"dropping-particle":"","family":"Zhao","given":"Xiu Ju George","non-dropping-particle":"","parse-names":false,"suffix":""},{"dropping-particle":"","family":"Zhao","given":"Yingxi","non-dropping-particle":"","parse-names":false,"suffix":""},{"dropping-particle":"","family":"Zheng","given":"Peng","non-dropping-particle":"","parse-names":false,"suffix":""},{"dropping-particle":"","family":"Zhou","given":"Maigeng","non-dropping-particle":"","parse-names":false,"suffix":""},{"dropping-particle":"","family":"Davletov","given":"Kairat","non-dropping-particle":"","parse-names":false,"suffix":""},{"dropping-particle":"","family":"Ziapour","given":"Arash","non-dropping-particle":"","parse-names":false,"suffix":""},{"dropping-particle":"","family":"Mondello","given":"Stefania","non-dropping-particle":"","parse-names":false,"suffix":""},{"dropping-particle":"","family":"Lim","given":"Stephen S.","non-dropping-particle":"","parse-names":false,"suffix":""},{"dropping-particle":"","family":"Murray","given":"Christopher J.L.","non-dropping-particle":"","parse-names":false,"suffix":""},{"dropping-particle":"","family":"Wiangkham","given":"Taweewat","non-dropping-particle":"","parse-names":false,"suffix":""},{"dropping-particle":"","family":"Amini","given":"Saeed","non-dropping-particle":"","parse-names":false,"suffix":""}],"container-title":"The Lancet","id":"ITEM-1","issue":"10258","issued":{"date-parts":[["2020","10","17"]]},"page":"1204-1222","publisher":"Elsevier","title":"Global burden of 369 diseases and injuries in 204 countries and territories, 1990–2019: a systematic analysis for the Global Burden of Disease Study 2019","type":"article-journal","volume":"396"},"uris":["http://www.mendeley.com/documents/?uuid=745fae72-4067-3cb2-a6ad-a62e00db862c"]}],"mendeley":{"formattedCitation":"(Abbafati et al. 2020)","plainTextFormattedCitation":"(Abbafati et al. 2020)"},"properties":{"noteIndex":0},"schema":"https://github.com/citation-style-language/schema/raw/master/csl-citation.json"}</w:instrText>
      </w:r>
      <w:r w:rsidR="00370F08">
        <w:rPr>
          <w:rFonts w:cstheme="minorHAnsi"/>
          <w:color w:val="000000" w:themeColor="text1"/>
        </w:rPr>
        <w:fldChar w:fldCharType="separate"/>
      </w:r>
      <w:r w:rsidR="00370F08" w:rsidRPr="00370F08">
        <w:rPr>
          <w:rFonts w:cstheme="minorHAnsi"/>
          <w:noProof/>
          <w:color w:val="000000" w:themeColor="text1"/>
        </w:rPr>
        <w:t>(Abbafati et al. 2020)</w:t>
      </w:r>
      <w:r w:rsidR="00370F08">
        <w:rPr>
          <w:rFonts w:cstheme="minorHAnsi"/>
          <w:color w:val="000000" w:themeColor="text1"/>
        </w:rPr>
        <w:fldChar w:fldCharType="end"/>
      </w:r>
      <w:r w:rsidR="002B1015" w:rsidRPr="006940FE">
        <w:rPr>
          <w:rFonts w:cstheme="minorHAnsi"/>
          <w:color w:val="000000" w:themeColor="text1"/>
        </w:rPr>
        <w:t xml:space="preserve">. </w:t>
      </w:r>
      <w:r w:rsidR="001223F6">
        <w:rPr>
          <w:rFonts w:cstheme="minorHAnsi"/>
          <w:color w:val="000000" w:themeColor="text1"/>
        </w:rPr>
        <w:t xml:space="preserve">Among conflict-affected populations, estimated prevalence of mental disorders rises to </w:t>
      </w:r>
      <w:r w:rsidRPr="006940FE">
        <w:rPr>
          <w:rFonts w:cstheme="minorHAnsi"/>
          <w:color w:val="000000" w:themeColor="text1"/>
          <w:shd w:val="clear" w:color="auto" w:fill="FFFFFF"/>
        </w:rPr>
        <w:t>22.1</w:t>
      </w:r>
      <w:r w:rsidR="002F789C">
        <w:rPr>
          <w:rFonts w:cstheme="minorHAnsi"/>
          <w:color w:val="000000" w:themeColor="text1"/>
          <w:shd w:val="clear" w:color="auto" w:fill="FFFFFF"/>
        </w:rPr>
        <w:t xml:space="preserve"> percent</w:t>
      </w:r>
      <w:r w:rsidRPr="006940FE">
        <w:rPr>
          <w:rFonts w:cstheme="minorHAnsi"/>
          <w:color w:val="000000" w:themeColor="text1"/>
          <w:shd w:val="clear" w:color="auto" w:fill="FFFFFF"/>
        </w:rPr>
        <w:t xml:space="preserve"> </w:t>
      </w:r>
      <w:r w:rsidR="00A57A32" w:rsidRPr="006940FE">
        <w:rPr>
          <w:rFonts w:cstheme="minorHAnsi"/>
          <w:color w:val="000000" w:themeColor="text1"/>
        </w:rPr>
        <w:fldChar w:fldCharType="begin" w:fldLock="1"/>
      </w:r>
      <w:r w:rsidR="00172B20">
        <w:rPr>
          <w:rFonts w:cstheme="minorHAnsi"/>
          <w:color w:val="000000" w:themeColor="text1"/>
        </w:rPr>
        <w:instrText>ADDIN CSL_CITATION {"citationItems":[{"id":"ITEM-1","itemData":{"DOI":"10.1016/S0140-6736(19)30934-1","ISSN":"1474547X","PMID":"31200992","abstract":"Background: Existing WHO estimates of the prevalence of mental disorders in emergency settings are more than a decade old and do not reflect modern methods to gather existing data and derive estimates. We sought to update WHO estimates for the prevalence of mental disorders in conflict-affected settings and calculate the burden per 1000 population. Methods: In this systematic review and meta-analysis, we updated a previous systematic review by searching MEDLINE (PubMed), PsycINFO, and Embase for studies published between Jan 1, 2000, and Aug 9, 2017, on the prevalence of depression, anxiety disorder, post-traumatic stress disorder, bipolar disorder, and schizophrenia. We also searched the grey literature, such as government reports, conference proceedings, and dissertations, to source additional data, and we searched datasets from existing literature reviews of the global prevalence of depression and anxiety and reference lists from the studies that were identified. We applied the Guidelines for Accurate and Transparent Health Estimates Reporting and used Bayesian meta-regression techniques that adjust for predictors of mental disorders to calculate new point prevalence estimates with 95% uncertainty intervals (UIs) in settings that had experienced conflict less than 10 years previously. Findings: We estimated that the prevalence of mental disorders (depression, anxiety, post-traumatic stress disorder, bipolar disorder, and schizophrenia) was 22·1% (95% UI 18·8–25·7) at any point in time in the conflict-affected populations assessed. The mean comorbidity-adjusted, age-standardised point prevalence was 13·0% (95% UI 10·3–16·2) for mild forms of depression, anxiety, and post-traumatic stress disorder and 4·0% (95% UI 2·9–5·5) for moderate forms. The mean comorbidity-adjusted, age-standardised point prevalence for severe disorders (schizophrenia, bipolar disorder, severe depression, severe anxiety, and severe post-traumatic stress disorder) was 5·1% (95% UI 4·0–6·5). As only two studies provided epidemiological data for psychosis in conflict-affected populations, existing Global Burden of Disease Study estimates for schizophrenia and bipolar disorder were applied in these estimates for conflict-affected populations. Interpretation: The burden of mental disorders is high in conflict-affected populations. Given the large numbers of people in need and the humanitarian imperative to reduce suffering, there is an urgent need to implement scalable mental health …","author":[{"dropping-particle":"","family":"Charlson","given":"Fiona","non-dropping-particle":"","parse-names":false,"suffix":""},{"dropping-particle":"","family":"Ommeren","given":"Mark","non-dropping-particle":"van","parse-names":false,"suffix":""},{"dropping-particle":"","family":"Flaxman","given":"Abraham","non-dropping-particle":"","parse-names":false,"suffix":""},{"dropping-particle":"","family":"Cornett","given":"Joseph","non-dropping-particle":"","parse-names":false,"suffix":""},{"dropping-particle":"","family":"Whiteford","given":"Harvey","non-dropping-particle":"","parse-names":false,"suffix":""},{"dropping-particle":"","family":"Saxena","given":"Shekhar","non-dropping-particle":"","parse-names":false,"suffix":""}],"container-title":"The Lancet","id":"ITEM-1","issue":"10194","issued":{"date-parts":[["2019"]]},"page":"240-248","publisher":"The Author(s). Published by Elsevier Ltd. This is an Open Access article under the CC BY 4.0 license","title":"New WHO prevalence estimates of mental disorders in conflict settings: a systematic review and meta-analysis","type":"article-journal","volume":"394"},"uris":["http://www.mendeley.com/documents/?uuid=e92975f8-e4ed-425c-a9c5-870e29ba3bd6"]}],"mendeley":{"formattedCitation":"(Charlson et al. 2019)","plainTextFormattedCitation":"(Charlson et al. 2019)","previouslyFormattedCitation":"(Charlson et al. 2019)"},"properties":{"noteIndex":0},"schema":"https://github.com/citation-style-language/schema/raw/master/csl-citation.json"}</w:instrText>
      </w:r>
      <w:r w:rsidR="00A57A32" w:rsidRPr="006940FE">
        <w:rPr>
          <w:rFonts w:cstheme="minorHAnsi"/>
          <w:color w:val="000000" w:themeColor="text1"/>
        </w:rPr>
        <w:fldChar w:fldCharType="separate"/>
      </w:r>
      <w:r w:rsidR="009B3640" w:rsidRPr="009B3640">
        <w:rPr>
          <w:rFonts w:cstheme="minorHAnsi"/>
          <w:noProof/>
          <w:color w:val="000000" w:themeColor="text1"/>
        </w:rPr>
        <w:t>(Charlson et al. 2019)</w:t>
      </w:r>
      <w:r w:rsidR="00A57A32" w:rsidRPr="006940FE">
        <w:rPr>
          <w:rFonts w:cstheme="minorHAnsi"/>
          <w:color w:val="000000" w:themeColor="text1"/>
        </w:rPr>
        <w:fldChar w:fldCharType="end"/>
      </w:r>
      <w:r w:rsidRPr="006940FE">
        <w:rPr>
          <w:rFonts w:cstheme="minorHAnsi"/>
          <w:color w:val="000000" w:themeColor="text1"/>
        </w:rPr>
        <w:t>. Despite the high prevalence, adequate care for mental illness is</w:t>
      </w:r>
      <w:r w:rsidR="00954A29" w:rsidRPr="006940FE">
        <w:rPr>
          <w:rFonts w:cstheme="minorHAnsi"/>
          <w:color w:val="000000" w:themeColor="text1"/>
        </w:rPr>
        <w:t xml:space="preserve"> </w:t>
      </w:r>
      <w:r w:rsidRPr="006940FE">
        <w:rPr>
          <w:rFonts w:cstheme="minorHAnsi"/>
          <w:color w:val="000000" w:themeColor="text1"/>
        </w:rPr>
        <w:t xml:space="preserve">mainly inaccessible in low and middle-income countries. The treatment gap (the percentage of individuals who require care but do not receive the treatment) is estimated at 80% </w:t>
      </w:r>
      <w:r w:rsidR="00172B20">
        <w:rPr>
          <w:rFonts w:cstheme="minorHAnsi"/>
          <w:color w:val="000000" w:themeColor="text1"/>
        </w:rPr>
        <w:fldChar w:fldCharType="begin" w:fldLock="1"/>
      </w:r>
      <w:r w:rsidR="00370F08">
        <w:rPr>
          <w:rFonts w:cstheme="minorHAnsi"/>
          <w:color w:val="000000" w:themeColor="text1"/>
        </w:rPr>
        <w:instrText>ADDIN CSL_CITATION {"citationItems":[{"id":"ITEM-1","itemData":{"DOI":"10.1126/science.aay0214","ISSN":"10959203","PMID":"33303583","abstract":"Why are people who live in poverty disproportionately affected by mental illness? We review the interdisciplinary evidence of the bidirectional causal relationship between poverty and common mental illnesses-depression and anxiety-and the underlying mechanisms. Research shows that mental illness reduces employment and therefore income, and that psychological interventions generate economic gains. Similarly, negative economic shocks cause mental illness, and antipoverty programs such as cash transfers improve mental health. A crucial step toward the design of effective policies is to better understand the mechanisms underlying these causal effects.","author":[{"dropping-particle":"","family":"Ridley","given":"Matthew","non-dropping-particle":"","parse-names":false,"suffix":""},{"dropping-particle":"","family":"Rao","given":"Gautam","non-dropping-particle":"","parse-names":false,"suffix":""},{"dropping-particle":"","family":"Schilbach","given":"Frank","non-dropping-particle":"","parse-names":false,"suffix":""},{"dropping-particle":"","family":"Patel","given":"Vikram","non-dropping-particle":"","parse-names":false,"suffix":""}],"container-title":"Science","id":"ITEM-1","issue":"6522","issued":{"date-parts":[["2020"]]},"title":"Poverty, depression, and anxiety: Causal evidence and mechanisms","type":"article-journal","volume":"370"},"uris":["http://www.mendeley.com/documents/?uuid=b28e17c2-a28d-4f9e-8e45-e7054c12f4b4"]}],"mendeley":{"formattedCitation":"(Ridley et al. 2020)","plainTextFormattedCitation":"(Ridley et al. 2020)","previouslyFormattedCitation":"(Ridley et al. 2020)"},"properties":{"noteIndex":0},"schema":"https://github.com/citation-style-language/schema/raw/master/csl-citation.json"}</w:instrText>
      </w:r>
      <w:r w:rsidR="00172B20">
        <w:rPr>
          <w:rFonts w:cstheme="minorHAnsi"/>
          <w:color w:val="000000" w:themeColor="text1"/>
        </w:rPr>
        <w:fldChar w:fldCharType="separate"/>
      </w:r>
      <w:r w:rsidR="00172B20" w:rsidRPr="00172B20">
        <w:rPr>
          <w:rFonts w:cstheme="minorHAnsi"/>
          <w:noProof/>
          <w:color w:val="000000" w:themeColor="text1"/>
        </w:rPr>
        <w:t>(Ridley et al. 2020)</w:t>
      </w:r>
      <w:r w:rsidR="00172B20">
        <w:rPr>
          <w:rFonts w:cstheme="minorHAnsi"/>
          <w:color w:val="000000" w:themeColor="text1"/>
        </w:rPr>
        <w:fldChar w:fldCharType="end"/>
      </w:r>
      <w:r w:rsidR="009B3640">
        <w:rPr>
          <w:rFonts w:cstheme="minorHAnsi"/>
          <w:color w:val="000000" w:themeColor="text1"/>
        </w:rPr>
        <w:t>.</w:t>
      </w:r>
    </w:p>
    <w:p w14:paraId="0BD86BE2" w14:textId="05C79132" w:rsidR="00675470" w:rsidRPr="006940FE" w:rsidRDefault="00675470" w:rsidP="00675470">
      <w:pPr>
        <w:rPr>
          <w:color w:val="000000" w:themeColor="text1"/>
        </w:rPr>
      </w:pPr>
      <w:r w:rsidRPr="006940FE">
        <w:rPr>
          <w:color w:val="000000" w:themeColor="text1"/>
        </w:rPr>
        <w:t>Recent work in economics and psychology suggest</w:t>
      </w:r>
      <w:r w:rsidR="00752B98">
        <w:rPr>
          <w:color w:val="000000" w:themeColor="text1"/>
        </w:rPr>
        <w:t>s</w:t>
      </w:r>
      <w:r w:rsidRPr="006940FE">
        <w:rPr>
          <w:color w:val="000000" w:themeColor="text1"/>
        </w:rPr>
        <w:t xml:space="preserve"> that poverty and low psychological well-being may mutually reinforce each other. For example, poverty may lead to stress, which can cause mental health </w:t>
      </w:r>
      <w:r w:rsidR="001B7A9E">
        <w:rPr>
          <w:color w:val="000000" w:themeColor="text1"/>
        </w:rPr>
        <w:t xml:space="preserve">challenges </w:t>
      </w:r>
      <w:r w:rsidRPr="006940FE">
        <w:rPr>
          <w:color w:val="000000" w:themeColor="text1"/>
        </w:rPr>
        <w:t xml:space="preserve">(Chemin, De Laat, and Haushofer 2013; </w:t>
      </w:r>
      <w:proofErr w:type="spellStart"/>
      <w:r w:rsidRPr="006940FE">
        <w:rPr>
          <w:color w:val="000000" w:themeColor="text1"/>
        </w:rPr>
        <w:t>Hammen</w:t>
      </w:r>
      <w:proofErr w:type="spellEnd"/>
      <w:r w:rsidRPr="006940FE">
        <w:rPr>
          <w:color w:val="000000" w:themeColor="text1"/>
        </w:rPr>
        <w:t xml:space="preserve"> 2005). Conversely, mental health </w:t>
      </w:r>
      <w:r w:rsidR="001B7A9E">
        <w:rPr>
          <w:color w:val="000000" w:themeColor="text1"/>
        </w:rPr>
        <w:t xml:space="preserve">challenges </w:t>
      </w:r>
      <w:r w:rsidRPr="006940FE">
        <w:rPr>
          <w:color w:val="000000" w:themeColor="text1"/>
        </w:rPr>
        <w:t xml:space="preserve">may affect labor market participation and productivity and thus may exacerbate poverty (Haushofer and Fehr 2014; Ridley et al. 2020). This potential feedback loop suggests that interventions that alleviate poverty may effectively reduce poverty and improve mental health. </w:t>
      </w:r>
      <w:r w:rsidR="00203AE7" w:rsidRPr="006940FE">
        <w:rPr>
          <w:color w:val="000000" w:themeColor="text1"/>
        </w:rPr>
        <w:t>Similarly</w:t>
      </w:r>
      <w:r w:rsidRPr="006940FE">
        <w:rPr>
          <w:color w:val="000000" w:themeColor="text1"/>
        </w:rPr>
        <w:t>, interventions targeting mental health may improve mental health and poverty. Alternatively, if mental health and poverty are strong complements, interventions that address both poverty and mental health jointly may be</w:t>
      </w:r>
      <w:r w:rsidR="00384648">
        <w:rPr>
          <w:color w:val="000000" w:themeColor="text1"/>
        </w:rPr>
        <w:t xml:space="preserve"> most</w:t>
      </w:r>
      <w:r w:rsidRPr="006940FE">
        <w:rPr>
          <w:color w:val="000000" w:themeColor="text1"/>
        </w:rPr>
        <w:t xml:space="preserve"> effective in improving both outcomes</w:t>
      </w:r>
      <w:r w:rsidR="00B96F1A" w:rsidRPr="006940FE">
        <w:rPr>
          <w:color w:val="000000" w:themeColor="text1"/>
        </w:rPr>
        <w:t xml:space="preserve"> (</w:t>
      </w:r>
      <w:r w:rsidR="00B96F1A" w:rsidRPr="006940FE">
        <w:rPr>
          <w:noProof/>
          <w:color w:val="000000" w:themeColor="text1"/>
        </w:rPr>
        <w:t xml:space="preserve">Elliott, 2016, </w:t>
      </w:r>
      <w:r w:rsidR="00B96F1A" w:rsidRPr="006940FE">
        <w:rPr>
          <w:rFonts w:cstheme="minorHAnsi"/>
          <w:noProof/>
          <w:color w:val="000000" w:themeColor="text1"/>
        </w:rPr>
        <w:t xml:space="preserve">Lund, 2012). </w:t>
      </w:r>
    </w:p>
    <w:p w14:paraId="08AF6D49" w14:textId="2742E111" w:rsidR="00675470" w:rsidRPr="006940FE" w:rsidRDefault="00F82DBD" w:rsidP="00675470">
      <w:pPr>
        <w:rPr>
          <w:rFonts w:cstheme="minorHAnsi"/>
          <w:i/>
          <w:iCs/>
          <w:color w:val="000000" w:themeColor="text1"/>
        </w:rPr>
      </w:pPr>
      <w:r>
        <w:rPr>
          <w:rFonts w:cstheme="minorHAnsi"/>
          <w:color w:val="000000" w:themeColor="text1"/>
        </w:rPr>
        <w:t>The</w:t>
      </w:r>
      <w:r w:rsidR="00675470" w:rsidRPr="006940FE">
        <w:rPr>
          <w:rFonts w:cstheme="minorHAnsi"/>
          <w:color w:val="000000" w:themeColor="text1"/>
        </w:rPr>
        <w:t xml:space="preserve"> widespread incidence of </w:t>
      </w:r>
      <w:r w:rsidR="00C01A20">
        <w:rPr>
          <w:rFonts w:cstheme="minorHAnsi"/>
          <w:color w:val="000000" w:themeColor="text1"/>
        </w:rPr>
        <w:t>common</w:t>
      </w:r>
      <w:r w:rsidR="00C01A20" w:rsidRPr="006940FE">
        <w:rPr>
          <w:rFonts w:cstheme="minorHAnsi"/>
          <w:color w:val="000000" w:themeColor="text1"/>
        </w:rPr>
        <w:t xml:space="preserve"> </w:t>
      </w:r>
      <w:r w:rsidR="00675470" w:rsidRPr="006940FE">
        <w:rPr>
          <w:rFonts w:cstheme="minorHAnsi"/>
          <w:color w:val="000000" w:themeColor="text1"/>
        </w:rPr>
        <w:t xml:space="preserve">mental health </w:t>
      </w:r>
      <w:r w:rsidR="00C01A20">
        <w:rPr>
          <w:rFonts w:cstheme="minorHAnsi"/>
          <w:color w:val="000000" w:themeColor="text1"/>
        </w:rPr>
        <w:t>disorders</w:t>
      </w:r>
      <w:r w:rsidR="00675470" w:rsidRPr="006940FE">
        <w:rPr>
          <w:rFonts w:cstheme="minorHAnsi"/>
          <w:color w:val="000000" w:themeColor="text1"/>
        </w:rPr>
        <w:t xml:space="preserve"> </w:t>
      </w:r>
      <w:r>
        <w:rPr>
          <w:rFonts w:cstheme="minorHAnsi"/>
          <w:color w:val="000000" w:themeColor="text1"/>
        </w:rPr>
        <w:t>calls</w:t>
      </w:r>
      <w:r w:rsidR="00675470" w:rsidRPr="006940FE">
        <w:rPr>
          <w:rFonts w:cstheme="minorHAnsi"/>
          <w:color w:val="000000" w:themeColor="text1"/>
        </w:rPr>
        <w:t xml:space="preserve"> for psychotherapy models that may be more scalable and flexible to address multiple mental health-related </w:t>
      </w:r>
      <w:r w:rsidR="00B96F1A" w:rsidRPr="006940FE">
        <w:rPr>
          <w:rFonts w:cstheme="minorHAnsi"/>
          <w:color w:val="000000" w:themeColor="text1"/>
        </w:rPr>
        <w:t>problems</w:t>
      </w:r>
      <w:r w:rsidR="00675470" w:rsidRPr="006940FE">
        <w:rPr>
          <w:rFonts w:cstheme="minorHAnsi"/>
          <w:color w:val="000000" w:themeColor="text1"/>
        </w:rPr>
        <w:t>. Given the bidirectional link between poverty and mental health</w:t>
      </w:r>
      <w:r w:rsidR="00384648">
        <w:rPr>
          <w:rFonts w:cstheme="minorHAnsi"/>
          <w:color w:val="000000" w:themeColor="text1"/>
        </w:rPr>
        <w:t xml:space="preserve"> and </w:t>
      </w:r>
      <w:r w:rsidR="00C82F20">
        <w:rPr>
          <w:rFonts w:cstheme="minorHAnsi"/>
          <w:color w:val="000000" w:themeColor="text1"/>
        </w:rPr>
        <w:t xml:space="preserve">the </w:t>
      </w:r>
      <w:r w:rsidR="001223F6">
        <w:rPr>
          <w:rFonts w:cstheme="minorHAnsi"/>
          <w:color w:val="000000" w:themeColor="text1"/>
        </w:rPr>
        <w:t>limited mental health treatment</w:t>
      </w:r>
      <w:r w:rsidR="00384648" w:rsidRPr="00384648">
        <w:rPr>
          <w:rFonts w:cstheme="minorHAnsi"/>
          <w:color w:val="000000" w:themeColor="text1"/>
        </w:rPr>
        <w:t xml:space="preserve"> in many low income settings</w:t>
      </w:r>
      <w:r w:rsidR="00675470" w:rsidRPr="006940FE">
        <w:rPr>
          <w:rFonts w:cstheme="minorHAnsi"/>
          <w:color w:val="000000" w:themeColor="text1"/>
        </w:rPr>
        <w:t xml:space="preserve">, combining antipoverty interventions with psychotherapy delivered by non-specialists may </w:t>
      </w:r>
      <w:r>
        <w:rPr>
          <w:rFonts w:cstheme="minorHAnsi"/>
          <w:color w:val="000000" w:themeColor="text1"/>
        </w:rPr>
        <w:t>be promising</w:t>
      </w:r>
      <w:r w:rsidR="00675470" w:rsidRPr="006940FE">
        <w:rPr>
          <w:rFonts w:cstheme="minorHAnsi"/>
          <w:color w:val="000000" w:themeColor="text1"/>
        </w:rPr>
        <w:t xml:space="preserve"> </w:t>
      </w:r>
      <w:r w:rsidR="00A57A32" w:rsidRPr="006940FE">
        <w:rPr>
          <w:rFonts w:cstheme="minorHAnsi"/>
          <w:color w:val="000000" w:themeColor="text1"/>
        </w:rPr>
        <w:fldChar w:fldCharType="begin" w:fldLock="1"/>
      </w:r>
      <w:r w:rsidR="00172B20">
        <w:rPr>
          <w:rFonts w:cstheme="minorHAnsi"/>
          <w:color w:val="000000" w:themeColor="text1"/>
        </w:rPr>
        <w:instrText>ADDIN CSL_CITATION {"citationItems":[{"id":"ITEM-1","itemData":{"DOI":"10.1126/science.aay0214","ISSN":"10959203","PMID":"33303583","abstract":"Why are people who live in poverty disproportionately affected by mental illness? We review the interdisciplinary evidence of the bidirectional causal relationship between poverty and common mental illnesses-depression and anxiety-and the underlying mechanisms. Research shows that mental illness reduces employment and therefore income, and that psychological interventions generate economic gains. Similarly, negative economic shocks cause mental illness, and antipoverty programs such as cash transfers improve mental health. A crucial step toward the design of effective policies is to better understand the mechanisms underlying these causal effects.","author":[{"dropping-particle":"","family":"Ridley","given":"Matthew","non-dropping-particle":"","parse-names":false,"suffix":""},{"dropping-particle":"","family":"Rao","given":"Gautam","non-dropping-particle":"","parse-names":false,"suffix":""},{"dropping-particle":"","family":"Schilbach","given":"Frank","non-dropping-particle":"","parse-names":false,"suffix":""},{"dropping-particle":"","family":"Patel","given":"Vikram","non-dropping-particle":"","parse-names":false,"suffix":""}],"container-title":"Science","id":"ITEM-1","issue":"6522","issued":{"date-parts":[["2020"]]},"title":"Poverty, depression, and anxiety: Causal evidence and mechanisms","type":"article-journal","volume":"370"},"uris":["http://www.mendeley.com/documents/?uuid=b28e17c2-a28d-4f9e-8e45-e7054c12f4b4"]}],"mendeley":{"formattedCitation":"(Ridley et al. 2020)","plainTextFormattedCitation":"(Ridley et al. 2020)","previouslyFormattedCitation":"(Ridley et al. 2020)"},"properties":{"noteIndex":0},"schema":"https://github.com/citation-style-language/schema/raw/master/csl-citation.json"}</w:instrText>
      </w:r>
      <w:r w:rsidR="00A57A32" w:rsidRPr="006940FE">
        <w:rPr>
          <w:rFonts w:cstheme="minorHAnsi"/>
          <w:color w:val="000000" w:themeColor="text1"/>
        </w:rPr>
        <w:fldChar w:fldCharType="separate"/>
      </w:r>
      <w:r w:rsidR="009B3640" w:rsidRPr="009B3640">
        <w:rPr>
          <w:rFonts w:cstheme="minorHAnsi"/>
          <w:noProof/>
          <w:color w:val="000000" w:themeColor="text1"/>
        </w:rPr>
        <w:t>(Ridley et al. 2020)</w:t>
      </w:r>
      <w:r w:rsidR="00A57A32" w:rsidRPr="006940FE">
        <w:rPr>
          <w:rFonts w:cstheme="minorHAnsi"/>
          <w:color w:val="000000" w:themeColor="text1"/>
        </w:rPr>
        <w:fldChar w:fldCharType="end"/>
      </w:r>
      <w:r w:rsidR="00675470" w:rsidRPr="006940FE">
        <w:rPr>
          <w:rFonts w:cstheme="minorHAnsi"/>
          <w:color w:val="000000" w:themeColor="text1"/>
        </w:rPr>
        <w:t xml:space="preserve">. </w:t>
      </w:r>
      <w:r w:rsidR="00713180">
        <w:rPr>
          <w:rFonts w:cstheme="minorHAnsi"/>
          <w:color w:val="000000" w:themeColor="text1"/>
        </w:rPr>
        <w:t>Using a randomized control trial design (RCT), t</w:t>
      </w:r>
      <w:r w:rsidR="00675470" w:rsidRPr="006940FE">
        <w:rPr>
          <w:color w:val="000000" w:themeColor="text1"/>
        </w:rPr>
        <w:t xml:space="preserve">his study will compare the </w:t>
      </w:r>
      <w:r w:rsidR="00752B98">
        <w:rPr>
          <w:color w:val="000000" w:themeColor="text1"/>
        </w:rPr>
        <w:t>impact of</w:t>
      </w:r>
      <w:r w:rsidR="00675470" w:rsidRPr="006940FE">
        <w:rPr>
          <w:color w:val="000000" w:themeColor="text1"/>
        </w:rPr>
        <w:t xml:space="preserve"> a psychotherapy program</w:t>
      </w:r>
      <w:r w:rsidR="00A12708" w:rsidRPr="006940FE">
        <w:rPr>
          <w:color w:val="000000" w:themeColor="text1"/>
        </w:rPr>
        <w:t xml:space="preserve"> </w:t>
      </w:r>
      <w:r w:rsidR="00752B98">
        <w:rPr>
          <w:color w:val="000000" w:themeColor="text1"/>
        </w:rPr>
        <w:t xml:space="preserve">with and without a one-time lump sum cash transfer </w:t>
      </w:r>
      <w:r w:rsidR="00675470" w:rsidRPr="006940FE">
        <w:rPr>
          <w:color w:val="000000" w:themeColor="text1"/>
        </w:rPr>
        <w:t>on measures of both economic and psychological well-being outcomes</w:t>
      </w:r>
      <w:r w:rsidR="00675470" w:rsidRPr="006940FE">
        <w:rPr>
          <w:rFonts w:cstheme="minorHAnsi"/>
          <w:color w:val="000000" w:themeColor="text1"/>
        </w:rPr>
        <w:t xml:space="preserve">. </w:t>
      </w:r>
    </w:p>
    <w:p w14:paraId="65785E23" w14:textId="77777777" w:rsidR="00675470" w:rsidRPr="006940FE" w:rsidRDefault="00675470" w:rsidP="00675470">
      <w:pPr>
        <w:pStyle w:val="Heading1"/>
      </w:pPr>
      <w:bookmarkStart w:id="1" w:name="_Toc116362505"/>
      <w:r w:rsidRPr="006940FE">
        <w:lastRenderedPageBreak/>
        <w:t>Objective</w:t>
      </w:r>
      <w:bookmarkEnd w:id="1"/>
    </w:p>
    <w:p w14:paraId="55C03FE7" w14:textId="77777777" w:rsidR="00675470" w:rsidRPr="006940FE" w:rsidRDefault="00675470" w:rsidP="00675470">
      <w:pPr>
        <w:pStyle w:val="Heading2"/>
      </w:pPr>
      <w:bookmarkStart w:id="2" w:name="_Toc116362506"/>
      <w:r w:rsidRPr="006940FE">
        <w:t>General Objective</w:t>
      </w:r>
      <w:bookmarkEnd w:id="2"/>
    </w:p>
    <w:p w14:paraId="4B605CEE" w14:textId="4A2BF9EA" w:rsidR="00675470" w:rsidRPr="006940FE" w:rsidRDefault="00675470" w:rsidP="00675470">
      <w:pPr>
        <w:rPr>
          <w:rFonts w:cstheme="minorHAnsi"/>
          <w:color w:val="000000" w:themeColor="text1"/>
        </w:rPr>
      </w:pPr>
      <w:r w:rsidRPr="006940FE">
        <w:rPr>
          <w:rFonts w:cstheme="minorHAnsi"/>
          <w:color w:val="000000" w:themeColor="text1"/>
        </w:rPr>
        <w:t xml:space="preserve">The study’s objective is to </w:t>
      </w:r>
      <w:bookmarkStart w:id="3" w:name="_Hlk106689313"/>
      <w:bookmarkStart w:id="4" w:name="_Hlk106615478"/>
      <w:r w:rsidR="0075279B">
        <w:rPr>
          <w:rFonts w:cstheme="minorHAnsi"/>
          <w:color w:val="000000" w:themeColor="text1"/>
        </w:rPr>
        <w:t>estimate the impact of</w:t>
      </w:r>
      <w:r w:rsidR="00A12708" w:rsidRPr="006940FE">
        <w:rPr>
          <w:rFonts w:cstheme="minorHAnsi"/>
          <w:color w:val="000000" w:themeColor="text1"/>
        </w:rPr>
        <w:t xml:space="preserve"> </w:t>
      </w:r>
      <w:r w:rsidR="00E04C5F">
        <w:rPr>
          <w:rFonts w:cstheme="minorHAnsi"/>
          <w:color w:val="000000" w:themeColor="text1"/>
        </w:rPr>
        <w:t xml:space="preserve">group </w:t>
      </w:r>
      <w:r w:rsidR="00EA37D0">
        <w:rPr>
          <w:rFonts w:cstheme="minorHAnsi"/>
          <w:color w:val="000000" w:themeColor="text1"/>
        </w:rPr>
        <w:t xml:space="preserve">Problem </w:t>
      </w:r>
      <w:r w:rsidR="00E04C5F">
        <w:rPr>
          <w:rFonts w:cstheme="minorHAnsi"/>
          <w:color w:val="000000" w:themeColor="text1"/>
        </w:rPr>
        <w:t>Management plus (</w:t>
      </w:r>
      <w:r w:rsidR="005F6D58" w:rsidRPr="006940FE">
        <w:rPr>
          <w:rFonts w:cstheme="minorHAnsi"/>
          <w:color w:val="000000" w:themeColor="text1"/>
        </w:rPr>
        <w:t>GPM+</w:t>
      </w:r>
      <w:r w:rsidR="00E04C5F">
        <w:rPr>
          <w:rFonts w:cstheme="minorHAnsi"/>
          <w:color w:val="000000" w:themeColor="text1"/>
        </w:rPr>
        <w:t>),</w:t>
      </w:r>
      <w:r w:rsidR="005F6D58" w:rsidRPr="006940FE">
        <w:rPr>
          <w:rFonts w:cstheme="minorHAnsi"/>
          <w:color w:val="000000" w:themeColor="text1"/>
        </w:rPr>
        <w:t xml:space="preserve"> </w:t>
      </w:r>
      <w:r w:rsidR="00A12708" w:rsidRPr="006940FE">
        <w:rPr>
          <w:rFonts w:cstheme="minorHAnsi"/>
          <w:color w:val="000000" w:themeColor="text1"/>
        </w:rPr>
        <w:t>with and without a</w:t>
      </w:r>
      <w:r w:rsidR="005F6D58" w:rsidRPr="006940FE">
        <w:rPr>
          <w:rFonts w:cstheme="minorHAnsi"/>
          <w:color w:val="000000" w:themeColor="text1"/>
        </w:rPr>
        <w:t xml:space="preserve"> </w:t>
      </w:r>
      <w:bookmarkEnd w:id="3"/>
      <w:r w:rsidR="00E04C5F">
        <w:rPr>
          <w:rFonts w:cstheme="minorHAnsi"/>
          <w:color w:val="000000" w:themeColor="text1"/>
        </w:rPr>
        <w:t>lump-sum c</w:t>
      </w:r>
      <w:r w:rsidR="005F6D58" w:rsidRPr="006940FE">
        <w:rPr>
          <w:rFonts w:cstheme="minorHAnsi"/>
          <w:color w:val="000000" w:themeColor="text1"/>
        </w:rPr>
        <w:t>ash transfer,</w:t>
      </w:r>
      <w:r w:rsidRPr="006940FE">
        <w:rPr>
          <w:rFonts w:cstheme="minorHAnsi"/>
          <w:color w:val="000000" w:themeColor="text1"/>
        </w:rPr>
        <w:t xml:space="preserve"> </w:t>
      </w:r>
      <w:bookmarkEnd w:id="4"/>
      <w:r w:rsidR="0075279B">
        <w:rPr>
          <w:rFonts w:cstheme="minorHAnsi"/>
          <w:color w:val="000000" w:themeColor="text1"/>
        </w:rPr>
        <w:t>on</w:t>
      </w:r>
      <w:r w:rsidRPr="006940FE">
        <w:rPr>
          <w:rFonts w:cstheme="minorHAnsi"/>
          <w:color w:val="000000" w:themeColor="text1"/>
        </w:rPr>
        <w:t xml:space="preserve"> </w:t>
      </w:r>
      <w:r w:rsidR="0075279B">
        <w:rPr>
          <w:rFonts w:cstheme="minorHAnsi"/>
          <w:color w:val="000000" w:themeColor="text1"/>
        </w:rPr>
        <w:t>mental health</w:t>
      </w:r>
      <w:r w:rsidR="004C153F">
        <w:rPr>
          <w:rFonts w:cstheme="minorHAnsi"/>
          <w:color w:val="000000" w:themeColor="text1"/>
        </w:rPr>
        <w:t>, daily activities,</w:t>
      </w:r>
      <w:r w:rsidR="0075279B">
        <w:rPr>
          <w:rFonts w:cstheme="minorHAnsi"/>
          <w:color w:val="000000" w:themeColor="text1"/>
        </w:rPr>
        <w:t xml:space="preserve"> and economic outcomes</w:t>
      </w:r>
      <w:r w:rsidRPr="006940FE">
        <w:rPr>
          <w:rFonts w:cstheme="minorHAnsi"/>
          <w:color w:val="000000" w:themeColor="text1"/>
        </w:rPr>
        <w:t xml:space="preserve"> among </w:t>
      </w:r>
      <w:r w:rsidR="00BE6F69" w:rsidRPr="006940FE">
        <w:rPr>
          <w:color w:val="000000" w:themeColor="text1"/>
        </w:rPr>
        <w:t>Productive Safety Net Program (PSNP)</w:t>
      </w:r>
      <w:r w:rsidRPr="006940FE">
        <w:rPr>
          <w:rFonts w:cstheme="minorHAnsi"/>
          <w:color w:val="000000" w:themeColor="text1"/>
        </w:rPr>
        <w:t xml:space="preserve"> clients in the regions of Amhara and Oromia. </w:t>
      </w:r>
    </w:p>
    <w:p w14:paraId="4AD9F266" w14:textId="6E03DBD8" w:rsidR="00675470" w:rsidRPr="006940FE" w:rsidRDefault="00E04C5F" w:rsidP="00675470">
      <w:pPr>
        <w:pStyle w:val="Heading2"/>
      </w:pPr>
      <w:bookmarkStart w:id="5" w:name="_Toc116362507"/>
      <w:r>
        <w:t>Research questions</w:t>
      </w:r>
      <w:bookmarkEnd w:id="5"/>
    </w:p>
    <w:p w14:paraId="14A1AAA2" w14:textId="77777777" w:rsidR="00911C36" w:rsidRDefault="00675470" w:rsidP="00675470">
      <w:pPr>
        <w:rPr>
          <w:rFonts w:cstheme="minorHAnsi"/>
          <w:color w:val="000000" w:themeColor="text1"/>
        </w:rPr>
      </w:pPr>
      <w:r w:rsidRPr="006940FE">
        <w:rPr>
          <w:rFonts w:cstheme="minorHAnsi"/>
          <w:color w:val="000000" w:themeColor="text1"/>
        </w:rPr>
        <w:t xml:space="preserve">The specific research questions to be answered are: </w:t>
      </w:r>
    </w:p>
    <w:p w14:paraId="2AE4413A" w14:textId="743460A6" w:rsidR="00911C36" w:rsidRDefault="00675470" w:rsidP="00911C36">
      <w:pPr>
        <w:pStyle w:val="ListParagraph"/>
        <w:numPr>
          <w:ilvl w:val="0"/>
          <w:numId w:val="39"/>
        </w:numPr>
        <w:rPr>
          <w:rFonts w:cstheme="minorHAnsi"/>
          <w:color w:val="000000" w:themeColor="text1"/>
        </w:rPr>
      </w:pPr>
      <w:r w:rsidRPr="00B621F3">
        <w:rPr>
          <w:rFonts w:cstheme="minorHAnsi"/>
          <w:color w:val="000000" w:themeColor="text1"/>
        </w:rPr>
        <w:t xml:space="preserve">What is the impact of </w:t>
      </w:r>
      <w:proofErr w:type="spellStart"/>
      <w:r w:rsidRPr="00B621F3">
        <w:rPr>
          <w:rFonts w:cstheme="minorHAnsi"/>
          <w:color w:val="000000" w:themeColor="text1"/>
        </w:rPr>
        <w:t>gPM</w:t>
      </w:r>
      <w:proofErr w:type="spellEnd"/>
      <w:r w:rsidRPr="00B621F3">
        <w:rPr>
          <w:rFonts w:cstheme="minorHAnsi"/>
          <w:color w:val="000000" w:themeColor="text1"/>
        </w:rPr>
        <w:t xml:space="preserve">+ on PSNP clients’ mental health and </w:t>
      </w:r>
      <w:r w:rsidR="004C153F">
        <w:rPr>
          <w:rFonts w:cstheme="minorHAnsi"/>
          <w:color w:val="000000" w:themeColor="text1"/>
        </w:rPr>
        <w:t>daily activities</w:t>
      </w:r>
      <w:r w:rsidR="002F789C" w:rsidRPr="00B621F3">
        <w:rPr>
          <w:rFonts w:cstheme="minorHAnsi"/>
          <w:color w:val="000000" w:themeColor="text1"/>
        </w:rPr>
        <w:t xml:space="preserve"> immediately after </w:t>
      </w:r>
      <w:proofErr w:type="spellStart"/>
      <w:r w:rsidR="00384648" w:rsidRPr="00B621F3">
        <w:rPr>
          <w:rFonts w:cstheme="minorHAnsi"/>
          <w:color w:val="000000" w:themeColor="text1"/>
        </w:rPr>
        <w:t>gPM</w:t>
      </w:r>
      <w:proofErr w:type="spellEnd"/>
      <w:r w:rsidR="00384648" w:rsidRPr="00B621F3">
        <w:rPr>
          <w:rFonts w:cstheme="minorHAnsi"/>
          <w:color w:val="000000" w:themeColor="text1"/>
        </w:rPr>
        <w:t xml:space="preserve">+ </w:t>
      </w:r>
      <w:r w:rsidR="002F789C" w:rsidRPr="00B621F3">
        <w:rPr>
          <w:rFonts w:cstheme="minorHAnsi"/>
          <w:color w:val="000000" w:themeColor="text1"/>
        </w:rPr>
        <w:t>sessions end</w:t>
      </w:r>
      <w:r w:rsidRPr="00B621F3">
        <w:rPr>
          <w:rFonts w:cstheme="minorHAnsi"/>
          <w:color w:val="000000" w:themeColor="text1"/>
        </w:rPr>
        <w:t>?;</w:t>
      </w:r>
      <w:r w:rsidR="00911C36" w:rsidRPr="00B621F3">
        <w:rPr>
          <w:rFonts w:cstheme="minorHAnsi"/>
          <w:color w:val="000000" w:themeColor="text1"/>
        </w:rPr>
        <w:t xml:space="preserve"> </w:t>
      </w:r>
    </w:p>
    <w:p w14:paraId="2696932A" w14:textId="24C7A75A" w:rsidR="00911C36" w:rsidRDefault="00B621F3" w:rsidP="00911C36">
      <w:pPr>
        <w:pStyle w:val="ListParagraph"/>
        <w:numPr>
          <w:ilvl w:val="0"/>
          <w:numId w:val="39"/>
        </w:numPr>
        <w:rPr>
          <w:rFonts w:cstheme="minorHAnsi"/>
          <w:color w:val="000000" w:themeColor="text1"/>
        </w:rPr>
      </w:pPr>
      <w:r w:rsidRPr="00B621F3">
        <w:rPr>
          <w:rFonts w:cstheme="minorHAnsi"/>
          <w:color w:val="000000" w:themeColor="text1"/>
        </w:rPr>
        <w:t xml:space="preserve">What is the impact of </w:t>
      </w:r>
      <w:proofErr w:type="spellStart"/>
      <w:r w:rsidRPr="00B621F3">
        <w:rPr>
          <w:rFonts w:cstheme="minorHAnsi"/>
          <w:color w:val="000000" w:themeColor="text1"/>
        </w:rPr>
        <w:t>gPM</w:t>
      </w:r>
      <w:proofErr w:type="spellEnd"/>
      <w:r w:rsidRPr="00B621F3">
        <w:rPr>
          <w:rFonts w:cstheme="minorHAnsi"/>
          <w:color w:val="000000" w:themeColor="text1"/>
        </w:rPr>
        <w:t>+ on PSNP clients’ mental health</w:t>
      </w:r>
      <w:r w:rsidR="004C153F">
        <w:rPr>
          <w:rFonts w:cstheme="minorHAnsi"/>
          <w:color w:val="000000" w:themeColor="text1"/>
        </w:rPr>
        <w:t>, daily activities,</w:t>
      </w:r>
      <w:r w:rsidRPr="00B621F3">
        <w:rPr>
          <w:rFonts w:cstheme="minorHAnsi"/>
          <w:color w:val="000000" w:themeColor="text1"/>
        </w:rPr>
        <w:t xml:space="preserve"> and economic well-being </w:t>
      </w:r>
      <w:r>
        <w:rPr>
          <w:rFonts w:cstheme="minorHAnsi"/>
          <w:color w:val="000000" w:themeColor="text1"/>
        </w:rPr>
        <w:t>1-year</w:t>
      </w:r>
      <w:r w:rsidRPr="00B621F3">
        <w:rPr>
          <w:rFonts w:cstheme="minorHAnsi"/>
          <w:color w:val="000000" w:themeColor="text1"/>
        </w:rPr>
        <w:t xml:space="preserve"> after </w:t>
      </w:r>
      <w:proofErr w:type="spellStart"/>
      <w:r w:rsidRPr="00B621F3">
        <w:rPr>
          <w:rFonts w:cstheme="minorHAnsi"/>
          <w:color w:val="000000" w:themeColor="text1"/>
        </w:rPr>
        <w:t>gPM</w:t>
      </w:r>
      <w:proofErr w:type="spellEnd"/>
      <w:r w:rsidRPr="00B621F3">
        <w:rPr>
          <w:rFonts w:cstheme="minorHAnsi"/>
          <w:color w:val="000000" w:themeColor="text1"/>
        </w:rPr>
        <w:t>+ sessions end</w:t>
      </w:r>
      <w:r w:rsidR="00911C36" w:rsidRPr="00B621F3">
        <w:rPr>
          <w:rFonts w:cstheme="minorHAnsi"/>
          <w:color w:val="000000" w:themeColor="text1"/>
        </w:rPr>
        <w:t xml:space="preserve">? </w:t>
      </w:r>
    </w:p>
    <w:p w14:paraId="233A7095" w14:textId="5F22838E" w:rsidR="00911C36" w:rsidRDefault="00675470" w:rsidP="00911C36">
      <w:pPr>
        <w:pStyle w:val="ListParagraph"/>
        <w:numPr>
          <w:ilvl w:val="0"/>
          <w:numId w:val="39"/>
        </w:numPr>
        <w:rPr>
          <w:rFonts w:cstheme="minorHAnsi"/>
          <w:color w:val="000000" w:themeColor="text1"/>
        </w:rPr>
      </w:pPr>
      <w:r w:rsidRPr="00B621F3">
        <w:rPr>
          <w:rFonts w:cstheme="minorHAnsi"/>
          <w:color w:val="000000" w:themeColor="text1"/>
        </w:rPr>
        <w:t>What is the impact of a one-time lump</w:t>
      </w:r>
      <w:r w:rsidR="00384648" w:rsidRPr="00B621F3">
        <w:rPr>
          <w:rFonts w:cstheme="minorHAnsi"/>
          <w:color w:val="000000" w:themeColor="text1"/>
        </w:rPr>
        <w:t>-</w:t>
      </w:r>
      <w:r w:rsidRPr="00B621F3">
        <w:rPr>
          <w:rFonts w:cstheme="minorHAnsi"/>
          <w:color w:val="000000" w:themeColor="text1"/>
        </w:rPr>
        <w:t xml:space="preserve">sum </w:t>
      </w:r>
      <w:r w:rsidR="002D3281" w:rsidRPr="00B621F3">
        <w:rPr>
          <w:rFonts w:cstheme="minorHAnsi"/>
          <w:color w:val="000000" w:themeColor="text1"/>
        </w:rPr>
        <w:t xml:space="preserve">cash </w:t>
      </w:r>
      <w:r w:rsidRPr="00B621F3">
        <w:rPr>
          <w:rFonts w:cstheme="minorHAnsi"/>
          <w:color w:val="000000" w:themeColor="text1"/>
        </w:rPr>
        <w:t>transfer on mental health</w:t>
      </w:r>
      <w:r w:rsidR="004C153F">
        <w:rPr>
          <w:rFonts w:cstheme="minorHAnsi"/>
          <w:color w:val="000000" w:themeColor="text1"/>
        </w:rPr>
        <w:t>, daily activities,</w:t>
      </w:r>
      <w:r w:rsidRPr="00B621F3">
        <w:rPr>
          <w:rFonts w:cstheme="minorHAnsi"/>
          <w:color w:val="000000" w:themeColor="text1"/>
        </w:rPr>
        <w:t xml:space="preserve"> and economic well-being</w:t>
      </w:r>
      <w:r w:rsidR="001E19A2" w:rsidRPr="00B621F3">
        <w:rPr>
          <w:rFonts w:cstheme="minorHAnsi"/>
          <w:color w:val="000000" w:themeColor="text1"/>
        </w:rPr>
        <w:t xml:space="preserve"> </w:t>
      </w:r>
      <w:r w:rsidR="00B621F3">
        <w:rPr>
          <w:rFonts w:cstheme="minorHAnsi"/>
          <w:color w:val="000000" w:themeColor="text1"/>
        </w:rPr>
        <w:t>1-year</w:t>
      </w:r>
      <w:r w:rsidR="00B621F3" w:rsidRPr="00B621F3">
        <w:rPr>
          <w:rFonts w:cstheme="minorHAnsi"/>
          <w:color w:val="000000" w:themeColor="text1"/>
        </w:rPr>
        <w:t xml:space="preserve"> after </w:t>
      </w:r>
      <w:proofErr w:type="spellStart"/>
      <w:r w:rsidR="00B621F3" w:rsidRPr="00B621F3">
        <w:rPr>
          <w:rFonts w:cstheme="minorHAnsi"/>
          <w:color w:val="000000" w:themeColor="text1"/>
        </w:rPr>
        <w:t>gPM</w:t>
      </w:r>
      <w:proofErr w:type="spellEnd"/>
      <w:r w:rsidR="00B621F3" w:rsidRPr="00B621F3">
        <w:rPr>
          <w:rFonts w:cstheme="minorHAnsi"/>
          <w:color w:val="000000" w:themeColor="text1"/>
        </w:rPr>
        <w:t>+ sessions end</w:t>
      </w:r>
      <w:r w:rsidRPr="00B621F3">
        <w:rPr>
          <w:rFonts w:cstheme="minorHAnsi"/>
          <w:color w:val="000000" w:themeColor="text1"/>
        </w:rPr>
        <w:t xml:space="preserve">?; </w:t>
      </w:r>
    </w:p>
    <w:p w14:paraId="2186BA24" w14:textId="25EAE70D" w:rsidR="00B96F1A" w:rsidRPr="00B621F3" w:rsidRDefault="00675470" w:rsidP="00B621F3">
      <w:pPr>
        <w:pStyle w:val="ListParagraph"/>
        <w:numPr>
          <w:ilvl w:val="0"/>
          <w:numId w:val="39"/>
        </w:numPr>
        <w:rPr>
          <w:rFonts w:cstheme="minorHAnsi"/>
          <w:color w:val="000000" w:themeColor="text1"/>
        </w:rPr>
      </w:pPr>
      <w:r w:rsidRPr="00B621F3">
        <w:rPr>
          <w:rFonts w:cstheme="minorHAnsi"/>
          <w:color w:val="000000" w:themeColor="text1"/>
        </w:rPr>
        <w:t xml:space="preserve">What is the added impact of combining </w:t>
      </w:r>
      <w:proofErr w:type="spellStart"/>
      <w:r w:rsidRPr="00B621F3">
        <w:rPr>
          <w:rFonts w:cstheme="minorHAnsi"/>
          <w:color w:val="000000" w:themeColor="text1"/>
        </w:rPr>
        <w:t>gPM</w:t>
      </w:r>
      <w:proofErr w:type="spellEnd"/>
      <w:r w:rsidRPr="00B621F3">
        <w:rPr>
          <w:rFonts w:cstheme="minorHAnsi"/>
          <w:color w:val="000000" w:themeColor="text1"/>
        </w:rPr>
        <w:t>+ with a one-time lump sum cash transfer</w:t>
      </w:r>
      <w:r w:rsidR="00911C36" w:rsidRPr="00B621F3">
        <w:rPr>
          <w:rFonts w:cstheme="minorHAnsi"/>
          <w:color w:val="000000" w:themeColor="text1"/>
        </w:rPr>
        <w:t xml:space="preserve"> one year after </w:t>
      </w:r>
      <w:proofErr w:type="spellStart"/>
      <w:r w:rsidR="00911C36" w:rsidRPr="00B621F3">
        <w:rPr>
          <w:rFonts w:cstheme="minorHAnsi"/>
          <w:color w:val="000000" w:themeColor="text1"/>
        </w:rPr>
        <w:t>gPM</w:t>
      </w:r>
      <w:proofErr w:type="spellEnd"/>
      <w:r w:rsidR="00911C36" w:rsidRPr="00B621F3">
        <w:rPr>
          <w:rFonts w:cstheme="minorHAnsi"/>
          <w:color w:val="000000" w:themeColor="text1"/>
        </w:rPr>
        <w:t>+ sessions end?</w:t>
      </w:r>
      <w:r w:rsidRPr="00B621F3">
        <w:rPr>
          <w:rFonts w:cstheme="minorHAnsi"/>
          <w:color w:val="000000" w:themeColor="text1"/>
        </w:rPr>
        <w:t xml:space="preserve"> </w:t>
      </w:r>
    </w:p>
    <w:p w14:paraId="5B81A745" w14:textId="170F455C" w:rsidR="00607823" w:rsidRPr="006940FE" w:rsidRDefault="003C0F18" w:rsidP="005D2DF2">
      <w:pPr>
        <w:pStyle w:val="Heading1"/>
      </w:pPr>
      <w:bookmarkStart w:id="6" w:name="_Toc116362508"/>
      <w:r>
        <w:t>Background</w:t>
      </w:r>
      <w:bookmarkEnd w:id="6"/>
    </w:p>
    <w:p w14:paraId="17FADAC9" w14:textId="1512B349" w:rsidR="00EB5B92" w:rsidRPr="006940FE" w:rsidRDefault="00EB5B92" w:rsidP="005D2DF2">
      <w:pPr>
        <w:pStyle w:val="Heading2"/>
      </w:pPr>
      <w:bookmarkStart w:id="7" w:name="_Toc116362509"/>
      <w:r w:rsidRPr="006940FE">
        <w:t>Study setting</w:t>
      </w:r>
      <w:bookmarkEnd w:id="7"/>
    </w:p>
    <w:p w14:paraId="5EB38912" w14:textId="3FAE9758" w:rsidR="005D2A65" w:rsidRPr="006940FE" w:rsidRDefault="005D2A65" w:rsidP="005D2A65">
      <w:pPr>
        <w:rPr>
          <w:color w:val="000000" w:themeColor="text1"/>
        </w:rPr>
      </w:pPr>
      <w:r w:rsidRPr="006940FE">
        <w:rPr>
          <w:color w:val="000000" w:themeColor="text1"/>
        </w:rPr>
        <w:t xml:space="preserve">Since its inception in 2005, PSNP has been a cornerstone of the Ethiopian government’s strategy for poverty alleviation, disaster risk management, and rural development. The PSNP provides food or cash transfers targeted to poor households through payments for seasonal labor on public works or direct support to families whose primary income earners are elderly or disabled. With more than 8 million beneficiaries, the PSNP is one of Sub-Saharan Africa’s most prominent social protection programs. The PNSP has played an essential role in improving the lives of poor Ethiopian households by reducing household food insecurity, increasing asset holdings, and improving agricultural productivity </w:t>
      </w:r>
      <w:r w:rsidRPr="006940FE">
        <w:rPr>
          <w:color w:val="000000" w:themeColor="text1"/>
        </w:rPr>
        <w:fldChar w:fldCharType="begin" w:fldLock="1"/>
      </w:r>
      <w:r w:rsidRPr="006940FE">
        <w:rPr>
          <w:color w:val="000000" w:themeColor="text1"/>
        </w:rPr>
        <w:instrText>ADDIN CSL_CITATION {"citationItems":[{"id":"ITEM-1","itemData":{"author":[{"dropping-particle":"","family":"Berhane","given":"Guush","non-dropping-particle":"","parse-names":false,"suffix":""},{"dropping-particle":"","family":"Gilligan","given":"Daniel O.","non-dropping-particle":"","parse-names":false,"suffix":""},{"dropping-particle":"","family":"Hoddinott","given":"John","non-dropping-particle":"","parse-names":false,"suffix":""},{"dropping-particle":"","family":"Kumar","given":"Neha","non-dropping-particle":"","parse-names":false,"suffix":""},{"dropping-particle":"","family":"Taffesse","given":"Alemayehu Seyoum","non-dropping-particle":"","parse-names":false,"suffix":""}],"container-title":"Economic Development and Cultural Change","id":"ITEM-1","issue":"1","issued":{"date-parts":[["2014"]]},"page":"1-26","title":"Can Social Protection Work in Africa? The Impact of Ethiopia’s Productive Safety Net Programme","type":"article-journal","volume":"63"},"uris":["http://www.mendeley.com/documents/?uuid=c2a2ab3f-5ca1-4599-b73f-44263a52217e"]}],"mendeley":{"formattedCitation":"(Berhane et al. 2014)","manualFormatting":"(Berhane et al. 2014","plainTextFormattedCitation":"(Berhane et al. 2014)","previouslyFormattedCitation":"(Berhane et al. 2014)"},"properties":{"noteIndex":0},"schema":"https://github.com/citation-style-language/schema/raw/master/csl-citation.json"}</w:instrText>
      </w:r>
      <w:r w:rsidRPr="006940FE">
        <w:rPr>
          <w:color w:val="000000" w:themeColor="text1"/>
        </w:rPr>
        <w:fldChar w:fldCharType="separate"/>
      </w:r>
      <w:r w:rsidRPr="006940FE">
        <w:rPr>
          <w:noProof/>
          <w:color w:val="000000" w:themeColor="text1"/>
        </w:rPr>
        <w:t>(Berhane et al. 2014</w:t>
      </w:r>
      <w:r w:rsidRPr="006940FE">
        <w:rPr>
          <w:color w:val="000000" w:themeColor="text1"/>
        </w:rPr>
        <w:fldChar w:fldCharType="end"/>
      </w:r>
      <w:r w:rsidRPr="006940FE">
        <w:rPr>
          <w:color w:val="000000" w:themeColor="text1"/>
        </w:rPr>
        <w:t>; Hoddinott et al. 2017).</w:t>
      </w:r>
    </w:p>
    <w:p w14:paraId="0974BE41" w14:textId="1EA8EF13" w:rsidR="005D2A65" w:rsidRPr="006940FE" w:rsidRDefault="005D2A65" w:rsidP="005D2A65">
      <w:pPr>
        <w:rPr>
          <w:color w:val="000000" w:themeColor="text1"/>
        </w:rPr>
      </w:pPr>
      <w:r w:rsidRPr="006940FE">
        <w:rPr>
          <w:color w:val="000000" w:themeColor="text1"/>
        </w:rPr>
        <w:t xml:space="preserve">The Strengthen PSNP5 Institutions and Resilience (SPIR II) Resilience Food Security Activity (RFSA) in Ethiopia is a five-year project (2021-2026). This is a graduation model social protection program that supports the implementation of the fifth phase of the Productive Safety Net Program (PSNP5) in the Amhara and Oromia regions and provides complementary livelihood, nutrition, </w:t>
      </w:r>
      <w:r w:rsidRPr="006940FE">
        <w:rPr>
          <w:color w:val="000000" w:themeColor="text1"/>
        </w:rPr>
        <w:lastRenderedPageBreak/>
        <w:t xml:space="preserve">gender, and climate resilience activities to strengthen the program and expand its impacts. World Vision leads the implementation of the SPIR RFSA which will serve nearly 500,000 PNSP clients in Ethiopia’s most vulnerable woredas in Amhara and Oromia regions. </w:t>
      </w:r>
      <w:bookmarkStart w:id="8" w:name="_Hlk106699253"/>
      <w:r w:rsidRPr="006940FE">
        <w:rPr>
          <w:color w:val="000000" w:themeColor="text1"/>
        </w:rPr>
        <w:t>As part of its activities, World Vision and implementing partners will implement</w:t>
      </w:r>
      <w:r w:rsidR="000D6FD3" w:rsidRPr="006940FE">
        <w:rPr>
          <w:color w:val="000000" w:themeColor="text1"/>
        </w:rPr>
        <w:t xml:space="preserve"> the</w:t>
      </w:r>
      <w:r w:rsidRPr="006940FE">
        <w:rPr>
          <w:color w:val="000000" w:themeColor="text1"/>
        </w:rPr>
        <w:t xml:space="preserve"> </w:t>
      </w:r>
      <w:proofErr w:type="spellStart"/>
      <w:r w:rsidRPr="006940FE">
        <w:rPr>
          <w:color w:val="000000" w:themeColor="text1"/>
        </w:rPr>
        <w:t>gPM</w:t>
      </w:r>
      <w:proofErr w:type="spellEnd"/>
      <w:r w:rsidRPr="006940FE">
        <w:rPr>
          <w:color w:val="000000" w:themeColor="text1"/>
        </w:rPr>
        <w:t>+</w:t>
      </w:r>
      <w:r w:rsidR="000D6FD3" w:rsidRPr="006940FE">
        <w:rPr>
          <w:color w:val="000000" w:themeColor="text1"/>
        </w:rPr>
        <w:t xml:space="preserve"> and cash transfer interventions.</w:t>
      </w:r>
    </w:p>
    <w:bookmarkEnd w:id="8"/>
    <w:p w14:paraId="0DA806E5" w14:textId="27496CB0" w:rsidR="00EB5B92" w:rsidRPr="006940FE" w:rsidRDefault="00EE0329" w:rsidP="00EB5B92">
      <w:pPr>
        <w:rPr>
          <w:rFonts w:cstheme="minorHAnsi"/>
          <w:color w:val="000000" w:themeColor="text1"/>
        </w:rPr>
      </w:pPr>
      <w:r w:rsidRPr="006940FE">
        <w:rPr>
          <w:rFonts w:cstheme="minorHAnsi"/>
          <w:color w:val="000000" w:themeColor="text1"/>
        </w:rPr>
        <w:t xml:space="preserve">This study will </w:t>
      </w:r>
      <w:r w:rsidR="002D3281" w:rsidRPr="006940FE">
        <w:rPr>
          <w:rFonts w:cstheme="minorHAnsi"/>
          <w:color w:val="000000" w:themeColor="text1"/>
        </w:rPr>
        <w:t xml:space="preserve">be conducted </w:t>
      </w:r>
      <w:r w:rsidRPr="006940FE">
        <w:rPr>
          <w:rFonts w:cstheme="minorHAnsi"/>
          <w:color w:val="000000" w:themeColor="text1"/>
        </w:rPr>
        <w:t xml:space="preserve">in </w:t>
      </w:r>
      <w:r w:rsidR="00E04C5F">
        <w:rPr>
          <w:rFonts w:cstheme="minorHAnsi"/>
          <w:color w:val="000000" w:themeColor="text1"/>
        </w:rPr>
        <w:t>70</w:t>
      </w:r>
      <w:r w:rsidRPr="006940FE">
        <w:rPr>
          <w:rFonts w:cstheme="minorHAnsi"/>
          <w:color w:val="000000" w:themeColor="text1"/>
        </w:rPr>
        <w:t xml:space="preserve"> kebeles </w:t>
      </w:r>
      <w:r w:rsidR="00B96F1A" w:rsidRPr="006940FE">
        <w:rPr>
          <w:rFonts w:cstheme="minorHAnsi"/>
          <w:color w:val="000000" w:themeColor="text1"/>
        </w:rPr>
        <w:t xml:space="preserve">from 13 Woredas </w:t>
      </w:r>
      <w:r w:rsidRPr="006940FE">
        <w:rPr>
          <w:rFonts w:cstheme="minorHAnsi"/>
          <w:color w:val="000000" w:themeColor="text1"/>
        </w:rPr>
        <w:t>across the Oromia</w:t>
      </w:r>
      <w:r w:rsidR="00A12708" w:rsidRPr="006940FE">
        <w:rPr>
          <w:rFonts w:cstheme="minorHAnsi"/>
          <w:color w:val="000000" w:themeColor="text1"/>
        </w:rPr>
        <w:t xml:space="preserve"> (5 Woredas)</w:t>
      </w:r>
      <w:r w:rsidRPr="006940FE">
        <w:rPr>
          <w:rFonts w:cstheme="minorHAnsi"/>
          <w:color w:val="000000" w:themeColor="text1"/>
        </w:rPr>
        <w:t xml:space="preserve"> and Amhara </w:t>
      </w:r>
      <w:r w:rsidR="00A12708" w:rsidRPr="006940FE">
        <w:rPr>
          <w:rFonts w:cstheme="minorHAnsi"/>
          <w:color w:val="000000" w:themeColor="text1"/>
        </w:rPr>
        <w:t xml:space="preserve">(8 Woredas) </w:t>
      </w:r>
      <w:r w:rsidRPr="006940FE">
        <w:rPr>
          <w:rFonts w:cstheme="minorHAnsi"/>
          <w:color w:val="000000" w:themeColor="text1"/>
        </w:rPr>
        <w:t>regions</w:t>
      </w:r>
      <w:r w:rsidR="002D3281" w:rsidRPr="006940FE">
        <w:rPr>
          <w:rFonts w:cstheme="minorHAnsi"/>
          <w:color w:val="000000" w:themeColor="text1"/>
        </w:rPr>
        <w:t xml:space="preserve"> </w:t>
      </w:r>
      <w:r w:rsidR="00586D37" w:rsidRPr="006940FE">
        <w:rPr>
          <w:rFonts w:cstheme="minorHAnsi"/>
          <w:color w:val="000000" w:themeColor="text1"/>
        </w:rPr>
        <w:t>of</w:t>
      </w:r>
      <w:r w:rsidRPr="006940FE">
        <w:rPr>
          <w:rFonts w:cstheme="minorHAnsi"/>
          <w:color w:val="000000" w:themeColor="text1"/>
        </w:rPr>
        <w:t xml:space="preserve"> pr</w:t>
      </w:r>
      <w:r w:rsidR="00586D37" w:rsidRPr="006940FE">
        <w:rPr>
          <w:rFonts w:cstheme="minorHAnsi"/>
          <w:color w:val="000000" w:themeColor="text1"/>
        </w:rPr>
        <w:t>evious</w:t>
      </w:r>
      <w:r w:rsidRPr="006940FE">
        <w:rPr>
          <w:rFonts w:cstheme="minorHAnsi"/>
          <w:color w:val="000000" w:themeColor="text1"/>
        </w:rPr>
        <w:t xml:space="preserve"> SPIR I study sites.</w:t>
      </w:r>
      <w:r w:rsidR="00506468" w:rsidRPr="006940FE">
        <w:rPr>
          <w:rStyle w:val="FootnoteReference"/>
          <w:rFonts w:cstheme="minorHAnsi"/>
          <w:color w:val="000000" w:themeColor="text1"/>
        </w:rPr>
        <w:footnoteReference w:id="2"/>
      </w:r>
      <w:r w:rsidRPr="006940FE">
        <w:rPr>
          <w:rFonts w:cstheme="minorHAnsi"/>
          <w:color w:val="000000" w:themeColor="text1"/>
        </w:rPr>
        <w:t xml:space="preserve"> </w:t>
      </w:r>
      <w:r w:rsidR="00586D37" w:rsidRPr="006940FE">
        <w:rPr>
          <w:rFonts w:cstheme="minorHAnsi"/>
          <w:color w:val="000000" w:themeColor="text1"/>
        </w:rPr>
        <w:t xml:space="preserve">Many </w:t>
      </w:r>
      <w:r w:rsidR="00F7245F" w:rsidRPr="006940FE">
        <w:rPr>
          <w:rFonts w:cstheme="minorHAnsi"/>
          <w:color w:val="000000" w:themeColor="text1"/>
        </w:rPr>
        <w:t xml:space="preserve">adverse </w:t>
      </w:r>
      <w:r w:rsidR="00586D37" w:rsidRPr="006940FE">
        <w:rPr>
          <w:rFonts w:cstheme="minorHAnsi"/>
          <w:color w:val="000000" w:themeColor="text1"/>
        </w:rPr>
        <w:t xml:space="preserve">events have affected these kebeles, including </w:t>
      </w:r>
      <w:r w:rsidR="004975B6">
        <w:rPr>
          <w:rFonts w:cstheme="minorHAnsi"/>
          <w:color w:val="000000" w:themeColor="text1"/>
        </w:rPr>
        <w:t xml:space="preserve">political </w:t>
      </w:r>
      <w:r w:rsidR="00586D37" w:rsidRPr="006940FE">
        <w:rPr>
          <w:rFonts w:cstheme="minorHAnsi"/>
          <w:color w:val="000000" w:themeColor="text1"/>
        </w:rPr>
        <w:t xml:space="preserve">conflict, </w:t>
      </w:r>
      <w:bookmarkStart w:id="9" w:name="_Hlk103513574"/>
      <w:r w:rsidR="00586D37" w:rsidRPr="006940FE">
        <w:rPr>
          <w:rFonts w:cstheme="minorHAnsi"/>
          <w:color w:val="000000" w:themeColor="text1"/>
        </w:rPr>
        <w:t>COVID</w:t>
      </w:r>
      <w:bookmarkEnd w:id="9"/>
      <w:r w:rsidR="005D2DF2" w:rsidRPr="006940FE">
        <w:rPr>
          <w:rFonts w:cstheme="minorHAnsi"/>
          <w:color w:val="000000" w:themeColor="text1"/>
        </w:rPr>
        <w:t>-19</w:t>
      </w:r>
      <w:r w:rsidR="00586D37" w:rsidRPr="006940FE">
        <w:rPr>
          <w:rFonts w:cstheme="minorHAnsi"/>
          <w:color w:val="000000" w:themeColor="text1"/>
        </w:rPr>
        <w:t>, fall armyworm,</w:t>
      </w:r>
      <w:r w:rsidR="00EB5B92" w:rsidRPr="006940FE">
        <w:rPr>
          <w:rFonts w:cstheme="minorHAnsi"/>
          <w:color w:val="000000" w:themeColor="text1"/>
        </w:rPr>
        <w:t xml:space="preserve"> and desert locust</w:t>
      </w:r>
      <w:r w:rsidR="00384648">
        <w:rPr>
          <w:rFonts w:cstheme="minorHAnsi"/>
          <w:color w:val="000000" w:themeColor="text1"/>
        </w:rPr>
        <w:t xml:space="preserve"> infestations</w:t>
      </w:r>
      <w:r w:rsidR="00EB5B92" w:rsidRPr="006940FE">
        <w:rPr>
          <w:rFonts w:cstheme="minorHAnsi"/>
          <w:color w:val="000000" w:themeColor="text1"/>
        </w:rPr>
        <w:t>.</w:t>
      </w:r>
      <w:r w:rsidR="00B96F1A" w:rsidRPr="006940FE">
        <w:rPr>
          <w:rFonts w:cstheme="minorHAnsi"/>
          <w:color w:val="000000" w:themeColor="text1"/>
        </w:rPr>
        <w:t xml:space="preserve"> </w:t>
      </w:r>
      <w:r w:rsidR="00586D37" w:rsidRPr="006940FE">
        <w:rPr>
          <w:rFonts w:cstheme="minorHAnsi"/>
          <w:color w:val="000000" w:themeColor="text1"/>
        </w:rPr>
        <w:t>The proportion of f</w:t>
      </w:r>
      <w:r w:rsidR="006D6EE3" w:rsidRPr="006940FE">
        <w:rPr>
          <w:rFonts w:cstheme="minorHAnsi"/>
          <w:color w:val="000000" w:themeColor="text1"/>
        </w:rPr>
        <w:t>all army</w:t>
      </w:r>
      <w:r w:rsidR="00586D37" w:rsidRPr="006940FE">
        <w:rPr>
          <w:rFonts w:cstheme="minorHAnsi"/>
          <w:color w:val="000000" w:themeColor="text1"/>
        </w:rPr>
        <w:t>-</w:t>
      </w:r>
      <w:r w:rsidR="006D6EE3" w:rsidRPr="006940FE">
        <w:rPr>
          <w:rFonts w:cstheme="minorHAnsi"/>
          <w:color w:val="000000" w:themeColor="text1"/>
        </w:rPr>
        <w:t>worm and desert locust</w:t>
      </w:r>
      <w:r w:rsidR="00586D37" w:rsidRPr="006940FE">
        <w:rPr>
          <w:rFonts w:cstheme="minorHAnsi"/>
          <w:color w:val="000000" w:themeColor="text1"/>
        </w:rPr>
        <w:t>-</w:t>
      </w:r>
      <w:r w:rsidR="006D6EE3" w:rsidRPr="006940FE">
        <w:rPr>
          <w:rFonts w:cstheme="minorHAnsi"/>
          <w:color w:val="000000" w:themeColor="text1"/>
        </w:rPr>
        <w:t xml:space="preserve">affected households </w:t>
      </w:r>
      <w:r w:rsidR="00586D37" w:rsidRPr="006940FE">
        <w:rPr>
          <w:rFonts w:cstheme="minorHAnsi"/>
          <w:color w:val="000000" w:themeColor="text1"/>
        </w:rPr>
        <w:t>is</w:t>
      </w:r>
      <w:r w:rsidR="004E3DFD" w:rsidRPr="006940FE">
        <w:rPr>
          <w:rFonts w:cstheme="minorHAnsi"/>
          <w:color w:val="000000" w:themeColor="text1"/>
        </w:rPr>
        <w:t xml:space="preserve"> higher</w:t>
      </w:r>
      <w:r w:rsidR="00586D37" w:rsidRPr="006940FE">
        <w:rPr>
          <w:rFonts w:cstheme="minorHAnsi"/>
          <w:color w:val="000000" w:themeColor="text1"/>
        </w:rPr>
        <w:t xml:space="preserve"> in</w:t>
      </w:r>
      <w:r w:rsidR="006D6EE3" w:rsidRPr="006940FE">
        <w:rPr>
          <w:rFonts w:cstheme="minorHAnsi"/>
          <w:color w:val="000000" w:themeColor="text1"/>
        </w:rPr>
        <w:t xml:space="preserve"> Oromia </w:t>
      </w:r>
      <w:r w:rsidR="00586D37" w:rsidRPr="006940FE">
        <w:rPr>
          <w:rFonts w:cstheme="minorHAnsi"/>
          <w:color w:val="000000" w:themeColor="text1"/>
        </w:rPr>
        <w:t>than in Amhara</w:t>
      </w:r>
      <w:r w:rsidR="004E3DFD" w:rsidRPr="006940FE">
        <w:rPr>
          <w:rFonts w:cstheme="minorHAnsi"/>
          <w:color w:val="000000" w:themeColor="text1"/>
        </w:rPr>
        <w:t>,</w:t>
      </w:r>
      <w:r w:rsidR="002D3281" w:rsidRPr="006940FE">
        <w:rPr>
          <w:rFonts w:cstheme="minorHAnsi"/>
          <w:color w:val="000000" w:themeColor="text1"/>
        </w:rPr>
        <w:t xml:space="preserve"> </w:t>
      </w:r>
      <w:r w:rsidR="004E3DFD" w:rsidRPr="006940FE">
        <w:rPr>
          <w:rFonts w:cstheme="minorHAnsi"/>
          <w:color w:val="000000" w:themeColor="text1"/>
        </w:rPr>
        <w:t xml:space="preserve">with 35 </w:t>
      </w:r>
      <w:r w:rsidR="003F4B35">
        <w:rPr>
          <w:rFonts w:cstheme="minorHAnsi"/>
          <w:color w:val="000000" w:themeColor="text1"/>
        </w:rPr>
        <w:t xml:space="preserve">(Amhara) </w:t>
      </w:r>
      <w:r w:rsidR="004E3DFD" w:rsidRPr="006940FE">
        <w:rPr>
          <w:rFonts w:cstheme="minorHAnsi"/>
          <w:color w:val="000000" w:themeColor="text1"/>
        </w:rPr>
        <w:t>and 65 percent</w:t>
      </w:r>
      <w:r w:rsidR="003F4B35">
        <w:rPr>
          <w:rFonts w:cstheme="minorHAnsi"/>
          <w:color w:val="000000" w:themeColor="text1"/>
        </w:rPr>
        <w:t xml:space="preserve"> (Oromia)</w:t>
      </w:r>
      <w:r w:rsidR="004E3DFD" w:rsidRPr="006940FE">
        <w:rPr>
          <w:rFonts w:cstheme="minorHAnsi"/>
          <w:color w:val="000000" w:themeColor="text1"/>
        </w:rPr>
        <w:t xml:space="preserve"> of households</w:t>
      </w:r>
      <w:r w:rsidR="00AA0B3E" w:rsidRPr="006940FE">
        <w:rPr>
          <w:rFonts w:cstheme="minorHAnsi"/>
          <w:color w:val="000000" w:themeColor="text1"/>
        </w:rPr>
        <w:t xml:space="preserve"> reporting crop loss due to </w:t>
      </w:r>
      <w:r w:rsidR="00384648">
        <w:rPr>
          <w:rFonts w:cstheme="minorHAnsi"/>
          <w:color w:val="000000" w:themeColor="text1"/>
        </w:rPr>
        <w:t xml:space="preserve">either </w:t>
      </w:r>
      <w:r w:rsidR="00AA0B3E" w:rsidRPr="006940FE">
        <w:rPr>
          <w:rFonts w:cstheme="minorHAnsi"/>
          <w:color w:val="000000" w:themeColor="text1"/>
        </w:rPr>
        <w:t xml:space="preserve">desert locust </w:t>
      </w:r>
      <w:r w:rsidR="00384648">
        <w:rPr>
          <w:rFonts w:cstheme="minorHAnsi"/>
          <w:color w:val="000000" w:themeColor="text1"/>
        </w:rPr>
        <w:t>or</w:t>
      </w:r>
      <w:r w:rsidR="00AA0B3E" w:rsidRPr="006940FE">
        <w:rPr>
          <w:rFonts w:cstheme="minorHAnsi"/>
          <w:color w:val="000000" w:themeColor="text1"/>
        </w:rPr>
        <w:t xml:space="preserve"> fall arm</w:t>
      </w:r>
      <w:r w:rsidR="00586D37" w:rsidRPr="006940FE">
        <w:rPr>
          <w:rFonts w:cstheme="minorHAnsi"/>
          <w:color w:val="000000" w:themeColor="text1"/>
        </w:rPr>
        <w:t>y-</w:t>
      </w:r>
      <w:r w:rsidR="00AA0B3E" w:rsidRPr="006940FE">
        <w:rPr>
          <w:rFonts w:cstheme="minorHAnsi"/>
          <w:color w:val="000000" w:themeColor="text1"/>
        </w:rPr>
        <w:t>worm</w:t>
      </w:r>
      <w:r w:rsidR="00384648">
        <w:rPr>
          <w:rFonts w:cstheme="minorHAnsi"/>
          <w:color w:val="000000" w:themeColor="text1"/>
        </w:rPr>
        <w:t>s</w:t>
      </w:r>
      <w:r w:rsidR="00AA0B3E" w:rsidRPr="006940FE">
        <w:rPr>
          <w:rFonts w:cstheme="minorHAnsi"/>
          <w:color w:val="000000" w:themeColor="text1"/>
        </w:rPr>
        <w:t xml:space="preserve"> </w:t>
      </w:r>
      <w:r w:rsidR="00A57A32" w:rsidRPr="006940FE">
        <w:rPr>
          <w:rFonts w:cstheme="minorHAnsi"/>
          <w:color w:val="000000" w:themeColor="text1"/>
        </w:rPr>
        <w:fldChar w:fldCharType="begin" w:fldLock="1"/>
      </w:r>
      <w:r w:rsidR="00172B20">
        <w:rPr>
          <w:rFonts w:cstheme="minorHAnsi"/>
          <w:color w:val="000000" w:themeColor="text1"/>
        </w:rPr>
        <w:instrText>ADDIN CSL_CITATION {"citationItems":[{"id":"ITEM-1","itemData":{"ISBN":"2028628146","abstract":"§ This version of the midline report has details of some results redacted (on depression and intimate partner violence) to satisfy embargo policies of some peer-reviewed journals, pending journal publication.","author":[{"dropping-particle":"","family":"Alderman","given":"Harold","non-dropping-particle":"","parse-names":false,"suffix":""},{"dropping-particle":"","family":"Gilligan","given":"Daniel O","non-dropping-particle":"","parse-names":false,"suffix":""},{"dropping-particle":"","family":"Hidrobo","given":"Melissa","non-dropping-particle":"","parse-names":false,"suffix":""},{"dropping-particle":"","family":"Leight","given":"Jessica","non-dropping-particle":"","parse-names":false,"suffix":""},{"dropping-particle":"","family":"Ramani","given":"Gayathri","non-dropping-particle":"","parse-names":false,"suffix":""},{"dropping-particle":"","family":"Taffesse","given":"Alemayehu Seyoum","non-dropping-particle":"","parse-names":false,"suffix":""},{"dropping-particle":"","family":"Tambet","given":"Heleene","non-dropping-particle":"","parse-names":false,"suffix":""}],"id":"ITEM-1","issued":{"date-parts":[["2021"]]},"publisher-place":"Washington, D.C.","title":"Impact Evaluation of the Strengthen PSNP4 Institutions and Resilience (SPIR) Development Food Security Activity (DFSA): Endline Report","type":"report"},"uris":["http://www.mendeley.com/documents/?uuid=6ad8c17a-ab93-4f54-82a6-b85907627d04"]}],"mendeley":{"formattedCitation":"(Alderman et al. 2021)","plainTextFormattedCitation":"(Alderman et al. 2021)","previouslyFormattedCitation":"(Alderman et al. 2021)"},"properties":{"noteIndex":0},"schema":"https://github.com/citation-style-language/schema/raw/master/csl-citation.json"}</w:instrText>
      </w:r>
      <w:r w:rsidR="00A57A32" w:rsidRPr="006940FE">
        <w:rPr>
          <w:rFonts w:cstheme="minorHAnsi"/>
          <w:color w:val="000000" w:themeColor="text1"/>
        </w:rPr>
        <w:fldChar w:fldCharType="separate"/>
      </w:r>
      <w:r w:rsidR="009B3640" w:rsidRPr="009B3640">
        <w:rPr>
          <w:rFonts w:cstheme="minorHAnsi"/>
          <w:noProof/>
          <w:color w:val="000000" w:themeColor="text1"/>
        </w:rPr>
        <w:t>(Alderman et al. 2021)</w:t>
      </w:r>
      <w:r w:rsidR="00A57A32" w:rsidRPr="006940FE">
        <w:rPr>
          <w:rFonts w:cstheme="minorHAnsi"/>
          <w:color w:val="000000" w:themeColor="text1"/>
        </w:rPr>
        <w:fldChar w:fldCharType="end"/>
      </w:r>
      <w:r w:rsidR="00AA0B3E" w:rsidRPr="006940FE">
        <w:rPr>
          <w:rFonts w:cstheme="minorHAnsi"/>
          <w:color w:val="000000" w:themeColor="text1"/>
        </w:rPr>
        <w:t>.</w:t>
      </w:r>
      <w:r w:rsidR="00EB5B92" w:rsidRPr="006940FE">
        <w:rPr>
          <w:rFonts w:cstheme="minorHAnsi"/>
          <w:color w:val="000000" w:themeColor="text1"/>
        </w:rPr>
        <w:t xml:space="preserve"> Even </w:t>
      </w:r>
      <w:r w:rsidR="00586D37" w:rsidRPr="006940FE">
        <w:rPr>
          <w:rFonts w:cstheme="minorHAnsi"/>
          <w:color w:val="000000" w:themeColor="text1"/>
        </w:rPr>
        <w:t>before</w:t>
      </w:r>
      <w:r w:rsidR="00EB5B92" w:rsidRPr="006940FE">
        <w:rPr>
          <w:rFonts w:cstheme="minorHAnsi"/>
          <w:color w:val="000000" w:themeColor="text1"/>
        </w:rPr>
        <w:t xml:space="preserve"> the recent conflict</w:t>
      </w:r>
      <w:r w:rsidR="00586D37" w:rsidRPr="006940FE">
        <w:rPr>
          <w:rFonts w:cstheme="minorHAnsi"/>
          <w:color w:val="000000" w:themeColor="text1"/>
        </w:rPr>
        <w:t>,</w:t>
      </w:r>
      <w:r w:rsidR="00EB5B92" w:rsidRPr="006940FE">
        <w:rPr>
          <w:rFonts w:cstheme="minorHAnsi"/>
          <w:color w:val="000000" w:themeColor="text1"/>
        </w:rPr>
        <w:t xml:space="preserve"> which has affected large parts of the country, a phone survey conducted during COVID-19</w:t>
      </w:r>
      <w:r w:rsidR="006D6EE3" w:rsidRPr="006940FE">
        <w:rPr>
          <w:rFonts w:cstheme="minorHAnsi"/>
          <w:color w:val="000000" w:themeColor="text1"/>
        </w:rPr>
        <w:t xml:space="preserve"> (June 2020)</w:t>
      </w:r>
      <w:r w:rsidR="00E04C5F">
        <w:rPr>
          <w:rFonts w:cstheme="minorHAnsi"/>
          <w:color w:val="000000" w:themeColor="text1"/>
        </w:rPr>
        <w:t xml:space="preserve"> </w:t>
      </w:r>
      <w:r w:rsidR="00C05A04" w:rsidRPr="006940FE">
        <w:rPr>
          <w:rFonts w:cstheme="minorHAnsi"/>
          <w:color w:val="000000" w:themeColor="text1"/>
        </w:rPr>
        <w:t xml:space="preserve">among SPIR I households </w:t>
      </w:r>
      <w:r w:rsidR="00EB5B92" w:rsidRPr="006940FE">
        <w:rPr>
          <w:rFonts w:cstheme="minorHAnsi"/>
          <w:color w:val="000000" w:themeColor="text1"/>
        </w:rPr>
        <w:t>found high levels of self-reported stress</w:t>
      </w:r>
      <w:r w:rsidR="00586D37" w:rsidRPr="006940FE">
        <w:rPr>
          <w:rFonts w:cstheme="minorHAnsi"/>
          <w:color w:val="000000" w:themeColor="text1"/>
        </w:rPr>
        <w:t>,</w:t>
      </w:r>
      <w:r w:rsidR="00EB5B92" w:rsidRPr="006940FE">
        <w:rPr>
          <w:rFonts w:cstheme="minorHAnsi"/>
          <w:color w:val="000000" w:themeColor="text1"/>
        </w:rPr>
        <w:t xml:space="preserve"> with about 35% of respondents in Amhara and 85% in Oromia reporting being extremely stressed</w:t>
      </w:r>
      <w:r w:rsidR="00E04C5F">
        <w:rPr>
          <w:rFonts w:cstheme="minorHAnsi"/>
          <w:color w:val="000000" w:themeColor="text1"/>
        </w:rPr>
        <w:t xml:space="preserve"> </w:t>
      </w:r>
      <w:r w:rsidR="00A57A32" w:rsidRPr="006940FE">
        <w:rPr>
          <w:rFonts w:cstheme="minorHAnsi"/>
          <w:color w:val="000000" w:themeColor="text1"/>
        </w:rPr>
        <w:fldChar w:fldCharType="begin" w:fldLock="1"/>
      </w:r>
      <w:r w:rsidR="00AA0B3E" w:rsidRPr="006940FE">
        <w:rPr>
          <w:rFonts w:cstheme="minorHAnsi"/>
          <w:color w:val="000000" w:themeColor="text1"/>
        </w:rPr>
        <w:instrText>ADDIN CSL_CITATION {"citationItems":[{"id":"ITEM-1","itemData":{"abstract":"In Ethiopia, as in much of sub-Saharan Africa, the first known case of coronavirus arrived in mid-March (on March 13, 2020), weeks after the pandemic had spread rapidly in parts of Europe and the United States. The government swiftly imposed restrictions to slow the spread of the virus, closing schools (on March 16, 2020), limiting travel and encouraging people to remain at home. Such restrictions were needed to keep the pandemic from overwhelming a healthcare system with limited capacity to respond to an infectious disease outbreak. Only limited information is available about the effect of these restrictions on economic activity, food security and livelihoods in Ethiopia. A survey of residents of Addis Ababa conducted in May 2020 found that more than half of households reported lower-than-expected incomes and more than one third were extremely stressed about the situation. These results further showed that poorer households were more severely affected, although the food security situation in Addis, while declining, was not yet dire.","author":[{"dropping-particle":"","family":"Alderman","given":"Harold","non-dropping-particle":"","parse-names":false,"suffix":""},{"dropping-particle":"","family":"Gilligan","given":"Daniel","non-dropping-particle":"","parse-names":false,"suffix":""},{"dropping-particle":"","family":"Hidrobo","given":"Melissa","non-dropping-particle":"","parse-names":false,"suffix":""},{"dropping-particle":"","family":"Leight","given":"Jessica","non-dropping-particle":"","parse-names":false,"suffix":""},{"dropping-particle":"","family":"Tafesse","given":"Alemayehu Seyoum","non-dropping-particle":"","parse-names":false,"suffix":""},{"dropping-particle":"","family":"Tambet","given":"Helene","non-dropping-particle":"","parse-names":false,"suffix":""}],"container-title":"Spir Learning Brief","id":"ITEM-1","issue":"December","issued":{"date-parts":[["2020"]]},"title":"Short-term evidence on wellbeing of rural Ethiopian households during the COVID-19 pandemic","type":"article-journal"},"uris":["http://www.mendeley.com/documents/?uuid=b832a0af-de7d-4d14-b65d-a62add492ff4"]}],"mendeley":{"formattedCitation":"(Alderman et al. 2020)","plainTextFormattedCitation":"(Alderman et al. 2020)","previouslyFormattedCitation":"(Alderman et al. 2020)"},"properties":{"noteIndex":0},"schema":"https://github.com/citation-style-language/schema/raw/master/csl-citation.json"}</w:instrText>
      </w:r>
      <w:r w:rsidR="00A57A32" w:rsidRPr="006940FE">
        <w:rPr>
          <w:rFonts w:cstheme="minorHAnsi"/>
          <w:color w:val="000000" w:themeColor="text1"/>
        </w:rPr>
        <w:fldChar w:fldCharType="separate"/>
      </w:r>
      <w:r w:rsidR="006D6EE3" w:rsidRPr="006940FE">
        <w:rPr>
          <w:rFonts w:cstheme="minorHAnsi"/>
          <w:noProof/>
          <w:color w:val="000000" w:themeColor="text1"/>
        </w:rPr>
        <w:t>(Alderman et al. 2020)</w:t>
      </w:r>
      <w:r w:rsidR="00A57A32" w:rsidRPr="006940FE">
        <w:rPr>
          <w:rFonts w:cstheme="minorHAnsi"/>
          <w:color w:val="000000" w:themeColor="text1"/>
        </w:rPr>
        <w:fldChar w:fldCharType="end"/>
      </w:r>
      <w:r w:rsidR="00EB5B92" w:rsidRPr="006940FE">
        <w:rPr>
          <w:rFonts w:cstheme="minorHAnsi"/>
          <w:color w:val="000000" w:themeColor="text1"/>
        </w:rPr>
        <w:t xml:space="preserve">. </w:t>
      </w:r>
      <w:r w:rsidR="00AB7D32" w:rsidRPr="006940FE">
        <w:rPr>
          <w:rFonts w:cstheme="minorHAnsi"/>
          <w:color w:val="000000" w:themeColor="text1"/>
        </w:rPr>
        <w:t>Depressi</w:t>
      </w:r>
      <w:r w:rsidR="00F83C1B" w:rsidRPr="006940FE">
        <w:rPr>
          <w:rFonts w:cstheme="minorHAnsi"/>
          <w:color w:val="000000" w:themeColor="text1"/>
        </w:rPr>
        <w:t>ve symptoms</w:t>
      </w:r>
      <w:r w:rsidR="00AB7D32" w:rsidRPr="006940FE">
        <w:rPr>
          <w:rFonts w:cstheme="minorHAnsi"/>
          <w:color w:val="000000" w:themeColor="text1"/>
        </w:rPr>
        <w:t xml:space="preserve"> w</w:t>
      </w:r>
      <w:r w:rsidR="00586D37" w:rsidRPr="006940FE">
        <w:rPr>
          <w:rFonts w:cstheme="minorHAnsi"/>
          <w:color w:val="000000" w:themeColor="text1"/>
        </w:rPr>
        <w:t>ere</w:t>
      </w:r>
      <w:r w:rsidR="00AB7D32" w:rsidRPr="006940FE">
        <w:rPr>
          <w:rFonts w:cstheme="minorHAnsi"/>
          <w:color w:val="000000" w:themeColor="text1"/>
        </w:rPr>
        <w:t xml:space="preserve"> also high among men and women</w:t>
      </w:r>
      <w:r w:rsidR="00F83C1B" w:rsidRPr="006940FE">
        <w:rPr>
          <w:rFonts w:cstheme="minorHAnsi"/>
          <w:color w:val="000000" w:themeColor="text1"/>
        </w:rPr>
        <w:t xml:space="preserve"> in SPIR I study areas</w:t>
      </w:r>
      <w:r w:rsidR="00586D37" w:rsidRPr="006940FE">
        <w:rPr>
          <w:rFonts w:cstheme="minorHAnsi"/>
          <w:color w:val="000000" w:themeColor="text1"/>
        </w:rPr>
        <w:t>,</w:t>
      </w:r>
      <w:r w:rsidR="00AB7D32" w:rsidRPr="006940FE">
        <w:rPr>
          <w:rFonts w:cstheme="minorHAnsi"/>
          <w:color w:val="000000" w:themeColor="text1"/>
        </w:rPr>
        <w:t xml:space="preserve"> with</w:t>
      </w:r>
      <w:r w:rsidR="002D3281" w:rsidRPr="006940FE">
        <w:rPr>
          <w:rFonts w:cstheme="minorHAnsi"/>
          <w:color w:val="000000" w:themeColor="text1"/>
        </w:rPr>
        <w:t xml:space="preserve"> </w:t>
      </w:r>
      <w:r w:rsidR="00F83C1B" w:rsidRPr="006940FE">
        <w:rPr>
          <w:rFonts w:cstheme="minorHAnsi"/>
          <w:color w:val="000000" w:themeColor="text1"/>
        </w:rPr>
        <w:t xml:space="preserve">approximately </w:t>
      </w:r>
      <w:r w:rsidR="0019325D" w:rsidRPr="006940FE">
        <w:rPr>
          <w:rFonts w:cstheme="minorHAnsi"/>
          <w:color w:val="000000" w:themeColor="text1"/>
        </w:rPr>
        <w:t>24-28</w:t>
      </w:r>
      <w:r w:rsidR="00E04C5F">
        <w:rPr>
          <w:rFonts w:cstheme="minorHAnsi"/>
          <w:color w:val="000000" w:themeColor="text1"/>
        </w:rPr>
        <w:t xml:space="preserve"> </w:t>
      </w:r>
      <w:r w:rsidR="00F83C1B" w:rsidRPr="006940FE">
        <w:rPr>
          <w:rFonts w:cstheme="minorHAnsi"/>
          <w:color w:val="000000" w:themeColor="text1"/>
        </w:rPr>
        <w:t>percent of males and females revealing mild-to-severe levels of depressive symptoms (</w:t>
      </w:r>
      <w:bookmarkStart w:id="10" w:name="_Hlk103513634"/>
      <w:r w:rsidR="00F83C1B" w:rsidRPr="006940FE">
        <w:rPr>
          <w:rFonts w:cstheme="minorHAnsi"/>
          <w:color w:val="000000" w:themeColor="text1"/>
        </w:rPr>
        <w:t>PHQ</w:t>
      </w:r>
      <w:bookmarkEnd w:id="10"/>
      <w:r w:rsidR="00F83C1B" w:rsidRPr="006940FE">
        <w:rPr>
          <w:rFonts w:cstheme="minorHAnsi"/>
          <w:color w:val="000000" w:themeColor="text1"/>
        </w:rPr>
        <w:t>-9&gt;=5) and 4.6–6.2 percent moderate-to-severe levels (PHQ-9&gt;=10) of depressive symptoms</w:t>
      </w:r>
      <w:r w:rsidR="00857640" w:rsidRPr="006940FE">
        <w:rPr>
          <w:rFonts w:cstheme="minorHAnsi"/>
          <w:color w:val="000000" w:themeColor="text1"/>
        </w:rPr>
        <w:t xml:space="preserve"> </w:t>
      </w:r>
      <w:r w:rsidR="00A57A32" w:rsidRPr="006940FE">
        <w:rPr>
          <w:rFonts w:cstheme="minorHAnsi"/>
          <w:color w:val="000000" w:themeColor="text1"/>
        </w:rPr>
        <w:fldChar w:fldCharType="begin" w:fldLock="1"/>
      </w:r>
      <w:r w:rsidR="00720F37" w:rsidRPr="006940FE">
        <w:rPr>
          <w:rFonts w:cstheme="minorHAnsi"/>
          <w:color w:val="000000" w:themeColor="text1"/>
        </w:rPr>
        <w:instrText>ADDIN CSL_CITATION {"citationItems":[{"id":"ITEM-1","itemData":{"ISBN":"2028628146","abstract":"§ This version of the midline report has details of some results redacted (on depression and intimate partner violence) to satisfy embargo policies of some peer-reviewed journals, pending journal publication.","author":[{"dropping-particle":"","family":"Alderman","given":"Harold","non-dropping-particle":"","parse-names":false,"suffix":""},{"dropping-particle":"","family":"Gilligan","given":"Daniel O","non-dropping-particle":"","parse-names":false,"suffix":""},{"dropping-particle":"","family":"Hidrobo","given":"Melissa","non-dropping-particle":"","parse-names":false,"suffix":""},{"dropping-particle":"","family":"Leight","given":"Jessica","non-dropping-particle":"","parse-names":false,"suffix":""},{"dropping-particle":"","family":"Ramani","given":"Gayathri","non-dropping-particle":"","parse-names":false,"suffix":""},{"dropping-particle":"","family":"Taffesse","given":"Alemayehu Seyoum","non-dropping-particle":"","parse-names":false,"suffix":""},{"dropping-particle":"","family":"Tambet","given":"Heleene","non-dropping-particle":"","parse-names":false,"suffix":""}],"id":"ITEM-1","issued":{"date-parts":[["2021"]]},"publisher-place":"Washington, D.C.","title":"Impact Evaluation of the Strengthen PSNP4 Institutions and Resilience (SPIR) Development Food Security Activity (DFSA): Endline Report","type":"report"},"uris":["http://www.mendeley.com/documents/?uuid=6ad8c17a-ab93-4f54-82a6-b85907627d04"]}],"mendeley":{"formattedCitation":"(Alderman et al. 2021)","plainTextFormattedCitation":"(Alderman et al. 2021)","previouslyFormattedCitation":"(Alderman et al. 2021)"},"properties":{"noteIndex":0},"schema":"https://github.com/citation-style-language/schema/raw/master/csl-citation.json"}</w:instrText>
      </w:r>
      <w:r w:rsidR="00A57A32" w:rsidRPr="006940FE">
        <w:rPr>
          <w:rFonts w:cstheme="minorHAnsi"/>
          <w:color w:val="000000" w:themeColor="text1"/>
        </w:rPr>
        <w:fldChar w:fldCharType="separate"/>
      </w:r>
      <w:r w:rsidR="00F83C1B" w:rsidRPr="006940FE">
        <w:rPr>
          <w:rFonts w:cstheme="minorHAnsi"/>
          <w:noProof/>
          <w:color w:val="000000" w:themeColor="text1"/>
        </w:rPr>
        <w:t>(Alderman et al. 2021)</w:t>
      </w:r>
      <w:r w:rsidR="00A57A32" w:rsidRPr="006940FE">
        <w:rPr>
          <w:rFonts w:cstheme="minorHAnsi"/>
          <w:color w:val="000000" w:themeColor="text1"/>
        </w:rPr>
        <w:fldChar w:fldCharType="end"/>
      </w:r>
      <w:r w:rsidR="00F83C1B" w:rsidRPr="006940FE">
        <w:rPr>
          <w:rFonts w:cstheme="minorHAnsi"/>
          <w:color w:val="000000" w:themeColor="text1"/>
        </w:rPr>
        <w:t>.</w:t>
      </w:r>
      <w:r w:rsidR="00720F37" w:rsidRPr="006940FE">
        <w:rPr>
          <w:rFonts w:cstheme="minorHAnsi"/>
          <w:color w:val="000000" w:themeColor="text1"/>
        </w:rPr>
        <w:t xml:space="preserve"> The</w:t>
      </w:r>
      <w:r w:rsidR="0019325D" w:rsidRPr="006940FE">
        <w:rPr>
          <w:rFonts w:cstheme="minorHAnsi"/>
          <w:color w:val="000000" w:themeColor="text1"/>
        </w:rPr>
        <w:t xml:space="preserve"> mild-to-severe rates </w:t>
      </w:r>
      <w:r w:rsidR="00720F37" w:rsidRPr="006940FE">
        <w:rPr>
          <w:rFonts w:cstheme="minorHAnsi"/>
          <w:color w:val="000000" w:themeColor="text1"/>
        </w:rPr>
        <w:t>are</w:t>
      </w:r>
      <w:r w:rsidR="0019325D" w:rsidRPr="006940FE">
        <w:rPr>
          <w:rFonts w:cstheme="minorHAnsi"/>
          <w:color w:val="000000" w:themeColor="text1"/>
        </w:rPr>
        <w:t xml:space="preserve"> slightly higher than</w:t>
      </w:r>
      <w:r w:rsidR="00720F37" w:rsidRPr="006940FE">
        <w:rPr>
          <w:rFonts w:cstheme="minorHAnsi"/>
          <w:color w:val="000000" w:themeColor="text1"/>
        </w:rPr>
        <w:t xml:space="preserve"> the 22% prevalence rate of common mental illness reported in a systematic review of the general Ethiopian population </w:t>
      </w:r>
      <w:r w:rsidR="00A57A32" w:rsidRPr="006940FE">
        <w:rPr>
          <w:rFonts w:cstheme="minorHAnsi"/>
          <w:color w:val="000000" w:themeColor="text1"/>
        </w:rPr>
        <w:fldChar w:fldCharType="begin" w:fldLock="1"/>
      </w:r>
      <w:r w:rsidR="000F22F6" w:rsidRPr="006940FE">
        <w:rPr>
          <w:rFonts w:cstheme="minorHAnsi"/>
          <w:color w:val="000000" w:themeColor="text1"/>
        </w:rPr>
        <w:instrText>ADDIN CSL_CITATION {"citationItems":[{"id":"ITEM-1","itemData":{"DOI":"10.1016/j.npbr.2018.06.001","ISSN":"22128581","abstract":"Background: Common mental health illnesses including depression, anxiety and psychological distress are public health problems, with detrimental physical health, psychosocial and economic consequences. Ethiopia has been experiencing staggering patterns of common mental health problems. This is further complicated by lack of scientific evidence about the magnitude of the problem across population characteristics. This meta-analytic review thus aims to pool the prevalence of common mental health problems by clinical status, demographic subgroups, types of mental illnesses and time. Methods: A systematic review and meta-analysis was conducted to estimate the national pooled prevalence of common mental illness among Ethiopian general and patient populations. A search of published studies was done using PubMed, MEDLINE, CINAHL, African Journals Online, and Google Scholar. I2statistics and Egger regression asymmetry test used to assess heterogeneity and publication bias, respectively. Random-effects model was used to pool the prevalence of common mental illnesses using STATA software. Results: The prevalence of common mental illnesses was higher among patients with comorbid conditions (36.43%). The prevalence of common mental illnesses in Ethiopian general population was also high (21.58). Women experienced higher rates of mental illnesses than their men counterparts (OR = 1.52). Common mental illnesses were consistently prevalent across other study population characteristics. Conclusions: A significant proportion of Ethiopian population is affected by common mental illnesses particularly depression and anxiety, although the rates are fairly higher in women than men. Routine screening for mental illnesses in patients with other comorbid diseases or in the general public may benefit the mental health status of Ethiopians.","author":[{"dropping-particle":"","family":"Kassa","given":"Getachew Mullu","non-dropping-particle":"","parse-names":false,"suffix":""},{"dropping-particle":"","family":"Abajobir","given":"Amanuel Alemu","non-dropping-particle":"","parse-names":false,"suffix":""}],"container-title":"Neurology Psychiatry and Brain Research","id":"ITEM-1","issue":"June","issued":{"date-parts":[["2018"]]},"page":"74-85","title":"Prevalence of common mental illnesses in Ethiopia: A systematic review and meta-analysis","type":"article-journal","volume":"30"},"uris":["http://www.mendeley.com/documents/?uuid=5f4b2f47-a99e-4db4-9ec1-d7a872c69f74"]}],"mendeley":{"formattedCitation":"(Kassa and Abajobir 2018)","plainTextFormattedCitation":"(Kassa and Abajobir 2018)","previouslyFormattedCitation":"(Kassa and Abajobir 2018)"},"properties":{"noteIndex":0},"schema":"https://github.com/citation-style-language/schema/raw/master/csl-citation.json"}</w:instrText>
      </w:r>
      <w:r w:rsidR="00A57A32" w:rsidRPr="006940FE">
        <w:rPr>
          <w:rFonts w:cstheme="minorHAnsi"/>
          <w:color w:val="000000" w:themeColor="text1"/>
        </w:rPr>
        <w:fldChar w:fldCharType="separate"/>
      </w:r>
      <w:r w:rsidR="00720F37" w:rsidRPr="006940FE">
        <w:rPr>
          <w:rFonts w:cstheme="minorHAnsi"/>
          <w:noProof/>
          <w:color w:val="000000" w:themeColor="text1"/>
        </w:rPr>
        <w:t>(Kassa and Abajobir 2018)</w:t>
      </w:r>
      <w:r w:rsidR="00A57A32" w:rsidRPr="006940FE">
        <w:rPr>
          <w:rFonts w:cstheme="minorHAnsi"/>
          <w:color w:val="000000" w:themeColor="text1"/>
        </w:rPr>
        <w:fldChar w:fldCharType="end"/>
      </w:r>
      <w:r w:rsidR="00720F37" w:rsidRPr="006940FE">
        <w:rPr>
          <w:rFonts w:cstheme="minorHAnsi"/>
          <w:color w:val="000000" w:themeColor="text1"/>
        </w:rPr>
        <w:t>.</w:t>
      </w:r>
    </w:p>
    <w:p w14:paraId="021D49AD" w14:textId="46DB5ABA" w:rsidR="00F83C1B" w:rsidRDefault="00F83C1B" w:rsidP="00EB5B92">
      <w:pPr>
        <w:rPr>
          <w:rFonts w:cstheme="minorHAnsi"/>
          <w:color w:val="000000" w:themeColor="text1"/>
        </w:rPr>
      </w:pPr>
      <w:r w:rsidRPr="006940FE">
        <w:rPr>
          <w:rFonts w:cstheme="minorHAnsi"/>
          <w:color w:val="000000" w:themeColor="text1"/>
        </w:rPr>
        <w:t xml:space="preserve">While mild to severe depression is common in these study sites, treatment is </w:t>
      </w:r>
      <w:r w:rsidR="000F22F6" w:rsidRPr="006940FE">
        <w:rPr>
          <w:rFonts w:cstheme="minorHAnsi"/>
          <w:color w:val="000000" w:themeColor="text1"/>
        </w:rPr>
        <w:t>limited</w:t>
      </w:r>
      <w:r w:rsidRPr="006940FE">
        <w:rPr>
          <w:rFonts w:cstheme="minorHAnsi"/>
          <w:color w:val="000000" w:themeColor="text1"/>
        </w:rPr>
        <w:t xml:space="preserve">. </w:t>
      </w:r>
      <w:r w:rsidR="00014107" w:rsidRPr="006940FE">
        <w:rPr>
          <w:rFonts w:cstheme="minorHAnsi"/>
          <w:color w:val="000000" w:themeColor="text1"/>
        </w:rPr>
        <w:t xml:space="preserve">Most psychiatric services are concentrated in Addis </w:t>
      </w:r>
      <w:r w:rsidR="003F4B35" w:rsidRPr="006940FE">
        <w:rPr>
          <w:rFonts w:cstheme="minorHAnsi"/>
          <w:color w:val="000000" w:themeColor="text1"/>
        </w:rPr>
        <w:t>Ababa</w:t>
      </w:r>
      <w:r w:rsidR="00695D67" w:rsidRPr="006940FE">
        <w:rPr>
          <w:rFonts w:cstheme="minorHAnsi"/>
          <w:color w:val="000000" w:themeColor="text1"/>
        </w:rPr>
        <w:t>,</w:t>
      </w:r>
      <w:r w:rsidR="00837946" w:rsidRPr="006940FE">
        <w:rPr>
          <w:rFonts w:cstheme="minorHAnsi"/>
          <w:color w:val="000000" w:themeColor="text1"/>
        </w:rPr>
        <w:t xml:space="preserve"> although the National Mental Health Strategy developed in 2012 aim</w:t>
      </w:r>
      <w:r w:rsidR="00695D67" w:rsidRPr="006940FE">
        <w:rPr>
          <w:rFonts w:cstheme="minorHAnsi"/>
          <w:color w:val="000000" w:themeColor="text1"/>
        </w:rPr>
        <w:t>s</w:t>
      </w:r>
      <w:r w:rsidR="00837946" w:rsidRPr="006940FE">
        <w:rPr>
          <w:rFonts w:cstheme="minorHAnsi"/>
          <w:color w:val="000000" w:themeColor="text1"/>
        </w:rPr>
        <w:t xml:space="preserve"> to decentralize and integrate mental health services into primary health care</w:t>
      </w:r>
      <w:r w:rsidR="00632F3B" w:rsidRPr="006940FE">
        <w:rPr>
          <w:rFonts w:cstheme="minorHAnsi"/>
          <w:color w:val="000000" w:themeColor="text1"/>
        </w:rPr>
        <w:t xml:space="preserve"> </w:t>
      </w:r>
      <w:r w:rsidR="00A57A32" w:rsidRPr="006940FE">
        <w:rPr>
          <w:rFonts w:cstheme="minorHAnsi"/>
          <w:color w:val="000000" w:themeColor="text1"/>
        </w:rPr>
        <w:fldChar w:fldCharType="begin" w:fldLock="1"/>
      </w:r>
      <w:r w:rsidR="00172B20">
        <w:rPr>
          <w:rFonts w:cstheme="minorHAnsi"/>
          <w:color w:val="000000" w:themeColor="text1"/>
        </w:rPr>
        <w:instrText>ADDIN CSL_CITATION {"citationItems":[{"id":"ITEM-1","itemData":{"DOI":"10.1186/s13033-019-0268-9","ISSN":"17524458","abstract":"Background: People with mental disorders in low-income countries are at risk of being left behind during efforts to expand universal health coverage. Aims: To propose context-relevant strategies for moving towards universal health coverage for people with mental disorders in Ethiopia. Methods: We conducted a situational analysis to inform a SWOT analysis of coverage of mental health services and financial risk protection, health system characteristics and the macroeconomic and fiscal environment. In-depth interviews were conducted with five national experts on health financing and equity and analysed using a thematic approach. Findings from the situation analysis and qualitative study were used to develop recommended strategies for adequate, fair and sustainable financing of mental health care in Ethiopia. Results: Opportunities for improved financing of mental health care identified from the situation analysis included: a significant mental health burden with evidence from strong local epidemiological data; political commitment to address that burden; a health system with mechanisms for integrating mental health into primary care; and a favourable macro-fiscal environment for investment in human capabilities. Balanced against this were constraints of low current general government health expenditure, low numbers of mental health specialists, weak capacity to plan and implement mental health programmes and low population demand for mental health care. All key informants referred to the under-investment in mental health care in Ethiopia. Respondents emphasised opportunities afforded by positive rates of economic growth in the country and the expansion of community-based health insurance, as well as the need to ensure full implementation of existing task-sharing programmes for mental health care, integrate mental health into other priority programmes and strengthen advocacy to ensure mental health is given due attention. Conclusion: Expansion of public health insurance, leveraging resources from high-priority SDG-related programmes and implementing existing plans to support task-shared mental health care are key steps towards universal health coverage for mental disorders in Ethiopia. However, external donors also need to deliver on commitments to include mental health within development funding. Future researchers and planners can apply this approach to other countries of sub-Saharan Africa and identify common strategies for sustainable and equitable fin…","author":[{"dropping-particle":"","family":"Hanlon","given":"Charlotte","non-dropping-particle":"","parse-names":false,"suffix":""},{"dropping-particle":"","family":"Alem","given":"Atalay","non-dropping-particle":"","parse-names":false,"suffix":""},{"dropping-particle":"","family":"Lund","given":"Crick","non-dropping-particle":"","parse-names":false,"suffix":""},{"dropping-particle":"","family":"Hailemariam","given":"Damen","non-dropping-particle":"","parse-names":false,"suffix":""},{"dropping-particle":"","family":"Assefa","given":"Esubalew","non-dropping-particle":"","parse-names":false,"suffix":""},{"dropping-particle":"","family":"Giorgis","given":"Tedla W.","non-dropping-particle":"","parse-names":false,"suffix":""},{"dropping-particle":"","family":"Chisholm","given":"Dan","non-dropping-particle":"","parse-names":false,"suffix":""}],"container-title":"International Journal of Mental Health Systems","id":"ITEM-1","issue":"1","issued":{"date-parts":[["2019"]]},"page":"1-16","publisher":"BioMed Central","title":"Moving towards universal health coverage for mental disorders in Ethiopia","type":"article-journal","volume":"13"},"uris":["http://www.mendeley.com/documents/?uuid=11bd829a-7543-4b0e-b264-7ee5f3c998e9"]},{"id":"ITEM-2","itemData":{"DOI":"10.1186/s12888-020-02602-3","ISSN":"1471244X","PMID":"32334569","abstract":"Background: There is limited evidence on the extent of the perceived need and barriers to professional mental health service delivery to university students with mental distress in low- and middle-income countries (LMICs). This study was designed to assess the prevalence of mental distress, perceived need for professional mental health care and barriers to the delivery of services to affected undergraduate university students in Ethiopia. Methods: A multi-stage sampling technique was used to recruit 1135 undergraduate university students. Symptoms of mental distress were evaluated using the Self-Reported Questionnaire (SRQ-20) and a score of above seven was used to identify positive cases. The perceived need for professional mental health care was assessed using a single 'yes or no' response item and barriers to mental health care were assessed using Barriers to Access to Care Evaluation (BACE-30) tool. Percentage, frequency, mean, and standard deviation were employed to summarize demographic characteristics of the participants and to identify common barriers to mental health care service. Moreover, the association of demographic variables with total mean scores of BACE-III sub-scales was modeled using multiple linear regression. Results: The prevalence of mental distress symptoms was 34.6% and the perceived need for professional mental health care was 70.5% of those with mental distress. The top five barriers to receiving professional mental health service were (a) thinking the problem would get better with no intervention, (b) being unsure where to go to get professional help, (c) wanting to solve the problem without intervention, (d) denying a mental health problem existed, and (e) preferring to get alternative forms of mental care. Coming from a rural background, being a second and fourth-year student, and a family history of mental illness were significantly associated with barriers to receive professional mental health service. Conclusion: The high prevalence of mental distress, the paucity of mental health care, and the report of barriers to access what professional mental health care there is among Ethiopian undergraduate students is a call to address the disparity.","author":[{"dropping-particle":"","family":"Negash","given":"Assegid","non-dropping-particle":"","parse-names":false,"suffix":""},{"dropping-particle":"","family":"Khan","given":"Matloob Ahmed","non-dropping-particle":"","parse-names":false,"suffix":""},{"dropping-particle":"","family":"Medhin","given":"Girmay","non-dropping-particle":"","parse-names":false,"suffix":""},{"dropping-particle":"","family":"Wondimagegn","given":"Dawit","non-dropping-particle":"","parse-names":false,"suffix":""},{"dropping-particle":"","family":"Araya","given":"Mesfin","non-dropping-particle":"","parse-names":false,"suffix":""}],"container-title":"BMC Psychiatry","id":"ITEM-2","issue":"1","issued":{"date-parts":[["2020"]]},"page":"1-15","publisher":"BMC Psychiatry","title":"Mental distress, perceived need, and barriers to receive professional mental health care among university students in Ethiopia","type":"article-journal","volume":"20"},"uris":["http://www.mendeley.com/documents/?uuid=f57f8c61-0bbc-4f42-8685-1f742b0feefa"]}],"mendeley":{"formattedCitation":"(Hanlon et al. 2019; Negash et al. 2020)","plainTextFormattedCitation":"(Hanlon et al. 2019; Negash et al. 2020)","previouslyFormattedCitation":"(Hanlon et al. 2019; Negash et al. 2020)"},"properties":{"noteIndex":0},"schema":"https://github.com/citation-style-language/schema/raw/master/csl-citation.json"}</w:instrText>
      </w:r>
      <w:r w:rsidR="00A57A32" w:rsidRPr="006940FE">
        <w:rPr>
          <w:rFonts w:cstheme="minorHAnsi"/>
          <w:color w:val="000000" w:themeColor="text1"/>
        </w:rPr>
        <w:fldChar w:fldCharType="separate"/>
      </w:r>
      <w:r w:rsidR="009B3640" w:rsidRPr="009B3640">
        <w:rPr>
          <w:rFonts w:cstheme="minorHAnsi"/>
          <w:noProof/>
          <w:color w:val="000000" w:themeColor="text1"/>
        </w:rPr>
        <w:t>(Hanlon et al. 2019; Negash et al. 2020)</w:t>
      </w:r>
      <w:r w:rsidR="00A57A32" w:rsidRPr="006940FE">
        <w:rPr>
          <w:rFonts w:cstheme="minorHAnsi"/>
          <w:color w:val="000000" w:themeColor="text1"/>
        </w:rPr>
        <w:fldChar w:fldCharType="end"/>
      </w:r>
      <w:r w:rsidR="00AD5FA7" w:rsidRPr="006940FE">
        <w:rPr>
          <w:rFonts w:cstheme="minorHAnsi"/>
          <w:color w:val="000000" w:themeColor="text1"/>
        </w:rPr>
        <w:t>.</w:t>
      </w:r>
    </w:p>
    <w:p w14:paraId="2C16D766" w14:textId="77777777" w:rsidR="003C0F18" w:rsidRPr="006940FE" w:rsidRDefault="003C0F18" w:rsidP="003C0F18">
      <w:pPr>
        <w:pStyle w:val="Heading2"/>
      </w:pPr>
      <w:bookmarkStart w:id="11" w:name="_Toc116362510"/>
      <w:r w:rsidRPr="006940FE">
        <w:t>Interventions</w:t>
      </w:r>
      <w:bookmarkEnd w:id="11"/>
    </w:p>
    <w:p w14:paraId="03524012" w14:textId="683473A6" w:rsidR="003C0F18" w:rsidRPr="006940FE" w:rsidRDefault="003C0F18" w:rsidP="003C0F18">
      <w:pPr>
        <w:rPr>
          <w:rFonts w:cstheme="minorHAnsi"/>
          <w:color w:val="000000" w:themeColor="text1"/>
        </w:rPr>
      </w:pPr>
      <w:r w:rsidRPr="006940FE">
        <w:rPr>
          <w:rFonts w:cstheme="minorHAnsi"/>
          <w:color w:val="000000" w:themeColor="text1"/>
        </w:rPr>
        <w:t xml:space="preserve">Problem Management Plus (PM+) is an intervention developed by </w:t>
      </w:r>
      <w:bookmarkStart w:id="12" w:name="_Hlk103520587"/>
      <w:r w:rsidRPr="006940FE">
        <w:rPr>
          <w:rFonts w:cstheme="minorHAnsi"/>
          <w:color w:val="000000" w:themeColor="text1"/>
        </w:rPr>
        <w:t>WHO</w:t>
      </w:r>
      <w:bookmarkEnd w:id="12"/>
      <w:r w:rsidRPr="006940FE">
        <w:rPr>
          <w:rFonts w:cstheme="minorHAnsi"/>
          <w:color w:val="000000" w:themeColor="text1"/>
        </w:rPr>
        <w:t xml:space="preserve"> in 2013 to address common mental health problems such as depression, stress, and anxiety. It involves problem management (PM) plus (+) selected behavioral strategies to address both psychological issues (e.g., stress, fear, feelings of helplessness) and</w:t>
      </w:r>
      <w:r w:rsidR="00384648">
        <w:rPr>
          <w:rFonts w:cstheme="minorHAnsi"/>
          <w:color w:val="000000" w:themeColor="text1"/>
        </w:rPr>
        <w:t xml:space="preserve"> </w:t>
      </w:r>
      <w:r w:rsidRPr="006940FE">
        <w:rPr>
          <w:rFonts w:cstheme="minorHAnsi"/>
          <w:color w:val="000000" w:themeColor="text1"/>
        </w:rPr>
        <w:t xml:space="preserve">practical problems (e.g., livelihood problems, </w:t>
      </w:r>
      <w:r w:rsidRPr="006940FE">
        <w:rPr>
          <w:rFonts w:cstheme="minorHAnsi"/>
          <w:color w:val="000000" w:themeColor="text1"/>
        </w:rPr>
        <w:lastRenderedPageBreak/>
        <w:t xml:space="preserve">conflict in the family) </w:t>
      </w:r>
      <w:r w:rsidRPr="006940FE">
        <w:rPr>
          <w:rFonts w:cstheme="minorHAnsi"/>
          <w:color w:val="000000" w:themeColor="text1"/>
        </w:rPr>
        <w:fldChar w:fldCharType="begin" w:fldLock="1"/>
      </w:r>
      <w:r w:rsidRPr="006940FE">
        <w:rPr>
          <w:rFonts w:cstheme="minorHAnsi"/>
          <w:color w:val="000000" w:themeColor="text1"/>
        </w:rPr>
        <w:instrText>ADDIN CSL_CITATION {"citationItems":[{"id":"ITEM-1","itemData":{"author":[{"dropping-particle":"","family":"World Health Organization","given":"","non-dropping-particle":"","parse-names":false,"suffix":""}],"id":"ITEM-1","issued":{"date-parts":[["2016"]]},"number-of-pages":"140","publisher-place":"Geneva","title":"Problem Management Plus (PM+): Individual psychological help for adults impaired by distress in communities exposed to adversity","type":"report"},"uris":["http://www.mendeley.com/documents/?uuid=ee8499fd-f100-49a4-9580-7b88e7e27366"]}],"mendeley":{"formattedCitation":"(World Health Organization 2016)","plainTextFormattedCitation":"(World Health Organization 2016)","previouslyFormattedCitation":"(World Health Organization 2016)"},"properties":{"noteIndex":0},"schema":"https://github.com/citation-style-language/schema/raw/master/csl-citation.json"}</w:instrText>
      </w:r>
      <w:r w:rsidRPr="006940FE">
        <w:rPr>
          <w:rFonts w:cstheme="minorHAnsi"/>
          <w:color w:val="000000" w:themeColor="text1"/>
        </w:rPr>
        <w:fldChar w:fldCharType="separate"/>
      </w:r>
      <w:r w:rsidRPr="006940FE">
        <w:rPr>
          <w:rFonts w:cstheme="minorHAnsi"/>
          <w:noProof/>
          <w:color w:val="000000" w:themeColor="text1"/>
        </w:rPr>
        <w:t>(World Health Organization 2016)</w:t>
      </w:r>
      <w:r w:rsidRPr="006940FE">
        <w:rPr>
          <w:rFonts w:cstheme="minorHAnsi"/>
          <w:color w:val="000000" w:themeColor="text1"/>
        </w:rPr>
        <w:fldChar w:fldCharType="end"/>
      </w:r>
      <w:r w:rsidRPr="006940FE">
        <w:rPr>
          <w:rFonts w:cstheme="minorHAnsi"/>
          <w:color w:val="000000" w:themeColor="text1"/>
        </w:rPr>
        <w:t>. It was conceived initially as individual counselling composed of 5 sessions. It has been adapted to a group intervention</w:t>
      </w:r>
      <w:r w:rsidR="003F4B35">
        <w:rPr>
          <w:rFonts w:cstheme="minorHAnsi"/>
          <w:color w:val="000000" w:themeColor="text1"/>
        </w:rPr>
        <w:t xml:space="preserve"> </w:t>
      </w:r>
      <w:r w:rsidRPr="006940FE">
        <w:rPr>
          <w:rFonts w:cstheme="minorHAnsi"/>
          <w:color w:val="000000" w:themeColor="text1"/>
        </w:rPr>
        <w:t>(</w:t>
      </w:r>
      <w:proofErr w:type="spellStart"/>
      <w:r w:rsidRPr="006940FE">
        <w:rPr>
          <w:rFonts w:cstheme="minorHAnsi"/>
          <w:color w:val="000000" w:themeColor="text1"/>
        </w:rPr>
        <w:t>gPM</w:t>
      </w:r>
      <w:proofErr w:type="spellEnd"/>
      <w:r w:rsidRPr="006940FE">
        <w:rPr>
          <w:rFonts w:cstheme="minorHAnsi"/>
          <w:color w:val="000000" w:themeColor="text1"/>
        </w:rPr>
        <w:t>+), with studies in Nepal and Pakistan demonstrating its effectiveness and feasibility</w:t>
      </w:r>
      <w:r>
        <w:rPr>
          <w:rFonts w:cstheme="minorHAnsi"/>
          <w:color w:val="000000" w:themeColor="text1"/>
        </w:rPr>
        <w:t xml:space="preserve"> </w:t>
      </w:r>
      <w:r w:rsidRPr="006940FE">
        <w:rPr>
          <w:rFonts w:cstheme="minorHAnsi"/>
          <w:color w:val="000000" w:themeColor="text1"/>
        </w:rPr>
        <w:fldChar w:fldCharType="begin" w:fldLock="1"/>
      </w:r>
      <w:r w:rsidR="00172B20">
        <w:rPr>
          <w:rFonts w:cstheme="minorHAnsi"/>
          <w:color w:val="000000" w:themeColor="text1"/>
        </w:rPr>
        <w:instrText>ADDIN CSL_CITATION {"citationItems":[{"id":"ITEM-1","itemData":{"DOI":"10.1016/S0140-6736(18)32343-2","ISBN":"1261600003740","ISSN":"1474547X","PMID":"30948286","abstract":"Background: Many women are affected by anxiety and depression after armed conflict in low-income and middle-income countries, yet few scalable options for their mental health care exist. We aimed to establish the effectiveness of a brief group psychological intervention for women in a conflict-affected setting in rural Swat, Pakistan. Methods: In a single-blind, cluster, randomised, controlled trial, 34 community clusters in two union councils of rural Swat, Pakistan, were randomised using block permutation at a 1:1 ratio to intervention (group intervention with five sessions incorporating behavioural strategies facilitated by non-specialists) or control (enhanced usual care) groups. Researchers responsible for identifying participants, obtaining consent, enrolment, and outcome assessments were masked to allocation. A community cluster was defined as neighbourhood of about 150 households covered by a lady health worker. Women aged 18–60 years who provided written informed consent, resided in the participating cluster catchment areas, scored at least 3 on the General Health Questionnaire-12, and at least 17 on the WHO Disability Assessment Schedule were recruited. The primary outcome, combined anxiety and depression symptoms, was measured 3 months after the intervention with the Hospital Anxiety and Depression Scale (HADS). Modified intention-to-treat analyses were done using mixed models adjusted for covariates and clusters defined a priori. The trial is registered with the Australian New Zealand Clinical Trials Registry, number 12616000037404, and is now closed to new participants. Findings: From 34 eligible community clusters, 306 women in the intervention group and 306 women in the enhanced usual care (EUC) group were enrolled between Jan 11, 2016, and Aug 21, 2016, and the results of 288 (94%) of 306 women in the intervention group and 290 (95%) of 306 women in the EUC group were included in the primary endpoint analysis. At 3 months, women in the intervention group had significantly lower mean total scores on the HADS than women in the control group (10·01 [SD 7·54] vs 14·75 [8·11]; adjusted mean difference [AMD] −4·53, 95% CI −7·13 to −1·92; p=0·0007). Individual HADS anxiety scores were also significantly lower in the intervention group than in the control group (5·43 [SD 4·18] vs 8·02 [4·69]; AMD −2·52, 95% CI −4·04 to −1·01), as were depression scores (4·59 [3·87] vs 6·73 [3·91]; AMD −2·04, −3·19 to −0·88). No adverse events were reported in ei…","author":[{"dropping-particle":"","family":"Rahman","given":"Atif","non-dropping-particle":"","parse-names":false,"suffix":""},{"dropping-particle":"","family":"Khan","given":"Muhammad Naseem","non-dropping-particle":"","parse-names":false,"suffix":""},{"dropping-particle":"","family":"Hamdani","given":"Syed Usman","non-dropping-particle":"","parse-names":false,"suffix":""},{"dropping-particle":"","family":"Chiumento","given":"Anna","non-dropping-particle":"","parse-names":false,"suffix":""},{"dropping-particle":"","family":"Akhtar","given":"Parveen","non-dropping-particle":"","parse-names":false,"suffix":""},{"dropping-particle":"","family":"Nazir","given":"Huma","non-dropping-particle":"","parse-names":false,"suffix":""},{"dropping-particle":"","family":"Nisar","given":"Anum","non-dropping-particle":"","parse-names":false,"suffix":""},{"dropping-particle":"","family":"Masood","given":"Aqsa","non-dropping-particle":"","parse-names":false,"suffix":""},{"dropping-particle":"","family":"Din","given":"Iftikhar Ud","non-dropping-particle":"","parse-names":false,"suffix":""},{"dropping-particle":"","family":"Khan","given":"Nasir Ali","non-dropping-particle":"","parse-names":false,"suffix":""},{"dropping-particle":"","family":"Bryant","given":"Richard A.","non-dropping-particle":"","parse-names":false,"suffix":""},{"dropping-particle":"","family":"Dawson","given":"Katie S.","non-dropping-particle":"","parse-names":false,"suffix":""},{"dropping-particle":"","family":"Sijbrandij","given":"Marit","non-dropping-particle":"","parse-names":false,"suffix":""},{"dropping-particle":"","family":"Wang","given":"Duolao","non-dropping-particle":"","parse-names":false,"suffix":""},{"dropping-particle":"","family":"Ommeren","given":"Mark","non-dropping-particle":"van","parse-names":false,"suffix":""}],"container-title":"The Lancet","id":"ITEM-1","issue":"10182","issued":{"date-parts":[["2019"]]},"page":"1733-1744","publisher":"Elsevier Ltd","title":"Effectiveness of a brief group psychological intervention for women in a post-conflict setting in Pakistan: a single-blind, cluster, randomised controlled trial","type":"article-journal","volume":"393"},"uris":["http://www.mendeley.com/documents/?uuid=02534431-a207-46e3-95b1-2f1e9e3e1c8c"]},{"id":"ITEM-2","itemData":{"DOI":"10.1371/journal.pmed.1003621","ISBN":"1111111111","ISSN":"15491676","PMID":"34138875","abstract":"Background Globally, 235 million people are impacted by humanitarian emergencies worldwide, presenting increased risk of experiencing a mental disorder. Our objective was to test the effectiveness of a brief group psychological treatment delivered by trained facilitators without prior professional mental health training in a disaster-prone setting. Methods and findings We conducted a cluster randomized controlled trial (cRCT) from November 25, 2018 through September 30, 2019. Participants in both arms were assessed at baseline, midline (7 weeks post-baseline, which was approximately 1 week after treatment in the experimental arm), and endline (20 weeks post-baseline, which was approximately 3 months posttreatment). The intervention was Group Problem Management Plus (PM+), a psychological treatment of 5 weekly sessions, which was compared with enhanced usual care (EUC) consisting of a family psychoeducation meeting with a referral option to primary care providers trained in mental healthcare. The setting was 72 wards (geographic unit of clustering) in eastern Nepal, with 1 PM+ group per ward in the treatment arm. Wards were eligible if they were in disaster-prone regions and residents spoke Nepali. Wards were assigned to study arms based on covariate constrained randomization. Eligible participants were adult women and men 18 years of age and older who met screening criteria for psychological distress and functional impairment. Outcomes were measured at the participant level, with assessors blinded to group assignment. The primary outcome was psychological distress assessed with the General Health Questionnaire (GHQ-12). Secondary outcomes included depression symptoms, posttraumatic stress disorder (PTSD) symptoms, \"heart-mind\"problems, social support, somatic symptoms, and functional impairment. The hypothesized mediator was skill use aligned with the treatment's mechanisms of action. A total of 324 participants were enrolled in the control arm (36 wards) and 319 in the Group PM+ arm (36 wards). The overall sample (N = 611) had a median age of 45 years (range 18-91 years), 82% of participants were female, 50% had recently experienced a natural disaster, and 31% had a chronic physical illness. Endline assessments were completed by 302 participants in the control arm (36 wards) and 303 participants in the Group PM+ arm (36 wards). At the midline assessment (immediately after Group PM+ in the experimental arm), mean GHQ-12 total score was 2.7 units lower i…","author":[{"dropping-particle":"","family":"Jordans","given":"Mark J.D.","non-dropping-particle":"","parse-names":false,"suffix":""},{"dropping-particle":"","family":"Kohrt","given":"Brandon A.","non-dropping-particle":"","parse-names":false,"suffix":""},{"dropping-particle":"","family":"Sangraula","given":"Manaswi","non-dropping-particle":"","parse-names":false,"suffix":""},{"dropping-particle":"","family":"Turner","given":"Elizabeth L.","non-dropping-particle":"","parse-names":false,"suffix":""},{"dropping-particle":"","family":"Wang","given":"Xueqi","non-dropping-particle":"","parse-names":false,"suffix":""},{"dropping-particle":"","family":"Shrestha","given":"Pragya","non-dropping-particle":"","parse-names":false,"suffix":""},{"dropping-particle":"","family":"Ghimire","given":"Renasha","non-dropping-particle":"","parse-names":false,"suffix":""},{"dropping-particle":"","family":"Van't Hof","given":"Edith","non-dropping-particle":"","parse-names":false,"suffix":""},{"dropping-particle":"","family":"Bryant","given":"Richard A.","non-dropping-particle":"","parse-names":false,"suffix":""},{"dropping-particle":"","family":"Dawson","given":"Katie S.","non-dropping-particle":"","parse-names":false,"suffix":""},{"dropping-particle":"","family":"Marahatta","given":"Kedar","non-dropping-particle":"","parse-names":false,"suffix":""},{"dropping-particle":"","family":"Luitel","given":"Nagendra P.","non-dropping-particle":"","parse-names":false,"suffix":""},{"dropping-particle":"","family":"OmmerenI","given":"Mark","non-dropping-particle":"Van","parse-names":false,"suffix":""}],"container-title":"PLoS Medicine","id":"ITEM-2","issue":"6","issued":{"date-parts":[["2021"]]},"page":"1-22","title":"Effectiveness of Group Problem Management Plus, a brief psychological intervention for adults affected by humanitarian disasters in Nepal: A cluster randomized controlled trial","type":"article-journal","volume":"18"},"uris":["http://www.mendeley.com/documents/?uuid=6eff66b7-2e28-4998-891d-e88e379cb611"]}],"mendeley":{"formattedCitation":"(Rahman et al. 2019; Jordans et al. 2021)","plainTextFormattedCitation":"(Rahman et al. 2019; Jordans et al. 2021)","previouslyFormattedCitation":"(Rahman et al. 2019; Jordans et al. 2021)"},"properties":{"noteIndex":0},"schema":"https://github.com/citation-style-language/schema/raw/master/csl-citation.json"}</w:instrText>
      </w:r>
      <w:r w:rsidRPr="006940FE">
        <w:rPr>
          <w:rFonts w:cstheme="minorHAnsi"/>
          <w:color w:val="000000" w:themeColor="text1"/>
        </w:rPr>
        <w:fldChar w:fldCharType="separate"/>
      </w:r>
      <w:r w:rsidR="009B3640" w:rsidRPr="009B3640">
        <w:rPr>
          <w:rFonts w:cstheme="minorHAnsi"/>
          <w:noProof/>
          <w:color w:val="000000" w:themeColor="text1"/>
        </w:rPr>
        <w:t>(Rahman et al. 2019; Jordans et al. 2021)</w:t>
      </w:r>
      <w:r w:rsidRPr="006940FE">
        <w:rPr>
          <w:rFonts w:cstheme="minorHAnsi"/>
          <w:color w:val="000000" w:themeColor="text1"/>
        </w:rPr>
        <w:fldChar w:fldCharType="end"/>
      </w:r>
      <w:r w:rsidRPr="006940FE">
        <w:rPr>
          <w:rFonts w:cstheme="minorHAnsi"/>
          <w:color w:val="000000" w:themeColor="text1"/>
        </w:rPr>
        <w:t xml:space="preserve">. It is an intervention designed to be scalable and implemented by non-specialists following brief training. World Vision will adapt the </w:t>
      </w:r>
      <w:proofErr w:type="spellStart"/>
      <w:r w:rsidRPr="006940FE">
        <w:rPr>
          <w:rFonts w:cstheme="minorHAnsi"/>
          <w:color w:val="000000" w:themeColor="text1"/>
        </w:rPr>
        <w:t>gPM</w:t>
      </w:r>
      <w:proofErr w:type="spellEnd"/>
      <w:r w:rsidRPr="006940FE">
        <w:rPr>
          <w:rFonts w:cstheme="minorHAnsi"/>
          <w:color w:val="000000" w:themeColor="text1"/>
        </w:rPr>
        <w:t xml:space="preserve">+ materials to the local context in Amhara and Oromia study regions. </w:t>
      </w:r>
    </w:p>
    <w:p w14:paraId="0570A81E" w14:textId="77777777" w:rsidR="003C0F18" w:rsidRPr="006940FE" w:rsidRDefault="003C0F18" w:rsidP="003C0F18">
      <w:pPr>
        <w:rPr>
          <w:rFonts w:cstheme="minorHAnsi"/>
          <w:color w:val="000000" w:themeColor="text1"/>
        </w:rPr>
      </w:pPr>
      <w:bookmarkStart w:id="13" w:name="_Hlk106615588"/>
      <w:r>
        <w:rPr>
          <w:rFonts w:cstheme="minorHAnsi"/>
          <w:color w:val="000000" w:themeColor="text1"/>
        </w:rPr>
        <w:t xml:space="preserve">In villages randomized to the </w:t>
      </w:r>
      <w:proofErr w:type="spellStart"/>
      <w:r>
        <w:rPr>
          <w:rFonts w:cstheme="minorHAnsi"/>
          <w:color w:val="000000" w:themeColor="text1"/>
        </w:rPr>
        <w:t>gPM</w:t>
      </w:r>
      <w:proofErr w:type="spellEnd"/>
      <w:r>
        <w:rPr>
          <w:rFonts w:cstheme="minorHAnsi"/>
          <w:color w:val="000000" w:themeColor="text1"/>
        </w:rPr>
        <w:t xml:space="preserve">+ treatment, </w:t>
      </w:r>
      <w:r w:rsidRPr="006940FE">
        <w:rPr>
          <w:rFonts w:cstheme="minorHAnsi"/>
          <w:color w:val="000000" w:themeColor="text1"/>
        </w:rPr>
        <w:t xml:space="preserve">same-sex </w:t>
      </w:r>
      <w:r>
        <w:rPr>
          <w:rFonts w:cstheme="minorHAnsi"/>
          <w:color w:val="000000" w:themeColor="text1"/>
        </w:rPr>
        <w:t xml:space="preserve">therapy </w:t>
      </w:r>
      <w:r w:rsidRPr="006940FE">
        <w:rPr>
          <w:rFonts w:cstheme="minorHAnsi"/>
          <w:color w:val="000000" w:themeColor="text1"/>
        </w:rPr>
        <w:t xml:space="preserve">groups of </w:t>
      </w:r>
      <w:r>
        <w:rPr>
          <w:rFonts w:cstheme="minorHAnsi"/>
          <w:color w:val="000000" w:themeColor="text1"/>
        </w:rPr>
        <w:t>3</w:t>
      </w:r>
      <w:r w:rsidRPr="006940FE">
        <w:rPr>
          <w:rFonts w:cstheme="minorHAnsi"/>
          <w:color w:val="000000" w:themeColor="text1"/>
        </w:rPr>
        <w:t xml:space="preserve"> to 8 individuals </w:t>
      </w:r>
      <w:r>
        <w:rPr>
          <w:rFonts w:cstheme="minorHAnsi"/>
          <w:color w:val="000000" w:themeColor="text1"/>
        </w:rPr>
        <w:t xml:space="preserve">will be formed and </w:t>
      </w:r>
      <w:r w:rsidRPr="006940FE">
        <w:rPr>
          <w:rFonts w:cstheme="minorHAnsi"/>
          <w:color w:val="000000" w:themeColor="text1"/>
        </w:rPr>
        <w:t>facilitated by</w:t>
      </w:r>
      <w:bookmarkStart w:id="14" w:name="_Hlk103520635"/>
      <w:r w:rsidRPr="006940FE">
        <w:rPr>
          <w:rFonts w:cstheme="minorHAnsi"/>
          <w:color w:val="000000" w:themeColor="text1"/>
        </w:rPr>
        <w:t xml:space="preserve"> Community Health Facilitators </w:t>
      </w:r>
      <w:bookmarkEnd w:id="14"/>
      <w:r w:rsidRPr="006940FE">
        <w:rPr>
          <w:rFonts w:cstheme="minorHAnsi"/>
          <w:color w:val="000000" w:themeColor="text1"/>
        </w:rPr>
        <w:t xml:space="preserve">(CHF) for women and </w:t>
      </w:r>
      <w:bookmarkStart w:id="15" w:name="_Hlk103520673"/>
      <w:r w:rsidRPr="006940FE">
        <w:rPr>
          <w:rFonts w:cstheme="minorHAnsi"/>
          <w:color w:val="000000" w:themeColor="text1"/>
        </w:rPr>
        <w:t xml:space="preserve">Men’s Group Facilitators </w:t>
      </w:r>
      <w:bookmarkEnd w:id="15"/>
      <w:r w:rsidRPr="006940FE">
        <w:rPr>
          <w:rFonts w:cstheme="minorHAnsi"/>
          <w:color w:val="000000" w:themeColor="text1"/>
        </w:rPr>
        <w:t>(MGF) for men</w:t>
      </w:r>
      <w:r>
        <w:rPr>
          <w:rStyle w:val="FootnoteReference"/>
          <w:rFonts w:cstheme="minorHAnsi"/>
          <w:color w:val="000000" w:themeColor="text1"/>
        </w:rPr>
        <w:footnoteReference w:id="3"/>
      </w:r>
      <w:r w:rsidRPr="006940FE">
        <w:rPr>
          <w:rFonts w:cstheme="minorHAnsi"/>
          <w:color w:val="000000" w:themeColor="text1"/>
        </w:rPr>
        <w:t xml:space="preserve">. Most CHF and MGF have experience facilitating prior mental health interventions, </w:t>
      </w:r>
      <w:r w:rsidRPr="006940FE">
        <w:rPr>
          <w:color w:val="000000" w:themeColor="text1"/>
        </w:rPr>
        <w:t xml:space="preserve">including </w:t>
      </w:r>
      <w:bookmarkStart w:id="16" w:name="_Hlk103520701"/>
      <w:r w:rsidRPr="006940FE">
        <w:rPr>
          <w:color w:val="000000" w:themeColor="text1"/>
        </w:rPr>
        <w:t>interpersonal psychotherapy group</w:t>
      </w:r>
      <w:bookmarkEnd w:id="16"/>
      <w:r>
        <w:rPr>
          <w:color w:val="000000" w:themeColor="text1"/>
        </w:rPr>
        <w:t xml:space="preserve"> </w:t>
      </w:r>
      <w:r w:rsidRPr="006940FE">
        <w:rPr>
          <w:rFonts w:cstheme="minorHAnsi"/>
          <w:color w:val="000000" w:themeColor="text1"/>
        </w:rPr>
        <w:t xml:space="preserve">(IPT-G) in SPIR I, and will receive a 9-day training related to </w:t>
      </w:r>
      <w:proofErr w:type="spellStart"/>
      <w:r w:rsidRPr="006940FE">
        <w:rPr>
          <w:rFonts w:cstheme="minorHAnsi"/>
          <w:color w:val="000000" w:themeColor="text1"/>
        </w:rPr>
        <w:t>gPM</w:t>
      </w:r>
      <w:proofErr w:type="spellEnd"/>
      <w:r w:rsidRPr="006940FE">
        <w:rPr>
          <w:rFonts w:cstheme="minorHAnsi"/>
          <w:color w:val="000000" w:themeColor="text1"/>
        </w:rPr>
        <w:t xml:space="preserve">+. </w:t>
      </w:r>
      <w:r w:rsidRPr="006940FE">
        <w:rPr>
          <w:color w:val="000000" w:themeColor="text1"/>
          <w:lang w:val="am-ET"/>
        </w:rPr>
        <w:t xml:space="preserve">The </w:t>
      </w:r>
      <w:proofErr w:type="spellStart"/>
      <w:r w:rsidRPr="006940FE">
        <w:rPr>
          <w:color w:val="000000" w:themeColor="text1"/>
        </w:rPr>
        <w:t>gPM</w:t>
      </w:r>
      <w:proofErr w:type="spellEnd"/>
      <w:r w:rsidRPr="006940FE">
        <w:rPr>
          <w:color w:val="000000" w:themeColor="text1"/>
        </w:rPr>
        <w:t xml:space="preserve">+ </w:t>
      </w:r>
      <w:r w:rsidRPr="006940FE">
        <w:rPr>
          <w:color w:val="000000" w:themeColor="text1"/>
          <w:lang w:val="am-ET"/>
        </w:rPr>
        <w:t>intervention</w:t>
      </w:r>
      <w:r w:rsidRPr="006940FE">
        <w:rPr>
          <w:color w:val="000000" w:themeColor="text1"/>
        </w:rPr>
        <w:t xml:space="preserve"> </w:t>
      </w:r>
      <w:r w:rsidRPr="006940FE">
        <w:rPr>
          <w:color w:val="000000" w:themeColor="text1"/>
          <w:lang w:val="am-ET"/>
        </w:rPr>
        <w:t>consists of five</w:t>
      </w:r>
      <w:r>
        <w:rPr>
          <w:color w:val="000000" w:themeColor="text1"/>
        </w:rPr>
        <w:t>,</w:t>
      </w:r>
      <w:r w:rsidRPr="006940FE">
        <w:rPr>
          <w:color w:val="000000" w:themeColor="text1"/>
          <w:lang w:val="am-ET"/>
        </w:rPr>
        <w:t xml:space="preserve"> 90-minute </w:t>
      </w:r>
      <w:r w:rsidRPr="006940FE">
        <w:rPr>
          <w:color w:val="000000" w:themeColor="text1"/>
        </w:rPr>
        <w:t xml:space="preserve">group </w:t>
      </w:r>
      <w:r w:rsidRPr="006940FE">
        <w:rPr>
          <w:color w:val="000000" w:themeColor="text1"/>
          <w:lang w:val="am-ET"/>
        </w:rPr>
        <w:t xml:space="preserve">sessions </w:t>
      </w:r>
      <w:r w:rsidRPr="006940FE">
        <w:rPr>
          <w:color w:val="000000" w:themeColor="text1"/>
        </w:rPr>
        <w:t xml:space="preserve">which will be delivered weekly </w:t>
      </w:r>
      <w:r w:rsidRPr="006940FE">
        <w:rPr>
          <w:color w:val="000000" w:themeColor="text1"/>
          <w:lang w:val="am-ET"/>
        </w:rPr>
        <w:t xml:space="preserve">over five weeks by </w:t>
      </w:r>
      <w:r w:rsidRPr="006940FE">
        <w:rPr>
          <w:color w:val="000000" w:themeColor="text1"/>
        </w:rPr>
        <w:t xml:space="preserve">the trained </w:t>
      </w:r>
      <w:r w:rsidRPr="006940FE">
        <w:rPr>
          <w:rFonts w:cstheme="minorHAnsi"/>
          <w:color w:val="000000" w:themeColor="text1"/>
        </w:rPr>
        <w:t xml:space="preserve">CHF and MGF. </w:t>
      </w:r>
      <w:bookmarkEnd w:id="13"/>
    </w:p>
    <w:p w14:paraId="1ABEFDAF" w14:textId="3F459E97" w:rsidR="003C0F18" w:rsidRPr="006940FE" w:rsidRDefault="003C0F18" w:rsidP="00EB5B92">
      <w:pPr>
        <w:rPr>
          <w:rFonts w:cstheme="minorHAnsi"/>
          <w:color w:val="000000" w:themeColor="text1"/>
        </w:rPr>
      </w:pPr>
      <w:r>
        <w:rPr>
          <w:rFonts w:cstheme="minorHAnsi"/>
          <w:color w:val="000000" w:themeColor="text1"/>
        </w:rPr>
        <w:t>Eligible households in villages</w:t>
      </w:r>
      <w:r w:rsidRPr="006940FE">
        <w:rPr>
          <w:rFonts w:cstheme="minorHAnsi"/>
          <w:color w:val="000000" w:themeColor="text1"/>
        </w:rPr>
        <w:t xml:space="preserve"> </w:t>
      </w:r>
      <w:r>
        <w:rPr>
          <w:rFonts w:cstheme="minorHAnsi"/>
          <w:color w:val="000000" w:themeColor="text1"/>
        </w:rPr>
        <w:t xml:space="preserve">randomized to the Cash treatment </w:t>
      </w:r>
      <w:r w:rsidRPr="006940FE">
        <w:rPr>
          <w:rFonts w:cstheme="minorHAnsi"/>
          <w:color w:val="000000" w:themeColor="text1"/>
        </w:rPr>
        <w:t xml:space="preserve">will also receive a one-time lump sum transfer worth the equivalent value in Birr of $300 USD. While the transfer is unconditional, it will be presented as a </w:t>
      </w:r>
      <w:r w:rsidR="00BB16DC">
        <w:rPr>
          <w:rFonts w:cstheme="minorHAnsi"/>
          <w:color w:val="000000" w:themeColor="text1"/>
        </w:rPr>
        <w:t xml:space="preserve">‘livelihoods </w:t>
      </w:r>
      <w:r w:rsidRPr="006940FE">
        <w:rPr>
          <w:rFonts w:cstheme="minorHAnsi"/>
          <w:color w:val="000000" w:themeColor="text1"/>
        </w:rPr>
        <w:t>transfer</w:t>
      </w:r>
      <w:r w:rsidR="00BB16DC">
        <w:rPr>
          <w:rFonts w:cstheme="minorHAnsi"/>
          <w:color w:val="000000" w:themeColor="text1"/>
        </w:rPr>
        <w:t>’ to support</w:t>
      </w:r>
      <w:r w:rsidRPr="006940FE">
        <w:rPr>
          <w:rFonts w:cstheme="minorHAnsi"/>
          <w:color w:val="000000" w:themeColor="text1"/>
        </w:rPr>
        <w:t xml:space="preserve"> income-generating activities that improve livelihoods. The transfer will be at the household level, so the total amount is the same regardless of whether one or two individuals per household participate in the study. The transfer will be timed to be distributed</w:t>
      </w:r>
      <w:r>
        <w:rPr>
          <w:rFonts w:cstheme="minorHAnsi"/>
          <w:color w:val="000000" w:themeColor="text1"/>
        </w:rPr>
        <w:t xml:space="preserve"> one to two months</w:t>
      </w:r>
      <w:r w:rsidRPr="006940FE">
        <w:rPr>
          <w:rFonts w:cstheme="minorHAnsi"/>
          <w:color w:val="000000" w:themeColor="text1"/>
        </w:rPr>
        <w:t xml:space="preserve"> after the</w:t>
      </w:r>
      <w:r>
        <w:rPr>
          <w:rFonts w:cstheme="minorHAnsi"/>
          <w:color w:val="000000" w:themeColor="text1"/>
        </w:rPr>
        <w:t xml:space="preserve"> last</w:t>
      </w:r>
      <w:r w:rsidRPr="006940FE">
        <w:rPr>
          <w:rFonts w:cstheme="minorHAnsi"/>
          <w:color w:val="000000" w:themeColor="text1"/>
        </w:rPr>
        <w:t xml:space="preserve"> </w:t>
      </w:r>
      <w:proofErr w:type="spellStart"/>
      <w:r w:rsidRPr="006940FE">
        <w:rPr>
          <w:rFonts w:cstheme="minorHAnsi"/>
          <w:color w:val="000000" w:themeColor="text1"/>
        </w:rPr>
        <w:t>gPM</w:t>
      </w:r>
      <w:proofErr w:type="spellEnd"/>
      <w:r w:rsidRPr="006940FE">
        <w:rPr>
          <w:rFonts w:cstheme="minorHAnsi"/>
          <w:color w:val="000000" w:themeColor="text1"/>
        </w:rPr>
        <w:t>+ session.</w:t>
      </w:r>
    </w:p>
    <w:p w14:paraId="38A01417" w14:textId="77777777" w:rsidR="00695D67" w:rsidRPr="006940FE" w:rsidRDefault="00695D67" w:rsidP="003C0F18">
      <w:pPr>
        <w:pStyle w:val="Heading1"/>
      </w:pPr>
      <w:bookmarkStart w:id="17" w:name="_Toc116362511"/>
      <w:r w:rsidRPr="006940FE">
        <w:t>Study design</w:t>
      </w:r>
      <w:bookmarkEnd w:id="17"/>
    </w:p>
    <w:p w14:paraId="209CA5DE" w14:textId="4DFE54B9" w:rsidR="00243492" w:rsidRDefault="00695D67" w:rsidP="00AC75B5">
      <w:pPr>
        <w:rPr>
          <w:rFonts w:cstheme="minorHAnsi"/>
          <w:color w:val="000000" w:themeColor="text1"/>
        </w:rPr>
      </w:pPr>
      <w:r w:rsidRPr="006940FE">
        <w:rPr>
          <w:rFonts w:cstheme="minorHAnsi"/>
          <w:color w:val="000000" w:themeColor="text1"/>
        </w:rPr>
        <w:t xml:space="preserve">The impact of </w:t>
      </w:r>
      <w:proofErr w:type="spellStart"/>
      <w:r w:rsidRPr="006940FE">
        <w:rPr>
          <w:rFonts w:cstheme="minorHAnsi"/>
          <w:color w:val="000000" w:themeColor="text1"/>
        </w:rPr>
        <w:t>gPM</w:t>
      </w:r>
      <w:proofErr w:type="spellEnd"/>
      <w:r w:rsidRPr="006940FE">
        <w:rPr>
          <w:rFonts w:cstheme="minorHAnsi"/>
          <w:color w:val="000000" w:themeColor="text1"/>
        </w:rPr>
        <w:t>+ will be assessed through a two-stage cluster randomized control trial (</w:t>
      </w:r>
      <w:proofErr w:type="spellStart"/>
      <w:r w:rsidRPr="006940FE">
        <w:rPr>
          <w:rFonts w:cstheme="minorHAnsi"/>
          <w:color w:val="000000" w:themeColor="text1"/>
        </w:rPr>
        <w:t>cRCT</w:t>
      </w:r>
      <w:proofErr w:type="spellEnd"/>
      <w:r w:rsidRPr="006940FE">
        <w:rPr>
          <w:rFonts w:cstheme="minorHAnsi"/>
          <w:color w:val="000000" w:themeColor="text1"/>
        </w:rPr>
        <w:t xml:space="preserve">) design. In the first stage, </w:t>
      </w:r>
      <w:r w:rsidR="008166F0">
        <w:rPr>
          <w:rFonts w:cstheme="minorHAnsi"/>
          <w:color w:val="000000" w:themeColor="text1"/>
        </w:rPr>
        <w:t>70</w:t>
      </w:r>
      <w:r w:rsidRPr="006940FE">
        <w:rPr>
          <w:rFonts w:cstheme="minorHAnsi"/>
          <w:color w:val="000000" w:themeColor="text1"/>
        </w:rPr>
        <w:t xml:space="preserve"> kebeles </w:t>
      </w:r>
      <w:r w:rsidR="008166F0">
        <w:rPr>
          <w:rFonts w:cstheme="minorHAnsi"/>
          <w:color w:val="000000" w:themeColor="text1"/>
        </w:rPr>
        <w:t xml:space="preserve">will be randomized </w:t>
      </w:r>
      <w:r w:rsidRPr="006940FE">
        <w:rPr>
          <w:rFonts w:cstheme="minorHAnsi"/>
          <w:color w:val="000000" w:themeColor="text1"/>
        </w:rPr>
        <w:t xml:space="preserve">to receive cash or no cash. </w:t>
      </w:r>
      <w:r w:rsidR="00BE6F69">
        <w:rPr>
          <w:rFonts w:cstheme="minorHAnsi"/>
          <w:color w:val="000000" w:themeColor="text1"/>
        </w:rPr>
        <w:t>Randomization of the cash treatment is at the kebele level in order t</w:t>
      </w:r>
      <w:r w:rsidRPr="006940FE">
        <w:rPr>
          <w:rFonts w:cstheme="minorHAnsi"/>
          <w:color w:val="000000" w:themeColor="text1"/>
        </w:rPr>
        <w:t xml:space="preserve">o reduce the risk of spillovers, contamination, and resentment. Randomization of kebeles will be stratified by </w:t>
      </w:r>
      <w:r w:rsidR="00A40EDC">
        <w:rPr>
          <w:rFonts w:cstheme="minorHAnsi"/>
          <w:color w:val="000000" w:themeColor="text1"/>
        </w:rPr>
        <w:t>woreda</w:t>
      </w:r>
      <w:r w:rsidRPr="006940FE">
        <w:rPr>
          <w:rFonts w:cstheme="minorHAnsi"/>
          <w:color w:val="000000" w:themeColor="text1"/>
        </w:rPr>
        <w:t xml:space="preserve">. </w:t>
      </w:r>
      <w:r w:rsidR="00BE6F69">
        <w:rPr>
          <w:rFonts w:cstheme="minorHAnsi"/>
          <w:color w:val="000000" w:themeColor="text1"/>
        </w:rPr>
        <w:t>In the second stage, w</w:t>
      </w:r>
      <w:r w:rsidRPr="006940FE">
        <w:rPr>
          <w:rFonts w:cstheme="minorHAnsi"/>
          <w:color w:val="000000" w:themeColor="text1"/>
        </w:rPr>
        <w:t xml:space="preserve">ithin each kebele, </w:t>
      </w:r>
      <w:r w:rsidR="008166F0">
        <w:rPr>
          <w:rFonts w:cstheme="minorHAnsi"/>
          <w:color w:val="000000" w:themeColor="text1"/>
        </w:rPr>
        <w:t>up to 6</w:t>
      </w:r>
      <w:r w:rsidRPr="006940FE">
        <w:rPr>
          <w:rFonts w:cstheme="minorHAnsi"/>
          <w:color w:val="000000" w:themeColor="text1"/>
        </w:rPr>
        <w:t xml:space="preserve"> villages will then be randomized to receive either </w:t>
      </w:r>
      <w:proofErr w:type="spellStart"/>
      <w:r w:rsidRPr="006940FE">
        <w:rPr>
          <w:rFonts w:cstheme="minorHAnsi"/>
          <w:color w:val="000000" w:themeColor="text1"/>
        </w:rPr>
        <w:t>gPM</w:t>
      </w:r>
      <w:proofErr w:type="spellEnd"/>
      <w:r w:rsidRPr="006940FE">
        <w:rPr>
          <w:rFonts w:cstheme="minorHAnsi"/>
          <w:color w:val="000000" w:themeColor="text1"/>
        </w:rPr>
        <w:t>+ or not receive it</w:t>
      </w:r>
      <w:r w:rsidR="008166F0">
        <w:rPr>
          <w:rStyle w:val="FootnoteReference"/>
          <w:rFonts w:cstheme="minorHAnsi"/>
          <w:color w:val="000000" w:themeColor="text1"/>
        </w:rPr>
        <w:footnoteReference w:id="4"/>
      </w:r>
      <w:r w:rsidR="008166F0">
        <w:rPr>
          <w:rFonts w:cstheme="minorHAnsi"/>
          <w:color w:val="000000" w:themeColor="text1"/>
        </w:rPr>
        <w:t xml:space="preserve">, leading to </w:t>
      </w:r>
      <w:r w:rsidRPr="006940FE">
        <w:rPr>
          <w:rFonts w:cstheme="minorHAnsi"/>
          <w:color w:val="000000" w:themeColor="text1"/>
        </w:rPr>
        <w:t>the following four intervention arms across 2</w:t>
      </w:r>
      <w:r w:rsidR="004975B6">
        <w:rPr>
          <w:rFonts w:cstheme="minorHAnsi"/>
          <w:color w:val="000000" w:themeColor="text1"/>
        </w:rPr>
        <w:t>5</w:t>
      </w:r>
      <w:r w:rsidR="007115F5">
        <w:rPr>
          <w:rFonts w:cstheme="minorHAnsi"/>
          <w:color w:val="000000" w:themeColor="text1"/>
        </w:rPr>
        <w:t>2</w:t>
      </w:r>
      <w:r w:rsidRPr="006940FE">
        <w:rPr>
          <w:rFonts w:cstheme="minorHAnsi"/>
          <w:color w:val="000000" w:themeColor="text1"/>
        </w:rPr>
        <w:t xml:space="preserve"> villages:</w:t>
      </w:r>
      <w:r w:rsidR="00AC75B5" w:rsidRPr="006940FE">
        <w:rPr>
          <w:rFonts w:cstheme="minorHAnsi"/>
          <w:color w:val="000000" w:themeColor="text1"/>
        </w:rPr>
        <w:t xml:space="preserve"> </w:t>
      </w:r>
    </w:p>
    <w:p w14:paraId="5CE6C5E5" w14:textId="7FA9C2E2" w:rsidR="00243492" w:rsidRPr="00243492" w:rsidRDefault="00AC75B5" w:rsidP="00243492">
      <w:pPr>
        <w:pStyle w:val="ListParagraph"/>
        <w:numPr>
          <w:ilvl w:val="0"/>
          <w:numId w:val="37"/>
        </w:numPr>
        <w:rPr>
          <w:color w:val="000000" w:themeColor="text1"/>
        </w:rPr>
      </w:pPr>
      <w:r w:rsidRPr="00243492">
        <w:rPr>
          <w:rFonts w:cstheme="minorHAnsi"/>
          <w:color w:val="000000" w:themeColor="text1"/>
        </w:rPr>
        <w:t>Arm-1</w:t>
      </w:r>
      <w:r w:rsidR="00243492">
        <w:rPr>
          <w:rFonts w:cstheme="minorHAnsi"/>
          <w:color w:val="000000" w:themeColor="text1"/>
        </w:rPr>
        <w:t>:</w:t>
      </w:r>
      <w:r w:rsidRPr="00243492">
        <w:rPr>
          <w:rFonts w:cstheme="minorHAnsi"/>
          <w:color w:val="000000" w:themeColor="text1"/>
        </w:rPr>
        <w:t xml:space="preserve"> control</w:t>
      </w:r>
    </w:p>
    <w:p w14:paraId="6021BB65" w14:textId="2EA65F46" w:rsidR="00243492" w:rsidRPr="00243492" w:rsidRDefault="00AC75B5" w:rsidP="00243492">
      <w:pPr>
        <w:pStyle w:val="ListParagraph"/>
        <w:numPr>
          <w:ilvl w:val="0"/>
          <w:numId w:val="37"/>
        </w:numPr>
        <w:rPr>
          <w:color w:val="000000" w:themeColor="text1"/>
        </w:rPr>
      </w:pPr>
      <w:r w:rsidRPr="00243492">
        <w:rPr>
          <w:rFonts w:cstheme="minorHAnsi"/>
          <w:color w:val="000000" w:themeColor="text1"/>
        </w:rPr>
        <w:t>Arm-2</w:t>
      </w:r>
      <w:r w:rsidR="00243492">
        <w:rPr>
          <w:rFonts w:cstheme="minorHAnsi"/>
          <w:color w:val="000000" w:themeColor="text1"/>
        </w:rPr>
        <w:t xml:space="preserve">: </w:t>
      </w:r>
      <w:proofErr w:type="spellStart"/>
      <w:r w:rsidRPr="00243492">
        <w:rPr>
          <w:rFonts w:cstheme="minorHAnsi"/>
          <w:color w:val="000000" w:themeColor="text1"/>
        </w:rPr>
        <w:t>gPM</w:t>
      </w:r>
      <w:proofErr w:type="spellEnd"/>
      <w:r w:rsidRPr="00243492">
        <w:rPr>
          <w:rFonts w:cstheme="minorHAnsi"/>
          <w:color w:val="000000" w:themeColor="text1"/>
        </w:rPr>
        <w:t>+</w:t>
      </w:r>
      <w:r w:rsidR="00243492">
        <w:rPr>
          <w:rFonts w:cstheme="minorHAnsi"/>
          <w:color w:val="000000" w:themeColor="text1"/>
        </w:rPr>
        <w:t xml:space="preserve"> only</w:t>
      </w:r>
    </w:p>
    <w:p w14:paraId="7D1ED613" w14:textId="3FA1CDFB" w:rsidR="00243492" w:rsidRPr="00243492" w:rsidRDefault="00243492" w:rsidP="00243492">
      <w:pPr>
        <w:pStyle w:val="ListParagraph"/>
        <w:numPr>
          <w:ilvl w:val="0"/>
          <w:numId w:val="37"/>
        </w:numPr>
        <w:rPr>
          <w:color w:val="000000" w:themeColor="text1"/>
        </w:rPr>
      </w:pPr>
      <w:r>
        <w:rPr>
          <w:rFonts w:cstheme="minorHAnsi"/>
          <w:color w:val="000000" w:themeColor="text1"/>
        </w:rPr>
        <w:lastRenderedPageBreak/>
        <w:t>A</w:t>
      </w:r>
      <w:r w:rsidR="00AC75B5" w:rsidRPr="00243492">
        <w:rPr>
          <w:rFonts w:cstheme="minorHAnsi"/>
          <w:color w:val="000000" w:themeColor="text1"/>
        </w:rPr>
        <w:t>rm-3</w:t>
      </w:r>
      <w:r>
        <w:rPr>
          <w:rFonts w:cstheme="minorHAnsi"/>
          <w:color w:val="000000" w:themeColor="text1"/>
        </w:rPr>
        <w:t xml:space="preserve">: </w:t>
      </w:r>
      <w:r w:rsidR="004975B6" w:rsidRPr="00243492">
        <w:rPr>
          <w:rFonts w:cstheme="minorHAnsi"/>
          <w:color w:val="000000" w:themeColor="text1"/>
        </w:rPr>
        <w:t xml:space="preserve">lump-sum </w:t>
      </w:r>
      <w:r w:rsidR="00AC75B5" w:rsidRPr="00243492">
        <w:rPr>
          <w:rFonts w:cstheme="minorHAnsi"/>
          <w:color w:val="000000" w:themeColor="text1"/>
        </w:rPr>
        <w:t>cash transfer</w:t>
      </w:r>
      <w:r>
        <w:rPr>
          <w:rFonts w:cstheme="minorHAnsi"/>
          <w:color w:val="000000" w:themeColor="text1"/>
        </w:rPr>
        <w:t xml:space="preserve"> only</w:t>
      </w:r>
    </w:p>
    <w:p w14:paraId="702F9092" w14:textId="20E0D63B" w:rsidR="00AC75B5" w:rsidRPr="008638AA" w:rsidRDefault="00243492" w:rsidP="00243492">
      <w:pPr>
        <w:pStyle w:val="ListParagraph"/>
        <w:numPr>
          <w:ilvl w:val="0"/>
          <w:numId w:val="37"/>
        </w:numPr>
        <w:rPr>
          <w:color w:val="000000" w:themeColor="text1"/>
        </w:rPr>
      </w:pPr>
      <w:r>
        <w:rPr>
          <w:rFonts w:cstheme="minorHAnsi"/>
          <w:color w:val="000000" w:themeColor="text1"/>
        </w:rPr>
        <w:t>A</w:t>
      </w:r>
      <w:r w:rsidR="00AC75B5" w:rsidRPr="00243492">
        <w:rPr>
          <w:rFonts w:cstheme="minorHAnsi"/>
          <w:color w:val="000000" w:themeColor="text1"/>
        </w:rPr>
        <w:t>rm-4</w:t>
      </w:r>
      <w:r>
        <w:rPr>
          <w:rFonts w:cstheme="minorHAnsi"/>
          <w:color w:val="000000" w:themeColor="text1"/>
        </w:rPr>
        <w:t xml:space="preserve">: lump-sum </w:t>
      </w:r>
      <w:r w:rsidR="00B04127" w:rsidRPr="00243492">
        <w:rPr>
          <w:rFonts w:cstheme="minorHAnsi"/>
          <w:color w:val="000000" w:themeColor="text1"/>
        </w:rPr>
        <w:t>c</w:t>
      </w:r>
      <w:r w:rsidR="00AC75B5" w:rsidRPr="00243492">
        <w:rPr>
          <w:rFonts w:cstheme="minorHAnsi"/>
          <w:color w:val="000000" w:themeColor="text1"/>
        </w:rPr>
        <w:t xml:space="preserve">ash transfer and </w:t>
      </w:r>
      <w:proofErr w:type="spellStart"/>
      <w:r w:rsidR="00AC75B5" w:rsidRPr="00243492">
        <w:rPr>
          <w:rFonts w:cstheme="minorHAnsi"/>
          <w:color w:val="000000" w:themeColor="text1"/>
        </w:rPr>
        <w:t>gPM</w:t>
      </w:r>
      <w:proofErr w:type="spellEnd"/>
      <w:r w:rsidR="00AC75B5" w:rsidRPr="00243492">
        <w:rPr>
          <w:rFonts w:cstheme="minorHAnsi"/>
          <w:color w:val="000000" w:themeColor="text1"/>
        </w:rPr>
        <w:t xml:space="preserve">+.  </w:t>
      </w:r>
    </w:p>
    <w:p w14:paraId="6CDA66BE" w14:textId="2A2EC591" w:rsidR="008638AA" w:rsidRPr="00F14B08" w:rsidRDefault="008638AA" w:rsidP="00F14B08">
      <w:pPr>
        <w:rPr>
          <w:color w:val="000000" w:themeColor="text1"/>
        </w:rPr>
      </w:pPr>
      <w:r>
        <w:rPr>
          <w:color w:val="000000" w:themeColor="text1"/>
        </w:rPr>
        <w:t xml:space="preserve">Study participants in all intervention arms will receive information on locally available mental health services and be PSNP public works clients. Arm 2 will additionally provide study participants with the </w:t>
      </w:r>
      <w:proofErr w:type="spellStart"/>
      <w:r>
        <w:rPr>
          <w:color w:val="000000" w:themeColor="text1"/>
        </w:rPr>
        <w:t>gPM</w:t>
      </w:r>
      <w:proofErr w:type="spellEnd"/>
      <w:r>
        <w:rPr>
          <w:color w:val="000000" w:themeColor="text1"/>
        </w:rPr>
        <w:t xml:space="preserve">+ therapy, Arm 3 will additionally provide a one-time lump sum cash transfer, and Arm 4 will provide both the </w:t>
      </w:r>
      <w:proofErr w:type="spellStart"/>
      <w:r>
        <w:rPr>
          <w:color w:val="000000" w:themeColor="text1"/>
        </w:rPr>
        <w:t>gPM</w:t>
      </w:r>
      <w:proofErr w:type="spellEnd"/>
      <w:r>
        <w:rPr>
          <w:color w:val="000000" w:themeColor="text1"/>
        </w:rPr>
        <w:t xml:space="preserve">+ and cash transfer. </w:t>
      </w:r>
    </w:p>
    <w:p w14:paraId="2FEC69D7" w14:textId="5A832116" w:rsidR="00695D67" w:rsidRDefault="00B04127" w:rsidP="00695D67">
      <w:pPr>
        <w:rPr>
          <w:color w:val="000000" w:themeColor="text1"/>
        </w:rPr>
      </w:pPr>
      <w:r w:rsidRPr="006940FE">
        <w:rPr>
          <w:color w:val="000000" w:themeColor="text1"/>
        </w:rPr>
        <w:t xml:space="preserve">The evaluation will include a baseline survey conducted before implementing the </w:t>
      </w:r>
      <w:proofErr w:type="spellStart"/>
      <w:r w:rsidRPr="006940FE">
        <w:rPr>
          <w:color w:val="000000" w:themeColor="text1"/>
        </w:rPr>
        <w:t>gPM</w:t>
      </w:r>
      <w:proofErr w:type="spellEnd"/>
      <w:r w:rsidRPr="006940FE">
        <w:rPr>
          <w:color w:val="000000" w:themeColor="text1"/>
        </w:rPr>
        <w:t>+ or cash transfer intervention (July</w:t>
      </w:r>
      <w:r w:rsidR="001B7352">
        <w:rPr>
          <w:color w:val="000000" w:themeColor="text1"/>
        </w:rPr>
        <w:t>-August</w:t>
      </w:r>
      <w:r w:rsidRPr="006940FE">
        <w:rPr>
          <w:color w:val="000000" w:themeColor="text1"/>
        </w:rPr>
        <w:t xml:space="preserve"> 2022</w:t>
      </w:r>
      <w:r w:rsidR="001B7352">
        <w:rPr>
          <w:color w:val="000000" w:themeColor="text1"/>
        </w:rPr>
        <w:t>, see Figure 1</w:t>
      </w:r>
      <w:r w:rsidRPr="006940FE">
        <w:rPr>
          <w:color w:val="000000" w:themeColor="text1"/>
        </w:rPr>
        <w:t xml:space="preserve">). The </w:t>
      </w:r>
      <w:r w:rsidR="00880D2A" w:rsidRPr="006940FE">
        <w:rPr>
          <w:color w:val="000000" w:themeColor="text1"/>
        </w:rPr>
        <w:t>endline</w:t>
      </w:r>
      <w:r w:rsidRPr="006940FE">
        <w:rPr>
          <w:color w:val="000000" w:themeColor="text1"/>
        </w:rPr>
        <w:t xml:space="preserve"> survey will be conducted on the same individuals </w:t>
      </w:r>
      <w:r w:rsidR="004C153F">
        <w:rPr>
          <w:color w:val="000000" w:themeColor="text1"/>
        </w:rPr>
        <w:t xml:space="preserve">right </w:t>
      </w:r>
      <w:r w:rsidRPr="006940FE">
        <w:rPr>
          <w:color w:val="000000" w:themeColor="text1"/>
        </w:rPr>
        <w:t xml:space="preserve">after the </w:t>
      </w:r>
      <w:proofErr w:type="spellStart"/>
      <w:r w:rsidR="008D2F5E">
        <w:rPr>
          <w:color w:val="000000" w:themeColor="text1"/>
        </w:rPr>
        <w:t>gPM</w:t>
      </w:r>
      <w:proofErr w:type="spellEnd"/>
      <w:r w:rsidR="008D2F5E">
        <w:rPr>
          <w:color w:val="000000" w:themeColor="text1"/>
        </w:rPr>
        <w:t xml:space="preserve">+ </w:t>
      </w:r>
      <w:r w:rsidRPr="006940FE">
        <w:rPr>
          <w:color w:val="000000" w:themeColor="text1"/>
        </w:rPr>
        <w:t>intervention</w:t>
      </w:r>
      <w:r w:rsidR="008D2F5E">
        <w:rPr>
          <w:color w:val="000000" w:themeColor="text1"/>
        </w:rPr>
        <w:t xml:space="preserve"> but before the cash is rolled out</w:t>
      </w:r>
      <w:r w:rsidRPr="006940FE">
        <w:rPr>
          <w:color w:val="000000" w:themeColor="text1"/>
        </w:rPr>
        <w:t xml:space="preserve"> (September</w:t>
      </w:r>
      <w:r w:rsidR="008166F0">
        <w:rPr>
          <w:color w:val="000000" w:themeColor="text1"/>
        </w:rPr>
        <w:t>-October</w:t>
      </w:r>
      <w:r w:rsidRPr="006940FE">
        <w:rPr>
          <w:color w:val="000000" w:themeColor="text1"/>
        </w:rPr>
        <w:t xml:space="preserve"> 2022). A one-year post-intervention survey will be conducted approximately one year after the </w:t>
      </w:r>
      <w:r w:rsidR="00880D2A" w:rsidRPr="006940FE">
        <w:rPr>
          <w:color w:val="000000" w:themeColor="text1"/>
        </w:rPr>
        <w:t>end-line</w:t>
      </w:r>
      <w:r w:rsidR="008D2F5E">
        <w:rPr>
          <w:color w:val="000000" w:themeColor="text1"/>
        </w:rPr>
        <w:t xml:space="preserve">, approximately one year after the </w:t>
      </w:r>
      <w:proofErr w:type="spellStart"/>
      <w:r w:rsidR="008D2F5E">
        <w:rPr>
          <w:color w:val="000000" w:themeColor="text1"/>
        </w:rPr>
        <w:t>gPM</w:t>
      </w:r>
      <w:proofErr w:type="spellEnd"/>
      <w:r w:rsidR="008D2F5E">
        <w:rPr>
          <w:color w:val="000000" w:themeColor="text1"/>
        </w:rPr>
        <w:t>+ sessions and 9 months after the cash transfer</w:t>
      </w:r>
      <w:r w:rsidRPr="006940FE">
        <w:rPr>
          <w:color w:val="000000" w:themeColor="text1"/>
        </w:rPr>
        <w:t xml:space="preserve"> (September</w:t>
      </w:r>
      <w:r w:rsidR="008166F0">
        <w:rPr>
          <w:color w:val="000000" w:themeColor="text1"/>
        </w:rPr>
        <w:t xml:space="preserve">-October </w:t>
      </w:r>
      <w:r w:rsidRPr="006940FE">
        <w:rPr>
          <w:color w:val="000000" w:themeColor="text1"/>
        </w:rPr>
        <w:t xml:space="preserve">2023). </w:t>
      </w:r>
    </w:p>
    <w:p w14:paraId="5302C1D7" w14:textId="2FAFEF1B" w:rsidR="001B7352" w:rsidRPr="006940FE" w:rsidRDefault="001B7352" w:rsidP="00695D67">
      <w:pPr>
        <w:rPr>
          <w:rFonts w:cstheme="minorHAnsi"/>
          <w:color w:val="000000" w:themeColor="text1"/>
        </w:rPr>
      </w:pPr>
      <w:r>
        <w:rPr>
          <w:noProof/>
        </w:rPr>
        <w:drawing>
          <wp:inline distT="0" distB="0" distL="0" distR="0" wp14:anchorId="0B7498BB" wp14:editId="4A2CCCB8">
            <wp:extent cx="5943600" cy="1859280"/>
            <wp:effectExtent l="0" t="0" r="0" b="762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96DAC541-7B7A-43D3-8B79-37D633B846F1}">
                          <asvg:svgBlip xmlns:asvg="http://schemas.microsoft.com/office/drawing/2016/SVG/main" r:embed="rId11"/>
                        </a:ext>
                      </a:extLst>
                    </a:blip>
                    <a:srcRect t="11396" b="32991"/>
                    <a:stretch/>
                  </pic:blipFill>
                  <pic:spPr bwMode="auto">
                    <a:xfrm>
                      <a:off x="0" y="0"/>
                      <a:ext cx="5943600" cy="1859280"/>
                    </a:xfrm>
                    <a:prstGeom prst="rect">
                      <a:avLst/>
                    </a:prstGeom>
                    <a:ln>
                      <a:noFill/>
                    </a:ln>
                    <a:extLst>
                      <a:ext uri="{53640926-AAD7-44D8-BBD7-CCE9431645EC}">
                        <a14:shadowObscured xmlns:a14="http://schemas.microsoft.com/office/drawing/2010/main"/>
                      </a:ext>
                    </a:extLst>
                  </pic:spPr>
                </pic:pic>
              </a:graphicData>
            </a:graphic>
          </wp:inline>
        </w:drawing>
      </w:r>
    </w:p>
    <w:p w14:paraId="0048A8FB" w14:textId="77777777" w:rsidR="003C0F18" w:rsidRDefault="003C0F18" w:rsidP="003C0F18">
      <w:pPr>
        <w:pStyle w:val="Heading2"/>
      </w:pPr>
      <w:bookmarkStart w:id="18" w:name="_Toc116362512"/>
      <w:r>
        <w:t>Randomization</w:t>
      </w:r>
      <w:bookmarkEnd w:id="18"/>
    </w:p>
    <w:p w14:paraId="7E87568F" w14:textId="6C874FA7" w:rsidR="003C0F18" w:rsidRDefault="003C0F18" w:rsidP="003C0F18">
      <w:r>
        <w:t xml:space="preserve">Randomization was conducted in </w:t>
      </w:r>
      <w:r w:rsidR="008638AA">
        <w:t xml:space="preserve">STATA </w:t>
      </w:r>
      <w:r>
        <w:t xml:space="preserve">by the research team using the </w:t>
      </w:r>
      <w:proofErr w:type="spellStart"/>
      <w:r>
        <w:t>randtreat</w:t>
      </w:r>
      <w:proofErr w:type="spellEnd"/>
      <w:r>
        <w:t xml:space="preserve"> command. First, 70 kebeles were stratified by woreda, and randomized to either the Cash or No-Cash treatment. Second, 252 villages were stratified by kebele and randomized to either receive or not receive the </w:t>
      </w:r>
      <w:proofErr w:type="spellStart"/>
      <w:r>
        <w:t>gPM</w:t>
      </w:r>
      <w:proofErr w:type="spellEnd"/>
      <w:r>
        <w:t>+ intervention. At each stage, misfits were randomly assigned with</w:t>
      </w:r>
      <w:r w:rsidR="001223F6">
        <w:t>in</w:t>
      </w:r>
      <w:r>
        <w:t xml:space="preserve"> each strata, leading to slightly unequal number of villages per treatment arm (See figure 1).</w:t>
      </w:r>
    </w:p>
    <w:p w14:paraId="2910A0B1" w14:textId="77777777" w:rsidR="003C0F18" w:rsidRPr="006940FE" w:rsidRDefault="003C0F18" w:rsidP="003C0F18">
      <w:pPr>
        <w:rPr>
          <w:b/>
          <w:bCs/>
          <w:color w:val="000000" w:themeColor="text1"/>
        </w:rPr>
      </w:pPr>
      <w:r w:rsidRPr="006940FE">
        <w:rPr>
          <w:b/>
          <w:bCs/>
          <w:color w:val="000000" w:themeColor="text1"/>
        </w:rPr>
        <w:t>Figure 1: Study design</w:t>
      </w:r>
    </w:p>
    <w:p w14:paraId="0B16AF1D" w14:textId="3D3D8346" w:rsidR="003C0F18" w:rsidRPr="006940FE" w:rsidRDefault="003C0F18" w:rsidP="00C042D0">
      <w:pPr>
        <w:rPr>
          <w:rFonts w:cstheme="minorHAnsi"/>
          <w:color w:val="000000" w:themeColor="text1"/>
        </w:rPr>
      </w:pPr>
      <w:r>
        <w:rPr>
          <w:noProof/>
        </w:rPr>
        <w:lastRenderedPageBreak/>
        <w:drawing>
          <wp:inline distT="0" distB="0" distL="0" distR="0" wp14:anchorId="7BE1DE75" wp14:editId="057A7F11">
            <wp:extent cx="5943600" cy="2796540"/>
            <wp:effectExtent l="0" t="0" r="0" b="381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96DAC541-7B7A-43D3-8B79-37D633B846F1}">
                          <asvg:svgBlip xmlns:asvg="http://schemas.microsoft.com/office/drawing/2016/SVG/main" r:embed="rId13"/>
                        </a:ext>
                      </a:extLst>
                    </a:blip>
                    <a:srcRect b="16353"/>
                    <a:stretch/>
                  </pic:blipFill>
                  <pic:spPr bwMode="auto">
                    <a:xfrm>
                      <a:off x="0" y="0"/>
                      <a:ext cx="5943600" cy="2796540"/>
                    </a:xfrm>
                    <a:prstGeom prst="rect">
                      <a:avLst/>
                    </a:prstGeom>
                    <a:ln>
                      <a:noFill/>
                    </a:ln>
                    <a:extLst>
                      <a:ext uri="{53640926-AAD7-44D8-BBD7-CCE9431645EC}">
                        <a14:shadowObscured xmlns:a14="http://schemas.microsoft.com/office/drawing/2010/main"/>
                      </a:ext>
                    </a:extLst>
                  </pic:spPr>
                </pic:pic>
              </a:graphicData>
            </a:graphic>
          </wp:inline>
        </w:drawing>
      </w:r>
    </w:p>
    <w:p w14:paraId="092D4378" w14:textId="77777777" w:rsidR="00695D67" w:rsidRPr="006940FE" w:rsidRDefault="00695D67" w:rsidP="00675470">
      <w:pPr>
        <w:pStyle w:val="Heading2"/>
      </w:pPr>
      <w:bookmarkStart w:id="19" w:name="_Toc116362513"/>
      <w:r w:rsidRPr="006940FE">
        <w:t>Study population</w:t>
      </w:r>
      <w:bookmarkEnd w:id="19"/>
    </w:p>
    <w:p w14:paraId="2882198D" w14:textId="52A6E266" w:rsidR="00695D67" w:rsidRPr="006940FE" w:rsidRDefault="00695D67" w:rsidP="00695D67">
      <w:pPr>
        <w:rPr>
          <w:rFonts w:cstheme="minorHAnsi"/>
          <w:color w:val="000000" w:themeColor="text1"/>
        </w:rPr>
      </w:pPr>
      <w:r w:rsidRPr="006940FE">
        <w:rPr>
          <w:color w:val="000000" w:themeColor="text1"/>
        </w:rPr>
        <w:t xml:space="preserve">The population for this study </w:t>
      </w:r>
      <w:r w:rsidR="00524BAC" w:rsidRPr="006940FE">
        <w:rPr>
          <w:color w:val="000000" w:themeColor="text1"/>
        </w:rPr>
        <w:t>are</w:t>
      </w:r>
      <w:r w:rsidRPr="006940FE">
        <w:rPr>
          <w:color w:val="000000" w:themeColor="text1"/>
        </w:rPr>
        <w:t xml:space="preserve"> </w:t>
      </w:r>
      <w:r w:rsidR="00B4060F">
        <w:rPr>
          <w:color w:val="000000" w:themeColor="text1"/>
        </w:rPr>
        <w:t>individuals</w:t>
      </w:r>
      <w:r w:rsidR="00B4060F" w:rsidRPr="006940FE">
        <w:rPr>
          <w:color w:val="000000" w:themeColor="text1"/>
        </w:rPr>
        <w:t xml:space="preserve"> </w:t>
      </w:r>
      <w:r w:rsidRPr="006940FE">
        <w:rPr>
          <w:color w:val="000000" w:themeColor="text1"/>
        </w:rPr>
        <w:t>residing in Amhara and Oromia and registered and assisted by PSNP</w:t>
      </w:r>
      <w:r w:rsidR="008638AA">
        <w:rPr>
          <w:color w:val="000000" w:themeColor="text1"/>
        </w:rPr>
        <w:t xml:space="preserve"> public works program</w:t>
      </w:r>
      <w:r w:rsidRPr="006940FE">
        <w:rPr>
          <w:color w:val="000000" w:themeColor="text1"/>
        </w:rPr>
        <w:t xml:space="preserve">. Moreover, </w:t>
      </w:r>
      <w:r w:rsidR="00524BAC" w:rsidRPr="006940FE">
        <w:rPr>
          <w:color w:val="000000" w:themeColor="text1"/>
        </w:rPr>
        <w:t>to be eligible, individuals must</w:t>
      </w:r>
      <w:r w:rsidRPr="006940FE">
        <w:rPr>
          <w:color w:val="000000" w:themeColor="text1"/>
        </w:rPr>
        <w:t xml:space="preserve"> have signs and symptoms of depression or dysfunction, </w:t>
      </w:r>
      <w:r w:rsidR="00524BAC" w:rsidRPr="006940FE">
        <w:rPr>
          <w:color w:val="000000" w:themeColor="text1"/>
        </w:rPr>
        <w:t>be</w:t>
      </w:r>
      <w:r w:rsidRPr="006940FE">
        <w:rPr>
          <w:color w:val="000000" w:themeColor="text1"/>
        </w:rPr>
        <w:t xml:space="preserve"> between 18 and 59 years</w:t>
      </w:r>
      <w:r w:rsidR="00524BAC" w:rsidRPr="006940FE">
        <w:rPr>
          <w:color w:val="000000" w:themeColor="text1"/>
        </w:rPr>
        <w:t xml:space="preserve"> old</w:t>
      </w:r>
      <w:r w:rsidRPr="006940FE">
        <w:rPr>
          <w:color w:val="000000" w:themeColor="text1"/>
        </w:rPr>
        <w:t xml:space="preserve">, and </w:t>
      </w:r>
      <w:r w:rsidR="00880D2A" w:rsidRPr="006940FE">
        <w:rPr>
          <w:color w:val="000000" w:themeColor="text1"/>
        </w:rPr>
        <w:t xml:space="preserve">be </w:t>
      </w:r>
      <w:r w:rsidRPr="006940FE">
        <w:rPr>
          <w:color w:val="000000" w:themeColor="text1"/>
        </w:rPr>
        <w:t xml:space="preserve">the main decision-maker or spouse of </w:t>
      </w:r>
      <w:r w:rsidR="002F789C">
        <w:rPr>
          <w:color w:val="000000" w:themeColor="text1"/>
        </w:rPr>
        <w:t>the main decisionmaker</w:t>
      </w:r>
      <w:r w:rsidRPr="006940FE">
        <w:rPr>
          <w:color w:val="000000" w:themeColor="text1"/>
        </w:rPr>
        <w:t xml:space="preserve">. </w:t>
      </w:r>
      <w:r w:rsidRPr="006940FE">
        <w:rPr>
          <w:rFonts w:cstheme="minorHAnsi"/>
          <w:color w:val="000000" w:themeColor="text1"/>
        </w:rPr>
        <w:t>The last criteri</w:t>
      </w:r>
      <w:r w:rsidR="008638AA">
        <w:rPr>
          <w:rFonts w:cstheme="minorHAnsi"/>
          <w:color w:val="000000" w:themeColor="text1"/>
        </w:rPr>
        <w:t>on</w:t>
      </w:r>
      <w:r w:rsidRPr="006940FE">
        <w:rPr>
          <w:rFonts w:cstheme="minorHAnsi"/>
          <w:color w:val="000000" w:themeColor="text1"/>
        </w:rPr>
        <w:t xml:space="preserve"> </w:t>
      </w:r>
      <w:r w:rsidR="00844AE6">
        <w:rPr>
          <w:rFonts w:cstheme="minorHAnsi"/>
          <w:color w:val="000000" w:themeColor="text1"/>
        </w:rPr>
        <w:t>is</w:t>
      </w:r>
      <w:r w:rsidR="00880D2A" w:rsidRPr="006940FE">
        <w:rPr>
          <w:rFonts w:cstheme="minorHAnsi"/>
          <w:color w:val="000000" w:themeColor="text1"/>
        </w:rPr>
        <w:t xml:space="preserve"> </w:t>
      </w:r>
      <w:r w:rsidR="009642DA" w:rsidRPr="006940FE">
        <w:rPr>
          <w:rFonts w:cstheme="minorHAnsi"/>
          <w:color w:val="000000" w:themeColor="text1"/>
        </w:rPr>
        <w:t>added because</w:t>
      </w:r>
      <w:r w:rsidRPr="006940FE">
        <w:rPr>
          <w:rFonts w:cstheme="minorHAnsi"/>
          <w:color w:val="000000" w:themeColor="text1"/>
        </w:rPr>
        <w:t xml:space="preserve"> we are interested in the relationship between mental health and economic decision-making, which is more relevant for the main household decision-makers. We allow both the primary decision-maker and spouse to be eligible because depression across spouses is often correlated, and therapy may be more beneficial when </w:t>
      </w:r>
      <w:r w:rsidR="009642DA" w:rsidRPr="006940FE">
        <w:rPr>
          <w:rFonts w:cstheme="minorHAnsi"/>
          <w:color w:val="000000" w:themeColor="text1"/>
        </w:rPr>
        <w:t xml:space="preserve">both are </w:t>
      </w:r>
      <w:r w:rsidRPr="006940FE">
        <w:rPr>
          <w:rFonts w:cstheme="minorHAnsi"/>
          <w:color w:val="000000" w:themeColor="text1"/>
        </w:rPr>
        <w:t xml:space="preserve">treated. Individuals will be excluded from the study if they present </w:t>
      </w:r>
      <w:bookmarkStart w:id="20" w:name="_Hlk106683939"/>
      <w:r w:rsidR="00880D2A" w:rsidRPr="006940FE">
        <w:rPr>
          <w:rFonts w:cstheme="minorHAnsi"/>
          <w:color w:val="000000" w:themeColor="text1"/>
        </w:rPr>
        <w:t xml:space="preserve">evidence of severe </w:t>
      </w:r>
      <w:r w:rsidR="004217DC" w:rsidRPr="006940FE">
        <w:rPr>
          <w:rFonts w:cstheme="minorHAnsi"/>
          <w:color w:val="000000" w:themeColor="text1"/>
        </w:rPr>
        <w:t>depression</w:t>
      </w:r>
      <w:r w:rsidR="00880D2A" w:rsidRPr="006940FE">
        <w:rPr>
          <w:rFonts w:cstheme="minorHAnsi"/>
          <w:color w:val="000000" w:themeColor="text1"/>
        </w:rPr>
        <w:t xml:space="preserve"> or suicid</w:t>
      </w:r>
      <w:r w:rsidRPr="006940FE">
        <w:rPr>
          <w:rFonts w:cstheme="minorHAnsi"/>
          <w:color w:val="000000" w:themeColor="text1"/>
        </w:rPr>
        <w:t>e</w:t>
      </w:r>
      <w:bookmarkEnd w:id="20"/>
      <w:r w:rsidRPr="006940FE">
        <w:rPr>
          <w:rFonts w:cstheme="minorHAnsi"/>
          <w:color w:val="000000" w:themeColor="text1"/>
        </w:rPr>
        <w:t xml:space="preserve">. A quick </w:t>
      </w:r>
      <w:r w:rsidR="004217DC" w:rsidRPr="006940FE">
        <w:rPr>
          <w:rFonts w:cstheme="minorHAnsi"/>
          <w:color w:val="000000" w:themeColor="text1"/>
        </w:rPr>
        <w:t>screening exercise</w:t>
      </w:r>
      <w:r w:rsidRPr="006940FE">
        <w:rPr>
          <w:rFonts w:cstheme="minorHAnsi"/>
          <w:color w:val="000000" w:themeColor="text1"/>
        </w:rPr>
        <w:t xml:space="preserve"> will be conducted in the selected villages</w:t>
      </w:r>
      <w:r w:rsidR="00D62743" w:rsidRPr="006940FE">
        <w:rPr>
          <w:rFonts w:cstheme="minorHAnsi"/>
          <w:color w:val="000000" w:themeColor="text1"/>
        </w:rPr>
        <w:t xml:space="preserve"> </w:t>
      </w:r>
      <w:r w:rsidRPr="006940FE">
        <w:rPr>
          <w:rFonts w:cstheme="minorHAnsi"/>
          <w:color w:val="000000" w:themeColor="text1"/>
        </w:rPr>
        <w:t xml:space="preserve">to identify eligible participants. The </w:t>
      </w:r>
      <w:r w:rsidR="004217DC" w:rsidRPr="006940FE">
        <w:rPr>
          <w:rFonts w:cstheme="minorHAnsi"/>
          <w:color w:val="000000" w:themeColor="text1"/>
        </w:rPr>
        <w:t>screening exercise</w:t>
      </w:r>
      <w:r w:rsidRPr="006940FE">
        <w:rPr>
          <w:rFonts w:cstheme="minorHAnsi"/>
          <w:color w:val="000000" w:themeColor="text1"/>
        </w:rPr>
        <w:t xml:space="preserve"> will be based on the PSNP client list and include a brief survey that screens individuals for </w:t>
      </w:r>
      <w:r w:rsidR="00D2347C" w:rsidRPr="006940FE">
        <w:rPr>
          <w:rFonts w:cstheme="minorHAnsi"/>
          <w:color w:val="000000" w:themeColor="text1"/>
        </w:rPr>
        <w:t xml:space="preserve">inclusion </w:t>
      </w:r>
      <w:r w:rsidR="005F6D58" w:rsidRPr="006940FE">
        <w:rPr>
          <w:rFonts w:cstheme="minorHAnsi"/>
          <w:color w:val="000000" w:themeColor="text1"/>
        </w:rPr>
        <w:t>i</w:t>
      </w:r>
      <w:r w:rsidR="00D2347C" w:rsidRPr="006940FE">
        <w:rPr>
          <w:rFonts w:cstheme="minorHAnsi"/>
          <w:color w:val="000000" w:themeColor="text1"/>
        </w:rPr>
        <w:t>n the</w:t>
      </w:r>
      <w:r w:rsidRPr="006940FE">
        <w:rPr>
          <w:rFonts w:cstheme="minorHAnsi"/>
          <w:color w:val="000000" w:themeColor="text1"/>
        </w:rPr>
        <w:t xml:space="preserve"> </w:t>
      </w:r>
      <w:r w:rsidR="00557815" w:rsidRPr="006940FE">
        <w:rPr>
          <w:rFonts w:cstheme="minorHAnsi"/>
          <w:color w:val="000000" w:themeColor="text1"/>
        </w:rPr>
        <w:t>study (see section on “Screening survey” for more detail)</w:t>
      </w:r>
      <w:r w:rsidRPr="006940FE">
        <w:rPr>
          <w:rFonts w:cstheme="minorHAnsi"/>
          <w:color w:val="000000" w:themeColor="text1"/>
        </w:rPr>
        <w:t>.</w:t>
      </w:r>
    </w:p>
    <w:p w14:paraId="221B1097" w14:textId="77777777" w:rsidR="0053499F" w:rsidRPr="006940FE" w:rsidRDefault="00562852" w:rsidP="00327B16">
      <w:pPr>
        <w:pStyle w:val="Heading1"/>
      </w:pPr>
      <w:bookmarkStart w:id="21" w:name="_Toc116362514"/>
      <w:r w:rsidRPr="006940FE">
        <w:t>Sample and power calculations</w:t>
      </w:r>
      <w:bookmarkEnd w:id="21"/>
    </w:p>
    <w:p w14:paraId="03582695" w14:textId="77777777" w:rsidR="00974559" w:rsidRPr="006940FE" w:rsidRDefault="00974559" w:rsidP="00241C31">
      <w:pPr>
        <w:pStyle w:val="Heading2"/>
      </w:pPr>
      <w:bookmarkStart w:id="22" w:name="_Toc116362515"/>
      <w:r w:rsidRPr="006940FE">
        <w:t>Power calculations</w:t>
      </w:r>
      <w:bookmarkEnd w:id="22"/>
    </w:p>
    <w:p w14:paraId="3FEED345" w14:textId="38C07A17" w:rsidR="00AE4A9E" w:rsidRDefault="00E162C2" w:rsidP="003D13A7">
      <w:pPr>
        <w:rPr>
          <w:color w:val="000000" w:themeColor="text1"/>
        </w:rPr>
      </w:pPr>
      <w:r w:rsidRPr="006940FE">
        <w:rPr>
          <w:color w:val="000000" w:themeColor="text1"/>
        </w:rPr>
        <w:t>Power calculations for this study</w:t>
      </w:r>
      <w:r w:rsidR="00B5559F">
        <w:rPr>
          <w:color w:val="000000" w:themeColor="text1"/>
        </w:rPr>
        <w:t xml:space="preserve"> focused on </w:t>
      </w:r>
      <w:r w:rsidR="00AE4A9E">
        <w:rPr>
          <w:color w:val="000000" w:themeColor="text1"/>
        </w:rPr>
        <w:t xml:space="preserve">a </w:t>
      </w:r>
      <w:r w:rsidR="00B5559F">
        <w:rPr>
          <w:color w:val="000000" w:themeColor="text1"/>
        </w:rPr>
        <w:t xml:space="preserve">primary mental health outcome, PHQ-9, and </w:t>
      </w:r>
      <w:r w:rsidR="00AE4A9E">
        <w:rPr>
          <w:color w:val="000000" w:themeColor="text1"/>
        </w:rPr>
        <w:t xml:space="preserve">economic outcome, the </w:t>
      </w:r>
      <w:r w:rsidR="00E8394D">
        <w:rPr>
          <w:color w:val="000000" w:themeColor="text1"/>
        </w:rPr>
        <w:t>total value of productive assets</w:t>
      </w:r>
      <w:r w:rsidR="00AE4A9E">
        <w:rPr>
          <w:color w:val="000000" w:themeColor="text1"/>
        </w:rPr>
        <w:t xml:space="preserve">. </w:t>
      </w:r>
      <w:r w:rsidR="001D3945" w:rsidRPr="006940FE">
        <w:rPr>
          <w:color w:val="000000" w:themeColor="text1"/>
        </w:rPr>
        <w:t>PHQ-9 is</w:t>
      </w:r>
      <w:r w:rsidR="00B5559F">
        <w:rPr>
          <w:color w:val="000000" w:themeColor="text1"/>
        </w:rPr>
        <w:t xml:space="preserve"> a widely used</w:t>
      </w:r>
      <w:r w:rsidR="001D3945" w:rsidRPr="006940FE">
        <w:rPr>
          <w:color w:val="000000" w:themeColor="text1"/>
        </w:rPr>
        <w:t xml:space="preserve"> depression diagnostic instrument with scores that range from 0-27</w:t>
      </w:r>
      <w:r w:rsidR="00007BDE" w:rsidRPr="006940FE">
        <w:rPr>
          <w:color w:val="000000" w:themeColor="text1"/>
        </w:rPr>
        <w:t>.</w:t>
      </w:r>
      <w:r w:rsidR="00695D67" w:rsidRPr="006940FE">
        <w:rPr>
          <w:color w:val="000000" w:themeColor="text1"/>
        </w:rPr>
        <w:t xml:space="preserve"> </w:t>
      </w:r>
      <w:r w:rsidR="00AE4A9E">
        <w:rPr>
          <w:color w:val="000000" w:themeColor="text1"/>
        </w:rPr>
        <w:t xml:space="preserve">For both outcomes, we </w:t>
      </w:r>
      <w:r w:rsidR="00AE4A9E" w:rsidRPr="006940FE">
        <w:rPr>
          <w:color w:val="000000" w:themeColor="text1"/>
        </w:rPr>
        <w:t xml:space="preserve">drew on data from </w:t>
      </w:r>
      <w:r w:rsidR="00AE4A9E">
        <w:rPr>
          <w:color w:val="000000" w:themeColor="text1"/>
        </w:rPr>
        <w:t xml:space="preserve">the </w:t>
      </w:r>
      <w:r w:rsidR="00AE4A9E" w:rsidRPr="006940FE">
        <w:rPr>
          <w:color w:val="000000" w:themeColor="text1"/>
        </w:rPr>
        <w:t xml:space="preserve">endline SPIR I impact evaluation conducted in the same regions of Oromia and Amhara. </w:t>
      </w:r>
      <w:r w:rsidR="00144476">
        <w:rPr>
          <w:color w:val="000000" w:themeColor="text1"/>
        </w:rPr>
        <w:t xml:space="preserve">Given </w:t>
      </w:r>
      <w:r w:rsidR="00144476">
        <w:rPr>
          <w:color w:val="000000" w:themeColor="text1"/>
        </w:rPr>
        <w:lastRenderedPageBreak/>
        <w:t>that SPIR I data did not have data on daily activities, we did not conduct power calculations on this outcome.</w:t>
      </w:r>
    </w:p>
    <w:p w14:paraId="2524721B" w14:textId="1027AE8F" w:rsidR="00286535" w:rsidRPr="00895E3F" w:rsidRDefault="00895E3F" w:rsidP="003D13A7">
      <w:pPr>
        <w:rPr>
          <w:color w:val="000000" w:themeColor="text1"/>
        </w:rPr>
      </w:pPr>
      <w:r>
        <w:rPr>
          <w:rFonts w:cstheme="minorHAnsi"/>
          <w:color w:val="000000" w:themeColor="text1"/>
        </w:rPr>
        <w:t xml:space="preserve">We power the study for estimating impacts 1-year after the </w:t>
      </w:r>
      <w:proofErr w:type="spellStart"/>
      <w:r>
        <w:rPr>
          <w:rFonts w:cstheme="minorHAnsi"/>
          <w:color w:val="000000" w:themeColor="text1"/>
        </w:rPr>
        <w:t>gPM</w:t>
      </w:r>
      <w:proofErr w:type="spellEnd"/>
      <w:r>
        <w:rPr>
          <w:rFonts w:cstheme="minorHAnsi"/>
          <w:color w:val="000000" w:themeColor="text1"/>
        </w:rPr>
        <w:t xml:space="preserve">+ sessions ended across the 4 intervention groups as this requires the largest sample. </w:t>
      </w:r>
      <w:r w:rsidR="001523E6" w:rsidRPr="006940FE">
        <w:rPr>
          <w:color w:val="000000" w:themeColor="text1"/>
        </w:rPr>
        <w:t xml:space="preserve">Power calculations </w:t>
      </w:r>
      <w:r w:rsidR="00695D67" w:rsidRPr="006940FE">
        <w:rPr>
          <w:color w:val="000000" w:themeColor="text1"/>
        </w:rPr>
        <w:t>considered</w:t>
      </w:r>
      <w:r w:rsidR="001523E6" w:rsidRPr="006940FE">
        <w:rPr>
          <w:color w:val="000000" w:themeColor="text1"/>
        </w:rPr>
        <w:t xml:space="preserve"> the </w:t>
      </w:r>
      <w:r w:rsidR="00695D67" w:rsidRPr="006940FE">
        <w:rPr>
          <w:color w:val="000000" w:themeColor="text1"/>
        </w:rPr>
        <w:t>study</w:t>
      </w:r>
      <w:r w:rsidR="005D2DF2" w:rsidRPr="006940FE">
        <w:rPr>
          <w:color w:val="000000" w:themeColor="text1"/>
        </w:rPr>
        <w:t>’</w:t>
      </w:r>
      <w:r w:rsidR="00695D67" w:rsidRPr="006940FE">
        <w:rPr>
          <w:color w:val="000000" w:themeColor="text1"/>
        </w:rPr>
        <w:t>s design</w:t>
      </w:r>
      <w:r w:rsidR="001523E6" w:rsidRPr="006940FE">
        <w:rPr>
          <w:color w:val="000000" w:themeColor="text1"/>
        </w:rPr>
        <w:t xml:space="preserve">, adjusting for clustering and autocorrelation. </w:t>
      </w:r>
      <w:r w:rsidR="000F7ECD" w:rsidRPr="006940FE">
        <w:rPr>
          <w:color w:val="000000" w:themeColor="text1"/>
        </w:rPr>
        <w:t xml:space="preserve">Autocorrelations were estimated using the SPIR </w:t>
      </w:r>
      <w:r w:rsidR="00880D2A" w:rsidRPr="006940FE">
        <w:rPr>
          <w:color w:val="000000" w:themeColor="text1"/>
        </w:rPr>
        <w:t>endline</w:t>
      </w:r>
      <w:r w:rsidR="000F7ECD" w:rsidRPr="006940FE">
        <w:rPr>
          <w:color w:val="000000" w:themeColor="text1"/>
        </w:rPr>
        <w:t xml:space="preserve"> </w:t>
      </w:r>
      <w:r w:rsidR="00974559" w:rsidRPr="006940FE">
        <w:rPr>
          <w:color w:val="000000" w:themeColor="text1"/>
        </w:rPr>
        <w:t xml:space="preserve">and midline </w:t>
      </w:r>
      <w:r w:rsidR="000F7ECD" w:rsidRPr="006940FE">
        <w:rPr>
          <w:color w:val="000000" w:themeColor="text1"/>
        </w:rPr>
        <w:t>data</w:t>
      </w:r>
      <w:r w:rsidR="00695D67" w:rsidRPr="006940FE">
        <w:rPr>
          <w:color w:val="000000" w:themeColor="text1"/>
        </w:rPr>
        <w:t>,</w:t>
      </w:r>
      <w:r w:rsidR="00D2347C" w:rsidRPr="006940FE">
        <w:rPr>
          <w:color w:val="000000" w:themeColor="text1"/>
        </w:rPr>
        <w:t xml:space="preserve"> </w:t>
      </w:r>
      <w:r w:rsidR="00695D67" w:rsidRPr="006940FE">
        <w:rPr>
          <w:color w:val="000000" w:themeColor="text1"/>
        </w:rPr>
        <w:t>while</w:t>
      </w:r>
      <w:r w:rsidR="00974559" w:rsidRPr="006940FE">
        <w:rPr>
          <w:color w:val="000000" w:themeColor="text1"/>
        </w:rPr>
        <w:t xml:space="preserve"> intra</w:t>
      </w:r>
      <w:r w:rsidR="00E178D7" w:rsidRPr="006940FE">
        <w:rPr>
          <w:color w:val="000000" w:themeColor="text1"/>
        </w:rPr>
        <w:t>-</w:t>
      </w:r>
      <w:r w:rsidR="00974559" w:rsidRPr="006940FE">
        <w:rPr>
          <w:color w:val="000000" w:themeColor="text1"/>
        </w:rPr>
        <w:t>cluster correlation</w:t>
      </w:r>
      <w:r w:rsidR="00E178D7" w:rsidRPr="006940FE">
        <w:rPr>
          <w:color w:val="000000" w:themeColor="text1"/>
        </w:rPr>
        <w:t>s (ICC)</w:t>
      </w:r>
      <w:r w:rsidR="00974559" w:rsidRPr="006940FE">
        <w:rPr>
          <w:color w:val="000000" w:themeColor="text1"/>
        </w:rPr>
        <w:t xml:space="preserve"> were </w:t>
      </w:r>
      <w:r w:rsidR="00695D67" w:rsidRPr="006940FE">
        <w:rPr>
          <w:color w:val="000000" w:themeColor="text1"/>
        </w:rPr>
        <w:t>assess</w:t>
      </w:r>
      <w:r w:rsidR="00974559" w:rsidRPr="006940FE">
        <w:rPr>
          <w:color w:val="000000" w:themeColor="text1"/>
        </w:rPr>
        <w:t>ed at the kebele level</w:t>
      </w:r>
      <w:r w:rsidR="000F7ECD" w:rsidRPr="006940FE">
        <w:rPr>
          <w:color w:val="000000" w:themeColor="text1"/>
        </w:rPr>
        <w:t>.</w:t>
      </w:r>
      <w:r w:rsidR="00D2347C" w:rsidRPr="006940FE">
        <w:rPr>
          <w:color w:val="000000" w:themeColor="text1"/>
        </w:rPr>
        <w:t xml:space="preserve"> </w:t>
      </w:r>
      <w:bookmarkStart w:id="23" w:name="_Hlk106689455"/>
      <w:r w:rsidRPr="006940FE">
        <w:rPr>
          <w:rFonts w:cstheme="minorHAnsi"/>
          <w:color w:val="000000" w:themeColor="text1"/>
        </w:rPr>
        <w:t xml:space="preserve">Power calculations were conducted in STATA using </w:t>
      </w:r>
      <w:proofErr w:type="spellStart"/>
      <w:r w:rsidRPr="006940FE">
        <w:rPr>
          <w:rFonts w:cstheme="minorHAnsi"/>
          <w:color w:val="000000" w:themeColor="text1"/>
        </w:rPr>
        <w:t>clustersampsi</w:t>
      </w:r>
      <w:proofErr w:type="spellEnd"/>
      <w:r w:rsidRPr="006940FE">
        <w:rPr>
          <w:rFonts w:cstheme="minorHAnsi"/>
          <w:color w:val="000000" w:themeColor="text1"/>
        </w:rPr>
        <w:t xml:space="preserve"> command</w:t>
      </w:r>
      <w:r>
        <w:rPr>
          <w:rFonts w:cstheme="minorHAnsi"/>
          <w:color w:val="000000" w:themeColor="text1"/>
        </w:rPr>
        <w:t xml:space="preserve">. </w:t>
      </w:r>
      <w:r w:rsidRPr="006940FE">
        <w:rPr>
          <w:color w:val="000000" w:themeColor="text1"/>
        </w:rPr>
        <w:t xml:space="preserve">The desired statistical power was set at 80%, and the desired significance level was set to 0.05. </w:t>
      </w:r>
      <w:r w:rsidR="00823F7F">
        <w:rPr>
          <w:rFonts w:cstheme="minorHAnsi"/>
          <w:color w:val="000000" w:themeColor="text1"/>
        </w:rPr>
        <w:t xml:space="preserve">Given that the number of kebeles, villages, and </w:t>
      </w:r>
      <w:proofErr w:type="spellStart"/>
      <w:r w:rsidR="00823F7F">
        <w:rPr>
          <w:rFonts w:cstheme="minorHAnsi"/>
          <w:color w:val="000000" w:themeColor="text1"/>
        </w:rPr>
        <w:t>gPM</w:t>
      </w:r>
      <w:proofErr w:type="spellEnd"/>
      <w:r w:rsidR="00823F7F">
        <w:rPr>
          <w:rFonts w:cstheme="minorHAnsi"/>
          <w:color w:val="000000" w:themeColor="text1"/>
        </w:rPr>
        <w:t xml:space="preserve">+ group size </w:t>
      </w:r>
      <w:r w:rsidR="0054638A">
        <w:rPr>
          <w:rFonts w:cstheme="minorHAnsi"/>
          <w:color w:val="000000" w:themeColor="text1"/>
        </w:rPr>
        <w:t xml:space="preserve">were </w:t>
      </w:r>
      <w:r w:rsidR="00286535">
        <w:rPr>
          <w:rFonts w:cstheme="minorHAnsi"/>
          <w:color w:val="000000" w:themeColor="text1"/>
        </w:rPr>
        <w:t>pre-determined</w:t>
      </w:r>
      <w:r w:rsidR="00823F7F">
        <w:rPr>
          <w:rFonts w:cstheme="minorHAnsi"/>
          <w:color w:val="000000" w:themeColor="text1"/>
        </w:rPr>
        <w:t xml:space="preserve">, we calculate the minimal detectable effect </w:t>
      </w:r>
      <w:r>
        <w:rPr>
          <w:rFonts w:cstheme="minorHAnsi"/>
          <w:color w:val="000000" w:themeColor="text1"/>
        </w:rPr>
        <w:t xml:space="preserve">at 1 year post </w:t>
      </w:r>
      <w:proofErr w:type="spellStart"/>
      <w:r>
        <w:rPr>
          <w:rFonts w:cstheme="minorHAnsi"/>
          <w:color w:val="000000" w:themeColor="text1"/>
        </w:rPr>
        <w:t>gPM</w:t>
      </w:r>
      <w:proofErr w:type="spellEnd"/>
      <w:r>
        <w:rPr>
          <w:rFonts w:cstheme="minorHAnsi"/>
          <w:color w:val="000000" w:themeColor="text1"/>
        </w:rPr>
        <w:t xml:space="preserve">+ </w:t>
      </w:r>
      <w:r w:rsidR="00823F7F">
        <w:rPr>
          <w:rFonts w:cstheme="minorHAnsi"/>
          <w:color w:val="000000" w:themeColor="text1"/>
        </w:rPr>
        <w:t xml:space="preserve">for a given number of clusters and cluster size. </w:t>
      </w:r>
      <w:r>
        <w:rPr>
          <w:rFonts w:cstheme="minorHAnsi"/>
          <w:color w:val="000000" w:themeColor="text1"/>
        </w:rPr>
        <w:t xml:space="preserve"> </w:t>
      </w:r>
    </w:p>
    <w:p w14:paraId="6C74F80D" w14:textId="1D61C554" w:rsidR="00AE4A9E" w:rsidRDefault="00895E3F" w:rsidP="003D13A7">
      <w:pPr>
        <w:rPr>
          <w:rFonts w:cstheme="minorHAnsi"/>
          <w:color w:val="000000" w:themeColor="text1"/>
        </w:rPr>
      </w:pPr>
      <w:r>
        <w:rPr>
          <w:rFonts w:cstheme="minorHAnsi"/>
          <w:color w:val="000000" w:themeColor="text1"/>
        </w:rPr>
        <w:t>W</w:t>
      </w:r>
      <w:r w:rsidR="00823F7F">
        <w:rPr>
          <w:rFonts w:cstheme="minorHAnsi"/>
          <w:color w:val="000000" w:themeColor="text1"/>
        </w:rPr>
        <w:t xml:space="preserve">e </w:t>
      </w:r>
      <w:r w:rsidR="003D13A7" w:rsidRPr="006940FE">
        <w:rPr>
          <w:rFonts w:cstheme="minorHAnsi"/>
          <w:color w:val="000000" w:themeColor="text1"/>
        </w:rPr>
        <w:t xml:space="preserve">set the number of </w:t>
      </w:r>
      <w:r w:rsidR="006000C8">
        <w:rPr>
          <w:rFonts w:cstheme="minorHAnsi"/>
          <w:color w:val="000000" w:themeColor="text1"/>
        </w:rPr>
        <w:t>villages to 252</w:t>
      </w:r>
      <w:r w:rsidR="003D13A7" w:rsidRPr="006940FE">
        <w:rPr>
          <w:rFonts w:cstheme="minorHAnsi"/>
          <w:color w:val="000000" w:themeColor="text1"/>
        </w:rPr>
        <w:t xml:space="preserve">. </w:t>
      </w:r>
      <w:r w:rsidR="006000C8">
        <w:rPr>
          <w:rFonts w:cstheme="minorHAnsi"/>
          <w:color w:val="000000" w:themeColor="text1"/>
        </w:rPr>
        <w:t>The number of individuals per village will depend on the number of individuals screened into the study. The</w:t>
      </w:r>
      <w:r w:rsidR="003D13A7" w:rsidRPr="006940FE">
        <w:rPr>
          <w:rFonts w:cstheme="minorHAnsi"/>
          <w:color w:val="000000" w:themeColor="text1"/>
        </w:rPr>
        <w:t xml:space="preserve"> max </w:t>
      </w:r>
      <w:proofErr w:type="spellStart"/>
      <w:r w:rsidR="003D13A7" w:rsidRPr="006940FE">
        <w:rPr>
          <w:rFonts w:cstheme="minorHAnsi"/>
          <w:color w:val="000000" w:themeColor="text1"/>
        </w:rPr>
        <w:t>gPM</w:t>
      </w:r>
      <w:proofErr w:type="spellEnd"/>
      <w:r w:rsidR="003D13A7" w:rsidRPr="006940FE">
        <w:rPr>
          <w:rFonts w:cstheme="minorHAnsi"/>
          <w:color w:val="000000" w:themeColor="text1"/>
        </w:rPr>
        <w:t xml:space="preserve">+ group size </w:t>
      </w:r>
      <w:r w:rsidR="006000C8">
        <w:rPr>
          <w:rFonts w:cstheme="minorHAnsi"/>
          <w:color w:val="000000" w:themeColor="text1"/>
        </w:rPr>
        <w:t>is</w:t>
      </w:r>
      <w:r w:rsidR="003D13A7" w:rsidRPr="006940FE">
        <w:rPr>
          <w:rFonts w:cstheme="minorHAnsi"/>
          <w:color w:val="000000" w:themeColor="text1"/>
        </w:rPr>
        <w:t xml:space="preserve"> 8 women and 8 men per village</w:t>
      </w:r>
      <w:r w:rsidR="006000C8">
        <w:rPr>
          <w:rFonts w:cstheme="minorHAnsi"/>
          <w:color w:val="000000" w:themeColor="text1"/>
        </w:rPr>
        <w:t xml:space="preserve"> and the minimum is 3 women and 3 men</w:t>
      </w:r>
      <w:r w:rsidR="003D13A7" w:rsidRPr="006940FE">
        <w:rPr>
          <w:rFonts w:cstheme="minorHAnsi"/>
          <w:color w:val="000000" w:themeColor="text1"/>
        </w:rPr>
        <w:t>.</w:t>
      </w:r>
      <w:r w:rsidR="006000C8">
        <w:rPr>
          <w:rFonts w:cstheme="minorHAnsi"/>
          <w:color w:val="000000" w:themeColor="text1"/>
        </w:rPr>
        <w:t xml:space="preserve"> On average we expect about 12 individuals per village (6 men and 6 women) at baseline with a coefficient of variation of </w:t>
      </w:r>
      <w:r w:rsidR="00713180">
        <w:rPr>
          <w:rFonts w:cstheme="minorHAnsi"/>
          <w:color w:val="000000" w:themeColor="text1"/>
        </w:rPr>
        <w:t>0</w:t>
      </w:r>
      <w:r w:rsidR="006000C8">
        <w:rPr>
          <w:rFonts w:cstheme="minorHAnsi"/>
          <w:color w:val="000000" w:themeColor="text1"/>
        </w:rPr>
        <w:t xml:space="preserve">.25. </w:t>
      </w:r>
      <w:r w:rsidR="003D13A7" w:rsidRPr="006940FE">
        <w:rPr>
          <w:rFonts w:cstheme="minorHAnsi"/>
          <w:color w:val="000000" w:themeColor="text1"/>
        </w:rPr>
        <w:t xml:space="preserve"> Assuming </w:t>
      </w:r>
      <w:r w:rsidR="00A36547">
        <w:rPr>
          <w:rFonts w:cstheme="minorHAnsi"/>
          <w:color w:val="000000" w:themeColor="text1"/>
        </w:rPr>
        <w:t>8</w:t>
      </w:r>
      <w:r w:rsidR="003D13A7" w:rsidRPr="006940FE">
        <w:rPr>
          <w:rFonts w:cstheme="minorHAnsi"/>
          <w:color w:val="000000" w:themeColor="text1"/>
        </w:rPr>
        <w:t xml:space="preserve">% attrition, rounded to the nearest whole number, </w:t>
      </w:r>
      <w:r w:rsidR="00A36547">
        <w:rPr>
          <w:rFonts w:cstheme="minorHAnsi"/>
          <w:color w:val="000000" w:themeColor="text1"/>
        </w:rPr>
        <w:t>the number of individ</w:t>
      </w:r>
      <w:r w:rsidR="002F00A0">
        <w:rPr>
          <w:rFonts w:cstheme="minorHAnsi"/>
          <w:color w:val="000000" w:themeColor="text1"/>
        </w:rPr>
        <w:t>u</w:t>
      </w:r>
      <w:r w:rsidR="00A36547">
        <w:rPr>
          <w:rFonts w:cstheme="minorHAnsi"/>
          <w:color w:val="000000" w:themeColor="text1"/>
        </w:rPr>
        <w:t xml:space="preserve">als </w:t>
      </w:r>
      <w:r w:rsidR="00655844">
        <w:rPr>
          <w:rFonts w:cstheme="minorHAnsi"/>
          <w:color w:val="000000" w:themeColor="text1"/>
        </w:rPr>
        <w:t xml:space="preserve">per village at 1 year post endline is 11, for a total of </w:t>
      </w:r>
      <w:r w:rsidR="003D13A7" w:rsidRPr="006940FE">
        <w:rPr>
          <w:rFonts w:cstheme="minorHAnsi"/>
          <w:color w:val="000000" w:themeColor="text1"/>
        </w:rPr>
        <w:t>2,</w:t>
      </w:r>
      <w:r w:rsidR="00A36547">
        <w:rPr>
          <w:rFonts w:cstheme="minorHAnsi"/>
          <w:color w:val="000000" w:themeColor="text1"/>
        </w:rPr>
        <w:t>772 individuals</w:t>
      </w:r>
      <w:r w:rsidR="003D13A7" w:rsidRPr="006940FE">
        <w:rPr>
          <w:rFonts w:cstheme="minorHAnsi"/>
          <w:color w:val="000000" w:themeColor="text1"/>
        </w:rPr>
        <w:t xml:space="preserve">. </w:t>
      </w:r>
      <w:r w:rsidR="0054638A">
        <w:rPr>
          <w:rFonts w:cstheme="minorHAnsi"/>
          <w:color w:val="000000" w:themeColor="text1"/>
        </w:rPr>
        <w:t>For household level economic outcomes, the number of households is estimated differently as</w:t>
      </w:r>
      <w:r w:rsidR="0054638A" w:rsidRPr="0054638A">
        <w:rPr>
          <w:rFonts w:cstheme="minorHAnsi"/>
          <w:color w:val="000000" w:themeColor="text1"/>
        </w:rPr>
        <w:t xml:space="preserve"> </w:t>
      </w:r>
      <w:r w:rsidR="0054638A" w:rsidRPr="006940FE">
        <w:rPr>
          <w:rFonts w:cstheme="minorHAnsi"/>
          <w:color w:val="000000" w:themeColor="text1"/>
        </w:rPr>
        <w:t xml:space="preserve">two individuals per household (main decision-maker and spouse) </w:t>
      </w:r>
      <w:r w:rsidR="0054638A">
        <w:rPr>
          <w:rFonts w:cstheme="minorHAnsi"/>
          <w:color w:val="000000" w:themeColor="text1"/>
        </w:rPr>
        <w:t>are</w:t>
      </w:r>
      <w:r w:rsidR="0054638A" w:rsidRPr="006940FE">
        <w:rPr>
          <w:rFonts w:cstheme="minorHAnsi"/>
          <w:color w:val="000000" w:themeColor="text1"/>
        </w:rPr>
        <w:t xml:space="preserve"> eligible to participate in the study. We expect about </w:t>
      </w:r>
      <w:r w:rsidR="0054638A">
        <w:rPr>
          <w:rFonts w:cstheme="minorHAnsi"/>
          <w:color w:val="000000" w:themeColor="text1"/>
        </w:rPr>
        <w:t>18 percent</w:t>
      </w:r>
      <w:r w:rsidR="0054638A" w:rsidRPr="006940FE">
        <w:rPr>
          <w:rFonts w:cstheme="minorHAnsi"/>
          <w:color w:val="000000" w:themeColor="text1"/>
        </w:rPr>
        <w:t xml:space="preserve"> of the sample to be husband/wife pairs from the same household</w:t>
      </w:r>
      <w:r w:rsidR="0054638A">
        <w:rPr>
          <w:rFonts w:cstheme="minorHAnsi"/>
          <w:color w:val="000000" w:themeColor="text1"/>
        </w:rPr>
        <w:t xml:space="preserve">. </w:t>
      </w:r>
      <w:r w:rsidR="0054638A" w:rsidRPr="006940FE">
        <w:rPr>
          <w:rFonts w:cstheme="minorHAnsi"/>
          <w:color w:val="000000" w:themeColor="text1"/>
        </w:rPr>
        <w:t xml:space="preserve">This will reduce the number of observations for household-level </w:t>
      </w:r>
      <w:r w:rsidR="0054638A">
        <w:rPr>
          <w:rFonts w:cstheme="minorHAnsi"/>
          <w:color w:val="000000" w:themeColor="text1"/>
        </w:rPr>
        <w:t>economic outcomes to 2,218</w:t>
      </w:r>
      <w:r w:rsidR="0054638A" w:rsidRPr="006940FE">
        <w:rPr>
          <w:rFonts w:cstheme="minorHAnsi"/>
          <w:color w:val="000000" w:themeColor="text1"/>
        </w:rPr>
        <w:t xml:space="preserve"> households</w:t>
      </w:r>
      <w:r w:rsidR="0054638A">
        <w:rPr>
          <w:rFonts w:cstheme="minorHAnsi"/>
          <w:color w:val="000000" w:themeColor="text1"/>
        </w:rPr>
        <w:t>.</w:t>
      </w:r>
    </w:p>
    <w:p w14:paraId="1E43801F" w14:textId="0BC90EE0" w:rsidR="003D13A7" w:rsidRPr="0054638A" w:rsidRDefault="003D13A7" w:rsidP="003D13A7">
      <w:pPr>
        <w:rPr>
          <w:rFonts w:cstheme="minorHAnsi"/>
          <w:color w:val="000000" w:themeColor="text1"/>
        </w:rPr>
      </w:pPr>
      <w:r w:rsidRPr="006940FE">
        <w:rPr>
          <w:rFonts w:cstheme="minorHAnsi"/>
          <w:color w:val="000000" w:themeColor="text1"/>
        </w:rPr>
        <w:t>Th</w:t>
      </w:r>
      <w:r w:rsidR="00655844">
        <w:rPr>
          <w:rFonts w:cstheme="minorHAnsi"/>
          <w:color w:val="000000" w:themeColor="text1"/>
        </w:rPr>
        <w:t>ese parameters</w:t>
      </w:r>
      <w:r w:rsidRPr="006940FE">
        <w:rPr>
          <w:rFonts w:cstheme="minorHAnsi"/>
          <w:color w:val="000000" w:themeColor="text1"/>
        </w:rPr>
        <w:t xml:space="preserve"> give us a</w:t>
      </w:r>
      <w:r w:rsidR="00655844">
        <w:rPr>
          <w:rFonts w:cstheme="minorHAnsi"/>
          <w:color w:val="000000" w:themeColor="text1"/>
        </w:rPr>
        <w:t xml:space="preserve"> minimal detectable effect (MDE)</w:t>
      </w:r>
      <w:r w:rsidRPr="006940FE">
        <w:rPr>
          <w:rFonts w:cstheme="minorHAnsi"/>
          <w:color w:val="000000" w:themeColor="text1"/>
        </w:rPr>
        <w:t xml:space="preserve"> of 0.22</w:t>
      </w:r>
      <w:r w:rsidR="003839E3">
        <w:rPr>
          <w:rFonts w:cstheme="minorHAnsi"/>
          <w:color w:val="000000" w:themeColor="text1"/>
        </w:rPr>
        <w:t xml:space="preserve"> </w:t>
      </w:r>
      <w:r w:rsidR="0005452E">
        <w:rPr>
          <w:rFonts w:cstheme="minorHAnsi"/>
          <w:color w:val="000000" w:themeColor="text1"/>
        </w:rPr>
        <w:t xml:space="preserve">standard deviations </w:t>
      </w:r>
      <w:r w:rsidR="0072353A">
        <w:rPr>
          <w:rFonts w:cstheme="minorHAnsi"/>
          <w:color w:val="000000" w:themeColor="text1"/>
        </w:rPr>
        <w:t>on the PHQ-9 score</w:t>
      </w:r>
      <w:r w:rsidR="00A36547">
        <w:rPr>
          <w:rFonts w:cstheme="minorHAnsi"/>
          <w:color w:val="000000" w:themeColor="text1"/>
        </w:rPr>
        <w:t xml:space="preserve"> </w:t>
      </w:r>
      <w:r w:rsidR="0054638A">
        <w:rPr>
          <w:rFonts w:cstheme="minorHAnsi"/>
          <w:color w:val="000000" w:themeColor="text1"/>
        </w:rPr>
        <w:t>and 0.2</w:t>
      </w:r>
      <w:r w:rsidR="00E8394D">
        <w:rPr>
          <w:rFonts w:cstheme="minorHAnsi"/>
          <w:color w:val="000000" w:themeColor="text1"/>
        </w:rPr>
        <w:t>5</w:t>
      </w:r>
      <w:r w:rsidR="0054638A">
        <w:rPr>
          <w:rFonts w:cstheme="minorHAnsi"/>
          <w:color w:val="000000" w:themeColor="text1"/>
        </w:rPr>
        <w:t xml:space="preserve"> </w:t>
      </w:r>
      <w:r w:rsidR="0005452E">
        <w:rPr>
          <w:rFonts w:cstheme="minorHAnsi"/>
          <w:color w:val="000000" w:themeColor="text1"/>
        </w:rPr>
        <w:t xml:space="preserve">standard deviations </w:t>
      </w:r>
      <w:r w:rsidR="0054638A">
        <w:rPr>
          <w:rFonts w:cstheme="minorHAnsi"/>
          <w:color w:val="000000" w:themeColor="text1"/>
        </w:rPr>
        <w:t xml:space="preserve">on the </w:t>
      </w:r>
      <w:r w:rsidR="00E8394D">
        <w:rPr>
          <w:rFonts w:cstheme="minorHAnsi"/>
          <w:color w:val="000000" w:themeColor="text1"/>
        </w:rPr>
        <w:t>value of productive assets</w:t>
      </w:r>
      <w:r w:rsidR="0054638A">
        <w:rPr>
          <w:rFonts w:cstheme="minorHAnsi"/>
          <w:color w:val="000000" w:themeColor="text1"/>
        </w:rPr>
        <w:t xml:space="preserve"> (Table 1)</w:t>
      </w:r>
      <w:r w:rsidR="00685346">
        <w:rPr>
          <w:rFonts w:cstheme="minorHAnsi"/>
          <w:color w:val="000000" w:themeColor="text1"/>
        </w:rPr>
        <w:t>, both which are considered small effect sizes.</w:t>
      </w:r>
      <w:r w:rsidR="0054638A">
        <w:rPr>
          <w:rFonts w:cstheme="minorHAnsi"/>
          <w:color w:val="000000" w:themeColor="text1"/>
        </w:rPr>
        <w:t xml:space="preserve"> The MDE for </w:t>
      </w:r>
      <w:r w:rsidR="00844AC3">
        <w:rPr>
          <w:rFonts w:cstheme="minorHAnsi"/>
          <w:color w:val="000000" w:themeColor="text1"/>
        </w:rPr>
        <w:t xml:space="preserve">the PHQ-9 </w:t>
      </w:r>
      <w:r w:rsidR="00A36547">
        <w:rPr>
          <w:rFonts w:cstheme="minorHAnsi"/>
          <w:color w:val="000000" w:themeColor="text1"/>
        </w:rPr>
        <w:t>is a</w:t>
      </w:r>
      <w:r w:rsidR="00A36547" w:rsidRPr="006940FE">
        <w:rPr>
          <w:rFonts w:cstheme="minorHAnsi"/>
          <w:color w:val="000000" w:themeColor="text1"/>
        </w:rPr>
        <w:t xml:space="preserve"> lower bound effect size </w:t>
      </w:r>
      <w:r w:rsidR="00A36547">
        <w:rPr>
          <w:rFonts w:cstheme="minorHAnsi"/>
          <w:color w:val="000000" w:themeColor="text1"/>
        </w:rPr>
        <w:t>compar</w:t>
      </w:r>
      <w:r w:rsidR="008638AA">
        <w:rPr>
          <w:rFonts w:cstheme="minorHAnsi"/>
          <w:color w:val="000000" w:themeColor="text1"/>
        </w:rPr>
        <w:t>able</w:t>
      </w:r>
      <w:r w:rsidR="00A36547">
        <w:rPr>
          <w:rFonts w:cstheme="minorHAnsi"/>
          <w:color w:val="000000" w:themeColor="text1"/>
        </w:rPr>
        <w:t xml:space="preserve"> to</w:t>
      </w:r>
      <w:r w:rsidR="00A36547" w:rsidRPr="006940FE">
        <w:rPr>
          <w:rFonts w:cstheme="minorHAnsi"/>
          <w:color w:val="000000" w:themeColor="text1"/>
        </w:rPr>
        <w:t xml:space="preserve"> those found in Nepal and Pakistan (0.2-0.38 mean </w:t>
      </w:r>
      <w:r w:rsidR="0005452E">
        <w:rPr>
          <w:rFonts w:cstheme="minorHAnsi"/>
          <w:color w:val="000000" w:themeColor="text1"/>
        </w:rPr>
        <w:t xml:space="preserve">standardized </w:t>
      </w:r>
      <w:r w:rsidR="00A36547" w:rsidRPr="006940FE">
        <w:rPr>
          <w:rFonts w:cstheme="minorHAnsi"/>
          <w:color w:val="000000" w:themeColor="text1"/>
        </w:rPr>
        <w:t>difference for PHQ-9) 3</w:t>
      </w:r>
      <w:r w:rsidR="001154F6">
        <w:rPr>
          <w:rFonts w:cstheme="minorHAnsi"/>
          <w:color w:val="000000" w:themeColor="text1"/>
        </w:rPr>
        <w:t>-</w:t>
      </w:r>
      <w:r w:rsidR="00A36547" w:rsidRPr="006940FE">
        <w:rPr>
          <w:rFonts w:cstheme="minorHAnsi"/>
          <w:color w:val="000000" w:themeColor="text1"/>
        </w:rPr>
        <w:t xml:space="preserve">months after the </w:t>
      </w:r>
      <w:proofErr w:type="spellStart"/>
      <w:r w:rsidR="00A36547" w:rsidRPr="006940FE">
        <w:rPr>
          <w:rFonts w:cstheme="minorHAnsi"/>
          <w:color w:val="000000" w:themeColor="text1"/>
        </w:rPr>
        <w:t>gPM</w:t>
      </w:r>
      <w:proofErr w:type="spellEnd"/>
      <w:r w:rsidR="00A36547" w:rsidRPr="006940FE">
        <w:rPr>
          <w:rFonts w:cstheme="minorHAnsi"/>
          <w:color w:val="000000" w:themeColor="text1"/>
        </w:rPr>
        <w:t xml:space="preserve">+ intervention </w:t>
      </w:r>
      <w:r w:rsidR="00A36547" w:rsidRPr="006940FE">
        <w:rPr>
          <w:rFonts w:cstheme="minorHAnsi"/>
          <w:color w:val="000000" w:themeColor="text1"/>
        </w:rPr>
        <w:fldChar w:fldCharType="begin" w:fldLock="1"/>
      </w:r>
      <w:r w:rsidR="00172B20">
        <w:rPr>
          <w:rFonts w:cstheme="minorHAnsi"/>
          <w:color w:val="000000" w:themeColor="text1"/>
        </w:rPr>
        <w:instrText>ADDIN CSL_CITATION {"citationItems":[{"id":"ITEM-1","itemData":{"DOI":"10.1371/journal.pmed.1003621","ISBN":"1111111111","ISSN":"15491676","PMID":"34138875","abstract":"Background Globally, 235 million people are impacted by humanitarian emergencies worldwide, presenting increased risk of experiencing a mental disorder. Our objective was to test the effectiveness of a brief group psychological treatment delivered by trained facilitators without prior professional mental health training in a disaster-prone setting. Methods and findings We conducted a cluster randomized controlled trial (cRCT) from November 25, 2018 through September 30, 2019. Participants in both arms were assessed at baseline, midline (7 weeks post-baseline, which was approximately 1 week after treatment in the experimental arm), and endline (20 weeks post-baseline, which was approximately 3 months posttreatment). The intervention was Group Problem Management Plus (PM+), a psychological treatment of 5 weekly sessions, which was compared with enhanced usual care (EUC) consisting of a family psychoeducation meeting with a referral option to primary care providers trained in mental healthcare. The setting was 72 wards (geographic unit of clustering) in eastern Nepal, with 1 PM+ group per ward in the treatment arm. Wards were eligible if they were in disaster-prone regions and residents spoke Nepali. Wards were assigned to study arms based on covariate constrained randomization. Eligible participants were adult women and men 18 years of age and older who met screening criteria for psychological distress and functional impairment. Outcomes were measured at the participant level, with assessors blinded to group assignment. The primary outcome was psychological distress assessed with the General Health Questionnaire (GHQ-12). Secondary outcomes included depression symptoms, posttraumatic stress disorder (PTSD) symptoms, \"heart-mind\"problems, social support, somatic symptoms, and functional impairment. The hypothesized mediator was skill use aligned with the treatment's mechanisms of action. A total of 324 participants were enrolled in the control arm (36 wards) and 319 in the Group PM+ arm (36 wards). The overall sample (N = 611) had a median age of 45 years (range 18-91 years), 82% of participants were female, 50% had recently experienced a natural disaster, and 31% had a chronic physical illness. Endline assessments were completed by 302 participants in the control arm (36 wards) and 303 participants in the Group PM+ arm (36 wards). At the midline assessment (immediately after Group PM+ in the experimental arm), mean GHQ-12 total score was 2.7 units lower i…","author":[{"dropping-particle":"","family":"Jordans","given":"Mark J.D.","non-dropping-particle":"","parse-names":false,"suffix":""},{"dropping-particle":"","family":"Kohrt","given":"Brandon A.","non-dropping-particle":"","parse-names":false,"suffix":""},{"dropping-particle":"","family":"Sangraula","given":"Manaswi","non-dropping-particle":"","parse-names":false,"suffix":""},{"dropping-particle":"","family":"Turner","given":"Elizabeth L.","non-dropping-particle":"","parse-names":false,"suffix":""},{"dropping-particle":"","family":"Wang","given":"Xueqi","non-dropping-particle":"","parse-names":false,"suffix":""},{"dropping-particle":"","family":"Shrestha","given":"Pragya","non-dropping-particle":"","parse-names":false,"suffix":""},{"dropping-particle":"","family":"Ghimire","given":"Renasha","non-dropping-particle":"","parse-names":false,"suffix":""},{"dropping-particle":"","family":"Van't Hof","given":"Edith","non-dropping-particle":"","parse-names":false,"suffix":""},{"dropping-particle":"","family":"Bryant","given":"Richard A.","non-dropping-particle":"","parse-names":false,"suffix":""},{"dropping-particle":"","family":"Dawson","given":"Katie S.","non-dropping-particle":"","parse-names":false,"suffix":""},{"dropping-particle":"","family":"Marahatta","given":"Kedar","non-dropping-particle":"","parse-names":false,"suffix":""},{"dropping-particle":"","family":"Luitel","given":"Nagendra P.","non-dropping-particle":"","parse-names":false,"suffix":""},{"dropping-particle":"","family":"OmmerenI","given":"Mark","non-dropping-particle":"Van","parse-names":false,"suffix":""}],"container-title":"PLoS Medicine","id":"ITEM-1","issue":"6","issued":{"date-parts":[["2021"]]},"page":"1-22","title":"Effectiveness of Group Problem Management Plus, a brief psychological intervention for adults affected by humanitarian disasters in Nepal: A cluster randomized controlled trial","type":"article-journal","volume":"18"},"uris":["http://www.mendeley.com/documents/?uuid=6eff66b7-2e28-4998-891d-e88e379cb611"]},{"id":"ITEM-2","itemData":{"DOI":"10.1016/S0140-6736(18)32343-2","ISBN":"1261600003740","ISSN":"1474547X","PMID":"30948286","abstract":"Background: Many women are affected by anxiety and depression after armed conflict in low-income and middle-income countries, yet few scalable options for their mental health care exist. We aimed to establish the effectiveness of a brief group psychological intervention for women in a conflict-affected setting in rural Swat, Pakistan. Methods: In a single-blind, cluster, randomised, controlled trial, 34 community clusters in two union councils of rural Swat, Pakistan, were randomised using block permutation at a 1:1 ratio to intervention (group intervention with five sessions incorporating behavioural strategies facilitated by non-specialists) or control (enhanced usual care) groups. Researchers responsible for identifying participants, obtaining consent, enrolment, and outcome assessments were masked to allocation. A community cluster was defined as neighbourhood of about 150 households covered by a lady health worker. Women aged 18–60 years who provided written informed consent, resided in the participating cluster catchment areas, scored at least 3 on the General Health Questionnaire-12, and at least 17 on the WHO Disability Assessment Schedule were recruited. The primary outcome, combined anxiety and depression symptoms, was measured 3 months after the intervention with the Hospital Anxiety and Depression Scale (HADS). Modified intention-to-treat analyses were done using mixed models adjusted for covariates and clusters defined a priori. The trial is registered with the Australian New Zealand Clinical Trials Registry, number 12616000037404, and is now closed to new participants. Findings: From 34 eligible community clusters, 306 women in the intervention group and 306 women in the enhanced usual care (EUC) group were enrolled between Jan 11, 2016, and Aug 21, 2016, and the results of 288 (94%) of 306 women in the intervention group and 290 (95%) of 306 women in the EUC group were included in the primary endpoint analysis. At 3 months, women in the intervention group had significantly lower mean total scores on the HADS than women in the control group (10·01 [SD 7·54] vs 14·75 [8·11]; adjusted mean difference [AMD] −4·53, 95% CI −7·13 to −1·92; p=0·0007). Individual HADS anxiety scores were also significantly lower in the intervention group than in the control group (5·43 [SD 4·18] vs 8·02 [4·69]; AMD −2·52, 95% CI −4·04 to −1·01), as were depression scores (4·59 [3·87] vs 6·73 [3·91]; AMD −2·04, −3·19 to −0·88). No adverse events were reported in ei…","author":[{"dropping-particle":"","family":"Rahman","given":"Atif","non-dropping-particle":"","parse-names":false,"suffix":""},{"dropping-particle":"","family":"Khan","given":"Muhammad Naseem","non-dropping-particle":"","parse-names":false,"suffix":""},{"dropping-particle":"","family":"Hamdani","given":"Syed Usman","non-dropping-particle":"","parse-names":false,"suffix":""},{"dropping-particle":"","family":"Chiumento","given":"Anna","non-dropping-particle":"","parse-names":false,"suffix":""},{"dropping-particle":"","family":"Akhtar","given":"Parveen","non-dropping-particle":"","parse-names":false,"suffix":""},{"dropping-particle":"","family":"Nazir","given":"Huma","non-dropping-particle":"","parse-names":false,"suffix":""},{"dropping-particle":"","family":"Nisar","given":"Anum","non-dropping-particle":"","parse-names":false,"suffix":""},{"dropping-particle":"","family":"Masood","given":"Aqsa","non-dropping-particle":"","parse-names":false,"suffix":""},{"dropping-particle":"","family":"Din","given":"Iftikhar Ud","non-dropping-particle":"","parse-names":false,"suffix":""},{"dropping-pa</w:instrText>
      </w:r>
      <w:r w:rsidR="00172B20" w:rsidRPr="0054638A">
        <w:rPr>
          <w:rFonts w:cstheme="minorHAnsi"/>
          <w:color w:val="000000" w:themeColor="text1"/>
        </w:rPr>
        <w:instrText>rticle":"","family":"Khan","given":"Nasir Ali","non-dropping-particle":"","parse-names":false,"suffix":""},{"dropping-particle":"","family":"Bryant","given":"Richard A.","non-dropping-particle":"","parse-names":false,"suffix":""},{"dropping-particle":"","family":"Dawson","given":"Katie S.","non-dropping-particle":"","parse-names":false,"suffix":""},{"dropping-particle":"","family":"Sijbrandij","given":"Marit","non-dropping-particle":"","parse-names":false,"suffix":""},{"dropping-particle":"","family":"Wang","given":"Duolao","non-dropping-particle":"","parse-names":false,"suffix":""},{"dropping-particle":"","family":"Ommeren","given":"Mark","non-dropping-particle":"van","parse-names":false,"suffix":""}],"container-title":"The Lancet","id":"ITEM-2","issue":"10182","issued":{"date-parts":[["2019"]]},"page":"1733-1744","publisher":"Elsevier Ltd","title":"Effectiveness of a brief group psychological intervention for women in a post-conflict setting in Pakistan: a single-blind, cluster, randomised controlled trial","type":"article-journal","volume":"393"},"uris":["http://www.mendeley.com/documents/?uuid=02534431-a207-46e3-95b1-2f1e9e3e1c8c"]}],"mendeley":{"formattedCitation":"(Jordans et al. 2021; Rahman et al. 2019)","plainTextFormattedCitation":"(Jordans et al. 2021; Rahman et al. 2019)","previouslyFormattedCitation":"(Jordans et al. 2021; Rahman et al. 2019)"},"properties":{"noteIndex":0},"schema":"https://github.com/citation-style-language/schema/raw/master/csl-citation.json"}</w:instrText>
      </w:r>
      <w:r w:rsidR="00A36547" w:rsidRPr="006940FE">
        <w:rPr>
          <w:rFonts w:cstheme="minorHAnsi"/>
          <w:color w:val="000000" w:themeColor="text1"/>
        </w:rPr>
        <w:fldChar w:fldCharType="separate"/>
      </w:r>
      <w:r w:rsidR="009B3640" w:rsidRPr="0054638A">
        <w:rPr>
          <w:rFonts w:cstheme="minorHAnsi"/>
          <w:noProof/>
          <w:color w:val="000000" w:themeColor="text1"/>
        </w:rPr>
        <w:t>(Jordans et al. 2021; Rahman et al. 2019)</w:t>
      </w:r>
      <w:r w:rsidR="00A36547" w:rsidRPr="006940FE">
        <w:rPr>
          <w:rFonts w:cstheme="minorHAnsi"/>
          <w:color w:val="000000" w:themeColor="text1"/>
        </w:rPr>
        <w:fldChar w:fldCharType="end"/>
      </w:r>
      <w:r w:rsidR="00A36547" w:rsidRPr="0054638A">
        <w:rPr>
          <w:rFonts w:cstheme="minorHAnsi"/>
          <w:color w:val="000000" w:themeColor="text1"/>
        </w:rPr>
        <w:t>.</w:t>
      </w:r>
      <w:r w:rsidR="0054638A" w:rsidRPr="0054638A">
        <w:rPr>
          <w:rFonts w:cstheme="minorHAnsi"/>
          <w:color w:val="000000" w:themeColor="text1"/>
        </w:rPr>
        <w:t xml:space="preserve"> </w:t>
      </w:r>
    </w:p>
    <w:bookmarkEnd w:id="23"/>
    <w:p w14:paraId="1448BF59" w14:textId="58B35D0B" w:rsidR="00A02231" w:rsidRPr="006940FE" w:rsidRDefault="00A02231" w:rsidP="005D2DF2">
      <w:pPr>
        <w:widowControl w:val="0"/>
        <w:autoSpaceDE w:val="0"/>
        <w:autoSpaceDN w:val="0"/>
        <w:adjustRightInd w:val="0"/>
        <w:spacing w:before="66" w:after="66" w:line="240" w:lineRule="auto"/>
        <w:jc w:val="left"/>
        <w:rPr>
          <w:rFonts w:cstheme="minorHAnsi"/>
          <w:b/>
          <w:bCs/>
          <w:color w:val="000000" w:themeColor="text1"/>
        </w:rPr>
      </w:pPr>
      <w:r w:rsidRPr="006940FE">
        <w:rPr>
          <w:rFonts w:cstheme="minorHAnsi"/>
          <w:b/>
          <w:bCs/>
          <w:color w:val="000000" w:themeColor="text1"/>
        </w:rPr>
        <w:t xml:space="preserve">Table 1: </w:t>
      </w:r>
      <w:r w:rsidR="00713180">
        <w:rPr>
          <w:rFonts w:cstheme="minorHAnsi"/>
          <w:b/>
          <w:bCs/>
          <w:color w:val="000000" w:themeColor="text1"/>
        </w:rPr>
        <w:t>Minimal detectable effect for given sample at</w:t>
      </w:r>
      <w:r w:rsidR="003D2B5F" w:rsidRPr="006940FE">
        <w:rPr>
          <w:rFonts w:cstheme="minorHAnsi"/>
          <w:b/>
          <w:bCs/>
          <w:color w:val="000000" w:themeColor="text1"/>
        </w:rPr>
        <w:t xml:space="preserve"> </w:t>
      </w:r>
      <w:r w:rsidR="009C46DE" w:rsidRPr="006940FE">
        <w:rPr>
          <w:rFonts w:cstheme="minorHAnsi"/>
          <w:b/>
          <w:bCs/>
          <w:color w:val="000000" w:themeColor="text1"/>
        </w:rPr>
        <w:t>1-year</w:t>
      </w:r>
      <w:r w:rsidR="003D2B5F" w:rsidRPr="006940FE">
        <w:rPr>
          <w:rFonts w:cstheme="minorHAnsi"/>
          <w:b/>
          <w:bCs/>
          <w:color w:val="000000" w:themeColor="text1"/>
        </w:rPr>
        <w:t xml:space="preserve"> post-program data collection</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4" w:type="dxa"/>
          <w:right w:w="144" w:type="dxa"/>
        </w:tblCellMar>
        <w:tblLook w:val="0000" w:firstRow="0" w:lastRow="0" w:firstColumn="0" w:lastColumn="0" w:noHBand="0" w:noVBand="0"/>
      </w:tblPr>
      <w:tblGrid>
        <w:gridCol w:w="1872"/>
        <w:gridCol w:w="972"/>
        <w:gridCol w:w="872"/>
        <w:gridCol w:w="878"/>
        <w:gridCol w:w="1026"/>
        <w:gridCol w:w="854"/>
        <w:gridCol w:w="1043"/>
        <w:gridCol w:w="1748"/>
      </w:tblGrid>
      <w:tr w:rsidR="006940FE" w:rsidRPr="006940FE" w14:paraId="5B7C760C" w14:textId="77777777" w:rsidTr="00E27F2D">
        <w:trPr>
          <w:jc w:val="center"/>
        </w:trPr>
        <w:tc>
          <w:tcPr>
            <w:tcW w:w="1872" w:type="dxa"/>
          </w:tcPr>
          <w:p w14:paraId="45E1682A" w14:textId="77777777" w:rsidR="003D2B5F" w:rsidRPr="006940FE" w:rsidRDefault="003D2B5F" w:rsidP="004852CA">
            <w:pPr>
              <w:widowControl w:val="0"/>
              <w:autoSpaceDE w:val="0"/>
              <w:autoSpaceDN w:val="0"/>
              <w:adjustRightInd w:val="0"/>
              <w:spacing w:before="66" w:after="66" w:line="240" w:lineRule="auto"/>
              <w:rPr>
                <w:rFonts w:cs="Times New Roman"/>
                <w:color w:val="000000" w:themeColor="text1"/>
                <w:sz w:val="20"/>
                <w:szCs w:val="20"/>
              </w:rPr>
            </w:pPr>
          </w:p>
        </w:tc>
        <w:tc>
          <w:tcPr>
            <w:tcW w:w="972" w:type="dxa"/>
          </w:tcPr>
          <w:p w14:paraId="7365DAE3" w14:textId="67409F01" w:rsidR="003D2B5F" w:rsidRPr="006940FE" w:rsidRDefault="003D2B5F" w:rsidP="004852CA">
            <w:pPr>
              <w:widowControl w:val="0"/>
              <w:autoSpaceDE w:val="0"/>
              <w:autoSpaceDN w:val="0"/>
              <w:adjustRightInd w:val="0"/>
              <w:spacing w:before="66" w:after="66" w:line="240" w:lineRule="auto"/>
              <w:jc w:val="center"/>
              <w:rPr>
                <w:rFonts w:cs="Times New Roman"/>
                <w:color w:val="000000" w:themeColor="text1"/>
                <w:sz w:val="20"/>
                <w:szCs w:val="20"/>
              </w:rPr>
            </w:pPr>
            <w:r w:rsidRPr="006940FE">
              <w:rPr>
                <w:rFonts w:cs="Times New Roman"/>
                <w:color w:val="000000" w:themeColor="text1"/>
                <w:sz w:val="20"/>
                <w:szCs w:val="20"/>
              </w:rPr>
              <w:t>MD</w:t>
            </w:r>
            <w:r w:rsidR="00E178D7" w:rsidRPr="006940FE">
              <w:rPr>
                <w:rFonts w:cs="Times New Roman"/>
                <w:color w:val="000000" w:themeColor="text1"/>
                <w:sz w:val="20"/>
                <w:szCs w:val="20"/>
              </w:rPr>
              <w:t>E</w:t>
            </w:r>
            <w:r w:rsidR="00685346">
              <w:rPr>
                <w:rFonts w:cs="Times New Roman"/>
                <w:color w:val="000000" w:themeColor="text1"/>
                <w:sz w:val="20"/>
                <w:szCs w:val="20"/>
              </w:rPr>
              <w:t xml:space="preserve"> (SD)</w:t>
            </w:r>
          </w:p>
        </w:tc>
        <w:tc>
          <w:tcPr>
            <w:tcW w:w="872" w:type="dxa"/>
          </w:tcPr>
          <w:p w14:paraId="258B292F" w14:textId="77777777" w:rsidR="003D2B5F" w:rsidRPr="006940FE" w:rsidRDefault="003D2B5F" w:rsidP="004852CA">
            <w:pPr>
              <w:widowControl w:val="0"/>
              <w:autoSpaceDE w:val="0"/>
              <w:autoSpaceDN w:val="0"/>
              <w:adjustRightInd w:val="0"/>
              <w:spacing w:before="66" w:after="66" w:line="240" w:lineRule="auto"/>
              <w:jc w:val="center"/>
              <w:rPr>
                <w:rFonts w:cs="Times New Roman"/>
                <w:color w:val="000000" w:themeColor="text1"/>
                <w:sz w:val="20"/>
                <w:szCs w:val="20"/>
              </w:rPr>
            </w:pPr>
            <w:r w:rsidRPr="006940FE">
              <w:rPr>
                <w:rFonts w:cs="Times New Roman"/>
                <w:color w:val="000000" w:themeColor="text1"/>
                <w:sz w:val="20"/>
                <w:szCs w:val="20"/>
              </w:rPr>
              <w:t>ICC</w:t>
            </w:r>
          </w:p>
        </w:tc>
        <w:tc>
          <w:tcPr>
            <w:tcW w:w="878" w:type="dxa"/>
          </w:tcPr>
          <w:p w14:paraId="66B7A725" w14:textId="77777777" w:rsidR="003D2B5F" w:rsidRPr="006940FE" w:rsidRDefault="003D2B5F" w:rsidP="004852CA">
            <w:pPr>
              <w:widowControl w:val="0"/>
              <w:autoSpaceDE w:val="0"/>
              <w:autoSpaceDN w:val="0"/>
              <w:adjustRightInd w:val="0"/>
              <w:spacing w:before="66" w:after="66" w:line="240" w:lineRule="auto"/>
              <w:jc w:val="center"/>
              <w:rPr>
                <w:rFonts w:cs="Times New Roman"/>
                <w:color w:val="000000" w:themeColor="text1"/>
                <w:sz w:val="20"/>
                <w:szCs w:val="20"/>
              </w:rPr>
            </w:pPr>
            <w:proofErr w:type="spellStart"/>
            <w:r w:rsidRPr="006940FE">
              <w:rPr>
                <w:rFonts w:cs="Times New Roman"/>
                <w:color w:val="000000" w:themeColor="text1"/>
                <w:sz w:val="20"/>
                <w:szCs w:val="20"/>
              </w:rPr>
              <w:t>Corr</w:t>
            </w:r>
            <w:proofErr w:type="spellEnd"/>
          </w:p>
        </w:tc>
        <w:tc>
          <w:tcPr>
            <w:tcW w:w="1026" w:type="dxa"/>
          </w:tcPr>
          <w:p w14:paraId="2E9423B0" w14:textId="77777777" w:rsidR="003D2B5F" w:rsidRPr="006940FE" w:rsidRDefault="003D2B5F" w:rsidP="004852CA">
            <w:pPr>
              <w:widowControl w:val="0"/>
              <w:autoSpaceDE w:val="0"/>
              <w:autoSpaceDN w:val="0"/>
              <w:adjustRightInd w:val="0"/>
              <w:spacing w:before="66" w:after="66" w:line="240" w:lineRule="auto"/>
              <w:jc w:val="center"/>
              <w:rPr>
                <w:rFonts w:cs="Times New Roman"/>
                <w:color w:val="000000" w:themeColor="text1"/>
                <w:sz w:val="20"/>
                <w:szCs w:val="20"/>
              </w:rPr>
            </w:pPr>
            <w:r w:rsidRPr="006940FE">
              <w:rPr>
                <w:rFonts w:cs="Times New Roman"/>
                <w:color w:val="000000" w:themeColor="text1"/>
                <w:sz w:val="20"/>
                <w:szCs w:val="20"/>
              </w:rPr>
              <w:t>K villages, per arm</w:t>
            </w:r>
          </w:p>
        </w:tc>
        <w:tc>
          <w:tcPr>
            <w:tcW w:w="854" w:type="dxa"/>
          </w:tcPr>
          <w:p w14:paraId="0429EA56" w14:textId="77777777" w:rsidR="003D2B5F" w:rsidRPr="006940FE" w:rsidRDefault="003D2B5F" w:rsidP="004852CA">
            <w:pPr>
              <w:widowControl w:val="0"/>
              <w:autoSpaceDE w:val="0"/>
              <w:autoSpaceDN w:val="0"/>
              <w:adjustRightInd w:val="0"/>
              <w:spacing w:before="66" w:after="66" w:line="240" w:lineRule="auto"/>
              <w:jc w:val="center"/>
              <w:rPr>
                <w:rFonts w:cs="Times New Roman"/>
                <w:color w:val="000000" w:themeColor="text1"/>
                <w:sz w:val="20"/>
                <w:szCs w:val="20"/>
              </w:rPr>
            </w:pPr>
            <w:r w:rsidRPr="006940FE">
              <w:rPr>
                <w:rFonts w:cs="Times New Roman"/>
                <w:color w:val="000000" w:themeColor="text1"/>
                <w:sz w:val="20"/>
                <w:szCs w:val="20"/>
              </w:rPr>
              <w:t>N per cluster</w:t>
            </w:r>
          </w:p>
        </w:tc>
        <w:tc>
          <w:tcPr>
            <w:tcW w:w="1043" w:type="dxa"/>
          </w:tcPr>
          <w:p w14:paraId="570F9F16" w14:textId="77777777" w:rsidR="003D2B5F" w:rsidRPr="006940FE" w:rsidRDefault="003D2B5F" w:rsidP="004852CA">
            <w:pPr>
              <w:widowControl w:val="0"/>
              <w:autoSpaceDE w:val="0"/>
              <w:autoSpaceDN w:val="0"/>
              <w:adjustRightInd w:val="0"/>
              <w:spacing w:before="66" w:after="66" w:line="240" w:lineRule="auto"/>
              <w:jc w:val="center"/>
              <w:rPr>
                <w:rFonts w:cs="Times New Roman"/>
                <w:color w:val="000000" w:themeColor="text1"/>
                <w:sz w:val="20"/>
                <w:szCs w:val="20"/>
              </w:rPr>
            </w:pPr>
            <w:r w:rsidRPr="006940FE">
              <w:rPr>
                <w:rFonts w:cs="Times New Roman"/>
                <w:color w:val="000000" w:themeColor="text1"/>
                <w:sz w:val="20"/>
                <w:szCs w:val="20"/>
              </w:rPr>
              <w:t>N per arm</w:t>
            </w:r>
          </w:p>
        </w:tc>
        <w:tc>
          <w:tcPr>
            <w:tcW w:w="1748" w:type="dxa"/>
          </w:tcPr>
          <w:p w14:paraId="5A91272F" w14:textId="77777777" w:rsidR="00E34CFA" w:rsidRPr="006940FE" w:rsidRDefault="003D2B5F" w:rsidP="004852CA">
            <w:pPr>
              <w:widowControl w:val="0"/>
              <w:autoSpaceDE w:val="0"/>
              <w:autoSpaceDN w:val="0"/>
              <w:adjustRightInd w:val="0"/>
              <w:spacing w:before="66" w:after="66" w:line="240" w:lineRule="auto"/>
              <w:jc w:val="center"/>
              <w:rPr>
                <w:rFonts w:cs="Times New Roman"/>
                <w:color w:val="000000" w:themeColor="text1"/>
                <w:sz w:val="20"/>
                <w:szCs w:val="20"/>
              </w:rPr>
            </w:pPr>
            <w:r w:rsidRPr="006940FE">
              <w:rPr>
                <w:rFonts w:cs="Times New Roman"/>
                <w:color w:val="000000" w:themeColor="text1"/>
                <w:sz w:val="20"/>
                <w:szCs w:val="20"/>
              </w:rPr>
              <w:t>Total sample</w:t>
            </w:r>
            <w:r w:rsidR="003D13A7" w:rsidRPr="006940FE">
              <w:rPr>
                <w:rFonts w:cs="Times New Roman"/>
                <w:color w:val="000000" w:themeColor="text1"/>
                <w:sz w:val="20"/>
                <w:szCs w:val="20"/>
              </w:rPr>
              <w:t xml:space="preserve"> at </w:t>
            </w:r>
          </w:p>
          <w:p w14:paraId="28083F53" w14:textId="77777777" w:rsidR="00E27F2D" w:rsidRPr="006940FE" w:rsidRDefault="003D13A7" w:rsidP="004852CA">
            <w:pPr>
              <w:widowControl w:val="0"/>
              <w:autoSpaceDE w:val="0"/>
              <w:autoSpaceDN w:val="0"/>
              <w:adjustRightInd w:val="0"/>
              <w:spacing w:before="66" w:after="66" w:line="240" w:lineRule="auto"/>
              <w:jc w:val="center"/>
              <w:rPr>
                <w:rFonts w:cs="Times New Roman"/>
                <w:color w:val="000000" w:themeColor="text1"/>
                <w:sz w:val="20"/>
                <w:szCs w:val="20"/>
              </w:rPr>
            </w:pPr>
            <w:r w:rsidRPr="006940FE">
              <w:rPr>
                <w:rFonts w:cs="Times New Roman"/>
                <w:color w:val="000000" w:themeColor="text1"/>
                <w:sz w:val="20"/>
                <w:szCs w:val="20"/>
              </w:rPr>
              <w:t xml:space="preserve">1 year </w:t>
            </w:r>
          </w:p>
          <w:p w14:paraId="0D56F187" w14:textId="3CFBEEE3" w:rsidR="003D2B5F" w:rsidRPr="006940FE" w:rsidRDefault="003D13A7" w:rsidP="004852CA">
            <w:pPr>
              <w:widowControl w:val="0"/>
              <w:autoSpaceDE w:val="0"/>
              <w:autoSpaceDN w:val="0"/>
              <w:adjustRightInd w:val="0"/>
              <w:spacing w:before="66" w:after="66" w:line="240" w:lineRule="auto"/>
              <w:jc w:val="center"/>
              <w:rPr>
                <w:rFonts w:cs="Times New Roman"/>
                <w:color w:val="000000" w:themeColor="text1"/>
                <w:sz w:val="20"/>
                <w:szCs w:val="20"/>
              </w:rPr>
            </w:pPr>
            <w:r w:rsidRPr="006940FE">
              <w:rPr>
                <w:rFonts w:cs="Times New Roman"/>
                <w:color w:val="000000" w:themeColor="text1"/>
                <w:sz w:val="20"/>
                <w:szCs w:val="20"/>
              </w:rPr>
              <w:t>post program</w:t>
            </w:r>
          </w:p>
        </w:tc>
      </w:tr>
      <w:tr w:rsidR="006940FE" w:rsidRPr="006940FE" w14:paraId="403B0C2F" w14:textId="77777777" w:rsidTr="00E27F2D">
        <w:trPr>
          <w:jc w:val="center"/>
        </w:trPr>
        <w:tc>
          <w:tcPr>
            <w:tcW w:w="1872" w:type="dxa"/>
          </w:tcPr>
          <w:p w14:paraId="591157C0" w14:textId="3B4C4EDD" w:rsidR="003D13A7" w:rsidRPr="006940FE" w:rsidRDefault="003D13A7" w:rsidP="003D13A7">
            <w:pPr>
              <w:widowControl w:val="0"/>
              <w:autoSpaceDE w:val="0"/>
              <w:autoSpaceDN w:val="0"/>
              <w:adjustRightInd w:val="0"/>
              <w:spacing w:after="0" w:line="240" w:lineRule="auto"/>
              <w:rPr>
                <w:rFonts w:cs="Times New Roman"/>
                <w:color w:val="000000" w:themeColor="text1"/>
                <w:sz w:val="20"/>
                <w:szCs w:val="20"/>
              </w:rPr>
            </w:pPr>
            <w:r w:rsidRPr="006940FE">
              <w:rPr>
                <w:rFonts w:cs="Times New Roman"/>
                <w:color w:val="000000" w:themeColor="text1"/>
                <w:sz w:val="20"/>
                <w:szCs w:val="20"/>
              </w:rPr>
              <w:t xml:space="preserve">PHQ-9 score </w:t>
            </w:r>
          </w:p>
        </w:tc>
        <w:tc>
          <w:tcPr>
            <w:tcW w:w="972" w:type="dxa"/>
          </w:tcPr>
          <w:p w14:paraId="09604CBA" w14:textId="1F0FEA5B" w:rsidR="003D13A7" w:rsidRPr="006940FE" w:rsidRDefault="003D13A7" w:rsidP="003D13A7">
            <w:pPr>
              <w:widowControl w:val="0"/>
              <w:autoSpaceDE w:val="0"/>
              <w:autoSpaceDN w:val="0"/>
              <w:adjustRightInd w:val="0"/>
              <w:spacing w:after="0" w:line="240" w:lineRule="auto"/>
              <w:jc w:val="center"/>
              <w:rPr>
                <w:rFonts w:cs="Times New Roman"/>
                <w:color w:val="000000" w:themeColor="text1"/>
                <w:sz w:val="20"/>
                <w:szCs w:val="20"/>
              </w:rPr>
            </w:pPr>
            <w:r w:rsidRPr="006940FE">
              <w:rPr>
                <w:rFonts w:cs="Times New Roman"/>
                <w:color w:val="000000" w:themeColor="text1"/>
                <w:sz w:val="20"/>
                <w:szCs w:val="20"/>
              </w:rPr>
              <w:t>0.22</w:t>
            </w:r>
          </w:p>
        </w:tc>
        <w:tc>
          <w:tcPr>
            <w:tcW w:w="872" w:type="dxa"/>
          </w:tcPr>
          <w:p w14:paraId="4E6C253B" w14:textId="409E79A7" w:rsidR="003D13A7" w:rsidRPr="006940FE" w:rsidRDefault="003D13A7" w:rsidP="003D13A7">
            <w:pPr>
              <w:widowControl w:val="0"/>
              <w:autoSpaceDE w:val="0"/>
              <w:autoSpaceDN w:val="0"/>
              <w:adjustRightInd w:val="0"/>
              <w:spacing w:after="0" w:line="240" w:lineRule="auto"/>
              <w:jc w:val="center"/>
              <w:rPr>
                <w:rFonts w:cs="Times New Roman"/>
                <w:color w:val="000000" w:themeColor="text1"/>
                <w:sz w:val="20"/>
                <w:szCs w:val="20"/>
              </w:rPr>
            </w:pPr>
            <w:r w:rsidRPr="006940FE">
              <w:rPr>
                <w:rFonts w:cs="Times New Roman"/>
                <w:color w:val="000000" w:themeColor="text1"/>
                <w:sz w:val="20"/>
                <w:szCs w:val="20"/>
              </w:rPr>
              <w:t>0.13</w:t>
            </w:r>
          </w:p>
        </w:tc>
        <w:tc>
          <w:tcPr>
            <w:tcW w:w="878" w:type="dxa"/>
          </w:tcPr>
          <w:p w14:paraId="25DD21FA" w14:textId="1AADD848" w:rsidR="003D13A7" w:rsidRPr="006940FE" w:rsidRDefault="003D13A7" w:rsidP="003D13A7">
            <w:pPr>
              <w:widowControl w:val="0"/>
              <w:autoSpaceDE w:val="0"/>
              <w:autoSpaceDN w:val="0"/>
              <w:adjustRightInd w:val="0"/>
              <w:spacing w:after="0" w:line="240" w:lineRule="auto"/>
              <w:jc w:val="center"/>
              <w:rPr>
                <w:rFonts w:cs="Times New Roman"/>
                <w:color w:val="000000" w:themeColor="text1"/>
                <w:sz w:val="20"/>
                <w:szCs w:val="20"/>
              </w:rPr>
            </w:pPr>
            <w:r w:rsidRPr="006940FE">
              <w:rPr>
                <w:rFonts w:cs="Times New Roman"/>
                <w:color w:val="000000" w:themeColor="text1"/>
                <w:sz w:val="20"/>
                <w:szCs w:val="20"/>
              </w:rPr>
              <w:t>0.29</w:t>
            </w:r>
          </w:p>
        </w:tc>
        <w:tc>
          <w:tcPr>
            <w:tcW w:w="1026" w:type="dxa"/>
          </w:tcPr>
          <w:p w14:paraId="2F6D299F" w14:textId="552FCD04" w:rsidR="003D13A7" w:rsidRPr="006940FE" w:rsidRDefault="006000C8" w:rsidP="003D13A7">
            <w:pPr>
              <w:widowControl w:val="0"/>
              <w:autoSpaceDE w:val="0"/>
              <w:autoSpaceDN w:val="0"/>
              <w:adjustRightInd w:val="0"/>
              <w:spacing w:after="0" w:line="240" w:lineRule="auto"/>
              <w:jc w:val="center"/>
              <w:rPr>
                <w:rFonts w:cs="Times New Roman"/>
                <w:color w:val="000000" w:themeColor="text1"/>
                <w:sz w:val="20"/>
                <w:szCs w:val="20"/>
              </w:rPr>
            </w:pPr>
            <w:r>
              <w:rPr>
                <w:rFonts w:cs="Times New Roman"/>
                <w:color w:val="000000" w:themeColor="text1"/>
                <w:sz w:val="20"/>
                <w:szCs w:val="20"/>
              </w:rPr>
              <w:t>63</w:t>
            </w:r>
          </w:p>
        </w:tc>
        <w:tc>
          <w:tcPr>
            <w:tcW w:w="854" w:type="dxa"/>
          </w:tcPr>
          <w:p w14:paraId="09E27C47" w14:textId="2919A263" w:rsidR="003D13A7" w:rsidRPr="006940FE" w:rsidRDefault="006000C8" w:rsidP="003D13A7">
            <w:pPr>
              <w:widowControl w:val="0"/>
              <w:autoSpaceDE w:val="0"/>
              <w:autoSpaceDN w:val="0"/>
              <w:adjustRightInd w:val="0"/>
              <w:spacing w:after="0" w:line="240" w:lineRule="auto"/>
              <w:jc w:val="center"/>
              <w:rPr>
                <w:rFonts w:cs="Times New Roman"/>
                <w:color w:val="000000" w:themeColor="text1"/>
                <w:sz w:val="20"/>
                <w:szCs w:val="20"/>
              </w:rPr>
            </w:pPr>
            <w:r>
              <w:rPr>
                <w:rFonts w:cs="Times New Roman"/>
                <w:color w:val="000000" w:themeColor="text1"/>
                <w:sz w:val="20"/>
                <w:szCs w:val="20"/>
              </w:rPr>
              <w:t>11</w:t>
            </w:r>
          </w:p>
        </w:tc>
        <w:tc>
          <w:tcPr>
            <w:tcW w:w="1043" w:type="dxa"/>
          </w:tcPr>
          <w:p w14:paraId="50C65628" w14:textId="6116ED55" w:rsidR="003D13A7" w:rsidRPr="006940FE" w:rsidRDefault="003D13A7" w:rsidP="003D13A7">
            <w:pPr>
              <w:widowControl w:val="0"/>
              <w:autoSpaceDE w:val="0"/>
              <w:autoSpaceDN w:val="0"/>
              <w:adjustRightInd w:val="0"/>
              <w:spacing w:after="0" w:line="240" w:lineRule="auto"/>
              <w:jc w:val="center"/>
              <w:rPr>
                <w:rFonts w:cs="Times New Roman"/>
                <w:color w:val="000000" w:themeColor="text1"/>
                <w:sz w:val="20"/>
                <w:szCs w:val="20"/>
              </w:rPr>
            </w:pPr>
            <w:r w:rsidRPr="006940FE">
              <w:rPr>
                <w:rFonts w:cs="Times New Roman"/>
                <w:color w:val="000000" w:themeColor="text1"/>
                <w:sz w:val="20"/>
                <w:szCs w:val="20"/>
              </w:rPr>
              <w:t>6</w:t>
            </w:r>
            <w:r w:rsidR="00A36547">
              <w:rPr>
                <w:rFonts w:cs="Times New Roman"/>
                <w:color w:val="000000" w:themeColor="text1"/>
                <w:sz w:val="20"/>
                <w:szCs w:val="20"/>
              </w:rPr>
              <w:t>93</w:t>
            </w:r>
          </w:p>
        </w:tc>
        <w:tc>
          <w:tcPr>
            <w:tcW w:w="1748" w:type="dxa"/>
          </w:tcPr>
          <w:p w14:paraId="63E4165E" w14:textId="0C19655E" w:rsidR="003D13A7" w:rsidRPr="006940FE" w:rsidRDefault="003D13A7" w:rsidP="003D13A7">
            <w:pPr>
              <w:widowControl w:val="0"/>
              <w:autoSpaceDE w:val="0"/>
              <w:autoSpaceDN w:val="0"/>
              <w:adjustRightInd w:val="0"/>
              <w:spacing w:after="0" w:line="240" w:lineRule="auto"/>
              <w:jc w:val="center"/>
              <w:rPr>
                <w:rFonts w:cs="Times New Roman"/>
                <w:color w:val="000000" w:themeColor="text1"/>
                <w:sz w:val="20"/>
                <w:szCs w:val="20"/>
              </w:rPr>
            </w:pPr>
            <w:r w:rsidRPr="006940FE">
              <w:rPr>
                <w:rFonts w:cs="Times New Roman"/>
                <w:color w:val="000000" w:themeColor="text1"/>
                <w:sz w:val="20"/>
                <w:szCs w:val="20"/>
              </w:rPr>
              <w:t>2,</w:t>
            </w:r>
            <w:r w:rsidR="00A36547">
              <w:rPr>
                <w:rFonts w:cs="Times New Roman"/>
                <w:color w:val="000000" w:themeColor="text1"/>
                <w:sz w:val="20"/>
                <w:szCs w:val="20"/>
              </w:rPr>
              <w:t>772</w:t>
            </w:r>
          </w:p>
        </w:tc>
      </w:tr>
      <w:tr w:rsidR="00E8394D" w:rsidRPr="006940FE" w14:paraId="2DE306C1" w14:textId="77777777" w:rsidTr="00E27F2D">
        <w:trPr>
          <w:jc w:val="center"/>
        </w:trPr>
        <w:tc>
          <w:tcPr>
            <w:tcW w:w="1872" w:type="dxa"/>
          </w:tcPr>
          <w:p w14:paraId="6CBF5EA8" w14:textId="77C0DC2E" w:rsidR="00E8394D" w:rsidRPr="006940FE" w:rsidRDefault="00E8394D" w:rsidP="00E8394D">
            <w:pPr>
              <w:widowControl w:val="0"/>
              <w:autoSpaceDE w:val="0"/>
              <w:autoSpaceDN w:val="0"/>
              <w:adjustRightInd w:val="0"/>
              <w:spacing w:after="0" w:line="240" w:lineRule="auto"/>
              <w:rPr>
                <w:rFonts w:cs="Times New Roman"/>
                <w:color w:val="000000" w:themeColor="text1"/>
                <w:sz w:val="20"/>
                <w:szCs w:val="20"/>
              </w:rPr>
            </w:pPr>
            <w:r>
              <w:rPr>
                <w:rFonts w:cs="Times New Roman"/>
                <w:sz w:val="20"/>
                <w:szCs w:val="20"/>
              </w:rPr>
              <w:t xml:space="preserve">Value of productive </w:t>
            </w:r>
            <w:r>
              <w:rPr>
                <w:rFonts w:cs="Times New Roman"/>
                <w:sz w:val="20"/>
                <w:szCs w:val="20"/>
              </w:rPr>
              <w:lastRenderedPageBreak/>
              <w:t>assets</w:t>
            </w:r>
          </w:p>
        </w:tc>
        <w:tc>
          <w:tcPr>
            <w:tcW w:w="972" w:type="dxa"/>
          </w:tcPr>
          <w:p w14:paraId="049F3D22" w14:textId="7003CACE" w:rsidR="00E8394D" w:rsidRPr="006940FE" w:rsidRDefault="00E8394D" w:rsidP="00E8394D">
            <w:pPr>
              <w:widowControl w:val="0"/>
              <w:autoSpaceDE w:val="0"/>
              <w:autoSpaceDN w:val="0"/>
              <w:adjustRightInd w:val="0"/>
              <w:spacing w:after="0" w:line="240" w:lineRule="auto"/>
              <w:jc w:val="center"/>
              <w:rPr>
                <w:rFonts w:cs="Times New Roman"/>
                <w:color w:val="000000" w:themeColor="text1"/>
                <w:sz w:val="20"/>
                <w:szCs w:val="20"/>
              </w:rPr>
            </w:pPr>
            <w:r>
              <w:rPr>
                <w:rFonts w:cs="Times New Roman"/>
                <w:sz w:val="20"/>
                <w:szCs w:val="20"/>
              </w:rPr>
              <w:lastRenderedPageBreak/>
              <w:t>0.25</w:t>
            </w:r>
          </w:p>
        </w:tc>
        <w:tc>
          <w:tcPr>
            <w:tcW w:w="872" w:type="dxa"/>
          </w:tcPr>
          <w:p w14:paraId="6BF8FC9E" w14:textId="73114458" w:rsidR="00E8394D" w:rsidRPr="006940FE" w:rsidRDefault="00E8394D" w:rsidP="00E8394D">
            <w:pPr>
              <w:widowControl w:val="0"/>
              <w:autoSpaceDE w:val="0"/>
              <w:autoSpaceDN w:val="0"/>
              <w:adjustRightInd w:val="0"/>
              <w:spacing w:after="0" w:line="240" w:lineRule="auto"/>
              <w:jc w:val="center"/>
              <w:rPr>
                <w:rFonts w:cs="Times New Roman"/>
                <w:color w:val="000000" w:themeColor="text1"/>
                <w:sz w:val="20"/>
                <w:szCs w:val="20"/>
              </w:rPr>
            </w:pPr>
            <w:r>
              <w:rPr>
                <w:rFonts w:cs="Times New Roman"/>
                <w:sz w:val="20"/>
                <w:szCs w:val="20"/>
              </w:rPr>
              <w:t>0.16</w:t>
            </w:r>
          </w:p>
        </w:tc>
        <w:tc>
          <w:tcPr>
            <w:tcW w:w="878" w:type="dxa"/>
          </w:tcPr>
          <w:p w14:paraId="4A002D3D" w14:textId="28D8708F" w:rsidR="00E8394D" w:rsidRPr="006940FE" w:rsidRDefault="00E8394D" w:rsidP="00E8394D">
            <w:pPr>
              <w:widowControl w:val="0"/>
              <w:autoSpaceDE w:val="0"/>
              <w:autoSpaceDN w:val="0"/>
              <w:adjustRightInd w:val="0"/>
              <w:spacing w:after="0" w:line="240" w:lineRule="auto"/>
              <w:jc w:val="center"/>
              <w:rPr>
                <w:rFonts w:cs="Times New Roman"/>
                <w:color w:val="000000" w:themeColor="text1"/>
                <w:sz w:val="20"/>
                <w:szCs w:val="20"/>
              </w:rPr>
            </w:pPr>
            <w:r>
              <w:rPr>
                <w:rFonts w:cs="Times New Roman"/>
                <w:sz w:val="20"/>
                <w:szCs w:val="20"/>
              </w:rPr>
              <w:t>0.23</w:t>
            </w:r>
          </w:p>
        </w:tc>
        <w:tc>
          <w:tcPr>
            <w:tcW w:w="1026" w:type="dxa"/>
          </w:tcPr>
          <w:p w14:paraId="03D4501C" w14:textId="796156B5" w:rsidR="00E8394D" w:rsidRDefault="00E8394D" w:rsidP="00E8394D">
            <w:pPr>
              <w:widowControl w:val="0"/>
              <w:autoSpaceDE w:val="0"/>
              <w:autoSpaceDN w:val="0"/>
              <w:adjustRightInd w:val="0"/>
              <w:spacing w:after="0" w:line="240" w:lineRule="auto"/>
              <w:jc w:val="center"/>
              <w:rPr>
                <w:rFonts w:cs="Times New Roman"/>
                <w:color w:val="000000" w:themeColor="text1"/>
                <w:sz w:val="20"/>
                <w:szCs w:val="20"/>
              </w:rPr>
            </w:pPr>
            <w:r>
              <w:rPr>
                <w:rFonts w:cs="Times New Roman"/>
                <w:sz w:val="20"/>
                <w:szCs w:val="20"/>
              </w:rPr>
              <w:t>63</w:t>
            </w:r>
          </w:p>
        </w:tc>
        <w:tc>
          <w:tcPr>
            <w:tcW w:w="854" w:type="dxa"/>
          </w:tcPr>
          <w:p w14:paraId="0311F893" w14:textId="40749B52" w:rsidR="00E8394D" w:rsidRDefault="00E8394D" w:rsidP="00E8394D">
            <w:pPr>
              <w:widowControl w:val="0"/>
              <w:autoSpaceDE w:val="0"/>
              <w:autoSpaceDN w:val="0"/>
              <w:adjustRightInd w:val="0"/>
              <w:spacing w:after="0" w:line="240" w:lineRule="auto"/>
              <w:jc w:val="center"/>
              <w:rPr>
                <w:rFonts w:cs="Times New Roman"/>
                <w:color w:val="000000" w:themeColor="text1"/>
                <w:sz w:val="20"/>
                <w:szCs w:val="20"/>
              </w:rPr>
            </w:pPr>
            <w:r>
              <w:rPr>
                <w:rFonts w:cs="Times New Roman"/>
                <w:sz w:val="20"/>
                <w:szCs w:val="20"/>
              </w:rPr>
              <w:t>9</w:t>
            </w:r>
          </w:p>
        </w:tc>
        <w:tc>
          <w:tcPr>
            <w:tcW w:w="1043" w:type="dxa"/>
          </w:tcPr>
          <w:p w14:paraId="6379CDEE" w14:textId="0624B446" w:rsidR="00E8394D" w:rsidRPr="006940FE" w:rsidRDefault="00E8394D" w:rsidP="00E8394D">
            <w:pPr>
              <w:widowControl w:val="0"/>
              <w:autoSpaceDE w:val="0"/>
              <w:autoSpaceDN w:val="0"/>
              <w:adjustRightInd w:val="0"/>
              <w:spacing w:after="0" w:line="240" w:lineRule="auto"/>
              <w:jc w:val="center"/>
              <w:rPr>
                <w:rFonts w:cs="Times New Roman"/>
                <w:color w:val="000000" w:themeColor="text1"/>
                <w:sz w:val="20"/>
                <w:szCs w:val="20"/>
              </w:rPr>
            </w:pPr>
            <w:r>
              <w:rPr>
                <w:rFonts w:cs="Times New Roman"/>
                <w:sz w:val="20"/>
                <w:szCs w:val="20"/>
              </w:rPr>
              <w:t>567</w:t>
            </w:r>
          </w:p>
        </w:tc>
        <w:tc>
          <w:tcPr>
            <w:tcW w:w="1748" w:type="dxa"/>
          </w:tcPr>
          <w:p w14:paraId="52DE1BF2" w14:textId="1DF25D1E" w:rsidR="00E8394D" w:rsidRPr="006940FE" w:rsidRDefault="00E8394D" w:rsidP="00E8394D">
            <w:pPr>
              <w:widowControl w:val="0"/>
              <w:autoSpaceDE w:val="0"/>
              <w:autoSpaceDN w:val="0"/>
              <w:adjustRightInd w:val="0"/>
              <w:spacing w:after="0" w:line="240" w:lineRule="auto"/>
              <w:jc w:val="center"/>
              <w:rPr>
                <w:rFonts w:cs="Times New Roman"/>
                <w:color w:val="000000" w:themeColor="text1"/>
                <w:sz w:val="20"/>
                <w:szCs w:val="20"/>
              </w:rPr>
            </w:pPr>
            <w:r>
              <w:rPr>
                <w:rFonts w:cs="Times New Roman"/>
                <w:sz w:val="20"/>
                <w:szCs w:val="20"/>
              </w:rPr>
              <w:t>2,268</w:t>
            </w:r>
          </w:p>
        </w:tc>
      </w:tr>
    </w:tbl>
    <w:p w14:paraId="344F4077" w14:textId="77777777" w:rsidR="00E162C2" w:rsidRPr="006940FE" w:rsidRDefault="006D142C" w:rsidP="00E72F5F">
      <w:pPr>
        <w:rPr>
          <w:rFonts w:cstheme="minorHAnsi"/>
          <w:color w:val="000000" w:themeColor="text1"/>
        </w:rPr>
      </w:pPr>
      <w:r w:rsidRPr="006940FE">
        <w:rPr>
          <w:rFonts w:cstheme="minorHAnsi"/>
          <w:color w:val="000000" w:themeColor="text1"/>
          <w:sz w:val="18"/>
          <w:szCs w:val="18"/>
        </w:rPr>
        <w:t>*2</w:t>
      </w:r>
      <w:r w:rsidRPr="006940FE">
        <w:rPr>
          <w:rFonts w:cstheme="minorHAnsi"/>
          <w:color w:val="000000" w:themeColor="text1"/>
          <w:sz w:val="18"/>
          <w:szCs w:val="18"/>
          <w:vertAlign w:val="superscript"/>
        </w:rPr>
        <w:t>nd</w:t>
      </w:r>
      <w:r w:rsidRPr="006940FE">
        <w:rPr>
          <w:rFonts w:cstheme="minorHAnsi"/>
          <w:color w:val="000000" w:themeColor="text1"/>
          <w:sz w:val="18"/>
          <w:szCs w:val="18"/>
        </w:rPr>
        <w:t xml:space="preserve"> stage comparison of villages across the </w:t>
      </w:r>
      <w:r w:rsidR="00695D67" w:rsidRPr="006940FE">
        <w:rPr>
          <w:rFonts w:cstheme="minorHAnsi"/>
          <w:color w:val="000000" w:themeColor="text1"/>
          <w:sz w:val="18"/>
          <w:szCs w:val="18"/>
        </w:rPr>
        <w:t>four</w:t>
      </w:r>
      <w:r w:rsidRPr="006940FE">
        <w:rPr>
          <w:rFonts w:cstheme="minorHAnsi"/>
          <w:color w:val="000000" w:themeColor="text1"/>
          <w:sz w:val="18"/>
          <w:szCs w:val="18"/>
        </w:rPr>
        <w:t xml:space="preserve"> different treatment arms</w:t>
      </w:r>
    </w:p>
    <w:p w14:paraId="12A16787" w14:textId="7E731BCF" w:rsidR="006A78DB" w:rsidRPr="006940FE" w:rsidRDefault="006A78DB" w:rsidP="00241C31">
      <w:pPr>
        <w:pStyle w:val="Heading2"/>
      </w:pPr>
      <w:bookmarkStart w:id="24" w:name="_Toc116362516"/>
      <w:r w:rsidRPr="006940FE">
        <w:t>Sampl</w:t>
      </w:r>
      <w:r w:rsidR="00327B16">
        <w:t>e procedures</w:t>
      </w:r>
      <w:bookmarkEnd w:id="24"/>
    </w:p>
    <w:p w14:paraId="1F043570" w14:textId="4A7C007D" w:rsidR="00467A7C" w:rsidRPr="006940FE" w:rsidRDefault="006A78DB" w:rsidP="00AC75B5">
      <w:pPr>
        <w:rPr>
          <w:rFonts w:cstheme="minorHAnsi"/>
          <w:color w:val="000000" w:themeColor="text1"/>
        </w:rPr>
      </w:pPr>
      <w:r w:rsidRPr="006940FE">
        <w:rPr>
          <w:rFonts w:cstheme="minorHAnsi"/>
          <w:color w:val="000000" w:themeColor="text1"/>
        </w:rPr>
        <w:t xml:space="preserve">The study will be conducted in the regions of Oromia and Amhara. </w:t>
      </w:r>
      <w:r w:rsidR="00A15F34">
        <w:rPr>
          <w:rFonts w:cstheme="minorHAnsi"/>
          <w:color w:val="000000" w:themeColor="text1"/>
        </w:rPr>
        <w:t xml:space="preserve">70 </w:t>
      </w:r>
      <w:r w:rsidRPr="006940FE">
        <w:rPr>
          <w:rFonts w:cstheme="minorHAnsi"/>
          <w:color w:val="000000" w:themeColor="text1"/>
        </w:rPr>
        <w:t xml:space="preserve">kebeles </w:t>
      </w:r>
      <w:r w:rsidR="004217DC" w:rsidRPr="006940FE">
        <w:rPr>
          <w:rFonts w:cstheme="minorHAnsi"/>
          <w:color w:val="000000" w:themeColor="text1"/>
        </w:rPr>
        <w:t xml:space="preserve">across 13 Woredas </w:t>
      </w:r>
      <w:r w:rsidRPr="006940FE">
        <w:rPr>
          <w:rFonts w:cstheme="minorHAnsi"/>
          <w:color w:val="000000" w:themeColor="text1"/>
        </w:rPr>
        <w:t xml:space="preserve">will be purposively sampled according to prior SPIR activities. In particular, sampled kebeles will be those that 1) previously received enhanced nutrition interventions </w:t>
      </w:r>
      <w:r w:rsidR="009642DA" w:rsidRPr="006940FE">
        <w:rPr>
          <w:rFonts w:cstheme="minorHAnsi"/>
          <w:color w:val="000000" w:themeColor="text1"/>
        </w:rPr>
        <w:t>under</w:t>
      </w:r>
      <w:r w:rsidR="00880D2A" w:rsidRPr="006940FE">
        <w:rPr>
          <w:rFonts w:cstheme="minorHAnsi"/>
          <w:color w:val="000000" w:themeColor="text1"/>
        </w:rPr>
        <w:t xml:space="preserve"> </w:t>
      </w:r>
      <w:r w:rsidR="00D2347C" w:rsidRPr="006940FE">
        <w:rPr>
          <w:rFonts w:cstheme="minorHAnsi"/>
          <w:color w:val="000000" w:themeColor="text1"/>
        </w:rPr>
        <w:t xml:space="preserve">the </w:t>
      </w:r>
      <w:r w:rsidR="009642DA" w:rsidRPr="006940FE">
        <w:rPr>
          <w:rFonts w:cstheme="minorHAnsi"/>
          <w:color w:val="000000" w:themeColor="text1"/>
        </w:rPr>
        <w:t xml:space="preserve">SPIR I </w:t>
      </w:r>
      <w:r w:rsidRPr="006940FE">
        <w:rPr>
          <w:rFonts w:cstheme="minorHAnsi"/>
          <w:color w:val="000000" w:themeColor="text1"/>
        </w:rPr>
        <w:t>either through Community Health facilitators or Men</w:t>
      </w:r>
      <w:r w:rsidR="005D2DF2" w:rsidRPr="006940FE">
        <w:rPr>
          <w:rFonts w:cstheme="minorHAnsi"/>
          <w:color w:val="000000" w:themeColor="text1"/>
        </w:rPr>
        <w:t>’</w:t>
      </w:r>
      <w:r w:rsidRPr="006940FE">
        <w:rPr>
          <w:rFonts w:cstheme="minorHAnsi"/>
          <w:color w:val="000000" w:themeColor="text1"/>
        </w:rPr>
        <w:t xml:space="preserve">s Group Facilitators and thus have trained staff, 2) are </w:t>
      </w:r>
      <w:r w:rsidR="00DB05AE">
        <w:rPr>
          <w:rFonts w:cstheme="minorHAnsi"/>
          <w:color w:val="000000" w:themeColor="text1"/>
        </w:rPr>
        <w:t>not immediately adjacent to areas experiencing armed conflict</w:t>
      </w:r>
      <w:r w:rsidRPr="006940FE">
        <w:rPr>
          <w:rFonts w:cstheme="minorHAnsi"/>
          <w:color w:val="000000" w:themeColor="text1"/>
        </w:rPr>
        <w:t xml:space="preserve">, and 3) </w:t>
      </w:r>
      <w:r w:rsidR="0072353A">
        <w:rPr>
          <w:rFonts w:cstheme="minorHAnsi"/>
          <w:color w:val="000000" w:themeColor="text1"/>
        </w:rPr>
        <w:t xml:space="preserve">are </w:t>
      </w:r>
      <w:r w:rsidRPr="006940FE">
        <w:rPr>
          <w:rFonts w:cstheme="minorHAnsi"/>
          <w:color w:val="000000" w:themeColor="text1"/>
        </w:rPr>
        <w:t xml:space="preserve">accessible. Within each of the </w:t>
      </w:r>
      <w:r w:rsidR="00A15F34">
        <w:rPr>
          <w:rFonts w:cstheme="minorHAnsi"/>
          <w:color w:val="000000" w:themeColor="text1"/>
        </w:rPr>
        <w:t>70</w:t>
      </w:r>
      <w:r w:rsidRPr="006940FE">
        <w:rPr>
          <w:rFonts w:cstheme="minorHAnsi"/>
          <w:color w:val="000000" w:themeColor="text1"/>
        </w:rPr>
        <w:t xml:space="preserve"> selected kebeles, </w:t>
      </w:r>
      <w:r w:rsidR="0027288A" w:rsidRPr="006940FE">
        <w:rPr>
          <w:rFonts w:cstheme="minorHAnsi"/>
          <w:color w:val="000000" w:themeColor="text1"/>
        </w:rPr>
        <w:t xml:space="preserve">up to six </w:t>
      </w:r>
      <w:r w:rsidRPr="006940FE">
        <w:rPr>
          <w:rFonts w:cstheme="minorHAnsi"/>
          <w:color w:val="000000" w:themeColor="text1"/>
        </w:rPr>
        <w:t xml:space="preserve">villages with at least </w:t>
      </w:r>
      <w:r w:rsidR="00A923E0">
        <w:rPr>
          <w:rFonts w:cstheme="minorHAnsi"/>
          <w:color w:val="000000" w:themeColor="text1"/>
        </w:rPr>
        <w:t>1</w:t>
      </w:r>
      <w:r w:rsidR="009831A7" w:rsidRPr="006940FE">
        <w:rPr>
          <w:rFonts w:cstheme="minorHAnsi"/>
          <w:color w:val="000000" w:themeColor="text1"/>
        </w:rPr>
        <w:t xml:space="preserve">0 </w:t>
      </w:r>
      <w:r w:rsidRPr="006940FE">
        <w:rPr>
          <w:rFonts w:cstheme="minorHAnsi"/>
          <w:color w:val="000000" w:themeColor="text1"/>
        </w:rPr>
        <w:t>PSNP households will be eligible to participate and chosen randomly.</w:t>
      </w:r>
      <w:r w:rsidR="00A923E0">
        <w:rPr>
          <w:rStyle w:val="FootnoteReference"/>
          <w:rFonts w:cstheme="minorHAnsi"/>
          <w:color w:val="000000" w:themeColor="text1"/>
        </w:rPr>
        <w:footnoteReference w:id="5"/>
      </w:r>
      <w:r w:rsidRPr="006940FE">
        <w:rPr>
          <w:rFonts w:cstheme="minorHAnsi"/>
          <w:color w:val="000000" w:themeColor="text1"/>
        </w:rPr>
        <w:t xml:space="preserve"> </w:t>
      </w:r>
      <w:r w:rsidR="0027288A" w:rsidRPr="006940FE">
        <w:rPr>
          <w:rFonts w:cstheme="minorHAnsi"/>
          <w:color w:val="000000" w:themeColor="text1"/>
        </w:rPr>
        <w:t>Most kebeles have between 3-5 villages</w:t>
      </w:r>
      <w:r w:rsidR="008C3C7C">
        <w:rPr>
          <w:rFonts w:cstheme="minorHAnsi"/>
          <w:color w:val="000000" w:themeColor="text1"/>
        </w:rPr>
        <w:t xml:space="preserve"> with at least 10 PSNP households</w:t>
      </w:r>
      <w:r w:rsidR="0027288A" w:rsidRPr="006940FE">
        <w:rPr>
          <w:rFonts w:cstheme="minorHAnsi"/>
          <w:color w:val="000000" w:themeColor="text1"/>
        </w:rPr>
        <w:t>. In these cases, all villages within the kebele will be included in the study. In the rare cases where there are more than 6 villages per kebele, the largest 6 villages will be chosen to be included in the study.</w:t>
      </w:r>
      <w:r w:rsidR="009A71F1">
        <w:rPr>
          <w:rStyle w:val="FootnoteReference"/>
          <w:rFonts w:cstheme="minorHAnsi"/>
          <w:color w:val="000000" w:themeColor="text1"/>
        </w:rPr>
        <w:footnoteReference w:id="6"/>
      </w:r>
    </w:p>
    <w:p w14:paraId="37CAF875" w14:textId="31821E06" w:rsidR="007115F5" w:rsidRPr="006940FE" w:rsidRDefault="00467A7C" w:rsidP="007115F5">
      <w:pPr>
        <w:rPr>
          <w:b/>
          <w:bCs/>
          <w:color w:val="000000" w:themeColor="text1"/>
        </w:rPr>
      </w:pPr>
      <w:r w:rsidRPr="006940FE">
        <w:rPr>
          <w:rFonts w:cstheme="minorHAnsi"/>
          <w:color w:val="000000" w:themeColor="text1"/>
        </w:rPr>
        <w:t>In each village, up to 50 PSNP households will be screened for eligibility into the study.</w:t>
      </w:r>
      <w:r w:rsidR="009A71F1">
        <w:rPr>
          <w:rStyle w:val="FootnoteReference"/>
          <w:rFonts w:cstheme="minorHAnsi"/>
          <w:color w:val="000000" w:themeColor="text1"/>
        </w:rPr>
        <w:footnoteReference w:id="7"/>
      </w:r>
      <w:r w:rsidRPr="006940FE">
        <w:rPr>
          <w:rFonts w:cstheme="minorHAnsi"/>
          <w:color w:val="000000" w:themeColor="text1"/>
        </w:rPr>
        <w:t xml:space="preserve"> In villages with less than 50 PSNP households, all households will be screened. For villages with more than 50 PSNP households, households will be randomly ordered and the first 50 will be selected for screening. Through the screening survey, up to eight men and eight women per village who meet the inclusion criteria </w:t>
      </w:r>
      <w:r w:rsidR="0083071E" w:rsidRPr="006940FE">
        <w:rPr>
          <w:rFonts w:cstheme="minorHAnsi"/>
          <w:color w:val="000000" w:themeColor="text1"/>
        </w:rPr>
        <w:t>(the three criteria are: 1) are between 18-59 years old, 2) shows signs of depression or dysfunction</w:t>
      </w:r>
      <w:r w:rsidR="008638AA">
        <w:rPr>
          <w:rFonts w:cstheme="minorHAnsi"/>
          <w:color w:val="000000" w:themeColor="text1"/>
        </w:rPr>
        <w:t xml:space="preserve"> as described below</w:t>
      </w:r>
      <w:r w:rsidR="0083071E" w:rsidRPr="006940FE">
        <w:rPr>
          <w:rFonts w:cstheme="minorHAnsi"/>
          <w:color w:val="000000" w:themeColor="text1"/>
        </w:rPr>
        <w:t xml:space="preserve">, 3) are the main decisionmaker or spouse) </w:t>
      </w:r>
      <w:r w:rsidRPr="006940FE">
        <w:rPr>
          <w:rFonts w:cstheme="minorHAnsi"/>
          <w:color w:val="000000" w:themeColor="text1"/>
        </w:rPr>
        <w:t>will be included in the study.</w:t>
      </w:r>
    </w:p>
    <w:p w14:paraId="7B63FE2B" w14:textId="320A4461" w:rsidR="005A19A7" w:rsidRPr="006940FE" w:rsidRDefault="005A19A7" w:rsidP="00D11892">
      <w:pPr>
        <w:pStyle w:val="Heading1"/>
      </w:pPr>
      <w:bookmarkStart w:id="25" w:name="_Toc116362517"/>
      <w:r w:rsidRPr="006940FE">
        <w:t>Data Collection</w:t>
      </w:r>
      <w:bookmarkEnd w:id="25"/>
    </w:p>
    <w:p w14:paraId="461AA910" w14:textId="5E671F24" w:rsidR="00EA1D6D" w:rsidRPr="006940FE" w:rsidRDefault="00EA1D6D" w:rsidP="002A4A9B">
      <w:pPr>
        <w:rPr>
          <w:rFonts w:cstheme="minorHAnsi"/>
          <w:b/>
          <w:bCs/>
          <w:color w:val="000000" w:themeColor="text1"/>
        </w:rPr>
      </w:pPr>
      <w:r w:rsidRPr="006940FE">
        <w:rPr>
          <w:color w:val="000000" w:themeColor="text1"/>
        </w:rPr>
        <w:t>Laterite</w:t>
      </w:r>
      <w:r w:rsidR="006A78DB" w:rsidRPr="006940FE">
        <w:rPr>
          <w:color w:val="000000" w:themeColor="text1"/>
        </w:rPr>
        <w:t xml:space="preserve"> </w:t>
      </w:r>
      <w:r w:rsidR="00E1003D" w:rsidRPr="006940FE">
        <w:rPr>
          <w:color w:val="000000" w:themeColor="text1"/>
        </w:rPr>
        <w:t xml:space="preserve">will </w:t>
      </w:r>
      <w:r w:rsidRPr="006940FE">
        <w:rPr>
          <w:color w:val="000000" w:themeColor="text1"/>
        </w:rPr>
        <w:t xml:space="preserve">lead the fieldwork for data collection in close cooperation with the </w:t>
      </w:r>
      <w:r w:rsidR="009831A7" w:rsidRPr="006940FE">
        <w:rPr>
          <w:color w:val="000000" w:themeColor="text1"/>
        </w:rPr>
        <w:t xml:space="preserve">IFPRI </w:t>
      </w:r>
      <w:r w:rsidRPr="006940FE">
        <w:rPr>
          <w:color w:val="000000" w:themeColor="text1"/>
        </w:rPr>
        <w:t>evaluation team</w:t>
      </w:r>
      <w:r w:rsidRPr="006940FE">
        <w:rPr>
          <w:rFonts w:cs="Times New Roman"/>
          <w:color w:val="000000" w:themeColor="text1"/>
          <w:szCs w:val="24"/>
        </w:rPr>
        <w:t>.</w:t>
      </w:r>
      <w:r w:rsidR="004F328D" w:rsidRPr="006940FE">
        <w:rPr>
          <w:rFonts w:cs="Times New Roman"/>
          <w:color w:val="000000" w:themeColor="text1"/>
          <w:szCs w:val="24"/>
        </w:rPr>
        <w:t xml:space="preserve"> </w:t>
      </w:r>
      <w:r w:rsidR="000353C4" w:rsidRPr="006940FE">
        <w:rPr>
          <w:rStyle w:val="Emphasis"/>
          <w:rFonts w:cs="Times New Roman"/>
          <w:i w:val="0"/>
          <w:iCs w:val="0"/>
          <w:color w:val="000000" w:themeColor="text1"/>
          <w:szCs w:val="24"/>
          <w:shd w:val="clear" w:color="auto" w:fill="FFFFFF"/>
        </w:rPr>
        <w:t>Laterite</w:t>
      </w:r>
      <w:r w:rsidR="000353C4" w:rsidRPr="006940FE">
        <w:rPr>
          <w:rFonts w:cs="Times New Roman"/>
          <w:color w:val="000000" w:themeColor="text1"/>
          <w:szCs w:val="24"/>
          <w:shd w:val="clear" w:color="auto" w:fill="FFFFFF"/>
        </w:rPr>
        <w:t> is a </w:t>
      </w:r>
      <w:r w:rsidR="000353C4" w:rsidRPr="006940FE">
        <w:rPr>
          <w:rStyle w:val="Emphasis"/>
          <w:rFonts w:cs="Times New Roman"/>
          <w:i w:val="0"/>
          <w:iCs w:val="0"/>
          <w:color w:val="000000" w:themeColor="text1"/>
          <w:szCs w:val="24"/>
          <w:shd w:val="clear" w:color="auto" w:fill="FFFFFF"/>
        </w:rPr>
        <w:t>data</w:t>
      </w:r>
      <w:r w:rsidR="000353C4" w:rsidRPr="006940FE">
        <w:rPr>
          <w:rFonts w:cs="Times New Roman"/>
          <w:color w:val="000000" w:themeColor="text1"/>
          <w:szCs w:val="24"/>
          <w:shd w:val="clear" w:color="auto" w:fill="FFFFFF"/>
        </w:rPr>
        <w:t>, research</w:t>
      </w:r>
      <w:r w:rsidR="00F57012" w:rsidRPr="006940FE">
        <w:rPr>
          <w:rFonts w:cs="Times New Roman"/>
          <w:color w:val="000000" w:themeColor="text1"/>
          <w:szCs w:val="24"/>
          <w:shd w:val="clear" w:color="auto" w:fill="FFFFFF"/>
        </w:rPr>
        <w:t>,</w:t>
      </w:r>
      <w:r w:rsidR="000353C4" w:rsidRPr="006940FE">
        <w:rPr>
          <w:rFonts w:cs="Times New Roman"/>
          <w:color w:val="000000" w:themeColor="text1"/>
          <w:szCs w:val="24"/>
          <w:shd w:val="clear" w:color="auto" w:fill="FFFFFF"/>
        </w:rPr>
        <w:t xml:space="preserve"> and technical advisory firm specializ</w:t>
      </w:r>
      <w:r w:rsidR="00F57012" w:rsidRPr="006940FE">
        <w:rPr>
          <w:rFonts w:cs="Times New Roman"/>
          <w:color w:val="000000" w:themeColor="text1"/>
          <w:szCs w:val="24"/>
          <w:shd w:val="clear" w:color="auto" w:fill="FFFFFF"/>
        </w:rPr>
        <w:t>ing</w:t>
      </w:r>
      <w:r w:rsidR="000353C4" w:rsidRPr="006940FE">
        <w:rPr>
          <w:rFonts w:cs="Times New Roman"/>
          <w:color w:val="000000" w:themeColor="text1"/>
          <w:szCs w:val="24"/>
          <w:shd w:val="clear" w:color="auto" w:fill="FFFFFF"/>
        </w:rPr>
        <w:t xml:space="preserve"> in </w:t>
      </w:r>
      <w:r w:rsidR="000353C4" w:rsidRPr="006940FE">
        <w:rPr>
          <w:rStyle w:val="Emphasis"/>
          <w:rFonts w:cs="Times New Roman"/>
          <w:i w:val="0"/>
          <w:iCs w:val="0"/>
          <w:color w:val="000000" w:themeColor="text1"/>
          <w:szCs w:val="24"/>
          <w:shd w:val="clear" w:color="auto" w:fill="FFFFFF"/>
        </w:rPr>
        <w:t>data</w:t>
      </w:r>
      <w:r w:rsidR="000353C4" w:rsidRPr="006940FE">
        <w:rPr>
          <w:rFonts w:cs="Times New Roman"/>
          <w:color w:val="000000" w:themeColor="text1"/>
          <w:szCs w:val="24"/>
          <w:shd w:val="clear" w:color="auto" w:fill="FFFFFF"/>
        </w:rPr>
        <w:t> collection and development research projects in East Africa.</w:t>
      </w:r>
      <w:r w:rsidR="000353C4" w:rsidRPr="006940FE">
        <w:rPr>
          <w:color w:val="000000" w:themeColor="text1"/>
          <w:shd w:val="clear" w:color="auto" w:fill="FFFFFF"/>
        </w:rPr>
        <w:t xml:space="preserve"> </w:t>
      </w:r>
      <w:r w:rsidR="004F328D" w:rsidRPr="006940FE">
        <w:rPr>
          <w:color w:val="000000" w:themeColor="text1"/>
        </w:rPr>
        <w:t>The data collection will consist of a short screening survey in study villages</w:t>
      </w:r>
      <w:r w:rsidR="001B7352">
        <w:rPr>
          <w:color w:val="000000" w:themeColor="text1"/>
        </w:rPr>
        <w:t xml:space="preserve"> (June 2022)</w:t>
      </w:r>
      <w:r w:rsidR="004F328D" w:rsidRPr="006940FE">
        <w:rPr>
          <w:color w:val="000000" w:themeColor="text1"/>
        </w:rPr>
        <w:t xml:space="preserve">, followed by a baseline survey a few </w:t>
      </w:r>
      <w:r w:rsidR="001B7352">
        <w:rPr>
          <w:color w:val="000000" w:themeColor="text1"/>
        </w:rPr>
        <w:t>weeks</w:t>
      </w:r>
      <w:r w:rsidR="004F328D" w:rsidRPr="006940FE">
        <w:rPr>
          <w:color w:val="000000" w:themeColor="text1"/>
        </w:rPr>
        <w:t xml:space="preserve"> later </w:t>
      </w:r>
      <w:r w:rsidR="005D7FBE" w:rsidRPr="006940FE">
        <w:rPr>
          <w:color w:val="000000" w:themeColor="text1"/>
        </w:rPr>
        <w:t>(July</w:t>
      </w:r>
      <w:r w:rsidR="001B7352">
        <w:rPr>
          <w:color w:val="000000" w:themeColor="text1"/>
        </w:rPr>
        <w:t>-August</w:t>
      </w:r>
      <w:r w:rsidR="005D7FBE" w:rsidRPr="006940FE">
        <w:rPr>
          <w:color w:val="000000" w:themeColor="text1"/>
        </w:rPr>
        <w:t xml:space="preserve"> </w:t>
      </w:r>
      <w:r w:rsidR="005D7FBE" w:rsidRPr="006940FE">
        <w:rPr>
          <w:color w:val="000000" w:themeColor="text1"/>
        </w:rPr>
        <w:lastRenderedPageBreak/>
        <w:t xml:space="preserve">2022) </w:t>
      </w:r>
      <w:r w:rsidR="004F328D" w:rsidRPr="006940FE">
        <w:rPr>
          <w:color w:val="000000" w:themeColor="text1"/>
        </w:rPr>
        <w:t>f</w:t>
      </w:r>
      <w:r w:rsidR="006A78DB" w:rsidRPr="006940FE">
        <w:rPr>
          <w:color w:val="000000" w:themeColor="text1"/>
        </w:rPr>
        <w:t>or</w:t>
      </w:r>
      <w:r w:rsidR="004F328D" w:rsidRPr="006940FE">
        <w:rPr>
          <w:color w:val="000000" w:themeColor="text1"/>
        </w:rPr>
        <w:t xml:space="preserve"> individuals screened into the study.</w:t>
      </w:r>
      <w:r w:rsidR="00880D2A" w:rsidRPr="006940FE">
        <w:rPr>
          <w:color w:val="000000" w:themeColor="text1"/>
        </w:rPr>
        <w:t xml:space="preserve"> </w:t>
      </w:r>
      <w:r w:rsidR="006A78DB" w:rsidRPr="006940FE">
        <w:rPr>
          <w:color w:val="000000" w:themeColor="text1"/>
        </w:rPr>
        <w:t xml:space="preserve">Following the intervention, two </w:t>
      </w:r>
      <w:r w:rsidR="00880D2A" w:rsidRPr="006940FE">
        <w:rPr>
          <w:color w:val="000000" w:themeColor="text1"/>
        </w:rPr>
        <w:t>endline</w:t>
      </w:r>
      <w:r w:rsidR="005D7FBE" w:rsidRPr="006940FE">
        <w:rPr>
          <w:color w:val="000000" w:themeColor="text1"/>
        </w:rPr>
        <w:t xml:space="preserve"> survey</w:t>
      </w:r>
      <w:r w:rsidR="006A78DB" w:rsidRPr="006940FE">
        <w:rPr>
          <w:color w:val="000000" w:themeColor="text1"/>
        </w:rPr>
        <w:t>s will be conducted. The first</w:t>
      </w:r>
      <w:r w:rsidR="005D7FBE" w:rsidRPr="006940FE">
        <w:rPr>
          <w:color w:val="000000" w:themeColor="text1"/>
        </w:rPr>
        <w:t xml:space="preserve"> will occur</w:t>
      </w:r>
      <w:r w:rsidR="009642DA" w:rsidRPr="006940FE">
        <w:rPr>
          <w:color w:val="000000" w:themeColor="text1"/>
        </w:rPr>
        <w:t xml:space="preserve"> right</w:t>
      </w:r>
      <w:r w:rsidR="005D7FBE" w:rsidRPr="006940FE">
        <w:rPr>
          <w:color w:val="000000" w:themeColor="text1"/>
        </w:rPr>
        <w:t xml:space="preserve"> after the intervention is completed</w:t>
      </w:r>
      <w:r w:rsidR="003259D1" w:rsidRPr="006940FE">
        <w:rPr>
          <w:color w:val="000000" w:themeColor="text1"/>
        </w:rPr>
        <w:t xml:space="preserve"> (Sept</w:t>
      </w:r>
      <w:r w:rsidR="00A15F34">
        <w:rPr>
          <w:color w:val="000000" w:themeColor="text1"/>
        </w:rPr>
        <w:t>-Oct</w:t>
      </w:r>
      <w:r w:rsidR="003259D1" w:rsidRPr="006940FE">
        <w:rPr>
          <w:color w:val="000000" w:themeColor="text1"/>
        </w:rPr>
        <w:t xml:space="preserve"> 2022)</w:t>
      </w:r>
      <w:r w:rsidR="006A78DB" w:rsidRPr="006940FE">
        <w:rPr>
          <w:color w:val="000000" w:themeColor="text1"/>
        </w:rPr>
        <w:t>,</w:t>
      </w:r>
      <w:r w:rsidR="005D7FBE" w:rsidRPr="006940FE">
        <w:rPr>
          <w:color w:val="000000" w:themeColor="text1"/>
        </w:rPr>
        <w:t xml:space="preserve"> and the</w:t>
      </w:r>
      <w:r w:rsidR="006A78DB" w:rsidRPr="006940FE">
        <w:rPr>
          <w:color w:val="000000" w:themeColor="text1"/>
        </w:rPr>
        <w:t xml:space="preserve"> second will be </w:t>
      </w:r>
      <w:r w:rsidR="005D7FBE" w:rsidRPr="006940FE">
        <w:rPr>
          <w:color w:val="000000" w:themeColor="text1"/>
        </w:rPr>
        <w:t>a 1</w:t>
      </w:r>
      <w:r w:rsidR="006A78DB" w:rsidRPr="006940FE">
        <w:rPr>
          <w:color w:val="000000" w:themeColor="text1"/>
        </w:rPr>
        <w:t>-</w:t>
      </w:r>
      <w:r w:rsidR="005D7FBE" w:rsidRPr="006940FE">
        <w:rPr>
          <w:color w:val="000000" w:themeColor="text1"/>
        </w:rPr>
        <w:t>year post-intervention (Sept</w:t>
      </w:r>
      <w:r w:rsidR="00A15F34">
        <w:rPr>
          <w:color w:val="000000" w:themeColor="text1"/>
        </w:rPr>
        <w:t>-Oct</w:t>
      </w:r>
      <w:r w:rsidR="005D7FBE" w:rsidRPr="006940FE">
        <w:rPr>
          <w:color w:val="000000" w:themeColor="text1"/>
        </w:rPr>
        <w:t xml:space="preserve"> 2023). </w:t>
      </w:r>
    </w:p>
    <w:p w14:paraId="07D4A4F4" w14:textId="77777777" w:rsidR="001B7E3F" w:rsidRPr="006940FE" w:rsidRDefault="004F328D" w:rsidP="00D11892">
      <w:pPr>
        <w:pStyle w:val="Heading2"/>
      </w:pPr>
      <w:bookmarkStart w:id="26" w:name="_Toc116362518"/>
      <w:r w:rsidRPr="006940FE">
        <w:t>S</w:t>
      </w:r>
      <w:r w:rsidR="00A51C74" w:rsidRPr="006940FE">
        <w:t>creening</w:t>
      </w:r>
      <w:r w:rsidRPr="006940FE">
        <w:t xml:space="preserve"> Survey</w:t>
      </w:r>
      <w:bookmarkEnd w:id="26"/>
    </w:p>
    <w:p w14:paraId="03C8EBD4" w14:textId="0FC12ECF" w:rsidR="00A27B08" w:rsidRPr="006940FE" w:rsidRDefault="001C60FD" w:rsidP="00153B6B">
      <w:pPr>
        <w:rPr>
          <w:rFonts w:cstheme="minorHAnsi"/>
          <w:color w:val="000000" w:themeColor="text1"/>
        </w:rPr>
      </w:pPr>
      <w:r w:rsidRPr="006940FE">
        <w:rPr>
          <w:rFonts w:cstheme="minorHAnsi"/>
          <w:color w:val="000000" w:themeColor="text1"/>
        </w:rPr>
        <w:t xml:space="preserve">The screening survey will be conducted on PSNP clients </w:t>
      </w:r>
      <w:r w:rsidR="00B0154B">
        <w:rPr>
          <w:rFonts w:cstheme="minorHAnsi"/>
          <w:color w:val="000000" w:themeColor="text1"/>
        </w:rPr>
        <w:t xml:space="preserve">in each study village to assess whether individuals are eligible to be included in the study. </w:t>
      </w:r>
      <w:r w:rsidR="00B0154B" w:rsidRPr="006940FE">
        <w:rPr>
          <w:rFonts w:cstheme="minorHAnsi"/>
          <w:color w:val="000000" w:themeColor="text1"/>
        </w:rPr>
        <w:t>Per household, up to two people</w:t>
      </w:r>
      <w:r w:rsidR="00B0154B">
        <w:rPr>
          <w:rFonts w:cstheme="minorHAnsi"/>
          <w:color w:val="000000" w:themeColor="text1"/>
        </w:rPr>
        <w:t xml:space="preserve"> aged 18-59 years</w:t>
      </w:r>
      <w:r w:rsidR="00B0154B" w:rsidRPr="006940FE">
        <w:rPr>
          <w:rFonts w:cstheme="minorHAnsi"/>
          <w:color w:val="000000" w:themeColor="text1"/>
        </w:rPr>
        <w:t xml:space="preserve"> will be screened (the primary decision-maker and spouse).</w:t>
      </w:r>
      <w:r w:rsidR="00B0154B">
        <w:rPr>
          <w:rFonts w:cstheme="minorHAnsi"/>
          <w:color w:val="000000" w:themeColor="text1"/>
        </w:rPr>
        <w:t xml:space="preserve"> </w:t>
      </w:r>
      <w:r w:rsidR="006D142C" w:rsidRPr="006940FE">
        <w:rPr>
          <w:rFonts w:cstheme="minorHAnsi"/>
          <w:color w:val="000000" w:themeColor="text1"/>
        </w:rPr>
        <w:t>The</w:t>
      </w:r>
      <w:r w:rsidR="00C94156" w:rsidRPr="006940FE">
        <w:rPr>
          <w:rFonts w:cstheme="minorHAnsi"/>
          <w:color w:val="000000" w:themeColor="text1"/>
        </w:rPr>
        <w:t xml:space="preserve"> screening</w:t>
      </w:r>
      <w:r w:rsidR="006D142C" w:rsidRPr="006940FE">
        <w:rPr>
          <w:rFonts w:cstheme="minorHAnsi"/>
          <w:color w:val="000000" w:themeColor="text1"/>
        </w:rPr>
        <w:t xml:space="preserve"> survey will </w:t>
      </w:r>
      <w:r w:rsidR="00C94156" w:rsidRPr="006940FE">
        <w:rPr>
          <w:rFonts w:cstheme="minorHAnsi"/>
          <w:color w:val="000000" w:themeColor="text1"/>
        </w:rPr>
        <w:t>assess depression and functionality using</w:t>
      </w:r>
      <w:r w:rsidR="0015421F" w:rsidRPr="006940FE">
        <w:rPr>
          <w:rFonts w:cstheme="minorHAnsi"/>
          <w:color w:val="000000" w:themeColor="text1"/>
        </w:rPr>
        <w:t xml:space="preserve"> the </w:t>
      </w:r>
      <w:r w:rsidR="00C94156" w:rsidRPr="006940FE">
        <w:rPr>
          <w:rFonts w:cstheme="minorHAnsi"/>
          <w:color w:val="000000" w:themeColor="text1"/>
        </w:rPr>
        <w:t>Patient Health Questionnaire (</w:t>
      </w:r>
      <w:r w:rsidR="0015421F" w:rsidRPr="006940FE">
        <w:rPr>
          <w:rFonts w:cstheme="minorHAnsi"/>
          <w:color w:val="000000" w:themeColor="text1"/>
        </w:rPr>
        <w:t>PHQ-9</w:t>
      </w:r>
      <w:r w:rsidR="00C94156" w:rsidRPr="006940FE">
        <w:rPr>
          <w:rFonts w:cstheme="minorHAnsi"/>
          <w:color w:val="000000" w:themeColor="text1"/>
        </w:rPr>
        <w:t>)</w:t>
      </w:r>
      <w:r w:rsidR="00153B6B" w:rsidRPr="006940FE">
        <w:rPr>
          <w:rFonts w:cstheme="minorHAnsi"/>
          <w:color w:val="000000" w:themeColor="text1"/>
        </w:rPr>
        <w:t xml:space="preserve"> and</w:t>
      </w:r>
      <w:r w:rsidR="00880D2A" w:rsidRPr="006940FE">
        <w:rPr>
          <w:rFonts w:cstheme="minorHAnsi"/>
          <w:color w:val="000000" w:themeColor="text1"/>
        </w:rPr>
        <w:t xml:space="preserve"> </w:t>
      </w:r>
      <w:r w:rsidR="00153B6B" w:rsidRPr="006940FE">
        <w:rPr>
          <w:rFonts w:cstheme="minorHAnsi"/>
          <w:color w:val="000000" w:themeColor="text1"/>
        </w:rPr>
        <w:t xml:space="preserve">the </w:t>
      </w:r>
      <w:bookmarkStart w:id="27" w:name="_Hlk103520947"/>
      <w:r w:rsidR="00153B6B" w:rsidRPr="006940FE">
        <w:rPr>
          <w:rFonts w:cstheme="minorHAnsi"/>
          <w:color w:val="000000" w:themeColor="text1"/>
        </w:rPr>
        <w:t>WHO Disability Assessment</w:t>
      </w:r>
      <w:r w:rsidR="008C3C7C">
        <w:rPr>
          <w:rFonts w:cstheme="minorHAnsi"/>
          <w:color w:val="000000" w:themeColor="text1"/>
        </w:rPr>
        <w:t xml:space="preserve"> </w:t>
      </w:r>
      <w:r w:rsidR="00153B6B" w:rsidRPr="006940FE">
        <w:rPr>
          <w:rFonts w:cstheme="minorHAnsi"/>
          <w:color w:val="000000" w:themeColor="text1"/>
        </w:rPr>
        <w:t xml:space="preserve">Schedule </w:t>
      </w:r>
      <w:bookmarkEnd w:id="27"/>
      <w:r w:rsidR="00153B6B" w:rsidRPr="006940FE">
        <w:rPr>
          <w:rFonts w:cstheme="minorHAnsi"/>
          <w:color w:val="000000" w:themeColor="text1"/>
        </w:rPr>
        <w:t>2·0 (WHODAS</w:t>
      </w:r>
      <w:r w:rsidR="006535BE" w:rsidRPr="006940FE">
        <w:rPr>
          <w:rFonts w:cstheme="minorHAnsi"/>
          <w:color w:val="000000" w:themeColor="text1"/>
        </w:rPr>
        <w:t>)</w:t>
      </w:r>
      <w:r w:rsidR="00153B6B" w:rsidRPr="006940FE">
        <w:rPr>
          <w:rFonts w:cstheme="minorHAnsi"/>
          <w:color w:val="000000" w:themeColor="text1"/>
        </w:rPr>
        <w:t xml:space="preserve">. </w:t>
      </w:r>
      <w:r w:rsidR="00726B3A" w:rsidRPr="006940FE">
        <w:rPr>
          <w:rFonts w:cstheme="minorHAnsi"/>
          <w:color w:val="000000" w:themeColor="text1"/>
        </w:rPr>
        <w:t>We</w:t>
      </w:r>
      <w:r w:rsidR="006535BE" w:rsidRPr="006940FE">
        <w:rPr>
          <w:rFonts w:cstheme="minorHAnsi"/>
          <w:color w:val="000000" w:themeColor="text1"/>
        </w:rPr>
        <w:t xml:space="preserve"> plan to use a cutoff of </w:t>
      </w:r>
      <w:r w:rsidR="004D4FEB" w:rsidRPr="006940FE">
        <w:rPr>
          <w:rFonts w:cstheme="minorHAnsi"/>
          <w:color w:val="000000" w:themeColor="text1"/>
        </w:rPr>
        <w:t>5</w:t>
      </w:r>
      <w:r w:rsidR="00880D2A" w:rsidRPr="006940FE">
        <w:rPr>
          <w:rFonts w:cstheme="minorHAnsi"/>
          <w:color w:val="000000" w:themeColor="text1"/>
        </w:rPr>
        <w:t xml:space="preserve"> </w:t>
      </w:r>
      <w:r w:rsidR="00921479" w:rsidRPr="006940FE">
        <w:rPr>
          <w:rFonts w:cstheme="minorHAnsi"/>
          <w:color w:val="000000" w:themeColor="text1"/>
        </w:rPr>
        <w:t>for</w:t>
      </w:r>
      <w:r w:rsidR="006535BE" w:rsidRPr="006940FE">
        <w:rPr>
          <w:rFonts w:cstheme="minorHAnsi"/>
          <w:color w:val="000000" w:themeColor="text1"/>
        </w:rPr>
        <w:t xml:space="preserve"> the </w:t>
      </w:r>
      <w:r w:rsidR="00B805CA" w:rsidRPr="006940FE">
        <w:rPr>
          <w:rFonts w:cstheme="minorHAnsi"/>
          <w:color w:val="000000" w:themeColor="text1"/>
        </w:rPr>
        <w:t>PHQ-9</w:t>
      </w:r>
      <w:r w:rsidR="006535BE" w:rsidRPr="006940FE">
        <w:rPr>
          <w:rFonts w:cstheme="minorHAnsi"/>
          <w:color w:val="000000" w:themeColor="text1"/>
        </w:rPr>
        <w:t xml:space="preserve"> and </w:t>
      </w:r>
      <w:r w:rsidR="00921479" w:rsidRPr="006940FE">
        <w:rPr>
          <w:rFonts w:cstheme="minorHAnsi"/>
          <w:color w:val="000000" w:themeColor="text1"/>
        </w:rPr>
        <w:t>17 for the WHODAS</w:t>
      </w:r>
      <w:r w:rsidR="001948BC" w:rsidRPr="006940FE">
        <w:rPr>
          <w:rFonts w:cstheme="minorHAnsi"/>
          <w:color w:val="000000" w:themeColor="text1"/>
        </w:rPr>
        <w:t>. The PHQ-9 has been validated in Ethiopia</w:t>
      </w:r>
      <w:r w:rsidR="009E576B" w:rsidRPr="006940FE">
        <w:rPr>
          <w:rFonts w:cstheme="minorHAnsi"/>
          <w:color w:val="000000" w:themeColor="text1"/>
        </w:rPr>
        <w:t>,</w:t>
      </w:r>
      <w:r w:rsidR="001948BC" w:rsidRPr="006940FE">
        <w:rPr>
          <w:rFonts w:cstheme="minorHAnsi"/>
          <w:color w:val="000000" w:themeColor="text1"/>
        </w:rPr>
        <w:t xml:space="preserve"> and a cutoff of 5 has </w:t>
      </w:r>
      <w:r w:rsidR="00041E35" w:rsidRPr="006940FE">
        <w:rPr>
          <w:rFonts w:cstheme="minorHAnsi"/>
          <w:color w:val="000000" w:themeColor="text1"/>
        </w:rPr>
        <w:t>been identified as optimal for identifying possible depressive disorder</w:t>
      </w:r>
      <w:r w:rsidR="009E576B" w:rsidRPr="006940FE">
        <w:rPr>
          <w:rFonts w:cstheme="minorHAnsi"/>
          <w:color w:val="000000" w:themeColor="text1"/>
        </w:rPr>
        <w:t>s</w:t>
      </w:r>
      <w:r w:rsidR="00041E35" w:rsidRPr="006940FE">
        <w:rPr>
          <w:rFonts w:cstheme="minorHAnsi"/>
          <w:color w:val="000000" w:themeColor="text1"/>
        </w:rPr>
        <w:t xml:space="preserve"> in primary care settings in Ethiopia</w:t>
      </w:r>
      <w:r w:rsidR="00C61FC6" w:rsidRPr="006940FE">
        <w:rPr>
          <w:rFonts w:cstheme="minorHAnsi"/>
          <w:color w:val="000000" w:themeColor="text1"/>
        </w:rPr>
        <w:t xml:space="preserve"> </w:t>
      </w:r>
      <w:r w:rsidR="00A57A32" w:rsidRPr="006940FE">
        <w:rPr>
          <w:rFonts w:cstheme="minorHAnsi"/>
          <w:color w:val="000000" w:themeColor="text1"/>
        </w:rPr>
        <w:fldChar w:fldCharType="begin" w:fldLock="1"/>
      </w:r>
      <w:r w:rsidR="00172B20">
        <w:rPr>
          <w:rFonts w:cstheme="minorHAnsi"/>
          <w:color w:val="000000" w:themeColor="text1"/>
        </w:rPr>
        <w:instrText>ADDIN CSL_CITATION {"citationItems":[{"id":"ITEM-1","itemData":{"DOI":"10.1016/j.jad.2015.07.015","ISSN":"15732517","PMID":"26226431","abstract":"Background: Brief depression screening questionnaires may increase detection of depression in primary care settings but there have been few validation studies carried out in typical populations in low-income countries. Methods: Cultural validation of the Patient Health Questionnaire (PHQ-9/PHQ-2), the 20-item Self-Reporting Questionnaire (SRQ-20) and the Kessler scales (K6/K10) was carried out in 306 adults consecutively attending primary care facilities in small towns in Ethiopia. To assess criterion validity, the gold standard assessment for presence of Major Depressive Disorder (MDD) was made by Ethiopian psychiatric nurses using the Mini International Neuropsychiatric Interview. Results: The prevalence of gold standard MDD was 5.9%, with irritability more common than depressed mood or anhedonia. The area under the receiver operating characteristic curve indicated good performance of the PHQ-9, SRQ-20, K6 and K10 (0.83-0.85) but only fair for the PHQ-2 (0.78). No cut-off score had acceptable sensitivity combined with adequate positive predictive value. All screening questionnaires were associated with disability and the PHQ-9 and SRQ-20 were associated with higher health service contacts, indicating convergent validity. Construct validity of all scales was indicated by unidimensionality on exploratory factor analysis. Limitations: Test-retest reliability was not assessed. Conclusions: Brief depression screening questionnaires were found to be valid in primary care in this low-income country. However, these questionnaires do not have immediate applicability in routine clinical settings. Further studies should evaluate utility of indicated screening embedded within health system changes that support MDD detection. Investigation of irritability as a core depression symptom is warranted.","author":[{"dropping-particle":"","family":"Hanlon","given":"Charlotte","non-dropping-particle":"","parse-names":false,"suffix":""},{"dropping-particle":"","family":"Medhin","given":"Girmay","non-dropping-particle":"","parse-names":false,"suffix":""},{"dropping-particle":"","family":"Selamu","given":"Medhin","non-dropping-particle":"","parse-names":false,"suffix":""},{"dropping-particle":"","family":"Breuer","given":"Erica","non-dropping-particle":"","parse-names":false,"suffix":""},{"dropping-particle":"","family":"Worku","given":"Benyam","non-dropping-particle":"","parse-names":false,"suffix":""},{"dropping-particle":"","family":"Hailemariam","given":"Maji","non-dropping-particle":"","parse-names":false,"suffix":""},{"dropping-particle":"","family":"Lund","given":"Crick","non-dropping-particle":"","parse-names":false,"suffix":""},{"dropping-particle":"","family":"Prince","given":"Martin","non-dropping-particle":"","parse-names":false,"suffix":""},{"dropping-particle":"","family":"Fekadu","given":"Abebaw","non-dropping-particle":"","parse-names":false,"suffix":""}],"container-title":"Journal of Affective Disorders","id":"ITEM-1","issued":{"date-parts":[["2015"]]},"page":"32-39","title":"Validity of brief screening questionnaires to detect depression in primary care in Ethiopia","type":"article-journal","volume":"186"},"uris":["http://www.mendeley.com/documents/?uuid=f1d84951-309c-4611-a48a-39f1cafc2e1c"]},{"id":"ITEM-2","itemData":{"DOI":"10.1186/s13063-020-04331-0","ISSN":"17456215","PMID":"32487250","abstract":"Background: In rural Ethiopia, 72% of women are exposed to lifetime intimate partner violence (IPV); IPV is most prevalent during pregnancy. As well as adversely affecting women's physical and mental health, IPV also increases the risk of child morbidity and mortality associated with maternal depression, thus making antenatal care an important opportunity for intervention. Adapting generic, task-shared, brief psychological interventions for perinatal depression and anxiety to address the needs and experiences of women affected by IPV may improve acceptability to women and feasibility for health workers. This randomised controlled feasibility trial will compare brief problem solving therapy (PST) specifically adapted for pregnant women experiencing IPV (PST-IPV) with standard PST and enhanced usual care to determine the feasibility of a future fully powered randomised controlled trial. Methods: Seventy-five pregnant women scoring five or more on the Patient Health Questionnaire, endorsing a tenth question about functional impact and reporting past-year IPV, will be recruited from antenatal care clinics in predominantly rural districts in Ethiopia. Consenting participants will be randomised to either four sessions of PST-IPV, four sessions of standard PST or information about sources of support (enhanced usual care) in a three-arm design. The interventions will be delivered by trained, supervised antenatal care staff using a task-sharing model. Assessments will be made at baseline and after 9 weeks by masked outcome assessors and will include measures of depression symptoms (primary outcome), post-traumatic stress, anxiety symptoms, functional impact, past-month IPV and hypothesised mediators (secondary outcomes). A mixed-method process evaluation will determine the feasibility of a future randomised controlled trial, assess the feasibility, acceptability, fidelity and quality of implementation of PST-IPV, generate testable hypotheses about causal mechanisms, and identify potential contextual factors influencing outcomes. Discussion: Despite mental health being a critical concern for women experiencing IPV, there is limited evidence for brief, task-shared psychological interventions adapted for their needs in low- and middle-income countries. Contextually tailored interventions for pregnant women experiencing IPV in low- and middle-income countries require development and process evaluation. This randomised controlled feasibility trial will yield results …","author":[{"dropping-particle":"","family":"Keynejad","given":"Roxanne C.","non-dropping-particle":"","parse-names":false,"suffix":""},{"dropping-particle":"","family":"Bitew","given":"Tesera","non-dropping-particle":"","parse-names":false,"suffix":""},{"dropping-particle":"","family":"Bitew","given":"Tesera","non-dropping-particle":"","parse-names":false,"suffix":""},{"dropping-particle":"","family":"Sorsdahl","given":"Katherine","non-dropping-particle":"","parse-names":false,"suffix":""},{"dropping-particle":"","family":"Myers","given":"Bronwyn","non-dropping-particle":"","parse-names":false,"suffix":""},{"dropping-particle":"","family":"Myers","given":"Bronwyn","non-dropping-particle":"","parse-names":false,"suffix":""},{"dropping-particle":"","family":"Honikman","given":"Simone","non-dropping-particle":"","parse-names":false,"suffix":""},{"dropping-particle":"","family":"Medhin","given":"Girmay","non-dropping-particle":"","parse-names":false,"suffix":""},{"dropping-particle":"","family":"Deyessa","given":"Negussie","non-dropping-particle":"","parse-names":false,"suffix":""},{"dropping-particle":"","family":"Sevdalis","given":"Nick","non-dropping-particle":"","parse-names":false,"suffix":""},{"dropping-particle":"","family":"Tol","given":"Wietse A.","non-dropping-particle":"","parse-names":false,"suffix":""},{"dropping-particle":"","family":"Tol","given":"Wietse A.","non-dropping-particle":"","parse-names":false,"suffix":""},{"dropping-particle":"","family":"Hanlon","given":"Charlotte","non-dropping-particle":"","parse-names":false,"suffix":""}],"container-title":"Trials","id":"ITEM-2","issue":"1","issued":{"date-parts":[["2020"]]},"page":"1-16","publisher":"Trials","title":"Problem solving therapy (PST) tailored for intimate partner violence (IPV) versus standard PST and enhanced usual care for pregnant women experiencing IPV in rural Ethiopia: Protocol for a randomised controlled feasibility trial","type":"article-journal","volume":"21"},"uris":["http://www.mendeley.com/documents/?uuid=01d9a4e7-6bfb-47f2-a371-5f55a3353a24"]},{"id":"ITEM-3","itemData":{"DOI":"10.1186/s40814-021-00773-8","ISSN":"20555784","PMID":"33514447","abstract":"Background: Despite a high prevalence of antenatal depression in low- and middle-income countries, there is very little evidence for contextually adapted psychological interventions delivered in rural African settings. The aims of this study are (1) to examine the feasibility of procedures for a future fully powered efficacy trial of contextually adapted brief problem solving therapy (PST) for antenatal depression in rural Ethiopia, and (2) to investigate the acceptability, fidelity and feasibility of delivery of PST in routine antenatal care. Methods: Design: A randomised, controlled, feasibility trial and mixed method process evaluation. Participants: Consecutive women attending antenatal clinics in two primary care facilities in rural Ethiopian districts. Eligibility criteria: (1) disabling levels of depressive symptoms (Patient Health Questionnaire (PHQ-9) score of five or more and positive for the 10th disability item); (2) gestational age 12–34 weeks; (3) aged 16 years and above; (4) planning to live in the study area for at least 6 months; (5) no severe medical or psychiatric conditions. Intervention: Four sessions of adapted PST delivered by trained and supervised antenatal care staff over a maximum period of eight weeks. Control: enhanced usual care (EUC). Sample size: n = 50. Randomisation: individual randomisation stratified by intimate partner violence (IPV). Allocation: central phone allocation. Outcome assessors and statistician masked to allocation status. Primary feasibility trial outcome: dropout rate. Primary future efficacy trial outcome: change in PHQ-9 score, assessed 9 weeks after recruitment. Secondary outcomes: anxiety symptoms, trauma symptoms, intimate partner violence, disability, healthcare costs at 9 weeks; postnatal outcomes (perinatal and neonatal complications, onset of breast feeding, child health) assessed 4–6 weeks postnatal. Other trial feasibility indicators: recruitment, number and duration of sessions attended. Audio-recording of randomly selected sessions and in-depth interviews with purposively selected participants, healthcare providers and supervisors will be analysed thematically to explore the acceptability and feasibility of the trial procedures and fidelity of the delivery of PST. Discussion: The findings of the study will be used to inform the design of a fully powered efficacy trial of brief PST for antenatal depression in routine care in rural Ethiopia. Trial registration: The protocol was registered in …","author":[{"dropping-particle":"","family":"Bitew","given":"Tesera","non-dropping-particle":"","parse-names":false,"suffix":""},{"dropping-particle":"","family":"Keynejad","given":"Roxanne","non-dropping-particle":"","parse-names":false,"suffix":""},{"dropping-particle":"","family":"Myers","given":"Bronwyn","non-dropping-particle":"","parse-names":false,"suffix":""},{"dropping-particle":"","family":"Honikman","given":"Simone","non-dropping-particle":"","parse-names":false,"suffix":""},{"dropping-particle":"","family":"Medhin","given":"Girmay","non-dropping-particle":"","parse-names":false,"suffix":""},{"dropping-particle":"","family":"Girma","given":"Fikirte","non-dropping-particle":"","parse-names":false,"suffix":""},{"dropping-particle":"","family":"Howard","given":"Louise","non-dropping-particle":"","parse-names":false,"suffix":""},{"dropping-particle":"","family":"Sorsdahl","given":"Katherine","non-dropping-particle":"","parse-names":false,"suffix":""},{"dropping-particle":"","family":"Hanlon","given":"Charlotte","non-dropping-particle":"","parse-names":false,"suffix":""}],"container-title":"Pilot and Feasibility Studies","id":"ITEM-3","issue":"1","issued":{"date-parts":[["2021"]]},"publisher":"Pilot and Feasibility Studies","title":"Brief problem-solving therapy for antenatal depressive symptoms in primary care in rural Ethiopia: protocol for a randomised, controlled feasibility trial","type":"article-journal","volume":"7"},"uris":["http://www.mendeley.com/documents/?uuid=2899b68f-56fe-41de-80ea-4d4b0a5f3df1"]}],"mendeley":{"formattedCitation":"(Hanlon et al. 2015; Keynejad et al. 2020; Bitew et al. 2021)","plainTextFormattedCitation":"(Hanlon et al. 2015; Keynejad et al. 2020; Bitew et al. 2021)","previouslyFormattedCitation":"(Hanlon et al. 2015; Keynejad et al. 2020; Bitew et al. 2021)"},"properties":{"noteIndex":0},"schema":"https://github.com/citation-style-language/schema/raw/master/csl-citation.json"}</w:instrText>
      </w:r>
      <w:r w:rsidR="00A57A32" w:rsidRPr="006940FE">
        <w:rPr>
          <w:rFonts w:cstheme="minorHAnsi"/>
          <w:color w:val="000000" w:themeColor="text1"/>
        </w:rPr>
        <w:fldChar w:fldCharType="separate"/>
      </w:r>
      <w:r w:rsidR="009B3640" w:rsidRPr="009B3640">
        <w:rPr>
          <w:rFonts w:cstheme="minorHAnsi"/>
          <w:noProof/>
          <w:color w:val="000000" w:themeColor="text1"/>
        </w:rPr>
        <w:t>(Hanlon et al. 2015; Keynejad et al. 2020; Bitew et al. 2021)</w:t>
      </w:r>
      <w:r w:rsidR="00A57A32" w:rsidRPr="006940FE">
        <w:rPr>
          <w:rFonts w:cstheme="minorHAnsi"/>
          <w:color w:val="000000" w:themeColor="text1"/>
        </w:rPr>
        <w:fldChar w:fldCharType="end"/>
      </w:r>
      <w:r w:rsidR="00041E35" w:rsidRPr="006940FE">
        <w:rPr>
          <w:rFonts w:cstheme="minorHAnsi"/>
          <w:color w:val="000000" w:themeColor="text1"/>
        </w:rPr>
        <w:t>.</w:t>
      </w:r>
      <w:r w:rsidR="001157C5" w:rsidRPr="006940FE">
        <w:rPr>
          <w:rFonts w:cstheme="minorHAnsi"/>
          <w:color w:val="000000" w:themeColor="text1"/>
        </w:rPr>
        <w:t xml:space="preserve"> </w:t>
      </w:r>
    </w:p>
    <w:p w14:paraId="4E0BC68F" w14:textId="6FDE6A7C" w:rsidR="00882322" w:rsidRPr="006940FE" w:rsidRDefault="00577698" w:rsidP="00153B6B">
      <w:pPr>
        <w:rPr>
          <w:rFonts w:cstheme="minorHAnsi"/>
          <w:color w:val="000000" w:themeColor="text1"/>
        </w:rPr>
      </w:pPr>
      <w:bookmarkStart w:id="28" w:name="_Hlk106618860"/>
      <w:r w:rsidRPr="006940FE">
        <w:rPr>
          <w:rFonts w:cstheme="minorHAnsi"/>
          <w:color w:val="000000" w:themeColor="text1"/>
        </w:rPr>
        <w:t xml:space="preserve">Although not all villages in the study will be assigned to </w:t>
      </w:r>
      <w:proofErr w:type="spellStart"/>
      <w:r w:rsidRPr="006940FE">
        <w:rPr>
          <w:rFonts w:cstheme="minorHAnsi"/>
          <w:color w:val="000000" w:themeColor="text1"/>
        </w:rPr>
        <w:t>gPM</w:t>
      </w:r>
      <w:proofErr w:type="spellEnd"/>
      <w:r w:rsidRPr="006940FE">
        <w:rPr>
          <w:rFonts w:cstheme="minorHAnsi"/>
          <w:color w:val="000000" w:themeColor="text1"/>
        </w:rPr>
        <w:t xml:space="preserve">+, the screening assessment will occur in all </w:t>
      </w:r>
      <w:r w:rsidR="006A78DB" w:rsidRPr="006940FE">
        <w:rPr>
          <w:rFonts w:cstheme="minorHAnsi"/>
          <w:color w:val="000000" w:themeColor="text1"/>
        </w:rPr>
        <w:t>villages</w:t>
      </w:r>
      <w:r w:rsidRPr="006940FE">
        <w:rPr>
          <w:rFonts w:cstheme="minorHAnsi"/>
          <w:color w:val="000000" w:themeColor="text1"/>
        </w:rPr>
        <w:t xml:space="preserve"> to ensure that the sample selection criteria are similar across villages.</w:t>
      </w:r>
      <w:r w:rsidR="00A27B08" w:rsidRPr="006940FE">
        <w:rPr>
          <w:rFonts w:cstheme="minorHAnsi"/>
          <w:color w:val="000000" w:themeColor="text1"/>
        </w:rPr>
        <w:t xml:space="preserve"> All </w:t>
      </w:r>
      <w:r w:rsidR="00B0154B">
        <w:rPr>
          <w:rFonts w:cstheme="minorHAnsi"/>
          <w:color w:val="000000" w:themeColor="text1"/>
        </w:rPr>
        <w:t>individuals that are screened into the study</w:t>
      </w:r>
      <w:r w:rsidR="00880D2A" w:rsidRPr="006940FE">
        <w:rPr>
          <w:rFonts w:cstheme="minorHAnsi"/>
          <w:color w:val="000000" w:themeColor="text1"/>
        </w:rPr>
        <w:t xml:space="preserve"> </w:t>
      </w:r>
      <w:r w:rsidR="009E576B" w:rsidRPr="006940FE">
        <w:rPr>
          <w:rFonts w:cstheme="minorHAnsi"/>
          <w:color w:val="000000" w:themeColor="text1"/>
        </w:rPr>
        <w:t>will receive information on locally available mental health services and be</w:t>
      </w:r>
      <w:r w:rsidR="00882322" w:rsidRPr="006940FE">
        <w:rPr>
          <w:rFonts w:cstheme="minorHAnsi"/>
          <w:color w:val="000000" w:themeColor="text1"/>
        </w:rPr>
        <w:t xml:space="preserve"> informed that they may be contacted again in a few days to conduct </w:t>
      </w:r>
      <w:r w:rsidR="00880D2A" w:rsidRPr="006940FE">
        <w:rPr>
          <w:rFonts w:cstheme="minorHAnsi"/>
          <w:color w:val="000000" w:themeColor="text1"/>
        </w:rPr>
        <w:t xml:space="preserve">the </w:t>
      </w:r>
      <w:r w:rsidR="00882322" w:rsidRPr="006940FE">
        <w:rPr>
          <w:rFonts w:cstheme="minorHAnsi"/>
          <w:color w:val="000000" w:themeColor="text1"/>
        </w:rPr>
        <w:t xml:space="preserve">longer </w:t>
      </w:r>
      <w:r w:rsidR="00880D2A" w:rsidRPr="006940FE">
        <w:rPr>
          <w:rFonts w:cstheme="minorHAnsi"/>
          <w:color w:val="000000" w:themeColor="text1"/>
        </w:rPr>
        <w:t xml:space="preserve">baseline </w:t>
      </w:r>
      <w:r w:rsidR="00882322" w:rsidRPr="006940FE">
        <w:rPr>
          <w:rFonts w:cstheme="minorHAnsi"/>
          <w:color w:val="000000" w:themeColor="text1"/>
        </w:rPr>
        <w:t>interview</w:t>
      </w:r>
      <w:r w:rsidR="008C2188" w:rsidRPr="006940FE">
        <w:rPr>
          <w:rFonts w:cstheme="minorHAnsi"/>
          <w:color w:val="000000" w:themeColor="text1"/>
        </w:rPr>
        <w:t xml:space="preserve">. </w:t>
      </w:r>
      <w:r w:rsidR="00880D2A" w:rsidRPr="006940FE">
        <w:rPr>
          <w:rFonts w:cstheme="minorHAnsi"/>
          <w:color w:val="000000" w:themeColor="text1"/>
        </w:rPr>
        <w:t>In contrast, those with severe forms of depression</w:t>
      </w:r>
      <w:r w:rsidR="00D64363" w:rsidRPr="006940FE">
        <w:rPr>
          <w:rFonts w:cstheme="minorHAnsi"/>
          <w:color w:val="000000" w:themeColor="text1"/>
        </w:rPr>
        <w:t xml:space="preserve"> (a PHQ-9 </w:t>
      </w:r>
      <w:r w:rsidR="008638AA">
        <w:rPr>
          <w:rFonts w:cstheme="minorHAnsi"/>
          <w:color w:val="000000" w:themeColor="text1"/>
        </w:rPr>
        <w:t xml:space="preserve">score </w:t>
      </w:r>
      <w:r w:rsidR="00D64363" w:rsidRPr="006940FE">
        <w:rPr>
          <w:rFonts w:cstheme="minorHAnsi"/>
          <w:color w:val="000000" w:themeColor="text1"/>
        </w:rPr>
        <w:t>of 20 or above)</w:t>
      </w:r>
      <w:r w:rsidR="00880D2A" w:rsidRPr="006940FE">
        <w:rPr>
          <w:rFonts w:cstheme="minorHAnsi"/>
          <w:color w:val="000000" w:themeColor="text1"/>
        </w:rPr>
        <w:t xml:space="preserve"> or those having suicidal attempts</w:t>
      </w:r>
      <w:r w:rsidR="00FB25F3" w:rsidRPr="006940FE">
        <w:rPr>
          <w:rFonts w:cstheme="minorHAnsi"/>
          <w:color w:val="000000" w:themeColor="text1"/>
        </w:rPr>
        <w:t xml:space="preserve"> or</w:t>
      </w:r>
      <w:r w:rsidR="00880D2A" w:rsidRPr="006940FE">
        <w:rPr>
          <w:rFonts w:cstheme="minorHAnsi"/>
          <w:color w:val="000000" w:themeColor="text1"/>
        </w:rPr>
        <w:t xml:space="preserve"> ideations</w:t>
      </w:r>
      <w:r w:rsidR="00FB25F3" w:rsidRPr="006940FE">
        <w:rPr>
          <w:rFonts w:cstheme="minorHAnsi"/>
          <w:color w:val="000000" w:themeColor="text1"/>
        </w:rPr>
        <w:t xml:space="preserve">, assessed by </w:t>
      </w:r>
      <w:r w:rsidR="00EF294B" w:rsidRPr="006940FE">
        <w:rPr>
          <w:rFonts w:cstheme="minorHAnsi"/>
          <w:color w:val="000000" w:themeColor="text1"/>
        </w:rPr>
        <w:t>the safety protocol</w:t>
      </w:r>
      <w:r w:rsidR="00D64363" w:rsidRPr="006940FE">
        <w:rPr>
          <w:rFonts w:cstheme="minorHAnsi"/>
          <w:color w:val="000000" w:themeColor="text1"/>
        </w:rPr>
        <w:t>,</w:t>
      </w:r>
      <w:r w:rsidR="00EF294B" w:rsidRPr="006940FE">
        <w:rPr>
          <w:rFonts w:cstheme="minorHAnsi"/>
          <w:color w:val="000000" w:themeColor="text1"/>
        </w:rPr>
        <w:t xml:space="preserve"> </w:t>
      </w:r>
      <w:r w:rsidR="00880D2A" w:rsidRPr="006940FE">
        <w:rPr>
          <w:rFonts w:cstheme="minorHAnsi"/>
          <w:color w:val="000000" w:themeColor="text1"/>
        </w:rPr>
        <w:t>will be referred to health facilities with psychosocial support services under supervision by a focal person</w:t>
      </w:r>
      <w:r w:rsidR="00D64363" w:rsidRPr="006940FE">
        <w:rPr>
          <w:rFonts w:cstheme="minorHAnsi"/>
          <w:color w:val="000000" w:themeColor="text1"/>
        </w:rPr>
        <w:t xml:space="preserve"> and will not be included in the study</w:t>
      </w:r>
      <w:r w:rsidR="00880D2A" w:rsidRPr="006940FE">
        <w:rPr>
          <w:rFonts w:cstheme="minorHAnsi"/>
          <w:color w:val="000000" w:themeColor="text1"/>
        </w:rPr>
        <w:t>.</w:t>
      </w:r>
    </w:p>
    <w:p w14:paraId="34CD2BAD" w14:textId="37E233C0" w:rsidR="00607823" w:rsidRPr="006940FE" w:rsidRDefault="00DC5CEE" w:rsidP="00D11892">
      <w:pPr>
        <w:pStyle w:val="Heading2"/>
      </w:pPr>
      <w:bookmarkStart w:id="29" w:name="_Toc116362519"/>
      <w:bookmarkEnd w:id="28"/>
      <w:r w:rsidRPr="006940FE">
        <w:t xml:space="preserve">Baseline and </w:t>
      </w:r>
      <w:r w:rsidR="00880D2A" w:rsidRPr="006940FE">
        <w:t>end-line</w:t>
      </w:r>
      <w:r w:rsidRPr="006940FE">
        <w:t xml:space="preserve"> </w:t>
      </w:r>
      <w:r w:rsidR="005C1656" w:rsidRPr="006940FE">
        <w:t>surveys</w:t>
      </w:r>
      <w:bookmarkEnd w:id="29"/>
    </w:p>
    <w:p w14:paraId="3E114984" w14:textId="42649ED6" w:rsidR="006F2CD7" w:rsidRPr="006940FE" w:rsidRDefault="007B3357" w:rsidP="00442C17">
      <w:pPr>
        <w:spacing w:before="120"/>
        <w:rPr>
          <w:color w:val="000000" w:themeColor="text1"/>
        </w:rPr>
      </w:pPr>
      <w:r w:rsidRPr="006940FE">
        <w:rPr>
          <w:rFonts w:cstheme="minorHAnsi"/>
          <w:color w:val="000000" w:themeColor="text1"/>
        </w:rPr>
        <w:t>The</w:t>
      </w:r>
      <w:r w:rsidR="005E4618" w:rsidRPr="006940FE">
        <w:rPr>
          <w:rFonts w:cstheme="minorHAnsi"/>
          <w:color w:val="000000" w:themeColor="text1"/>
        </w:rPr>
        <w:t xml:space="preserve"> baseline</w:t>
      </w:r>
      <w:r w:rsidR="005D7FBE" w:rsidRPr="006940FE">
        <w:rPr>
          <w:rFonts w:cstheme="minorHAnsi"/>
          <w:color w:val="000000" w:themeColor="text1"/>
        </w:rPr>
        <w:t xml:space="preserve"> and </w:t>
      </w:r>
      <w:r w:rsidR="00880D2A" w:rsidRPr="006940FE">
        <w:rPr>
          <w:rFonts w:cstheme="minorHAnsi"/>
          <w:color w:val="000000" w:themeColor="text1"/>
        </w:rPr>
        <w:t>endline</w:t>
      </w:r>
      <w:r w:rsidRPr="006940FE">
        <w:rPr>
          <w:rFonts w:cstheme="minorHAnsi"/>
          <w:color w:val="000000" w:themeColor="text1"/>
        </w:rPr>
        <w:t xml:space="preserve"> questionnaire</w:t>
      </w:r>
      <w:r w:rsidR="005D7FBE" w:rsidRPr="006940FE">
        <w:rPr>
          <w:rFonts w:cstheme="minorHAnsi"/>
          <w:color w:val="000000" w:themeColor="text1"/>
        </w:rPr>
        <w:t>s</w:t>
      </w:r>
      <w:r w:rsidRPr="006940FE">
        <w:rPr>
          <w:rFonts w:cstheme="minorHAnsi"/>
          <w:color w:val="000000" w:themeColor="text1"/>
        </w:rPr>
        <w:t xml:space="preserve"> will be questionnaire</w:t>
      </w:r>
      <w:r w:rsidR="005D7FBE" w:rsidRPr="006940FE">
        <w:rPr>
          <w:rFonts w:cstheme="minorHAnsi"/>
          <w:color w:val="000000" w:themeColor="text1"/>
        </w:rPr>
        <w:t>s</w:t>
      </w:r>
      <w:r w:rsidR="00FD7D55" w:rsidRPr="006940FE">
        <w:rPr>
          <w:rFonts w:cstheme="minorHAnsi"/>
          <w:color w:val="000000" w:themeColor="text1"/>
        </w:rPr>
        <w:t xml:space="preserve"> of</w:t>
      </w:r>
      <w:r w:rsidR="00AB1184" w:rsidRPr="006940FE">
        <w:rPr>
          <w:rFonts w:cstheme="minorHAnsi"/>
          <w:color w:val="000000" w:themeColor="text1"/>
        </w:rPr>
        <w:t xml:space="preserve"> approximately </w:t>
      </w:r>
      <w:r w:rsidR="000472A4" w:rsidRPr="006940FE">
        <w:rPr>
          <w:rFonts w:cstheme="minorHAnsi"/>
          <w:color w:val="000000" w:themeColor="text1"/>
        </w:rPr>
        <w:t>1:</w:t>
      </w:r>
      <w:r w:rsidR="00720750">
        <w:rPr>
          <w:rFonts w:cstheme="minorHAnsi"/>
          <w:color w:val="000000" w:themeColor="text1"/>
        </w:rPr>
        <w:t>3</w:t>
      </w:r>
      <w:r w:rsidR="000472A4" w:rsidRPr="006940FE">
        <w:rPr>
          <w:rFonts w:cstheme="minorHAnsi"/>
          <w:color w:val="000000" w:themeColor="text1"/>
        </w:rPr>
        <w:t xml:space="preserve">0 </w:t>
      </w:r>
      <w:r w:rsidR="00AB1184" w:rsidRPr="006940FE">
        <w:rPr>
          <w:rFonts w:cstheme="minorHAnsi"/>
          <w:color w:val="000000" w:themeColor="text1"/>
        </w:rPr>
        <w:t>hours</w:t>
      </w:r>
      <w:r w:rsidRPr="006940FE">
        <w:rPr>
          <w:rFonts w:cstheme="minorHAnsi"/>
          <w:color w:val="000000" w:themeColor="text1"/>
        </w:rPr>
        <w:t xml:space="preserve">. </w:t>
      </w:r>
      <w:r w:rsidR="006F2CD7" w:rsidRPr="006940FE">
        <w:rPr>
          <w:rFonts w:cstheme="minorHAnsi"/>
          <w:color w:val="000000" w:themeColor="text1"/>
        </w:rPr>
        <w:t>The questionnaire</w:t>
      </w:r>
      <w:r w:rsidR="005D7FBE" w:rsidRPr="006940FE">
        <w:rPr>
          <w:rFonts w:cstheme="minorHAnsi"/>
          <w:color w:val="000000" w:themeColor="text1"/>
        </w:rPr>
        <w:t>s</w:t>
      </w:r>
      <w:r w:rsidR="00880D2A" w:rsidRPr="006940FE">
        <w:rPr>
          <w:rFonts w:cstheme="minorHAnsi"/>
          <w:color w:val="000000" w:themeColor="text1"/>
        </w:rPr>
        <w:t xml:space="preserve"> </w:t>
      </w:r>
      <w:r w:rsidR="006F2CD7" w:rsidRPr="006940FE">
        <w:rPr>
          <w:color w:val="000000" w:themeColor="text1"/>
        </w:rPr>
        <w:t xml:space="preserve">will be conducted using Computer Assisted Personalized Interviews (CAPI) on tablets with </w:t>
      </w:r>
      <w:proofErr w:type="spellStart"/>
      <w:r w:rsidR="006F2CD7" w:rsidRPr="006940FE">
        <w:rPr>
          <w:color w:val="000000" w:themeColor="text1"/>
        </w:rPr>
        <w:t>SurveyCTO</w:t>
      </w:r>
      <w:proofErr w:type="spellEnd"/>
      <w:r w:rsidR="006F2CD7" w:rsidRPr="006940FE">
        <w:rPr>
          <w:color w:val="000000" w:themeColor="text1"/>
        </w:rPr>
        <w:t xml:space="preserve"> software.</w:t>
      </w:r>
      <w:r w:rsidR="00D10C1C" w:rsidRPr="006940FE">
        <w:rPr>
          <w:color w:val="000000" w:themeColor="text1"/>
        </w:rPr>
        <w:t xml:space="preserve"> The questionnaires will be translated into Amharic and </w:t>
      </w:r>
      <w:proofErr w:type="spellStart"/>
      <w:r w:rsidR="000472A4" w:rsidRPr="006940FE">
        <w:rPr>
          <w:color w:val="000000" w:themeColor="text1"/>
        </w:rPr>
        <w:t>Afan</w:t>
      </w:r>
      <w:proofErr w:type="spellEnd"/>
      <w:r w:rsidR="000472A4" w:rsidRPr="006940FE">
        <w:rPr>
          <w:color w:val="000000" w:themeColor="text1"/>
        </w:rPr>
        <w:t xml:space="preserve"> Oromo</w:t>
      </w:r>
      <w:r w:rsidR="009E576B" w:rsidRPr="006940FE">
        <w:rPr>
          <w:color w:val="000000" w:themeColor="text1"/>
        </w:rPr>
        <w:t>,</w:t>
      </w:r>
      <w:r w:rsidR="00D10C1C" w:rsidRPr="006940FE">
        <w:rPr>
          <w:color w:val="000000" w:themeColor="text1"/>
        </w:rPr>
        <w:t xml:space="preserve"> and interviews </w:t>
      </w:r>
      <w:r w:rsidR="009E576B" w:rsidRPr="006940FE">
        <w:rPr>
          <w:color w:val="000000" w:themeColor="text1"/>
        </w:rPr>
        <w:t xml:space="preserve">will be </w:t>
      </w:r>
      <w:r w:rsidR="00D10C1C" w:rsidRPr="006940FE">
        <w:rPr>
          <w:color w:val="000000" w:themeColor="text1"/>
        </w:rPr>
        <w:t>conducted in these two languages.</w:t>
      </w:r>
      <w:r w:rsidR="005D7FBE" w:rsidRPr="006940FE">
        <w:rPr>
          <w:color w:val="000000" w:themeColor="text1"/>
        </w:rPr>
        <w:t xml:space="preserve"> The surveys will be composed of two parts</w:t>
      </w:r>
      <w:r w:rsidR="006A78DB" w:rsidRPr="006940FE">
        <w:rPr>
          <w:color w:val="000000" w:themeColor="text1"/>
        </w:rPr>
        <w:t>. T</w:t>
      </w:r>
      <w:r w:rsidR="005D7FBE" w:rsidRPr="006940FE">
        <w:rPr>
          <w:color w:val="000000" w:themeColor="text1"/>
        </w:rPr>
        <w:t xml:space="preserve">he first part will </w:t>
      </w:r>
      <w:r w:rsidR="006A78DB" w:rsidRPr="006940FE">
        <w:rPr>
          <w:color w:val="000000" w:themeColor="text1"/>
        </w:rPr>
        <w:t>comprise</w:t>
      </w:r>
      <w:r w:rsidR="005D7FBE" w:rsidRPr="006940FE">
        <w:rPr>
          <w:color w:val="000000" w:themeColor="text1"/>
        </w:rPr>
        <w:t xml:space="preserve"> household</w:t>
      </w:r>
      <w:r w:rsidR="009E576B" w:rsidRPr="006940FE">
        <w:rPr>
          <w:color w:val="000000" w:themeColor="text1"/>
        </w:rPr>
        <w:t>-</w:t>
      </w:r>
      <w:r w:rsidR="005D7FBE" w:rsidRPr="006940FE">
        <w:rPr>
          <w:color w:val="000000" w:themeColor="text1"/>
        </w:rPr>
        <w:t xml:space="preserve">level modules such as household roster, </w:t>
      </w:r>
      <w:r w:rsidR="00E52B68" w:rsidRPr="006940FE">
        <w:rPr>
          <w:color w:val="000000" w:themeColor="text1"/>
        </w:rPr>
        <w:t xml:space="preserve">housing, assets, </w:t>
      </w:r>
      <w:r w:rsidR="00534BB6">
        <w:rPr>
          <w:color w:val="000000" w:themeColor="text1"/>
        </w:rPr>
        <w:t xml:space="preserve">consumption, </w:t>
      </w:r>
      <w:r w:rsidR="00E52B68" w:rsidRPr="006940FE">
        <w:rPr>
          <w:color w:val="000000" w:themeColor="text1"/>
        </w:rPr>
        <w:t xml:space="preserve">food security, investments, and </w:t>
      </w:r>
      <w:r w:rsidR="006A78DB" w:rsidRPr="006940FE">
        <w:rPr>
          <w:color w:val="000000" w:themeColor="text1"/>
        </w:rPr>
        <w:t xml:space="preserve">occurrence of </w:t>
      </w:r>
      <w:r w:rsidR="00E52B68" w:rsidRPr="006940FE">
        <w:rPr>
          <w:color w:val="000000" w:themeColor="text1"/>
        </w:rPr>
        <w:t>shock</w:t>
      </w:r>
      <w:r w:rsidR="006A78DB" w:rsidRPr="006940FE">
        <w:rPr>
          <w:color w:val="000000" w:themeColor="text1"/>
        </w:rPr>
        <w:t>ing event</w:t>
      </w:r>
      <w:r w:rsidR="00E52B68" w:rsidRPr="006940FE">
        <w:rPr>
          <w:color w:val="000000" w:themeColor="text1"/>
        </w:rPr>
        <w:t>s. The second part will be composed of individual</w:t>
      </w:r>
      <w:r w:rsidR="006A78DB" w:rsidRPr="006940FE">
        <w:rPr>
          <w:color w:val="000000" w:themeColor="text1"/>
        </w:rPr>
        <w:t>-</w:t>
      </w:r>
      <w:r w:rsidR="00E52B68" w:rsidRPr="006940FE">
        <w:rPr>
          <w:color w:val="000000" w:themeColor="text1"/>
        </w:rPr>
        <w:t xml:space="preserve">level modules administered </w:t>
      </w:r>
      <w:r w:rsidR="009E576B" w:rsidRPr="006940FE">
        <w:rPr>
          <w:color w:val="000000" w:themeColor="text1"/>
        </w:rPr>
        <w:t>to the individuals</w:t>
      </w:r>
      <w:r w:rsidR="00E52B68" w:rsidRPr="006940FE">
        <w:rPr>
          <w:color w:val="000000" w:themeColor="text1"/>
        </w:rPr>
        <w:t xml:space="preserve"> screened </w:t>
      </w:r>
      <w:r w:rsidR="006A78DB" w:rsidRPr="006940FE">
        <w:rPr>
          <w:color w:val="000000" w:themeColor="text1"/>
        </w:rPr>
        <w:t>for</w:t>
      </w:r>
      <w:r w:rsidR="00E52B68" w:rsidRPr="006940FE">
        <w:rPr>
          <w:color w:val="000000" w:themeColor="text1"/>
        </w:rPr>
        <w:t xml:space="preserve"> the study. These modules include instruments for measuring </w:t>
      </w:r>
      <w:r w:rsidR="006A78DB" w:rsidRPr="006940FE">
        <w:rPr>
          <w:color w:val="000000" w:themeColor="text1"/>
        </w:rPr>
        <w:t xml:space="preserve">depression, </w:t>
      </w:r>
      <w:r w:rsidR="00E52B68" w:rsidRPr="006940FE">
        <w:rPr>
          <w:color w:val="000000" w:themeColor="text1"/>
        </w:rPr>
        <w:t>stress, anxiety, coping, self</w:t>
      </w:r>
      <w:r w:rsidR="00E1003D" w:rsidRPr="006940FE">
        <w:rPr>
          <w:color w:val="000000" w:themeColor="text1"/>
        </w:rPr>
        <w:t>-</w:t>
      </w:r>
      <w:r w:rsidR="00E52B68" w:rsidRPr="006940FE">
        <w:rPr>
          <w:color w:val="000000" w:themeColor="text1"/>
        </w:rPr>
        <w:t xml:space="preserve">efficacy, time and risk preference, savings, </w:t>
      </w:r>
      <w:r w:rsidR="00EF294B" w:rsidRPr="006940FE">
        <w:rPr>
          <w:color w:val="000000" w:themeColor="text1"/>
        </w:rPr>
        <w:t>int</w:t>
      </w:r>
      <w:r w:rsidR="00CC570E" w:rsidRPr="006940FE">
        <w:rPr>
          <w:color w:val="000000" w:themeColor="text1"/>
        </w:rPr>
        <w:t>i</w:t>
      </w:r>
      <w:r w:rsidR="00EF294B" w:rsidRPr="006940FE">
        <w:rPr>
          <w:color w:val="000000" w:themeColor="text1"/>
        </w:rPr>
        <w:t>mate partner violence,</w:t>
      </w:r>
      <w:r w:rsidR="00E52B68" w:rsidRPr="006940FE">
        <w:rPr>
          <w:color w:val="000000" w:themeColor="text1"/>
        </w:rPr>
        <w:t xml:space="preserve"> time use</w:t>
      </w:r>
      <w:r w:rsidR="00534BB6">
        <w:rPr>
          <w:color w:val="000000" w:themeColor="text1"/>
        </w:rPr>
        <w:t>, and childcare</w:t>
      </w:r>
      <w:r w:rsidR="00E52B68" w:rsidRPr="006940FE">
        <w:rPr>
          <w:color w:val="000000" w:themeColor="text1"/>
        </w:rPr>
        <w:t>.</w:t>
      </w:r>
      <w:r w:rsidR="008B751A" w:rsidRPr="008B751A">
        <w:rPr>
          <w:rFonts w:cstheme="minorHAnsi"/>
          <w:color w:val="000000" w:themeColor="text1"/>
        </w:rPr>
        <w:t xml:space="preserve"> </w:t>
      </w:r>
      <w:r w:rsidR="00561E6B">
        <w:rPr>
          <w:rFonts w:cstheme="minorHAnsi"/>
          <w:color w:val="000000" w:themeColor="text1"/>
        </w:rPr>
        <w:lastRenderedPageBreak/>
        <w:t>At baseline</w:t>
      </w:r>
      <w:r w:rsidR="008B751A" w:rsidRPr="006940FE">
        <w:rPr>
          <w:rFonts w:cstheme="minorHAnsi"/>
          <w:color w:val="000000" w:themeColor="text1"/>
        </w:rPr>
        <w:t>,</w:t>
      </w:r>
      <w:r w:rsidR="000465A2">
        <w:rPr>
          <w:rFonts w:cstheme="minorHAnsi"/>
          <w:color w:val="000000" w:themeColor="text1"/>
        </w:rPr>
        <w:t xml:space="preserve"> </w:t>
      </w:r>
      <w:r w:rsidR="008B751A" w:rsidRPr="006940FE">
        <w:rPr>
          <w:rFonts w:cstheme="minorHAnsi"/>
          <w:color w:val="000000" w:themeColor="text1"/>
        </w:rPr>
        <w:t>we will collect basic demographic information</w:t>
      </w:r>
      <w:r w:rsidR="00561E6B">
        <w:rPr>
          <w:rFonts w:cstheme="minorHAnsi"/>
          <w:color w:val="000000" w:themeColor="text1"/>
        </w:rPr>
        <w:t xml:space="preserve">. </w:t>
      </w:r>
      <w:r w:rsidR="008B751A" w:rsidRPr="006940FE">
        <w:rPr>
          <w:rFonts w:cstheme="minorHAnsi"/>
          <w:color w:val="000000" w:themeColor="text1"/>
        </w:rPr>
        <w:t xml:space="preserve">At endline, we will ask about participants' experience with the </w:t>
      </w:r>
      <w:proofErr w:type="spellStart"/>
      <w:r w:rsidR="008B751A" w:rsidRPr="006940FE">
        <w:rPr>
          <w:rFonts w:cstheme="minorHAnsi"/>
          <w:color w:val="000000" w:themeColor="text1"/>
        </w:rPr>
        <w:t>gPM</w:t>
      </w:r>
      <w:proofErr w:type="spellEnd"/>
      <w:r w:rsidR="008B751A" w:rsidRPr="006940FE">
        <w:rPr>
          <w:rFonts w:cstheme="minorHAnsi"/>
          <w:color w:val="000000" w:themeColor="text1"/>
        </w:rPr>
        <w:t>+ therapy and</w:t>
      </w:r>
      <w:r w:rsidR="008B751A">
        <w:rPr>
          <w:rFonts w:cstheme="minorHAnsi"/>
          <w:color w:val="000000" w:themeColor="text1"/>
        </w:rPr>
        <w:t xml:space="preserve"> at 1 year post endlin</w:t>
      </w:r>
      <w:r w:rsidR="00561E6B">
        <w:rPr>
          <w:rFonts w:cstheme="minorHAnsi"/>
          <w:color w:val="000000" w:themeColor="text1"/>
        </w:rPr>
        <w:t>e</w:t>
      </w:r>
      <w:r w:rsidR="008B751A">
        <w:rPr>
          <w:rFonts w:cstheme="minorHAnsi"/>
          <w:color w:val="000000" w:themeColor="text1"/>
        </w:rPr>
        <w:t>, their experience with the</w:t>
      </w:r>
      <w:r w:rsidR="008B751A" w:rsidRPr="006940FE">
        <w:rPr>
          <w:rFonts w:cstheme="minorHAnsi"/>
          <w:color w:val="000000" w:themeColor="text1"/>
        </w:rPr>
        <w:t xml:space="preserve"> </w:t>
      </w:r>
      <w:r w:rsidR="00561E6B">
        <w:rPr>
          <w:rFonts w:cstheme="minorHAnsi"/>
          <w:color w:val="000000" w:themeColor="text1"/>
        </w:rPr>
        <w:t xml:space="preserve">lump-sum </w:t>
      </w:r>
      <w:r w:rsidR="008B751A" w:rsidRPr="006940FE">
        <w:rPr>
          <w:rFonts w:cstheme="minorHAnsi"/>
          <w:color w:val="000000" w:themeColor="text1"/>
        </w:rPr>
        <w:t>cash transfer.</w:t>
      </w:r>
    </w:p>
    <w:p w14:paraId="124F029A" w14:textId="5AD4DF7E" w:rsidR="00EF62FA" w:rsidRDefault="00EF62FA" w:rsidP="00EF62FA">
      <w:pPr>
        <w:pStyle w:val="Heading1"/>
      </w:pPr>
      <w:bookmarkStart w:id="30" w:name="_Toc116362520"/>
      <w:r>
        <w:t>Estimation</w:t>
      </w:r>
      <w:bookmarkEnd w:id="30"/>
    </w:p>
    <w:p w14:paraId="383E133D" w14:textId="43D9B705" w:rsidR="00E52B68" w:rsidRPr="006940FE" w:rsidRDefault="00E52B68" w:rsidP="00D11892">
      <w:pPr>
        <w:pStyle w:val="Heading2"/>
      </w:pPr>
      <w:bookmarkStart w:id="31" w:name="_Toc116362521"/>
      <w:r w:rsidRPr="006940FE">
        <w:t>Primary and secondary outcomes</w:t>
      </w:r>
      <w:bookmarkEnd w:id="31"/>
    </w:p>
    <w:p w14:paraId="0F2F15C5" w14:textId="4EDAAC42" w:rsidR="00DC4978" w:rsidRDefault="00A517E7" w:rsidP="00534BB6">
      <w:pPr>
        <w:rPr>
          <w:rFonts w:cstheme="minorHAnsi"/>
          <w:color w:val="000000" w:themeColor="text1"/>
        </w:rPr>
      </w:pPr>
      <w:r w:rsidRPr="006940FE">
        <w:rPr>
          <w:rFonts w:cstheme="minorHAnsi"/>
          <w:color w:val="000000" w:themeColor="text1"/>
        </w:rPr>
        <w:t xml:space="preserve">The </w:t>
      </w:r>
      <w:r w:rsidR="009E576B" w:rsidRPr="006940FE">
        <w:rPr>
          <w:rFonts w:cstheme="minorHAnsi"/>
          <w:color w:val="000000" w:themeColor="text1"/>
        </w:rPr>
        <w:t>study</w:t>
      </w:r>
      <w:r w:rsidR="005D2DF2" w:rsidRPr="006940FE">
        <w:rPr>
          <w:rFonts w:cstheme="minorHAnsi"/>
          <w:color w:val="000000" w:themeColor="text1"/>
        </w:rPr>
        <w:t>’</w:t>
      </w:r>
      <w:r w:rsidR="009E576B" w:rsidRPr="006940FE">
        <w:rPr>
          <w:rFonts w:cstheme="minorHAnsi"/>
          <w:color w:val="000000" w:themeColor="text1"/>
        </w:rPr>
        <w:t>s primary outcomes</w:t>
      </w:r>
      <w:r w:rsidRPr="006940FE">
        <w:rPr>
          <w:rFonts w:cstheme="minorHAnsi"/>
          <w:color w:val="000000" w:themeColor="text1"/>
        </w:rPr>
        <w:t xml:space="preserve"> are those related to mental health</w:t>
      </w:r>
      <w:r w:rsidR="00E14F9F">
        <w:rPr>
          <w:rFonts w:cstheme="minorHAnsi"/>
          <w:color w:val="000000" w:themeColor="text1"/>
        </w:rPr>
        <w:t xml:space="preserve">, </w:t>
      </w:r>
      <w:r w:rsidR="00D5651F" w:rsidRPr="006940FE">
        <w:rPr>
          <w:rFonts w:cstheme="minorHAnsi"/>
          <w:color w:val="000000" w:themeColor="text1"/>
        </w:rPr>
        <w:t xml:space="preserve">economic </w:t>
      </w:r>
      <w:r w:rsidR="00BC06F5" w:rsidRPr="006940FE">
        <w:rPr>
          <w:rFonts w:cstheme="minorHAnsi"/>
          <w:color w:val="000000" w:themeColor="text1"/>
        </w:rPr>
        <w:t>standing</w:t>
      </w:r>
      <w:r w:rsidR="00E14F9F">
        <w:rPr>
          <w:rFonts w:cstheme="minorHAnsi"/>
          <w:color w:val="000000" w:themeColor="text1"/>
        </w:rPr>
        <w:t>, and daily activities and childcare</w:t>
      </w:r>
      <w:r w:rsidR="00BC06F5" w:rsidRPr="006940FE">
        <w:rPr>
          <w:rFonts w:cstheme="minorHAnsi"/>
          <w:color w:val="000000" w:themeColor="text1"/>
        </w:rPr>
        <w:t xml:space="preserve"> </w:t>
      </w:r>
      <w:r w:rsidR="0086197B" w:rsidRPr="006940FE">
        <w:rPr>
          <w:rFonts w:cstheme="minorHAnsi"/>
          <w:color w:val="000000" w:themeColor="text1"/>
        </w:rPr>
        <w:t>(Table 2)</w:t>
      </w:r>
      <w:r w:rsidRPr="006940FE">
        <w:rPr>
          <w:rFonts w:cstheme="minorHAnsi"/>
          <w:color w:val="000000" w:themeColor="text1"/>
        </w:rPr>
        <w:t xml:space="preserve">. </w:t>
      </w:r>
      <w:r w:rsidR="009E576B" w:rsidRPr="006940FE">
        <w:rPr>
          <w:rFonts w:cstheme="minorHAnsi"/>
          <w:color w:val="000000" w:themeColor="text1"/>
        </w:rPr>
        <w:t>The</w:t>
      </w:r>
      <w:r w:rsidR="006A78DB" w:rsidRPr="006940FE">
        <w:rPr>
          <w:rFonts w:cstheme="minorHAnsi"/>
          <w:color w:val="000000" w:themeColor="text1"/>
        </w:rPr>
        <w:t xml:space="preserve"> mental health-related outcomes</w:t>
      </w:r>
      <w:r w:rsidR="009E576B" w:rsidRPr="006940FE">
        <w:rPr>
          <w:rFonts w:cstheme="minorHAnsi"/>
          <w:color w:val="000000" w:themeColor="text1"/>
        </w:rPr>
        <w:t xml:space="preserve"> include </w:t>
      </w:r>
      <w:r w:rsidR="006A78DB" w:rsidRPr="006940FE">
        <w:rPr>
          <w:rFonts w:cstheme="minorHAnsi"/>
          <w:color w:val="000000" w:themeColor="text1"/>
        </w:rPr>
        <w:t>depressive symptoms</w:t>
      </w:r>
      <w:r w:rsidR="00EF294B" w:rsidRPr="006940FE">
        <w:rPr>
          <w:rFonts w:cstheme="minorHAnsi"/>
          <w:color w:val="000000" w:themeColor="text1"/>
        </w:rPr>
        <w:t xml:space="preserve"> </w:t>
      </w:r>
      <w:bookmarkStart w:id="32" w:name="_Hlk106685279"/>
      <w:r w:rsidR="00D64363" w:rsidRPr="006940FE">
        <w:rPr>
          <w:rFonts w:cstheme="minorHAnsi"/>
          <w:color w:val="000000" w:themeColor="text1"/>
        </w:rPr>
        <w:t xml:space="preserve">as measured by the </w:t>
      </w:r>
      <w:r w:rsidR="00EF294B" w:rsidRPr="006940FE">
        <w:rPr>
          <w:rFonts w:cstheme="minorHAnsi"/>
          <w:color w:val="000000" w:themeColor="text1"/>
        </w:rPr>
        <w:t>PHQ-9</w:t>
      </w:r>
      <w:r w:rsidR="006A78DB" w:rsidRPr="006940FE">
        <w:rPr>
          <w:rFonts w:cstheme="minorHAnsi"/>
          <w:color w:val="000000" w:themeColor="text1"/>
        </w:rPr>
        <w:t>, stress</w:t>
      </w:r>
      <w:r w:rsidR="00D64363" w:rsidRPr="006940FE">
        <w:rPr>
          <w:rFonts w:cstheme="minorHAnsi"/>
          <w:color w:val="000000" w:themeColor="text1"/>
        </w:rPr>
        <w:t xml:space="preserve"> as measured by the</w:t>
      </w:r>
      <w:r w:rsidR="00EF294B" w:rsidRPr="006940FE">
        <w:rPr>
          <w:rFonts w:cstheme="minorHAnsi"/>
          <w:color w:val="000000" w:themeColor="text1"/>
        </w:rPr>
        <w:t xml:space="preserve"> Perceived </w:t>
      </w:r>
      <w:r w:rsidR="00D64363" w:rsidRPr="006940FE">
        <w:rPr>
          <w:rFonts w:cstheme="minorHAnsi"/>
          <w:color w:val="000000" w:themeColor="text1"/>
        </w:rPr>
        <w:t>S</w:t>
      </w:r>
      <w:r w:rsidR="00EF294B" w:rsidRPr="006940FE">
        <w:rPr>
          <w:rFonts w:cstheme="minorHAnsi"/>
          <w:color w:val="000000" w:themeColor="text1"/>
        </w:rPr>
        <w:t xml:space="preserve">tress </w:t>
      </w:r>
      <w:r w:rsidR="00D64363" w:rsidRPr="006940FE">
        <w:rPr>
          <w:rFonts w:cstheme="minorHAnsi"/>
          <w:color w:val="000000" w:themeColor="text1"/>
        </w:rPr>
        <w:t>S</w:t>
      </w:r>
      <w:r w:rsidR="00EF294B" w:rsidRPr="006940FE">
        <w:rPr>
          <w:rFonts w:cstheme="minorHAnsi"/>
          <w:color w:val="000000" w:themeColor="text1"/>
        </w:rPr>
        <w:t>cale (PSS-10)</w:t>
      </w:r>
      <w:r w:rsidR="006A78DB" w:rsidRPr="006940FE">
        <w:rPr>
          <w:rFonts w:cstheme="minorHAnsi"/>
          <w:color w:val="000000" w:themeColor="text1"/>
        </w:rPr>
        <w:t xml:space="preserve">, </w:t>
      </w:r>
      <w:r w:rsidR="001C56A3">
        <w:rPr>
          <w:rFonts w:cstheme="minorHAnsi"/>
          <w:color w:val="000000" w:themeColor="text1"/>
        </w:rPr>
        <w:t>post-traumatic</w:t>
      </w:r>
      <w:r w:rsidR="00534BB6">
        <w:rPr>
          <w:rFonts w:cstheme="minorHAnsi"/>
          <w:color w:val="000000" w:themeColor="text1"/>
        </w:rPr>
        <w:t xml:space="preserve"> stress as measured by the PCL-C, </w:t>
      </w:r>
      <w:r w:rsidR="006A78DB" w:rsidRPr="006940FE">
        <w:rPr>
          <w:rFonts w:cstheme="minorHAnsi"/>
          <w:color w:val="000000" w:themeColor="text1"/>
        </w:rPr>
        <w:t>anxiety</w:t>
      </w:r>
      <w:r w:rsidR="00D64363" w:rsidRPr="006940FE">
        <w:rPr>
          <w:rFonts w:cstheme="minorHAnsi"/>
          <w:color w:val="000000" w:themeColor="text1"/>
        </w:rPr>
        <w:t xml:space="preserve"> as measured by the</w:t>
      </w:r>
      <w:r w:rsidR="00EF294B" w:rsidRPr="006940FE">
        <w:rPr>
          <w:rFonts w:cstheme="minorHAnsi"/>
          <w:color w:val="000000" w:themeColor="text1"/>
        </w:rPr>
        <w:t xml:space="preserve"> </w:t>
      </w:r>
      <w:r w:rsidR="00EF294B" w:rsidRPr="006940FE">
        <w:rPr>
          <w:rFonts w:cstheme="minorHAnsi"/>
          <w:color w:val="000000" w:themeColor="text1"/>
          <w:szCs w:val="24"/>
        </w:rPr>
        <w:t>General Anxiety Disorder 7 (GAD-7-)</w:t>
      </w:r>
      <w:r w:rsidR="006A78DB" w:rsidRPr="006940FE">
        <w:rPr>
          <w:rFonts w:cstheme="minorHAnsi"/>
          <w:color w:val="000000" w:themeColor="text1"/>
        </w:rPr>
        <w:t xml:space="preserve">, and functional impairment </w:t>
      </w:r>
      <w:r w:rsidR="00CC570E" w:rsidRPr="006940FE">
        <w:rPr>
          <w:rFonts w:cstheme="minorHAnsi"/>
          <w:color w:val="000000" w:themeColor="text1"/>
        </w:rPr>
        <w:t xml:space="preserve">as </w:t>
      </w:r>
      <w:r w:rsidR="006A78DB" w:rsidRPr="006940FE">
        <w:rPr>
          <w:rFonts w:cstheme="minorHAnsi"/>
          <w:color w:val="000000" w:themeColor="text1"/>
        </w:rPr>
        <w:t>measure</w:t>
      </w:r>
      <w:r w:rsidR="00CC570E" w:rsidRPr="006940FE">
        <w:rPr>
          <w:rFonts w:cstheme="minorHAnsi"/>
          <w:color w:val="000000" w:themeColor="text1"/>
        </w:rPr>
        <w:t>d by the</w:t>
      </w:r>
      <w:r w:rsidR="00EF294B" w:rsidRPr="006940FE">
        <w:rPr>
          <w:rFonts w:cstheme="minorHAnsi"/>
          <w:color w:val="000000" w:themeColor="text1"/>
        </w:rPr>
        <w:t xml:space="preserve"> </w:t>
      </w:r>
      <w:r w:rsidR="00EF294B" w:rsidRPr="006940FE">
        <w:rPr>
          <w:rFonts w:cstheme="minorHAnsi"/>
          <w:color w:val="000000" w:themeColor="text1"/>
          <w:szCs w:val="24"/>
        </w:rPr>
        <w:t xml:space="preserve">WHO Disability Assessment Schedule 2.0 </w:t>
      </w:r>
      <w:r w:rsidR="00CC570E" w:rsidRPr="006940FE">
        <w:rPr>
          <w:rFonts w:cstheme="minorHAnsi"/>
          <w:color w:val="000000" w:themeColor="text1"/>
          <w:szCs w:val="24"/>
        </w:rPr>
        <w:t>(</w:t>
      </w:r>
      <w:r w:rsidR="00EF294B" w:rsidRPr="006940FE">
        <w:rPr>
          <w:rFonts w:cstheme="minorHAnsi"/>
          <w:color w:val="000000" w:themeColor="text1"/>
          <w:szCs w:val="24"/>
        </w:rPr>
        <w:t>WHODAS 2.0</w:t>
      </w:r>
      <w:r w:rsidR="00CC570E" w:rsidRPr="006940FE">
        <w:rPr>
          <w:rFonts w:cstheme="minorHAnsi"/>
          <w:color w:val="000000" w:themeColor="text1"/>
          <w:szCs w:val="24"/>
        </w:rPr>
        <w:t>)</w:t>
      </w:r>
      <w:r w:rsidRPr="006940FE">
        <w:rPr>
          <w:rFonts w:cstheme="minorHAnsi"/>
          <w:color w:val="000000" w:themeColor="text1"/>
        </w:rPr>
        <w:t xml:space="preserve">. </w:t>
      </w:r>
      <w:r w:rsidR="006A78DB" w:rsidRPr="006940FE">
        <w:rPr>
          <w:rFonts w:cstheme="minorHAnsi"/>
          <w:color w:val="000000" w:themeColor="text1"/>
        </w:rPr>
        <w:t xml:space="preserve">The economic outcomes include the total value of </w:t>
      </w:r>
      <w:r w:rsidR="00E8394D">
        <w:rPr>
          <w:rFonts w:cstheme="minorHAnsi"/>
          <w:color w:val="000000" w:themeColor="text1"/>
        </w:rPr>
        <w:t xml:space="preserve">productive </w:t>
      </w:r>
      <w:r w:rsidR="006A78DB" w:rsidRPr="006940FE">
        <w:rPr>
          <w:rFonts w:cstheme="minorHAnsi"/>
          <w:color w:val="000000" w:themeColor="text1"/>
        </w:rPr>
        <w:t>assets</w:t>
      </w:r>
      <w:bookmarkStart w:id="33" w:name="_Hlk106688131"/>
      <w:r w:rsidR="00CA13CC" w:rsidRPr="006940FE">
        <w:rPr>
          <w:rFonts w:cstheme="minorHAnsi"/>
          <w:color w:val="000000" w:themeColor="text1"/>
        </w:rPr>
        <w:t xml:space="preserve">; </w:t>
      </w:r>
      <w:r w:rsidR="009968CD">
        <w:rPr>
          <w:rFonts w:cstheme="minorHAnsi"/>
          <w:color w:val="000000" w:themeColor="text1"/>
        </w:rPr>
        <w:t xml:space="preserve">total value of per capita </w:t>
      </w:r>
      <w:r w:rsidR="00534BB6">
        <w:rPr>
          <w:rFonts w:cstheme="minorHAnsi"/>
          <w:color w:val="000000" w:themeColor="text1"/>
        </w:rPr>
        <w:t xml:space="preserve">consumption expenditures, </w:t>
      </w:r>
      <w:r w:rsidR="00E14F9F">
        <w:rPr>
          <w:rFonts w:cstheme="minorHAnsi"/>
          <w:color w:val="000000" w:themeColor="text1"/>
        </w:rPr>
        <w:t xml:space="preserve">food insecurity, and </w:t>
      </w:r>
      <w:r w:rsidR="003211C7" w:rsidRPr="006940FE">
        <w:rPr>
          <w:rFonts w:cstheme="minorHAnsi"/>
          <w:color w:val="000000" w:themeColor="text1"/>
        </w:rPr>
        <w:t>savings</w:t>
      </w:r>
      <w:r w:rsidR="00E14F9F">
        <w:rPr>
          <w:rFonts w:cstheme="minorHAnsi"/>
          <w:color w:val="000000" w:themeColor="text1"/>
        </w:rPr>
        <w:t>. Lastly, we are interested in how improved mental health leads to improved time-use and care activ</w:t>
      </w:r>
      <w:r w:rsidR="00E85B03">
        <w:rPr>
          <w:rFonts w:cstheme="minorHAnsi"/>
          <w:color w:val="000000" w:themeColor="text1"/>
        </w:rPr>
        <w:t>it</w:t>
      </w:r>
      <w:r w:rsidR="00E14F9F">
        <w:rPr>
          <w:rFonts w:cstheme="minorHAnsi"/>
          <w:color w:val="000000" w:themeColor="text1"/>
        </w:rPr>
        <w:t xml:space="preserve">ies. Thus </w:t>
      </w:r>
      <w:r w:rsidR="00CB0C1A">
        <w:rPr>
          <w:rFonts w:cstheme="minorHAnsi"/>
          <w:color w:val="000000" w:themeColor="text1"/>
        </w:rPr>
        <w:t xml:space="preserve">our </w:t>
      </w:r>
      <w:r w:rsidR="00E14F9F">
        <w:rPr>
          <w:rFonts w:cstheme="minorHAnsi"/>
          <w:color w:val="000000" w:themeColor="text1"/>
        </w:rPr>
        <w:t xml:space="preserve">third set of outcomes include time-use with respect to </w:t>
      </w:r>
      <w:r w:rsidR="004852AE">
        <w:rPr>
          <w:rFonts w:cstheme="minorHAnsi"/>
          <w:color w:val="000000" w:themeColor="text1"/>
        </w:rPr>
        <w:t>non-economic activities</w:t>
      </w:r>
      <w:r w:rsidR="00E14F9F">
        <w:rPr>
          <w:rFonts w:cstheme="minorHAnsi"/>
          <w:color w:val="000000" w:themeColor="text1"/>
        </w:rPr>
        <w:t xml:space="preserve">, income-generating activities, other activities, and childcare and discipline. </w:t>
      </w:r>
      <w:bookmarkEnd w:id="33"/>
      <w:r w:rsidR="00DC4978">
        <w:rPr>
          <w:rFonts w:cstheme="minorHAnsi"/>
          <w:color w:val="000000" w:themeColor="text1"/>
        </w:rPr>
        <w:t>Given th</w:t>
      </w:r>
      <w:r w:rsidR="00EF62FA">
        <w:rPr>
          <w:rFonts w:cstheme="minorHAnsi"/>
          <w:color w:val="000000" w:themeColor="text1"/>
        </w:rPr>
        <w:t xml:space="preserve">at some outcomes may take more time to change and </w:t>
      </w:r>
      <w:r w:rsidR="00327B16">
        <w:rPr>
          <w:rFonts w:cstheme="minorHAnsi"/>
          <w:color w:val="000000" w:themeColor="text1"/>
        </w:rPr>
        <w:t>the cash transfer was rolled out afte</w:t>
      </w:r>
      <w:r w:rsidR="00E056DF">
        <w:rPr>
          <w:rFonts w:cstheme="minorHAnsi"/>
          <w:color w:val="000000" w:themeColor="text1"/>
        </w:rPr>
        <w:t>r</w:t>
      </w:r>
      <w:r w:rsidR="00EF62FA">
        <w:rPr>
          <w:rFonts w:cstheme="minorHAnsi"/>
          <w:color w:val="000000" w:themeColor="text1"/>
        </w:rPr>
        <w:t xml:space="preserve"> the</w:t>
      </w:r>
      <w:r w:rsidR="00E056DF">
        <w:rPr>
          <w:rFonts w:cstheme="minorHAnsi"/>
          <w:color w:val="000000" w:themeColor="text1"/>
        </w:rPr>
        <w:t xml:space="preserve"> endline, </w:t>
      </w:r>
      <w:r w:rsidR="00EF62FA">
        <w:rPr>
          <w:rFonts w:cstheme="minorHAnsi"/>
          <w:color w:val="000000" w:themeColor="text1"/>
        </w:rPr>
        <w:t xml:space="preserve">some outcomes </w:t>
      </w:r>
      <w:r w:rsidR="00E85B03">
        <w:rPr>
          <w:rFonts w:cstheme="minorHAnsi"/>
          <w:color w:val="000000" w:themeColor="text1"/>
        </w:rPr>
        <w:t xml:space="preserve">(mainly the economic outcomes) </w:t>
      </w:r>
      <w:r w:rsidR="00C879EE">
        <w:rPr>
          <w:rFonts w:cstheme="minorHAnsi"/>
          <w:color w:val="000000" w:themeColor="text1"/>
        </w:rPr>
        <w:t xml:space="preserve">will be analyzed </w:t>
      </w:r>
      <w:r w:rsidR="008B751A">
        <w:rPr>
          <w:rFonts w:cstheme="minorHAnsi"/>
          <w:color w:val="000000" w:themeColor="text1"/>
        </w:rPr>
        <w:t>only</w:t>
      </w:r>
      <w:r w:rsidR="00C879EE">
        <w:rPr>
          <w:rFonts w:cstheme="minorHAnsi"/>
          <w:color w:val="000000" w:themeColor="text1"/>
        </w:rPr>
        <w:t xml:space="preserve"> at 1 year-post endline.</w:t>
      </w:r>
      <w:r w:rsidR="00E056DF">
        <w:rPr>
          <w:rFonts w:cstheme="minorHAnsi"/>
          <w:color w:val="000000" w:themeColor="text1"/>
        </w:rPr>
        <w:t xml:space="preserve"> </w:t>
      </w:r>
    </w:p>
    <w:p w14:paraId="23A77E7A" w14:textId="65B0CA48" w:rsidR="00E85B03" w:rsidRPr="008B751A" w:rsidRDefault="00E85B03" w:rsidP="00534BB6">
      <w:pPr>
        <w:rPr>
          <w:rFonts w:cstheme="minorHAnsi"/>
          <w:color w:val="000000" w:themeColor="text1"/>
        </w:rPr>
      </w:pPr>
      <w:r>
        <w:rPr>
          <w:rFonts w:cstheme="minorHAnsi"/>
          <w:color w:val="000000" w:themeColor="text1"/>
        </w:rPr>
        <w:t xml:space="preserve">For all primary outcomes we will create raw scores and standardized scores. </w:t>
      </w:r>
      <w:r w:rsidR="00442C17">
        <w:rPr>
          <w:rFonts w:cstheme="minorHAnsi"/>
          <w:color w:val="000000" w:themeColor="text1"/>
        </w:rPr>
        <w:t xml:space="preserve"> Results on raw scores will be reported in the appendices. </w:t>
      </w:r>
      <w:r>
        <w:rPr>
          <w:rFonts w:cstheme="minorHAnsi"/>
          <w:color w:val="000000" w:themeColor="text1"/>
        </w:rPr>
        <w:t xml:space="preserve">We will also create summary indices at the domain level following Kling et al. 2007. </w:t>
      </w:r>
    </w:p>
    <w:bookmarkEnd w:id="32"/>
    <w:p w14:paraId="5BEFEBCC" w14:textId="77777777" w:rsidR="00FD7D55" w:rsidRPr="006940FE" w:rsidRDefault="00FD7D55" w:rsidP="00A517E7">
      <w:pPr>
        <w:rPr>
          <w:rFonts w:cstheme="minorHAnsi"/>
          <w:b/>
          <w:bCs/>
          <w:color w:val="000000" w:themeColor="text1"/>
        </w:rPr>
      </w:pPr>
      <w:r w:rsidRPr="006940FE">
        <w:rPr>
          <w:rFonts w:cstheme="minorHAnsi"/>
          <w:b/>
          <w:bCs/>
          <w:color w:val="000000" w:themeColor="text1"/>
        </w:rPr>
        <w:t xml:space="preserve">Table </w:t>
      </w:r>
      <w:r w:rsidR="0086197B" w:rsidRPr="006940FE">
        <w:rPr>
          <w:rFonts w:cstheme="minorHAnsi"/>
          <w:b/>
          <w:bCs/>
          <w:color w:val="000000" w:themeColor="text1"/>
        </w:rPr>
        <w:t>2</w:t>
      </w:r>
      <w:r w:rsidRPr="006940FE">
        <w:rPr>
          <w:rFonts w:cstheme="minorHAnsi"/>
          <w:b/>
          <w:bCs/>
          <w:color w:val="000000" w:themeColor="text1"/>
        </w:rPr>
        <w:t>: Primary outcomes</w:t>
      </w:r>
    </w:p>
    <w:tbl>
      <w:tblPr>
        <w:tblStyle w:val="TableGrid"/>
        <w:tblW w:w="0" w:type="auto"/>
        <w:tblLook w:val="04A0" w:firstRow="1" w:lastRow="0" w:firstColumn="1" w:lastColumn="0" w:noHBand="0" w:noVBand="1"/>
      </w:tblPr>
      <w:tblGrid>
        <w:gridCol w:w="2763"/>
        <w:gridCol w:w="4580"/>
        <w:gridCol w:w="1017"/>
        <w:gridCol w:w="990"/>
      </w:tblGrid>
      <w:tr w:rsidR="00C9621B" w:rsidRPr="006940FE" w14:paraId="2C1ABC5C" w14:textId="78615531" w:rsidTr="00E8394D">
        <w:tc>
          <w:tcPr>
            <w:tcW w:w="2763" w:type="dxa"/>
            <w:shd w:val="clear" w:color="auto" w:fill="E7E6E6" w:themeFill="background2"/>
          </w:tcPr>
          <w:p w14:paraId="1E35D0A5" w14:textId="6E2AFEDE" w:rsidR="00C9621B" w:rsidRPr="00E81080" w:rsidRDefault="00E81080" w:rsidP="00233B49">
            <w:pPr>
              <w:spacing w:line="240" w:lineRule="auto"/>
              <w:rPr>
                <w:rFonts w:cstheme="minorHAnsi"/>
                <w:b/>
                <w:bCs/>
                <w:color w:val="000000" w:themeColor="text1"/>
              </w:rPr>
            </w:pPr>
            <w:bookmarkStart w:id="34" w:name="_Hlk103153722"/>
            <w:r w:rsidRPr="00E81080">
              <w:rPr>
                <w:rFonts w:cstheme="minorHAnsi"/>
                <w:b/>
                <w:bCs/>
                <w:color w:val="000000" w:themeColor="text1"/>
              </w:rPr>
              <w:t>Domain</w:t>
            </w:r>
          </w:p>
        </w:tc>
        <w:tc>
          <w:tcPr>
            <w:tcW w:w="4580" w:type="dxa"/>
            <w:shd w:val="clear" w:color="auto" w:fill="E7E6E6" w:themeFill="background2"/>
          </w:tcPr>
          <w:p w14:paraId="11921420" w14:textId="0E66F301" w:rsidR="00C9621B" w:rsidRPr="00E81080" w:rsidRDefault="00473BDE" w:rsidP="00233B49">
            <w:pPr>
              <w:spacing w:line="240" w:lineRule="auto"/>
              <w:rPr>
                <w:rFonts w:cstheme="minorHAnsi"/>
                <w:b/>
                <w:bCs/>
                <w:color w:val="000000" w:themeColor="text1"/>
              </w:rPr>
            </w:pPr>
            <w:r>
              <w:rPr>
                <w:rFonts w:cstheme="minorHAnsi"/>
                <w:b/>
                <w:bCs/>
                <w:color w:val="000000" w:themeColor="text1"/>
              </w:rPr>
              <w:t>Indicators</w:t>
            </w:r>
          </w:p>
        </w:tc>
        <w:tc>
          <w:tcPr>
            <w:tcW w:w="1017" w:type="dxa"/>
            <w:shd w:val="clear" w:color="auto" w:fill="E7E6E6" w:themeFill="background2"/>
          </w:tcPr>
          <w:p w14:paraId="714E4357" w14:textId="2F311147" w:rsidR="00C9621B" w:rsidRPr="00E81080" w:rsidRDefault="00C9621B" w:rsidP="00233B49">
            <w:pPr>
              <w:spacing w:line="240" w:lineRule="auto"/>
              <w:rPr>
                <w:rFonts w:cstheme="minorHAnsi"/>
                <w:b/>
                <w:bCs/>
                <w:color w:val="000000" w:themeColor="text1"/>
              </w:rPr>
            </w:pPr>
            <w:r w:rsidRPr="00E81080">
              <w:rPr>
                <w:rFonts w:cstheme="minorHAnsi"/>
                <w:b/>
                <w:bCs/>
                <w:color w:val="000000" w:themeColor="text1"/>
              </w:rPr>
              <w:t>Endline</w:t>
            </w:r>
          </w:p>
        </w:tc>
        <w:tc>
          <w:tcPr>
            <w:tcW w:w="990" w:type="dxa"/>
            <w:shd w:val="clear" w:color="auto" w:fill="E7E6E6" w:themeFill="background2"/>
          </w:tcPr>
          <w:p w14:paraId="490E42AB" w14:textId="6C1A2C38" w:rsidR="00C9621B" w:rsidRPr="00E81080" w:rsidRDefault="00C9621B" w:rsidP="00233B49">
            <w:pPr>
              <w:spacing w:line="240" w:lineRule="auto"/>
              <w:rPr>
                <w:rFonts w:cstheme="minorHAnsi"/>
                <w:b/>
                <w:bCs/>
                <w:color w:val="000000" w:themeColor="text1"/>
              </w:rPr>
            </w:pPr>
            <w:r w:rsidRPr="00E81080">
              <w:rPr>
                <w:rFonts w:cstheme="minorHAnsi"/>
                <w:b/>
                <w:bCs/>
                <w:color w:val="000000" w:themeColor="text1"/>
              </w:rPr>
              <w:t>1-year post endline</w:t>
            </w:r>
          </w:p>
        </w:tc>
      </w:tr>
      <w:tr w:rsidR="00C9621B" w:rsidRPr="006940FE" w14:paraId="78B928DB" w14:textId="43207C5A" w:rsidTr="00E8394D">
        <w:tc>
          <w:tcPr>
            <w:tcW w:w="2763" w:type="dxa"/>
            <w:vMerge w:val="restart"/>
          </w:tcPr>
          <w:p w14:paraId="18B8D9C2" w14:textId="77777777" w:rsidR="00C9621B" w:rsidRPr="006940FE" w:rsidRDefault="00C9621B" w:rsidP="00233B49">
            <w:pPr>
              <w:spacing w:line="240" w:lineRule="auto"/>
              <w:rPr>
                <w:rFonts w:cstheme="minorHAnsi"/>
                <w:color w:val="000000" w:themeColor="text1"/>
              </w:rPr>
            </w:pPr>
            <w:r w:rsidRPr="006940FE">
              <w:rPr>
                <w:rFonts w:cstheme="minorHAnsi"/>
                <w:color w:val="000000" w:themeColor="text1"/>
              </w:rPr>
              <w:t>Mental health</w:t>
            </w:r>
          </w:p>
        </w:tc>
        <w:tc>
          <w:tcPr>
            <w:tcW w:w="4580" w:type="dxa"/>
          </w:tcPr>
          <w:p w14:paraId="0686B422" w14:textId="05D6132F" w:rsidR="00C9621B" w:rsidRPr="006940FE" w:rsidRDefault="00C9621B" w:rsidP="00233B49">
            <w:pPr>
              <w:spacing w:line="240" w:lineRule="auto"/>
              <w:jc w:val="left"/>
              <w:rPr>
                <w:rFonts w:cstheme="minorHAnsi"/>
                <w:color w:val="000000" w:themeColor="text1"/>
              </w:rPr>
            </w:pPr>
            <w:r w:rsidRPr="00E341C3">
              <w:rPr>
                <w:rFonts w:cstheme="minorHAnsi"/>
                <w:i/>
                <w:iCs/>
                <w:color w:val="000000" w:themeColor="text1"/>
              </w:rPr>
              <w:t>PHQ-9</w:t>
            </w:r>
            <w:r w:rsidRPr="006940FE">
              <w:rPr>
                <w:rFonts w:cstheme="minorHAnsi"/>
                <w:color w:val="000000" w:themeColor="text1"/>
              </w:rPr>
              <w:t xml:space="preserve"> – a measure of depressive symptoms</w:t>
            </w:r>
            <w:r w:rsidR="00551EED">
              <w:rPr>
                <w:rFonts w:cstheme="minorHAnsi"/>
                <w:color w:val="000000" w:themeColor="text1"/>
              </w:rPr>
              <w:t xml:space="preserve"> – total score </w:t>
            </w:r>
            <w:r w:rsidR="00233B49">
              <w:rPr>
                <w:rFonts w:cstheme="minorHAnsi"/>
                <w:color w:val="000000" w:themeColor="text1"/>
              </w:rPr>
              <w:t xml:space="preserve">from 9 questions </w:t>
            </w:r>
            <w:r w:rsidR="00551EED">
              <w:rPr>
                <w:rFonts w:cstheme="minorHAnsi"/>
                <w:color w:val="000000" w:themeColor="text1"/>
              </w:rPr>
              <w:t>converted to standardized unit using control mean and SD</w:t>
            </w:r>
          </w:p>
        </w:tc>
        <w:tc>
          <w:tcPr>
            <w:tcW w:w="1017" w:type="dxa"/>
          </w:tcPr>
          <w:p w14:paraId="0BACF947" w14:textId="3D14363E" w:rsidR="00C9621B" w:rsidRPr="006940FE" w:rsidRDefault="00C9621B" w:rsidP="00233B49">
            <w:pPr>
              <w:spacing w:line="240" w:lineRule="auto"/>
              <w:rPr>
                <w:rFonts w:cstheme="minorHAnsi"/>
                <w:color w:val="000000" w:themeColor="text1"/>
              </w:rPr>
            </w:pPr>
            <w:r>
              <w:rPr>
                <w:rFonts w:cstheme="minorHAnsi"/>
                <w:color w:val="000000" w:themeColor="text1"/>
              </w:rPr>
              <w:t>X</w:t>
            </w:r>
          </w:p>
        </w:tc>
        <w:tc>
          <w:tcPr>
            <w:tcW w:w="990" w:type="dxa"/>
          </w:tcPr>
          <w:p w14:paraId="504F678E" w14:textId="7336E661" w:rsidR="00C9621B" w:rsidRPr="006940FE" w:rsidRDefault="00C9621B" w:rsidP="00233B49">
            <w:pPr>
              <w:spacing w:line="240" w:lineRule="auto"/>
              <w:rPr>
                <w:rFonts w:cstheme="minorHAnsi"/>
                <w:color w:val="000000" w:themeColor="text1"/>
              </w:rPr>
            </w:pPr>
            <w:r>
              <w:rPr>
                <w:rFonts w:cstheme="minorHAnsi"/>
                <w:color w:val="000000" w:themeColor="text1"/>
              </w:rPr>
              <w:t>X</w:t>
            </w:r>
          </w:p>
        </w:tc>
      </w:tr>
      <w:tr w:rsidR="00C9621B" w:rsidRPr="006940FE" w14:paraId="082E87D5" w14:textId="11448AC8" w:rsidTr="00E8394D">
        <w:tc>
          <w:tcPr>
            <w:tcW w:w="2763" w:type="dxa"/>
            <w:vMerge/>
          </w:tcPr>
          <w:p w14:paraId="726155B6" w14:textId="77777777" w:rsidR="00C9621B" w:rsidRPr="006940FE" w:rsidRDefault="00C9621B" w:rsidP="00233B49">
            <w:pPr>
              <w:spacing w:line="240" w:lineRule="auto"/>
              <w:rPr>
                <w:rFonts w:cstheme="minorHAnsi"/>
                <w:color w:val="000000" w:themeColor="text1"/>
              </w:rPr>
            </w:pPr>
          </w:p>
        </w:tc>
        <w:tc>
          <w:tcPr>
            <w:tcW w:w="4580" w:type="dxa"/>
          </w:tcPr>
          <w:p w14:paraId="1B222693" w14:textId="4A3E2574" w:rsidR="00C9621B" w:rsidRPr="006940FE" w:rsidRDefault="00C9621B" w:rsidP="00233B49">
            <w:pPr>
              <w:spacing w:line="240" w:lineRule="auto"/>
              <w:jc w:val="left"/>
              <w:rPr>
                <w:rFonts w:cstheme="minorHAnsi"/>
                <w:color w:val="000000" w:themeColor="text1"/>
                <w:szCs w:val="24"/>
              </w:rPr>
            </w:pPr>
            <w:bookmarkStart w:id="35" w:name="_Hlk103521039"/>
            <w:r w:rsidRPr="00E341C3">
              <w:rPr>
                <w:rFonts w:cstheme="minorHAnsi"/>
                <w:i/>
                <w:iCs/>
                <w:color w:val="000000" w:themeColor="text1"/>
                <w:szCs w:val="24"/>
              </w:rPr>
              <w:t xml:space="preserve">Perceived stress scale </w:t>
            </w:r>
            <w:bookmarkEnd w:id="35"/>
            <w:r w:rsidRPr="00E341C3">
              <w:rPr>
                <w:rFonts w:cstheme="minorHAnsi"/>
                <w:i/>
                <w:iCs/>
                <w:color w:val="000000" w:themeColor="text1"/>
                <w:szCs w:val="24"/>
              </w:rPr>
              <w:t>(PSS-10)</w:t>
            </w:r>
            <w:r w:rsidR="00551EED">
              <w:rPr>
                <w:rFonts w:cstheme="minorHAnsi"/>
                <w:color w:val="000000" w:themeColor="text1"/>
                <w:szCs w:val="24"/>
              </w:rPr>
              <w:t xml:space="preserve"> </w:t>
            </w:r>
            <w:r w:rsidR="00551EED">
              <w:rPr>
                <w:rFonts w:cstheme="minorHAnsi"/>
                <w:color w:val="000000" w:themeColor="text1"/>
              </w:rPr>
              <w:t xml:space="preserve">– total score </w:t>
            </w:r>
            <w:r w:rsidR="00233B49">
              <w:rPr>
                <w:rFonts w:cstheme="minorHAnsi"/>
                <w:color w:val="000000" w:themeColor="text1"/>
              </w:rPr>
              <w:t xml:space="preserve">from 10 questions </w:t>
            </w:r>
            <w:r w:rsidR="00551EED">
              <w:rPr>
                <w:rFonts w:cstheme="minorHAnsi"/>
                <w:color w:val="000000" w:themeColor="text1"/>
              </w:rPr>
              <w:t>converted to standardized unit using control mean and SD</w:t>
            </w:r>
          </w:p>
        </w:tc>
        <w:tc>
          <w:tcPr>
            <w:tcW w:w="1017" w:type="dxa"/>
          </w:tcPr>
          <w:p w14:paraId="0FB89DE3" w14:textId="4B71B267" w:rsidR="00C9621B" w:rsidRPr="006940FE" w:rsidRDefault="00C9621B" w:rsidP="00233B49">
            <w:pPr>
              <w:spacing w:line="240" w:lineRule="auto"/>
              <w:rPr>
                <w:rFonts w:cstheme="minorHAnsi"/>
                <w:color w:val="000000" w:themeColor="text1"/>
                <w:szCs w:val="24"/>
              </w:rPr>
            </w:pPr>
            <w:r>
              <w:rPr>
                <w:rFonts w:cstheme="minorHAnsi"/>
                <w:color w:val="000000" w:themeColor="text1"/>
                <w:szCs w:val="24"/>
              </w:rPr>
              <w:t>X</w:t>
            </w:r>
          </w:p>
        </w:tc>
        <w:tc>
          <w:tcPr>
            <w:tcW w:w="990" w:type="dxa"/>
          </w:tcPr>
          <w:p w14:paraId="0D8CC61E" w14:textId="2141C532" w:rsidR="00C9621B" w:rsidRPr="006940FE" w:rsidRDefault="00C9621B" w:rsidP="00233B49">
            <w:pPr>
              <w:spacing w:line="240" w:lineRule="auto"/>
              <w:rPr>
                <w:rFonts w:cstheme="minorHAnsi"/>
                <w:color w:val="000000" w:themeColor="text1"/>
                <w:szCs w:val="24"/>
              </w:rPr>
            </w:pPr>
            <w:r>
              <w:rPr>
                <w:rFonts w:cstheme="minorHAnsi"/>
                <w:color w:val="000000" w:themeColor="text1"/>
                <w:szCs w:val="24"/>
              </w:rPr>
              <w:t>X</w:t>
            </w:r>
          </w:p>
        </w:tc>
      </w:tr>
      <w:tr w:rsidR="00C9621B" w:rsidRPr="006940FE" w14:paraId="7E13DCE4" w14:textId="6C992DDC" w:rsidTr="00E8394D">
        <w:tc>
          <w:tcPr>
            <w:tcW w:w="2763" w:type="dxa"/>
            <w:vMerge/>
          </w:tcPr>
          <w:p w14:paraId="6F1650BE" w14:textId="77777777" w:rsidR="00C9621B" w:rsidRPr="006940FE" w:rsidRDefault="00C9621B" w:rsidP="00233B49">
            <w:pPr>
              <w:spacing w:line="240" w:lineRule="auto"/>
              <w:rPr>
                <w:rFonts w:cstheme="minorHAnsi"/>
                <w:color w:val="000000" w:themeColor="text1"/>
              </w:rPr>
            </w:pPr>
          </w:p>
        </w:tc>
        <w:tc>
          <w:tcPr>
            <w:tcW w:w="4580" w:type="dxa"/>
          </w:tcPr>
          <w:p w14:paraId="46246A6E" w14:textId="1A2BF5CE" w:rsidR="00C9621B" w:rsidRPr="006940FE" w:rsidRDefault="00C9621B" w:rsidP="00233B49">
            <w:pPr>
              <w:spacing w:line="240" w:lineRule="auto"/>
              <w:jc w:val="left"/>
              <w:rPr>
                <w:rFonts w:cstheme="minorHAnsi"/>
                <w:color w:val="000000" w:themeColor="text1"/>
                <w:szCs w:val="24"/>
              </w:rPr>
            </w:pPr>
            <w:r w:rsidRPr="00E341C3">
              <w:rPr>
                <w:rFonts w:cstheme="minorHAnsi"/>
                <w:i/>
                <w:iCs/>
                <w:color w:val="000000" w:themeColor="text1"/>
                <w:szCs w:val="24"/>
              </w:rPr>
              <w:t>Post-traumatic stress, PCL-C</w:t>
            </w:r>
            <w:r w:rsidR="00551EED" w:rsidRPr="00E341C3">
              <w:rPr>
                <w:rFonts w:cstheme="minorHAnsi"/>
                <w:i/>
                <w:iCs/>
                <w:color w:val="000000" w:themeColor="text1"/>
                <w:szCs w:val="24"/>
              </w:rPr>
              <w:t xml:space="preserve"> </w:t>
            </w:r>
            <w:r w:rsidR="00551EED">
              <w:rPr>
                <w:rFonts w:cstheme="minorHAnsi"/>
                <w:color w:val="000000" w:themeColor="text1"/>
              </w:rPr>
              <w:t xml:space="preserve">– total score </w:t>
            </w:r>
            <w:r w:rsidR="00233B49">
              <w:rPr>
                <w:rFonts w:cstheme="minorHAnsi"/>
                <w:color w:val="000000" w:themeColor="text1"/>
              </w:rPr>
              <w:t xml:space="preserve">from 6 questions </w:t>
            </w:r>
            <w:r w:rsidR="00551EED">
              <w:rPr>
                <w:rFonts w:cstheme="minorHAnsi"/>
                <w:color w:val="000000" w:themeColor="text1"/>
              </w:rPr>
              <w:t>converted to standardized unit using control mean and SD</w:t>
            </w:r>
          </w:p>
        </w:tc>
        <w:tc>
          <w:tcPr>
            <w:tcW w:w="1017" w:type="dxa"/>
          </w:tcPr>
          <w:p w14:paraId="32E1BBB2" w14:textId="63D5F700" w:rsidR="00C9621B" w:rsidRDefault="00C9621B" w:rsidP="00233B49">
            <w:pPr>
              <w:spacing w:line="240" w:lineRule="auto"/>
              <w:rPr>
                <w:rFonts w:cstheme="minorHAnsi"/>
                <w:color w:val="000000" w:themeColor="text1"/>
                <w:szCs w:val="24"/>
              </w:rPr>
            </w:pPr>
            <w:r>
              <w:rPr>
                <w:rFonts w:cstheme="minorHAnsi"/>
                <w:color w:val="000000" w:themeColor="text1"/>
                <w:szCs w:val="24"/>
              </w:rPr>
              <w:t>X</w:t>
            </w:r>
          </w:p>
        </w:tc>
        <w:tc>
          <w:tcPr>
            <w:tcW w:w="990" w:type="dxa"/>
          </w:tcPr>
          <w:p w14:paraId="4B813D45" w14:textId="25ED722C" w:rsidR="00C9621B" w:rsidRDefault="00C9621B" w:rsidP="00233B49">
            <w:pPr>
              <w:spacing w:line="240" w:lineRule="auto"/>
              <w:rPr>
                <w:rFonts w:cstheme="minorHAnsi"/>
                <w:color w:val="000000" w:themeColor="text1"/>
                <w:szCs w:val="24"/>
              </w:rPr>
            </w:pPr>
            <w:r>
              <w:rPr>
                <w:rFonts w:cstheme="minorHAnsi"/>
                <w:color w:val="000000" w:themeColor="text1"/>
                <w:szCs w:val="24"/>
              </w:rPr>
              <w:t>X</w:t>
            </w:r>
          </w:p>
        </w:tc>
      </w:tr>
      <w:tr w:rsidR="00C9621B" w:rsidRPr="006940FE" w14:paraId="094C4D3C" w14:textId="38184CB8" w:rsidTr="00E8394D">
        <w:tc>
          <w:tcPr>
            <w:tcW w:w="2763" w:type="dxa"/>
            <w:vMerge/>
          </w:tcPr>
          <w:p w14:paraId="7C1DB338" w14:textId="77777777" w:rsidR="00C9621B" w:rsidRPr="006940FE" w:rsidRDefault="00C9621B" w:rsidP="00233B49">
            <w:pPr>
              <w:spacing w:line="240" w:lineRule="auto"/>
              <w:rPr>
                <w:rFonts w:cstheme="minorHAnsi"/>
                <w:color w:val="000000" w:themeColor="text1"/>
              </w:rPr>
            </w:pPr>
          </w:p>
        </w:tc>
        <w:tc>
          <w:tcPr>
            <w:tcW w:w="4580" w:type="dxa"/>
          </w:tcPr>
          <w:p w14:paraId="1A715811" w14:textId="550ED632" w:rsidR="00C9621B" w:rsidRPr="006940FE" w:rsidRDefault="00C9621B" w:rsidP="00233B49">
            <w:pPr>
              <w:spacing w:line="240" w:lineRule="auto"/>
              <w:jc w:val="left"/>
              <w:rPr>
                <w:rFonts w:cstheme="minorHAnsi"/>
                <w:color w:val="000000" w:themeColor="text1"/>
                <w:szCs w:val="24"/>
              </w:rPr>
            </w:pPr>
            <w:bookmarkStart w:id="36" w:name="_Hlk103521054"/>
            <w:r w:rsidRPr="00E341C3">
              <w:rPr>
                <w:rFonts w:cstheme="minorHAnsi"/>
                <w:i/>
                <w:iCs/>
                <w:color w:val="000000" w:themeColor="text1"/>
                <w:szCs w:val="24"/>
              </w:rPr>
              <w:t>General Anxiety Disorder 7 (GAD-7-)</w:t>
            </w:r>
            <w:bookmarkEnd w:id="36"/>
            <w:r w:rsidR="00551EED">
              <w:rPr>
                <w:rFonts w:cstheme="minorHAnsi"/>
                <w:color w:val="000000" w:themeColor="text1"/>
                <w:szCs w:val="24"/>
              </w:rPr>
              <w:t xml:space="preserve"> </w:t>
            </w:r>
            <w:r w:rsidR="00551EED">
              <w:rPr>
                <w:rFonts w:cstheme="minorHAnsi"/>
                <w:color w:val="000000" w:themeColor="text1"/>
              </w:rPr>
              <w:t xml:space="preserve">– total score </w:t>
            </w:r>
            <w:r w:rsidR="00E81080">
              <w:rPr>
                <w:rFonts w:cstheme="minorHAnsi"/>
                <w:color w:val="000000" w:themeColor="text1"/>
              </w:rPr>
              <w:t xml:space="preserve">from 7 questions </w:t>
            </w:r>
            <w:r w:rsidR="00551EED">
              <w:rPr>
                <w:rFonts w:cstheme="minorHAnsi"/>
                <w:color w:val="000000" w:themeColor="text1"/>
              </w:rPr>
              <w:t>converted to standardized unit using control mean and SD</w:t>
            </w:r>
          </w:p>
        </w:tc>
        <w:tc>
          <w:tcPr>
            <w:tcW w:w="1017" w:type="dxa"/>
          </w:tcPr>
          <w:p w14:paraId="745496EC" w14:textId="2271B62F" w:rsidR="00C9621B" w:rsidRPr="006940FE" w:rsidRDefault="00C9621B" w:rsidP="00233B49">
            <w:pPr>
              <w:spacing w:line="240" w:lineRule="auto"/>
              <w:rPr>
                <w:rFonts w:cstheme="minorHAnsi"/>
                <w:color w:val="000000" w:themeColor="text1"/>
                <w:szCs w:val="24"/>
              </w:rPr>
            </w:pPr>
            <w:r>
              <w:rPr>
                <w:rFonts w:cstheme="minorHAnsi"/>
                <w:color w:val="000000" w:themeColor="text1"/>
                <w:szCs w:val="24"/>
              </w:rPr>
              <w:t>X</w:t>
            </w:r>
          </w:p>
        </w:tc>
        <w:tc>
          <w:tcPr>
            <w:tcW w:w="990" w:type="dxa"/>
          </w:tcPr>
          <w:p w14:paraId="174401B8" w14:textId="3B89862E" w:rsidR="00C9621B" w:rsidRPr="006940FE" w:rsidRDefault="00C9621B" w:rsidP="00233B49">
            <w:pPr>
              <w:spacing w:line="240" w:lineRule="auto"/>
              <w:rPr>
                <w:rFonts w:cstheme="minorHAnsi"/>
                <w:color w:val="000000" w:themeColor="text1"/>
                <w:szCs w:val="24"/>
              </w:rPr>
            </w:pPr>
            <w:r>
              <w:rPr>
                <w:rFonts w:cstheme="minorHAnsi"/>
                <w:color w:val="000000" w:themeColor="text1"/>
                <w:szCs w:val="24"/>
              </w:rPr>
              <w:t>X</w:t>
            </w:r>
          </w:p>
        </w:tc>
      </w:tr>
      <w:tr w:rsidR="00C9621B" w:rsidRPr="006940FE" w14:paraId="78A40441" w14:textId="27029F46" w:rsidTr="00E8394D">
        <w:tc>
          <w:tcPr>
            <w:tcW w:w="2763" w:type="dxa"/>
            <w:vMerge/>
          </w:tcPr>
          <w:p w14:paraId="4F3BAE18" w14:textId="77777777" w:rsidR="00C9621B" w:rsidRPr="006940FE" w:rsidRDefault="00C9621B" w:rsidP="00233B49">
            <w:pPr>
              <w:spacing w:line="240" w:lineRule="auto"/>
              <w:rPr>
                <w:rFonts w:cstheme="minorHAnsi"/>
                <w:color w:val="000000" w:themeColor="text1"/>
              </w:rPr>
            </w:pPr>
          </w:p>
        </w:tc>
        <w:tc>
          <w:tcPr>
            <w:tcW w:w="4580" w:type="dxa"/>
          </w:tcPr>
          <w:p w14:paraId="3F92AA82" w14:textId="08201954" w:rsidR="00C9621B" w:rsidRPr="006940FE" w:rsidRDefault="00C9621B" w:rsidP="00233B49">
            <w:pPr>
              <w:spacing w:line="240" w:lineRule="auto"/>
              <w:jc w:val="left"/>
              <w:rPr>
                <w:rFonts w:cstheme="minorHAnsi"/>
                <w:color w:val="000000" w:themeColor="text1"/>
                <w:szCs w:val="24"/>
              </w:rPr>
            </w:pPr>
            <w:r w:rsidRPr="00E341C3">
              <w:rPr>
                <w:rFonts w:cstheme="minorHAnsi"/>
                <w:i/>
                <w:iCs/>
                <w:color w:val="000000" w:themeColor="text1"/>
                <w:szCs w:val="24"/>
              </w:rPr>
              <w:t>WHO Disability Assessment Schedule 2.0</w:t>
            </w:r>
            <w:r w:rsidR="00551EED" w:rsidRPr="00E341C3">
              <w:rPr>
                <w:rFonts w:cstheme="minorHAnsi"/>
                <w:i/>
                <w:iCs/>
                <w:color w:val="000000" w:themeColor="text1"/>
                <w:szCs w:val="24"/>
              </w:rPr>
              <w:t xml:space="preserve"> (</w:t>
            </w:r>
            <w:r w:rsidRPr="00E341C3">
              <w:rPr>
                <w:rFonts w:cstheme="minorHAnsi"/>
                <w:i/>
                <w:iCs/>
                <w:color w:val="000000" w:themeColor="text1"/>
                <w:szCs w:val="24"/>
              </w:rPr>
              <w:t>WHODAS 2.0</w:t>
            </w:r>
            <w:r w:rsidR="00551EED" w:rsidRPr="00E341C3">
              <w:rPr>
                <w:rFonts w:cstheme="minorHAnsi"/>
                <w:i/>
                <w:iCs/>
                <w:color w:val="000000" w:themeColor="text1"/>
                <w:szCs w:val="24"/>
              </w:rPr>
              <w:t>)</w:t>
            </w:r>
            <w:r w:rsidR="00551EED">
              <w:rPr>
                <w:rFonts w:cstheme="minorHAnsi"/>
                <w:color w:val="000000" w:themeColor="text1"/>
              </w:rPr>
              <w:t xml:space="preserve"> – total score </w:t>
            </w:r>
            <w:r w:rsidR="00E81080">
              <w:rPr>
                <w:rFonts w:cstheme="minorHAnsi"/>
                <w:color w:val="000000" w:themeColor="text1"/>
              </w:rPr>
              <w:t xml:space="preserve">from 12 questions </w:t>
            </w:r>
            <w:r w:rsidR="00551EED">
              <w:rPr>
                <w:rFonts w:cstheme="minorHAnsi"/>
                <w:color w:val="000000" w:themeColor="text1"/>
              </w:rPr>
              <w:t>converted to standardized unit using control mean and SD</w:t>
            </w:r>
          </w:p>
        </w:tc>
        <w:tc>
          <w:tcPr>
            <w:tcW w:w="1017" w:type="dxa"/>
          </w:tcPr>
          <w:p w14:paraId="5B680724" w14:textId="7F66F439" w:rsidR="00C9621B" w:rsidRPr="006940FE" w:rsidRDefault="00C9621B" w:rsidP="00233B49">
            <w:pPr>
              <w:spacing w:line="240" w:lineRule="auto"/>
              <w:rPr>
                <w:rFonts w:cstheme="minorHAnsi"/>
                <w:color w:val="000000" w:themeColor="text1"/>
                <w:szCs w:val="24"/>
              </w:rPr>
            </w:pPr>
            <w:r>
              <w:rPr>
                <w:rFonts w:cstheme="minorHAnsi"/>
                <w:color w:val="000000" w:themeColor="text1"/>
                <w:szCs w:val="24"/>
              </w:rPr>
              <w:t>X</w:t>
            </w:r>
          </w:p>
        </w:tc>
        <w:tc>
          <w:tcPr>
            <w:tcW w:w="990" w:type="dxa"/>
          </w:tcPr>
          <w:p w14:paraId="2AA51972" w14:textId="2BB43607" w:rsidR="00C9621B" w:rsidRPr="006940FE" w:rsidRDefault="00C9621B" w:rsidP="00233B49">
            <w:pPr>
              <w:spacing w:line="240" w:lineRule="auto"/>
              <w:rPr>
                <w:rFonts w:cstheme="minorHAnsi"/>
                <w:color w:val="000000" w:themeColor="text1"/>
                <w:szCs w:val="24"/>
              </w:rPr>
            </w:pPr>
            <w:r>
              <w:rPr>
                <w:rFonts w:cstheme="minorHAnsi"/>
                <w:color w:val="000000" w:themeColor="text1"/>
                <w:szCs w:val="24"/>
              </w:rPr>
              <w:t>X</w:t>
            </w:r>
          </w:p>
        </w:tc>
      </w:tr>
      <w:tr w:rsidR="00C9621B" w:rsidRPr="006940FE" w14:paraId="769A33E8" w14:textId="1ACDFC2A" w:rsidTr="00E8394D">
        <w:tc>
          <w:tcPr>
            <w:tcW w:w="2763" w:type="dxa"/>
            <w:vMerge w:val="restart"/>
          </w:tcPr>
          <w:p w14:paraId="4744394F" w14:textId="77777777" w:rsidR="00C9621B" w:rsidRPr="006940FE" w:rsidRDefault="00C9621B" w:rsidP="00233B49">
            <w:pPr>
              <w:spacing w:line="240" w:lineRule="auto"/>
              <w:rPr>
                <w:rFonts w:cstheme="minorHAnsi"/>
                <w:color w:val="000000" w:themeColor="text1"/>
              </w:rPr>
            </w:pPr>
            <w:r w:rsidRPr="006940FE">
              <w:rPr>
                <w:rFonts w:cstheme="minorHAnsi"/>
                <w:color w:val="000000" w:themeColor="text1"/>
              </w:rPr>
              <w:t>Economic</w:t>
            </w:r>
          </w:p>
        </w:tc>
        <w:tc>
          <w:tcPr>
            <w:tcW w:w="4580" w:type="dxa"/>
          </w:tcPr>
          <w:p w14:paraId="1F5763BE" w14:textId="274D091B" w:rsidR="00C9621B" w:rsidRPr="006940FE" w:rsidRDefault="00C9621B" w:rsidP="00233B49">
            <w:pPr>
              <w:spacing w:line="240" w:lineRule="auto"/>
              <w:jc w:val="left"/>
              <w:rPr>
                <w:rFonts w:cstheme="minorHAnsi"/>
                <w:color w:val="000000" w:themeColor="text1"/>
              </w:rPr>
            </w:pPr>
            <w:r w:rsidRPr="00E341C3">
              <w:rPr>
                <w:rFonts w:cstheme="minorHAnsi"/>
                <w:i/>
                <w:iCs/>
                <w:color w:val="000000" w:themeColor="text1"/>
              </w:rPr>
              <w:t xml:space="preserve">The total value of </w:t>
            </w:r>
            <w:r w:rsidR="00E8394D">
              <w:rPr>
                <w:rFonts w:cstheme="minorHAnsi"/>
                <w:i/>
                <w:iCs/>
                <w:color w:val="000000" w:themeColor="text1"/>
              </w:rPr>
              <w:t xml:space="preserve">productive </w:t>
            </w:r>
            <w:r w:rsidRPr="00E341C3">
              <w:rPr>
                <w:rFonts w:cstheme="minorHAnsi"/>
                <w:i/>
                <w:iCs/>
                <w:color w:val="000000" w:themeColor="text1"/>
              </w:rPr>
              <w:t>assets</w:t>
            </w:r>
            <w:r w:rsidR="00551EED" w:rsidRPr="00E341C3">
              <w:rPr>
                <w:rFonts w:cstheme="minorHAnsi"/>
                <w:i/>
                <w:iCs/>
                <w:color w:val="000000" w:themeColor="text1"/>
              </w:rPr>
              <w:t>-</w:t>
            </w:r>
            <w:r w:rsidR="00551EED">
              <w:rPr>
                <w:rFonts w:cstheme="minorHAnsi"/>
                <w:color w:val="000000" w:themeColor="text1"/>
              </w:rPr>
              <w:t xml:space="preserve"> total value </w:t>
            </w:r>
            <w:r w:rsidR="00233B49">
              <w:rPr>
                <w:rFonts w:cstheme="minorHAnsi"/>
                <w:color w:val="000000" w:themeColor="text1"/>
              </w:rPr>
              <w:t>transformed using inverse-hyperbolic sine transformation and then standardized using control mean and SD</w:t>
            </w:r>
          </w:p>
        </w:tc>
        <w:tc>
          <w:tcPr>
            <w:tcW w:w="1017" w:type="dxa"/>
          </w:tcPr>
          <w:p w14:paraId="706A1337" w14:textId="77777777" w:rsidR="00C9621B" w:rsidRPr="006940FE" w:rsidRDefault="00C9621B" w:rsidP="00233B49">
            <w:pPr>
              <w:spacing w:line="240" w:lineRule="auto"/>
              <w:rPr>
                <w:rFonts w:cstheme="minorHAnsi"/>
                <w:color w:val="000000" w:themeColor="text1"/>
              </w:rPr>
            </w:pPr>
          </w:p>
        </w:tc>
        <w:tc>
          <w:tcPr>
            <w:tcW w:w="990" w:type="dxa"/>
          </w:tcPr>
          <w:p w14:paraId="6B4F9140" w14:textId="1C310190" w:rsidR="00C9621B" w:rsidRPr="006940FE" w:rsidRDefault="00C9621B" w:rsidP="00233B49">
            <w:pPr>
              <w:spacing w:line="240" w:lineRule="auto"/>
              <w:rPr>
                <w:rFonts w:cstheme="minorHAnsi"/>
                <w:color w:val="000000" w:themeColor="text1"/>
              </w:rPr>
            </w:pPr>
            <w:r>
              <w:rPr>
                <w:rFonts w:cstheme="minorHAnsi"/>
                <w:color w:val="000000" w:themeColor="text1"/>
              </w:rPr>
              <w:t>X</w:t>
            </w:r>
          </w:p>
        </w:tc>
      </w:tr>
      <w:tr w:rsidR="00EF62FA" w:rsidRPr="006940FE" w14:paraId="432CCC17" w14:textId="77777777" w:rsidTr="00E8394D">
        <w:tc>
          <w:tcPr>
            <w:tcW w:w="2763" w:type="dxa"/>
            <w:vMerge/>
          </w:tcPr>
          <w:p w14:paraId="1DD060A4" w14:textId="77777777" w:rsidR="00EF62FA" w:rsidRPr="006940FE" w:rsidRDefault="00EF62FA" w:rsidP="00233B49">
            <w:pPr>
              <w:spacing w:line="240" w:lineRule="auto"/>
              <w:rPr>
                <w:rFonts w:cstheme="minorHAnsi"/>
                <w:color w:val="000000" w:themeColor="text1"/>
              </w:rPr>
            </w:pPr>
          </w:p>
        </w:tc>
        <w:tc>
          <w:tcPr>
            <w:tcW w:w="4580" w:type="dxa"/>
          </w:tcPr>
          <w:p w14:paraId="5E1837C3" w14:textId="041E6F2E" w:rsidR="00EF62FA" w:rsidRPr="006940FE" w:rsidRDefault="00C879EE" w:rsidP="00233B49">
            <w:pPr>
              <w:spacing w:line="240" w:lineRule="auto"/>
              <w:jc w:val="left"/>
              <w:rPr>
                <w:rFonts w:cstheme="minorHAnsi"/>
                <w:color w:val="000000" w:themeColor="text1"/>
              </w:rPr>
            </w:pPr>
            <w:r w:rsidRPr="00E341C3">
              <w:rPr>
                <w:rFonts w:cstheme="minorHAnsi"/>
                <w:i/>
                <w:iCs/>
                <w:color w:val="000000" w:themeColor="text1"/>
              </w:rPr>
              <w:t xml:space="preserve">Total value of </w:t>
            </w:r>
            <w:r w:rsidR="00233B49" w:rsidRPr="00E341C3">
              <w:rPr>
                <w:rFonts w:cstheme="minorHAnsi"/>
                <w:i/>
                <w:iCs/>
                <w:color w:val="000000" w:themeColor="text1"/>
              </w:rPr>
              <w:t xml:space="preserve">monthly </w:t>
            </w:r>
            <w:r w:rsidRPr="00E341C3">
              <w:rPr>
                <w:rFonts w:cstheme="minorHAnsi"/>
                <w:i/>
                <w:iCs/>
                <w:color w:val="000000" w:themeColor="text1"/>
              </w:rPr>
              <w:t xml:space="preserve">per capita </w:t>
            </w:r>
            <w:r w:rsidR="00233B49" w:rsidRPr="00E341C3">
              <w:rPr>
                <w:rFonts w:cstheme="minorHAnsi"/>
                <w:i/>
                <w:iCs/>
                <w:color w:val="000000" w:themeColor="text1"/>
              </w:rPr>
              <w:t>expenditures</w:t>
            </w:r>
            <w:r w:rsidR="00233B49">
              <w:rPr>
                <w:rFonts w:cstheme="minorHAnsi"/>
                <w:color w:val="000000" w:themeColor="text1"/>
              </w:rPr>
              <w:t xml:space="preserve"> – total value of food and non-food consumption transformed using inverse-hyperbolic sine transformation and then standardized using control mean and SD</w:t>
            </w:r>
          </w:p>
        </w:tc>
        <w:tc>
          <w:tcPr>
            <w:tcW w:w="1017" w:type="dxa"/>
          </w:tcPr>
          <w:p w14:paraId="622018EB" w14:textId="77777777" w:rsidR="00EF62FA" w:rsidRDefault="00EF62FA" w:rsidP="00233B49">
            <w:pPr>
              <w:spacing w:line="240" w:lineRule="auto"/>
              <w:rPr>
                <w:rFonts w:cstheme="minorHAnsi"/>
                <w:color w:val="000000" w:themeColor="text1"/>
              </w:rPr>
            </w:pPr>
          </w:p>
        </w:tc>
        <w:tc>
          <w:tcPr>
            <w:tcW w:w="990" w:type="dxa"/>
          </w:tcPr>
          <w:p w14:paraId="0468CA7D" w14:textId="51648CD0" w:rsidR="00EF62FA" w:rsidRPr="006940FE" w:rsidRDefault="00EF62FA" w:rsidP="00233B49">
            <w:pPr>
              <w:spacing w:line="240" w:lineRule="auto"/>
              <w:rPr>
                <w:rFonts w:cstheme="minorHAnsi"/>
                <w:color w:val="000000" w:themeColor="text1"/>
              </w:rPr>
            </w:pPr>
            <w:r>
              <w:rPr>
                <w:rFonts w:cstheme="minorHAnsi"/>
                <w:color w:val="000000" w:themeColor="text1"/>
              </w:rPr>
              <w:t>X</w:t>
            </w:r>
          </w:p>
        </w:tc>
      </w:tr>
      <w:tr w:rsidR="00854E89" w:rsidRPr="006940FE" w14:paraId="2E505BB0" w14:textId="77777777" w:rsidTr="00E8394D">
        <w:tc>
          <w:tcPr>
            <w:tcW w:w="2763" w:type="dxa"/>
            <w:vMerge/>
          </w:tcPr>
          <w:p w14:paraId="55B6D524" w14:textId="77777777" w:rsidR="00854E89" w:rsidRPr="006940FE" w:rsidRDefault="00854E89" w:rsidP="00233B49">
            <w:pPr>
              <w:spacing w:line="240" w:lineRule="auto"/>
              <w:rPr>
                <w:rFonts w:cstheme="minorHAnsi"/>
                <w:color w:val="000000" w:themeColor="text1"/>
              </w:rPr>
            </w:pPr>
          </w:p>
        </w:tc>
        <w:tc>
          <w:tcPr>
            <w:tcW w:w="4580" w:type="dxa"/>
          </w:tcPr>
          <w:p w14:paraId="621B9D25" w14:textId="036D10DA" w:rsidR="00854E89" w:rsidRDefault="00854E89" w:rsidP="00233B49">
            <w:pPr>
              <w:spacing w:line="240" w:lineRule="auto"/>
              <w:jc w:val="left"/>
              <w:rPr>
                <w:rFonts w:cstheme="minorHAnsi"/>
                <w:color w:val="000000" w:themeColor="text1"/>
              </w:rPr>
            </w:pPr>
            <w:r w:rsidRPr="00E341C3">
              <w:rPr>
                <w:rFonts w:cstheme="minorHAnsi"/>
                <w:i/>
                <w:iCs/>
                <w:color w:val="000000" w:themeColor="text1"/>
              </w:rPr>
              <w:t xml:space="preserve">Food </w:t>
            </w:r>
            <w:r w:rsidR="00A33389" w:rsidRPr="00E341C3">
              <w:rPr>
                <w:rFonts w:cstheme="minorHAnsi"/>
                <w:i/>
                <w:iCs/>
                <w:color w:val="000000" w:themeColor="text1"/>
              </w:rPr>
              <w:t>insecurity experience scale</w:t>
            </w:r>
            <w:r w:rsidR="00233B49">
              <w:rPr>
                <w:rFonts w:cstheme="minorHAnsi"/>
                <w:color w:val="000000" w:themeColor="text1"/>
              </w:rPr>
              <w:t>- total score converted to standardized unit using control mean and SD</w:t>
            </w:r>
          </w:p>
        </w:tc>
        <w:tc>
          <w:tcPr>
            <w:tcW w:w="1017" w:type="dxa"/>
          </w:tcPr>
          <w:p w14:paraId="586870D4" w14:textId="77777777" w:rsidR="00854E89" w:rsidRDefault="00854E89" w:rsidP="00233B49">
            <w:pPr>
              <w:spacing w:line="240" w:lineRule="auto"/>
              <w:rPr>
                <w:rFonts w:cstheme="minorHAnsi"/>
                <w:color w:val="000000" w:themeColor="text1"/>
              </w:rPr>
            </w:pPr>
          </w:p>
        </w:tc>
        <w:tc>
          <w:tcPr>
            <w:tcW w:w="990" w:type="dxa"/>
          </w:tcPr>
          <w:p w14:paraId="39BD4D6F" w14:textId="4A9CE862" w:rsidR="00854E89" w:rsidRDefault="00854E89" w:rsidP="00233B49">
            <w:pPr>
              <w:spacing w:line="240" w:lineRule="auto"/>
              <w:rPr>
                <w:rFonts w:cstheme="minorHAnsi"/>
                <w:color w:val="000000" w:themeColor="text1"/>
              </w:rPr>
            </w:pPr>
            <w:r>
              <w:rPr>
                <w:rFonts w:cstheme="minorHAnsi"/>
                <w:color w:val="000000" w:themeColor="text1"/>
              </w:rPr>
              <w:t>X</w:t>
            </w:r>
          </w:p>
        </w:tc>
      </w:tr>
      <w:tr w:rsidR="00DF6357" w:rsidRPr="006940FE" w14:paraId="4099B8F1" w14:textId="5B03F2C8" w:rsidTr="00E8394D">
        <w:trPr>
          <w:trHeight w:val="296"/>
        </w:trPr>
        <w:tc>
          <w:tcPr>
            <w:tcW w:w="2763" w:type="dxa"/>
            <w:vMerge/>
          </w:tcPr>
          <w:p w14:paraId="425271E6" w14:textId="77777777" w:rsidR="00DF6357" w:rsidRPr="006940FE" w:rsidRDefault="00DF6357" w:rsidP="00233B49">
            <w:pPr>
              <w:spacing w:line="240" w:lineRule="auto"/>
              <w:rPr>
                <w:rFonts w:cstheme="minorHAnsi"/>
                <w:color w:val="000000" w:themeColor="text1"/>
              </w:rPr>
            </w:pPr>
          </w:p>
        </w:tc>
        <w:tc>
          <w:tcPr>
            <w:tcW w:w="4580" w:type="dxa"/>
          </w:tcPr>
          <w:p w14:paraId="6FE85F37" w14:textId="32BA91E7" w:rsidR="00DF6357" w:rsidRPr="006940FE" w:rsidRDefault="00DF6357" w:rsidP="00233B49">
            <w:pPr>
              <w:spacing w:line="240" w:lineRule="auto"/>
              <w:jc w:val="left"/>
              <w:rPr>
                <w:rFonts w:cstheme="minorHAnsi"/>
                <w:color w:val="000000" w:themeColor="text1"/>
              </w:rPr>
            </w:pPr>
            <w:r w:rsidRPr="00E341C3">
              <w:rPr>
                <w:rFonts w:cstheme="minorHAnsi"/>
                <w:i/>
                <w:iCs/>
                <w:color w:val="000000" w:themeColor="text1"/>
              </w:rPr>
              <w:t>Savings</w:t>
            </w:r>
            <w:r w:rsidR="00A33389" w:rsidRPr="00E341C3">
              <w:rPr>
                <w:rFonts w:cstheme="minorHAnsi"/>
                <w:i/>
                <w:iCs/>
                <w:color w:val="000000" w:themeColor="text1"/>
              </w:rPr>
              <w:t>-</w:t>
            </w:r>
            <w:r w:rsidR="00A33389">
              <w:rPr>
                <w:rFonts w:cstheme="minorHAnsi"/>
                <w:color w:val="000000" w:themeColor="text1"/>
              </w:rPr>
              <w:t xml:space="preserve"> binary indicator that equals one if individual deposited any money in the last 12 months in any type of savings account, converted to standardized unit using control mean and SD</w:t>
            </w:r>
          </w:p>
        </w:tc>
        <w:tc>
          <w:tcPr>
            <w:tcW w:w="1017" w:type="dxa"/>
          </w:tcPr>
          <w:p w14:paraId="76536D31" w14:textId="50D4D049" w:rsidR="00DF6357" w:rsidRPr="006940FE" w:rsidRDefault="00DF6357" w:rsidP="00233B49">
            <w:pPr>
              <w:spacing w:line="240" w:lineRule="auto"/>
              <w:rPr>
                <w:rFonts w:cstheme="minorHAnsi"/>
                <w:color w:val="000000" w:themeColor="text1"/>
              </w:rPr>
            </w:pPr>
          </w:p>
        </w:tc>
        <w:tc>
          <w:tcPr>
            <w:tcW w:w="990" w:type="dxa"/>
          </w:tcPr>
          <w:p w14:paraId="4185D12D" w14:textId="3117ECF3" w:rsidR="00DF6357" w:rsidRPr="006940FE" w:rsidRDefault="00DF6357" w:rsidP="00233B49">
            <w:pPr>
              <w:spacing w:line="240" w:lineRule="auto"/>
              <w:rPr>
                <w:rFonts w:cstheme="minorHAnsi"/>
                <w:color w:val="000000" w:themeColor="text1"/>
              </w:rPr>
            </w:pPr>
            <w:r>
              <w:rPr>
                <w:rFonts w:cstheme="minorHAnsi"/>
                <w:color w:val="000000" w:themeColor="text1"/>
              </w:rPr>
              <w:t>X</w:t>
            </w:r>
          </w:p>
        </w:tc>
      </w:tr>
      <w:tr w:rsidR="00E341C3" w:rsidRPr="006940FE" w14:paraId="56DCF667" w14:textId="77777777" w:rsidTr="00E8394D">
        <w:tc>
          <w:tcPr>
            <w:tcW w:w="2763" w:type="dxa"/>
            <w:vMerge w:val="restart"/>
          </w:tcPr>
          <w:p w14:paraId="4E87DA3F" w14:textId="27AB8EEA" w:rsidR="00E341C3" w:rsidRPr="006940FE" w:rsidRDefault="00710943" w:rsidP="00DF6357">
            <w:pPr>
              <w:spacing w:line="240" w:lineRule="auto"/>
              <w:rPr>
                <w:rFonts w:cstheme="minorHAnsi"/>
                <w:color w:val="000000" w:themeColor="text1"/>
              </w:rPr>
            </w:pPr>
            <w:r>
              <w:rPr>
                <w:rFonts w:cstheme="minorHAnsi"/>
                <w:color w:val="000000" w:themeColor="text1"/>
              </w:rPr>
              <w:t>Activity and childcare</w:t>
            </w:r>
          </w:p>
        </w:tc>
        <w:tc>
          <w:tcPr>
            <w:tcW w:w="4580" w:type="dxa"/>
          </w:tcPr>
          <w:p w14:paraId="4CCC86C4" w14:textId="1277E9F8" w:rsidR="00E341C3" w:rsidRDefault="00710943" w:rsidP="00DF6357">
            <w:pPr>
              <w:spacing w:line="240" w:lineRule="auto"/>
              <w:jc w:val="left"/>
              <w:rPr>
                <w:rFonts w:cstheme="minorHAnsi"/>
                <w:color w:val="000000" w:themeColor="text1"/>
              </w:rPr>
            </w:pPr>
            <w:r>
              <w:rPr>
                <w:rFonts w:cstheme="minorHAnsi"/>
                <w:i/>
                <w:iCs/>
                <w:color w:val="000000" w:themeColor="text1"/>
              </w:rPr>
              <w:t>Non-economic</w:t>
            </w:r>
            <w:r w:rsidRPr="00E341C3">
              <w:rPr>
                <w:rFonts w:cstheme="minorHAnsi"/>
                <w:i/>
                <w:iCs/>
                <w:color w:val="000000" w:themeColor="text1"/>
              </w:rPr>
              <w:t xml:space="preserve"> </w:t>
            </w:r>
            <w:r w:rsidR="00E341C3" w:rsidRPr="00E341C3">
              <w:rPr>
                <w:rFonts w:cstheme="minorHAnsi"/>
                <w:i/>
                <w:iCs/>
                <w:color w:val="000000" w:themeColor="text1"/>
              </w:rPr>
              <w:t>activities</w:t>
            </w:r>
            <w:r w:rsidR="00E341C3">
              <w:rPr>
                <w:rFonts w:cstheme="minorHAnsi"/>
                <w:color w:val="000000" w:themeColor="text1"/>
              </w:rPr>
              <w:t xml:space="preserve">: total hours spent in </w:t>
            </w:r>
            <w:r>
              <w:rPr>
                <w:rFonts w:cstheme="minorHAnsi"/>
                <w:color w:val="000000" w:themeColor="text1"/>
              </w:rPr>
              <w:t>non-economic</w:t>
            </w:r>
            <w:r w:rsidR="00E341C3">
              <w:rPr>
                <w:rFonts w:cstheme="minorHAnsi"/>
                <w:color w:val="000000" w:themeColor="text1"/>
              </w:rPr>
              <w:t xml:space="preserve"> activities in the last 24 hours, converted to standardized unit using control mean and SD</w:t>
            </w:r>
          </w:p>
        </w:tc>
        <w:tc>
          <w:tcPr>
            <w:tcW w:w="1017" w:type="dxa"/>
          </w:tcPr>
          <w:p w14:paraId="5D5AEBE9" w14:textId="58420358" w:rsidR="00E341C3" w:rsidRDefault="00E341C3" w:rsidP="00DF6357">
            <w:pPr>
              <w:spacing w:line="240" w:lineRule="auto"/>
              <w:rPr>
                <w:rFonts w:cstheme="minorHAnsi"/>
                <w:color w:val="000000" w:themeColor="text1"/>
              </w:rPr>
            </w:pPr>
            <w:r>
              <w:rPr>
                <w:rFonts w:cstheme="minorHAnsi"/>
                <w:color w:val="000000" w:themeColor="text1"/>
              </w:rPr>
              <w:t>X</w:t>
            </w:r>
          </w:p>
        </w:tc>
        <w:tc>
          <w:tcPr>
            <w:tcW w:w="990" w:type="dxa"/>
          </w:tcPr>
          <w:p w14:paraId="04193A44" w14:textId="77873748" w:rsidR="00E341C3" w:rsidRDefault="00E341C3" w:rsidP="00DF6357">
            <w:pPr>
              <w:spacing w:line="240" w:lineRule="auto"/>
              <w:rPr>
                <w:rFonts w:cstheme="minorHAnsi"/>
                <w:color w:val="000000" w:themeColor="text1"/>
              </w:rPr>
            </w:pPr>
            <w:r>
              <w:rPr>
                <w:rFonts w:cstheme="minorHAnsi"/>
                <w:color w:val="000000" w:themeColor="text1"/>
              </w:rPr>
              <w:t>X</w:t>
            </w:r>
          </w:p>
        </w:tc>
      </w:tr>
      <w:tr w:rsidR="00E341C3" w:rsidRPr="006940FE" w14:paraId="67C8ACF0" w14:textId="77777777" w:rsidTr="00E8394D">
        <w:tc>
          <w:tcPr>
            <w:tcW w:w="2763" w:type="dxa"/>
            <w:vMerge/>
          </w:tcPr>
          <w:p w14:paraId="132E6D0C" w14:textId="77777777" w:rsidR="00E341C3" w:rsidRDefault="00E341C3" w:rsidP="00E341C3">
            <w:pPr>
              <w:spacing w:line="240" w:lineRule="auto"/>
              <w:rPr>
                <w:rFonts w:cstheme="minorHAnsi"/>
                <w:color w:val="000000" w:themeColor="text1"/>
              </w:rPr>
            </w:pPr>
          </w:p>
        </w:tc>
        <w:tc>
          <w:tcPr>
            <w:tcW w:w="4580" w:type="dxa"/>
          </w:tcPr>
          <w:p w14:paraId="771A20B3" w14:textId="0A1220FE" w:rsidR="00E341C3" w:rsidRPr="006940FE" w:rsidRDefault="00E341C3" w:rsidP="00E341C3">
            <w:pPr>
              <w:spacing w:line="240" w:lineRule="auto"/>
              <w:jc w:val="left"/>
              <w:rPr>
                <w:rFonts w:cstheme="minorHAnsi"/>
                <w:color w:val="000000" w:themeColor="text1"/>
              </w:rPr>
            </w:pPr>
            <w:r w:rsidRPr="00E341C3">
              <w:rPr>
                <w:rFonts w:cstheme="minorHAnsi"/>
                <w:i/>
                <w:iCs/>
                <w:color w:val="000000" w:themeColor="text1"/>
              </w:rPr>
              <w:t>Income generating activities</w:t>
            </w:r>
            <w:r>
              <w:rPr>
                <w:rFonts w:cstheme="minorHAnsi"/>
                <w:color w:val="000000" w:themeColor="text1"/>
              </w:rPr>
              <w:t>: total hours spent in income generating activities in the last week, converted to standardized unit using control mean and SD</w:t>
            </w:r>
          </w:p>
        </w:tc>
        <w:tc>
          <w:tcPr>
            <w:tcW w:w="1017" w:type="dxa"/>
          </w:tcPr>
          <w:p w14:paraId="40656DD6" w14:textId="7F830C72" w:rsidR="00E341C3" w:rsidRDefault="00E341C3" w:rsidP="00E341C3">
            <w:pPr>
              <w:spacing w:line="240" w:lineRule="auto"/>
              <w:rPr>
                <w:rFonts w:cstheme="minorHAnsi"/>
                <w:color w:val="000000" w:themeColor="text1"/>
              </w:rPr>
            </w:pPr>
            <w:r>
              <w:rPr>
                <w:rFonts w:cstheme="minorHAnsi"/>
                <w:color w:val="000000" w:themeColor="text1"/>
              </w:rPr>
              <w:t>X</w:t>
            </w:r>
          </w:p>
        </w:tc>
        <w:tc>
          <w:tcPr>
            <w:tcW w:w="990" w:type="dxa"/>
          </w:tcPr>
          <w:p w14:paraId="0E33797F" w14:textId="61815CB6" w:rsidR="00E341C3" w:rsidRDefault="00E341C3" w:rsidP="00E341C3">
            <w:pPr>
              <w:spacing w:line="240" w:lineRule="auto"/>
              <w:rPr>
                <w:rFonts w:cstheme="minorHAnsi"/>
                <w:color w:val="000000" w:themeColor="text1"/>
              </w:rPr>
            </w:pPr>
            <w:r>
              <w:rPr>
                <w:rFonts w:cstheme="minorHAnsi"/>
                <w:color w:val="000000" w:themeColor="text1"/>
              </w:rPr>
              <w:t>X</w:t>
            </w:r>
          </w:p>
        </w:tc>
      </w:tr>
      <w:tr w:rsidR="00E341C3" w:rsidRPr="006940FE" w14:paraId="38F4A4FB" w14:textId="77777777" w:rsidTr="00E8394D">
        <w:tc>
          <w:tcPr>
            <w:tcW w:w="2763" w:type="dxa"/>
            <w:vMerge/>
          </w:tcPr>
          <w:p w14:paraId="5FFDF416" w14:textId="77777777" w:rsidR="00E341C3" w:rsidRDefault="00E341C3" w:rsidP="00E341C3">
            <w:pPr>
              <w:spacing w:line="240" w:lineRule="auto"/>
              <w:rPr>
                <w:rFonts w:cstheme="minorHAnsi"/>
                <w:color w:val="000000" w:themeColor="text1"/>
              </w:rPr>
            </w:pPr>
          </w:p>
        </w:tc>
        <w:tc>
          <w:tcPr>
            <w:tcW w:w="4580" w:type="dxa"/>
          </w:tcPr>
          <w:p w14:paraId="2C89CFD4" w14:textId="64EF67C8" w:rsidR="00E341C3" w:rsidRPr="006940FE" w:rsidRDefault="00E341C3" w:rsidP="00E341C3">
            <w:pPr>
              <w:spacing w:line="240" w:lineRule="auto"/>
              <w:jc w:val="left"/>
              <w:rPr>
                <w:rFonts w:cstheme="minorHAnsi"/>
                <w:color w:val="000000" w:themeColor="text1"/>
              </w:rPr>
            </w:pPr>
            <w:r w:rsidRPr="00E341C3">
              <w:rPr>
                <w:rFonts w:cstheme="minorHAnsi"/>
                <w:i/>
                <w:iCs/>
                <w:color w:val="000000" w:themeColor="text1"/>
              </w:rPr>
              <w:t>Other activities</w:t>
            </w:r>
            <w:r>
              <w:rPr>
                <w:rFonts w:cstheme="minorHAnsi"/>
                <w:color w:val="000000" w:themeColor="text1"/>
              </w:rPr>
              <w:t>: summation of number of other activities participated, converted to standardized unit using control mean and SD</w:t>
            </w:r>
          </w:p>
        </w:tc>
        <w:tc>
          <w:tcPr>
            <w:tcW w:w="1017" w:type="dxa"/>
          </w:tcPr>
          <w:p w14:paraId="3DF6B7B5" w14:textId="5786C62F" w:rsidR="00E341C3" w:rsidRDefault="00E341C3" w:rsidP="00E341C3">
            <w:pPr>
              <w:spacing w:line="240" w:lineRule="auto"/>
              <w:rPr>
                <w:rFonts w:cstheme="minorHAnsi"/>
                <w:color w:val="000000" w:themeColor="text1"/>
              </w:rPr>
            </w:pPr>
            <w:r>
              <w:rPr>
                <w:rFonts w:cstheme="minorHAnsi"/>
                <w:color w:val="000000" w:themeColor="text1"/>
              </w:rPr>
              <w:t>X</w:t>
            </w:r>
          </w:p>
        </w:tc>
        <w:tc>
          <w:tcPr>
            <w:tcW w:w="990" w:type="dxa"/>
          </w:tcPr>
          <w:p w14:paraId="3CF25D5E" w14:textId="686DDDED" w:rsidR="00E341C3" w:rsidRDefault="00E341C3" w:rsidP="00E341C3">
            <w:pPr>
              <w:spacing w:line="240" w:lineRule="auto"/>
              <w:rPr>
                <w:rFonts w:cstheme="minorHAnsi"/>
                <w:color w:val="000000" w:themeColor="text1"/>
              </w:rPr>
            </w:pPr>
            <w:r>
              <w:rPr>
                <w:rFonts w:cstheme="minorHAnsi"/>
                <w:color w:val="000000" w:themeColor="text1"/>
              </w:rPr>
              <w:t>X</w:t>
            </w:r>
          </w:p>
        </w:tc>
      </w:tr>
      <w:tr w:rsidR="00E341C3" w:rsidRPr="006940FE" w14:paraId="2A3B3E91" w14:textId="77777777" w:rsidTr="00E8394D">
        <w:tc>
          <w:tcPr>
            <w:tcW w:w="2763" w:type="dxa"/>
            <w:vMerge/>
          </w:tcPr>
          <w:p w14:paraId="672C6E4F" w14:textId="77777777" w:rsidR="00E341C3" w:rsidRPr="006940FE" w:rsidRDefault="00E341C3" w:rsidP="00E341C3">
            <w:pPr>
              <w:spacing w:line="240" w:lineRule="auto"/>
              <w:rPr>
                <w:rFonts w:cstheme="minorHAnsi"/>
                <w:color w:val="000000" w:themeColor="text1"/>
              </w:rPr>
            </w:pPr>
          </w:p>
        </w:tc>
        <w:tc>
          <w:tcPr>
            <w:tcW w:w="4580" w:type="dxa"/>
          </w:tcPr>
          <w:p w14:paraId="2E90B334" w14:textId="08ECC763" w:rsidR="00E341C3" w:rsidRDefault="00E341C3" w:rsidP="00E341C3">
            <w:pPr>
              <w:spacing w:line="240" w:lineRule="auto"/>
              <w:jc w:val="left"/>
              <w:rPr>
                <w:rFonts w:cstheme="minorHAnsi"/>
                <w:color w:val="000000" w:themeColor="text1"/>
              </w:rPr>
            </w:pPr>
            <w:r w:rsidRPr="00E341C3">
              <w:rPr>
                <w:rFonts w:cstheme="minorHAnsi"/>
                <w:i/>
                <w:iCs/>
                <w:color w:val="000000" w:themeColor="text1"/>
              </w:rPr>
              <w:t>Childcare</w:t>
            </w:r>
            <w:r>
              <w:rPr>
                <w:rFonts w:cstheme="minorHAnsi"/>
                <w:color w:val="000000" w:themeColor="text1"/>
              </w:rPr>
              <w:t xml:space="preserve"> – total number of activities, converted to standardized unit using control mean and SD</w:t>
            </w:r>
          </w:p>
        </w:tc>
        <w:tc>
          <w:tcPr>
            <w:tcW w:w="1017" w:type="dxa"/>
          </w:tcPr>
          <w:p w14:paraId="003797F4" w14:textId="1E42972D" w:rsidR="00E341C3" w:rsidRDefault="00E341C3" w:rsidP="00E341C3">
            <w:pPr>
              <w:spacing w:line="240" w:lineRule="auto"/>
              <w:rPr>
                <w:rFonts w:cstheme="minorHAnsi"/>
                <w:color w:val="000000" w:themeColor="text1"/>
              </w:rPr>
            </w:pPr>
            <w:r>
              <w:rPr>
                <w:rFonts w:cstheme="minorHAnsi"/>
                <w:color w:val="000000" w:themeColor="text1"/>
              </w:rPr>
              <w:t>X</w:t>
            </w:r>
          </w:p>
        </w:tc>
        <w:tc>
          <w:tcPr>
            <w:tcW w:w="990" w:type="dxa"/>
          </w:tcPr>
          <w:p w14:paraId="6FCD18BF" w14:textId="7BAE60FA" w:rsidR="00E341C3" w:rsidRDefault="00E341C3" w:rsidP="00E341C3">
            <w:pPr>
              <w:spacing w:line="240" w:lineRule="auto"/>
              <w:rPr>
                <w:rFonts w:cstheme="minorHAnsi"/>
                <w:color w:val="000000" w:themeColor="text1"/>
              </w:rPr>
            </w:pPr>
            <w:r>
              <w:rPr>
                <w:rFonts w:cstheme="minorHAnsi"/>
                <w:color w:val="000000" w:themeColor="text1"/>
              </w:rPr>
              <w:t>X</w:t>
            </w:r>
          </w:p>
        </w:tc>
      </w:tr>
      <w:tr w:rsidR="00E341C3" w:rsidRPr="006940FE" w14:paraId="731C1456" w14:textId="77777777" w:rsidTr="00E8394D">
        <w:tc>
          <w:tcPr>
            <w:tcW w:w="2763" w:type="dxa"/>
            <w:vMerge/>
          </w:tcPr>
          <w:p w14:paraId="6BCEDE0A" w14:textId="77777777" w:rsidR="00E341C3" w:rsidRPr="006940FE" w:rsidRDefault="00E341C3" w:rsidP="00E341C3">
            <w:pPr>
              <w:spacing w:line="240" w:lineRule="auto"/>
              <w:rPr>
                <w:rFonts w:cstheme="minorHAnsi"/>
                <w:color w:val="000000" w:themeColor="text1"/>
              </w:rPr>
            </w:pPr>
          </w:p>
        </w:tc>
        <w:tc>
          <w:tcPr>
            <w:tcW w:w="4580" w:type="dxa"/>
          </w:tcPr>
          <w:p w14:paraId="7A2928C1" w14:textId="3C472E04" w:rsidR="00E341C3" w:rsidRDefault="00E341C3" w:rsidP="00E341C3">
            <w:pPr>
              <w:spacing w:line="240" w:lineRule="auto"/>
              <w:jc w:val="left"/>
              <w:rPr>
                <w:rFonts w:cstheme="minorHAnsi"/>
                <w:color w:val="000000" w:themeColor="text1"/>
              </w:rPr>
            </w:pPr>
            <w:r w:rsidRPr="00E341C3">
              <w:rPr>
                <w:rFonts w:cstheme="minorHAnsi"/>
                <w:i/>
                <w:iCs/>
                <w:color w:val="000000" w:themeColor="text1"/>
              </w:rPr>
              <w:t>Child discipline</w:t>
            </w:r>
            <w:r>
              <w:rPr>
                <w:rFonts w:cstheme="minorHAnsi"/>
                <w:color w:val="000000" w:themeColor="text1"/>
              </w:rPr>
              <w:t>: total score, converted to standardized unit using control mean and SD</w:t>
            </w:r>
          </w:p>
        </w:tc>
        <w:tc>
          <w:tcPr>
            <w:tcW w:w="1017" w:type="dxa"/>
          </w:tcPr>
          <w:p w14:paraId="180D6F86" w14:textId="51BDAAD1" w:rsidR="00E341C3" w:rsidRDefault="00E341C3" w:rsidP="00E341C3">
            <w:pPr>
              <w:spacing w:line="240" w:lineRule="auto"/>
              <w:rPr>
                <w:rFonts w:cstheme="minorHAnsi"/>
                <w:color w:val="000000" w:themeColor="text1"/>
              </w:rPr>
            </w:pPr>
            <w:r>
              <w:rPr>
                <w:rFonts w:cstheme="minorHAnsi"/>
                <w:color w:val="000000" w:themeColor="text1"/>
              </w:rPr>
              <w:t>X</w:t>
            </w:r>
          </w:p>
        </w:tc>
        <w:tc>
          <w:tcPr>
            <w:tcW w:w="990" w:type="dxa"/>
          </w:tcPr>
          <w:p w14:paraId="567C2173" w14:textId="744F06CA" w:rsidR="00E341C3" w:rsidRDefault="00E341C3" w:rsidP="00E341C3">
            <w:pPr>
              <w:spacing w:line="240" w:lineRule="auto"/>
              <w:rPr>
                <w:rFonts w:cstheme="minorHAnsi"/>
                <w:color w:val="000000" w:themeColor="text1"/>
              </w:rPr>
            </w:pPr>
            <w:r>
              <w:rPr>
                <w:rFonts w:cstheme="minorHAnsi"/>
                <w:color w:val="000000" w:themeColor="text1"/>
              </w:rPr>
              <w:t>X</w:t>
            </w:r>
          </w:p>
        </w:tc>
      </w:tr>
      <w:tr w:rsidR="00E341C3" w:rsidRPr="006940FE" w14:paraId="1775CDB4" w14:textId="77777777" w:rsidTr="00E8394D">
        <w:tc>
          <w:tcPr>
            <w:tcW w:w="2763" w:type="dxa"/>
            <w:vMerge/>
          </w:tcPr>
          <w:p w14:paraId="7A7B646D" w14:textId="77777777" w:rsidR="00E341C3" w:rsidRPr="006940FE" w:rsidRDefault="00E341C3" w:rsidP="00E341C3">
            <w:pPr>
              <w:spacing w:line="240" w:lineRule="auto"/>
              <w:rPr>
                <w:rFonts w:cstheme="minorHAnsi"/>
                <w:color w:val="000000" w:themeColor="text1"/>
              </w:rPr>
            </w:pPr>
          </w:p>
        </w:tc>
        <w:tc>
          <w:tcPr>
            <w:tcW w:w="4580" w:type="dxa"/>
          </w:tcPr>
          <w:p w14:paraId="6AC897D1" w14:textId="06754A6B" w:rsidR="00E341C3" w:rsidRPr="00E341C3" w:rsidRDefault="00E341C3" w:rsidP="00E341C3">
            <w:pPr>
              <w:spacing w:line="240" w:lineRule="auto"/>
              <w:jc w:val="left"/>
              <w:rPr>
                <w:rFonts w:cstheme="minorHAnsi"/>
                <w:i/>
                <w:iCs/>
                <w:color w:val="000000" w:themeColor="text1"/>
              </w:rPr>
            </w:pPr>
            <w:r w:rsidRPr="00E341C3">
              <w:rPr>
                <w:rFonts w:cstheme="minorHAnsi"/>
                <w:i/>
                <w:iCs/>
                <w:color w:val="000000" w:themeColor="text1"/>
              </w:rPr>
              <w:t xml:space="preserve">Child neglect </w:t>
            </w:r>
            <w:r w:rsidR="00E14F9F">
              <w:rPr>
                <w:rFonts w:cstheme="minorHAnsi"/>
                <w:i/>
                <w:iCs/>
                <w:color w:val="000000" w:themeColor="text1"/>
              </w:rPr>
              <w:t>:</w:t>
            </w:r>
            <w:r w:rsidR="00E14F9F">
              <w:rPr>
                <w:rFonts w:cstheme="minorHAnsi"/>
                <w:color w:val="000000" w:themeColor="text1"/>
              </w:rPr>
              <w:t xml:space="preserve"> total score, converted to standardized unit using control mean and SD</w:t>
            </w:r>
          </w:p>
        </w:tc>
        <w:tc>
          <w:tcPr>
            <w:tcW w:w="1017" w:type="dxa"/>
          </w:tcPr>
          <w:p w14:paraId="2C750E42" w14:textId="76941F32" w:rsidR="00E341C3" w:rsidRDefault="00E341C3" w:rsidP="00E341C3">
            <w:pPr>
              <w:spacing w:line="240" w:lineRule="auto"/>
              <w:rPr>
                <w:rFonts w:cstheme="minorHAnsi"/>
                <w:color w:val="000000" w:themeColor="text1"/>
              </w:rPr>
            </w:pPr>
            <w:r>
              <w:rPr>
                <w:rFonts w:cstheme="minorHAnsi"/>
                <w:color w:val="000000" w:themeColor="text1"/>
              </w:rPr>
              <w:t>X</w:t>
            </w:r>
          </w:p>
        </w:tc>
        <w:tc>
          <w:tcPr>
            <w:tcW w:w="990" w:type="dxa"/>
          </w:tcPr>
          <w:p w14:paraId="21B0D205" w14:textId="2B7DBBC0" w:rsidR="00E341C3" w:rsidRDefault="00E341C3" w:rsidP="00E341C3">
            <w:pPr>
              <w:spacing w:line="240" w:lineRule="auto"/>
              <w:rPr>
                <w:rFonts w:cstheme="minorHAnsi"/>
                <w:color w:val="000000" w:themeColor="text1"/>
              </w:rPr>
            </w:pPr>
            <w:r>
              <w:rPr>
                <w:rFonts w:cstheme="minorHAnsi"/>
                <w:color w:val="000000" w:themeColor="text1"/>
              </w:rPr>
              <w:t>X</w:t>
            </w:r>
          </w:p>
        </w:tc>
      </w:tr>
      <w:bookmarkEnd w:id="34"/>
    </w:tbl>
    <w:p w14:paraId="0A24B4B0" w14:textId="77777777" w:rsidR="003211C7" w:rsidRPr="006940FE" w:rsidRDefault="003211C7">
      <w:pPr>
        <w:rPr>
          <w:color w:val="000000" w:themeColor="text1"/>
        </w:rPr>
      </w:pPr>
    </w:p>
    <w:p w14:paraId="3D34692D" w14:textId="6CD902C3" w:rsidR="009A119B" w:rsidRPr="006940FE" w:rsidRDefault="00096C52" w:rsidP="003560D5">
      <w:pPr>
        <w:spacing w:before="120"/>
        <w:rPr>
          <w:rFonts w:cstheme="minorHAnsi"/>
          <w:color w:val="000000" w:themeColor="text1"/>
        </w:rPr>
      </w:pPr>
      <w:r w:rsidRPr="006940FE">
        <w:rPr>
          <w:rFonts w:cstheme="minorHAnsi"/>
          <w:color w:val="000000" w:themeColor="text1"/>
        </w:rPr>
        <w:lastRenderedPageBreak/>
        <w:t xml:space="preserve">In addition, to the primary outcomes of interest, </w:t>
      </w:r>
      <w:r w:rsidR="00693F80" w:rsidRPr="006940FE">
        <w:rPr>
          <w:rFonts w:cstheme="minorHAnsi"/>
          <w:color w:val="000000" w:themeColor="text1"/>
        </w:rPr>
        <w:t xml:space="preserve">we are </w:t>
      </w:r>
      <w:r w:rsidR="005E4618" w:rsidRPr="006940FE">
        <w:rPr>
          <w:rFonts w:cstheme="minorHAnsi"/>
          <w:color w:val="000000" w:themeColor="text1"/>
        </w:rPr>
        <w:t xml:space="preserve">interested in potential pathways through which the </w:t>
      </w:r>
      <w:proofErr w:type="spellStart"/>
      <w:r w:rsidR="005E4618" w:rsidRPr="006940FE">
        <w:rPr>
          <w:rFonts w:cstheme="minorHAnsi"/>
          <w:color w:val="000000" w:themeColor="text1"/>
        </w:rPr>
        <w:t>gPM</w:t>
      </w:r>
      <w:proofErr w:type="spellEnd"/>
      <w:r w:rsidR="005E4618" w:rsidRPr="006940FE">
        <w:rPr>
          <w:rFonts w:cstheme="minorHAnsi"/>
          <w:color w:val="000000" w:themeColor="text1"/>
        </w:rPr>
        <w:t>+ and cash could improve mental health</w:t>
      </w:r>
      <w:r w:rsidR="00442C17">
        <w:rPr>
          <w:rFonts w:cstheme="minorHAnsi"/>
          <w:color w:val="000000" w:themeColor="text1"/>
        </w:rPr>
        <w:t xml:space="preserve"> and </w:t>
      </w:r>
      <w:r w:rsidR="003211C7" w:rsidRPr="006940FE">
        <w:rPr>
          <w:rFonts w:cstheme="minorHAnsi"/>
          <w:color w:val="000000" w:themeColor="text1"/>
        </w:rPr>
        <w:t xml:space="preserve">economic </w:t>
      </w:r>
      <w:r w:rsidR="005E4618" w:rsidRPr="006940FE">
        <w:rPr>
          <w:rFonts w:cstheme="minorHAnsi"/>
          <w:color w:val="000000" w:themeColor="text1"/>
        </w:rPr>
        <w:t>outcomes</w:t>
      </w:r>
      <w:r w:rsidR="006A78DB" w:rsidRPr="006940FE">
        <w:rPr>
          <w:rFonts w:cstheme="minorHAnsi"/>
          <w:color w:val="000000" w:themeColor="text1"/>
        </w:rPr>
        <w:t>. T</w:t>
      </w:r>
      <w:r w:rsidR="005E4618" w:rsidRPr="006940FE">
        <w:rPr>
          <w:rFonts w:cstheme="minorHAnsi"/>
          <w:color w:val="000000" w:themeColor="text1"/>
        </w:rPr>
        <w:t xml:space="preserve">hese </w:t>
      </w:r>
      <w:r w:rsidR="006A78DB" w:rsidRPr="006940FE">
        <w:rPr>
          <w:rFonts w:cstheme="minorHAnsi"/>
          <w:color w:val="000000" w:themeColor="text1"/>
        </w:rPr>
        <w:t xml:space="preserve">secondary outcomes </w:t>
      </w:r>
      <w:r w:rsidR="005E4618" w:rsidRPr="006940FE">
        <w:rPr>
          <w:rFonts w:cstheme="minorHAnsi"/>
          <w:color w:val="000000" w:themeColor="text1"/>
        </w:rPr>
        <w:t xml:space="preserve">include improvements in </w:t>
      </w:r>
      <w:r w:rsidR="006A78DB" w:rsidRPr="006940FE">
        <w:rPr>
          <w:rFonts w:cstheme="minorHAnsi"/>
          <w:color w:val="000000" w:themeColor="text1"/>
        </w:rPr>
        <w:t xml:space="preserve">an </w:t>
      </w:r>
      <w:r w:rsidR="003211C7" w:rsidRPr="006940FE">
        <w:rPr>
          <w:rFonts w:cstheme="minorHAnsi"/>
          <w:color w:val="000000" w:themeColor="text1"/>
        </w:rPr>
        <w:t>individual</w:t>
      </w:r>
      <w:r w:rsidR="005D2DF2" w:rsidRPr="006940FE">
        <w:rPr>
          <w:rFonts w:cstheme="minorHAnsi"/>
          <w:color w:val="000000" w:themeColor="text1"/>
        </w:rPr>
        <w:t>’</w:t>
      </w:r>
      <w:r w:rsidR="003211C7" w:rsidRPr="006940FE">
        <w:rPr>
          <w:rFonts w:cstheme="minorHAnsi"/>
          <w:color w:val="000000" w:themeColor="text1"/>
        </w:rPr>
        <w:t xml:space="preserve">s </w:t>
      </w:r>
      <w:r w:rsidR="00F805FA">
        <w:rPr>
          <w:rFonts w:cstheme="minorHAnsi"/>
          <w:color w:val="000000" w:themeColor="text1"/>
        </w:rPr>
        <w:t xml:space="preserve">coping </w:t>
      </w:r>
      <w:r w:rsidR="003211C7" w:rsidRPr="006940FE">
        <w:rPr>
          <w:rFonts w:cstheme="minorHAnsi"/>
          <w:color w:val="000000" w:themeColor="text1"/>
        </w:rPr>
        <w:t>skills</w:t>
      </w:r>
      <w:r w:rsidR="00200569" w:rsidRPr="006940FE">
        <w:rPr>
          <w:rFonts w:cstheme="minorHAnsi"/>
          <w:color w:val="000000" w:themeColor="text1"/>
        </w:rPr>
        <w:t xml:space="preserve"> </w:t>
      </w:r>
      <w:bookmarkStart w:id="37" w:name="_Hlk106688195"/>
      <w:r w:rsidR="00200569" w:rsidRPr="006940FE">
        <w:rPr>
          <w:rFonts w:cstheme="minorHAnsi"/>
          <w:color w:val="000000" w:themeColor="text1"/>
        </w:rPr>
        <w:t xml:space="preserve">(as measured by </w:t>
      </w:r>
      <w:r w:rsidR="00F805FA">
        <w:rPr>
          <w:rFonts w:cstheme="minorHAnsi"/>
          <w:color w:val="000000" w:themeColor="text1"/>
        </w:rPr>
        <w:t xml:space="preserve">an abbreviated </w:t>
      </w:r>
      <w:r w:rsidR="00200569" w:rsidRPr="006940FE">
        <w:rPr>
          <w:rFonts w:cstheme="minorHAnsi"/>
          <w:color w:val="000000" w:themeColor="text1"/>
        </w:rPr>
        <w:t>Brief Cope</w:t>
      </w:r>
      <w:r w:rsidR="00F805FA">
        <w:rPr>
          <w:rFonts w:cstheme="minorHAnsi"/>
          <w:color w:val="000000" w:themeColor="text1"/>
        </w:rPr>
        <w:t>, Tension reduction, alcohol and khat consumption, and social support</w:t>
      </w:r>
      <w:r w:rsidR="00200569" w:rsidRPr="006940FE">
        <w:rPr>
          <w:rFonts w:cstheme="minorHAnsi"/>
          <w:color w:val="000000" w:themeColor="text1"/>
        </w:rPr>
        <w:t>)</w:t>
      </w:r>
      <w:r w:rsidR="00366DFF" w:rsidRPr="006940FE">
        <w:rPr>
          <w:rFonts w:cstheme="minorHAnsi"/>
          <w:color w:val="000000" w:themeColor="text1"/>
        </w:rPr>
        <w:t>,</w:t>
      </w:r>
      <w:r w:rsidR="00E172F7" w:rsidRPr="006940FE">
        <w:rPr>
          <w:rFonts w:cstheme="minorHAnsi"/>
          <w:color w:val="000000" w:themeColor="text1"/>
        </w:rPr>
        <w:t xml:space="preserve"> </w:t>
      </w:r>
      <w:r w:rsidR="00F805FA">
        <w:rPr>
          <w:rFonts w:cstheme="minorHAnsi"/>
          <w:color w:val="000000" w:themeColor="text1"/>
        </w:rPr>
        <w:t>psychosocial skills (</w:t>
      </w:r>
      <w:r w:rsidR="00473BDE">
        <w:rPr>
          <w:rFonts w:cstheme="minorHAnsi"/>
          <w:color w:val="000000" w:themeColor="text1"/>
        </w:rPr>
        <w:t xml:space="preserve">as measured by </w:t>
      </w:r>
      <w:r w:rsidR="00F805FA">
        <w:rPr>
          <w:rFonts w:cstheme="minorHAnsi"/>
          <w:color w:val="000000" w:themeColor="text1"/>
        </w:rPr>
        <w:t xml:space="preserve">general self-efficacy); </w:t>
      </w:r>
      <w:r w:rsidR="00E172F7" w:rsidRPr="006940FE">
        <w:rPr>
          <w:rFonts w:cstheme="minorHAnsi"/>
          <w:color w:val="000000" w:themeColor="text1"/>
        </w:rPr>
        <w:t>intrahousehold relationships</w:t>
      </w:r>
      <w:r w:rsidR="00200569" w:rsidRPr="006940FE">
        <w:rPr>
          <w:rFonts w:cstheme="minorHAnsi"/>
          <w:color w:val="000000" w:themeColor="text1"/>
        </w:rPr>
        <w:t xml:space="preserve"> (as measured by the WHO Violence Against Women Instrument for IPV)</w:t>
      </w:r>
      <w:r w:rsidR="00693F80" w:rsidRPr="006940FE">
        <w:rPr>
          <w:rFonts w:cstheme="minorHAnsi"/>
          <w:color w:val="000000" w:themeColor="text1"/>
        </w:rPr>
        <w:t>, and economic preferences such as time and risk</w:t>
      </w:r>
      <w:r w:rsidR="00307F7B" w:rsidRPr="006940FE">
        <w:rPr>
          <w:rFonts w:cstheme="minorHAnsi"/>
          <w:color w:val="000000" w:themeColor="text1"/>
        </w:rPr>
        <w:t xml:space="preserve"> (as measured by the Global Preference survey)</w:t>
      </w:r>
      <w:r w:rsidR="004852AE">
        <w:rPr>
          <w:rFonts w:cstheme="minorHAnsi"/>
          <w:color w:val="000000" w:themeColor="text1"/>
        </w:rPr>
        <w:t xml:space="preserve"> and subsequent investments</w:t>
      </w:r>
      <w:r w:rsidR="00E172F7" w:rsidRPr="006940FE">
        <w:rPr>
          <w:rFonts w:cstheme="minorHAnsi"/>
          <w:color w:val="000000" w:themeColor="text1"/>
        </w:rPr>
        <w:t>.</w:t>
      </w:r>
      <w:r w:rsidR="009B7467" w:rsidRPr="006940FE">
        <w:rPr>
          <w:rFonts w:cstheme="minorHAnsi"/>
          <w:color w:val="000000" w:themeColor="text1"/>
        </w:rPr>
        <w:t xml:space="preserve"> </w:t>
      </w:r>
      <w:bookmarkEnd w:id="37"/>
      <w:r w:rsidR="009A119B" w:rsidRPr="006940FE">
        <w:rPr>
          <w:rFonts w:cstheme="minorHAnsi"/>
          <w:color w:val="000000" w:themeColor="text1"/>
        </w:rPr>
        <w:t xml:space="preserve">These outcomes are listed </w:t>
      </w:r>
      <w:r w:rsidR="006A78DB" w:rsidRPr="006940FE">
        <w:rPr>
          <w:rFonts w:cstheme="minorHAnsi"/>
          <w:color w:val="000000" w:themeColor="text1"/>
        </w:rPr>
        <w:t xml:space="preserve">in </w:t>
      </w:r>
      <w:r w:rsidR="00E27F2D" w:rsidRPr="006940FE">
        <w:rPr>
          <w:rFonts w:cstheme="minorHAnsi"/>
          <w:color w:val="000000" w:themeColor="text1"/>
        </w:rPr>
        <w:t>T</w:t>
      </w:r>
      <w:r w:rsidR="006A78DB" w:rsidRPr="006940FE">
        <w:rPr>
          <w:rFonts w:cstheme="minorHAnsi"/>
          <w:color w:val="000000" w:themeColor="text1"/>
        </w:rPr>
        <w:t>able 3</w:t>
      </w:r>
      <w:r w:rsidR="009A119B" w:rsidRPr="006940FE">
        <w:rPr>
          <w:rFonts w:cstheme="minorHAnsi"/>
          <w:color w:val="000000" w:themeColor="text1"/>
        </w:rPr>
        <w:t xml:space="preserve">. </w:t>
      </w:r>
    </w:p>
    <w:p w14:paraId="58317194" w14:textId="3B30FC2C" w:rsidR="00CE0514" w:rsidRPr="006940FE" w:rsidRDefault="00CE0514" w:rsidP="00CE0514">
      <w:pPr>
        <w:spacing w:after="0" w:line="256" w:lineRule="auto"/>
        <w:rPr>
          <w:rFonts w:cstheme="minorHAnsi"/>
          <w:color w:val="000000" w:themeColor="text1"/>
        </w:rPr>
      </w:pPr>
    </w:p>
    <w:p w14:paraId="768D459A" w14:textId="77777777" w:rsidR="001D7065" w:rsidRPr="006940FE" w:rsidRDefault="001D7065" w:rsidP="001D7065">
      <w:pPr>
        <w:rPr>
          <w:rFonts w:cstheme="minorHAnsi"/>
          <w:b/>
          <w:bCs/>
          <w:color w:val="000000" w:themeColor="text1"/>
        </w:rPr>
      </w:pPr>
      <w:r w:rsidRPr="006940FE">
        <w:rPr>
          <w:rFonts w:cstheme="minorHAnsi"/>
          <w:b/>
          <w:bCs/>
          <w:color w:val="000000" w:themeColor="text1"/>
        </w:rPr>
        <w:t>Table 3: Secondary outcomes</w:t>
      </w:r>
    </w:p>
    <w:tbl>
      <w:tblPr>
        <w:tblW w:w="5000" w:type="pct"/>
        <w:tblCellMar>
          <w:left w:w="0" w:type="dxa"/>
          <w:right w:w="0" w:type="dxa"/>
        </w:tblCellMar>
        <w:tblLook w:val="04A0" w:firstRow="1" w:lastRow="0" w:firstColumn="1" w:lastColumn="0" w:noHBand="0" w:noVBand="1"/>
      </w:tblPr>
      <w:tblGrid>
        <w:gridCol w:w="4274"/>
        <w:gridCol w:w="5066"/>
      </w:tblGrid>
      <w:tr w:rsidR="00E54EEC" w:rsidRPr="006940FE" w14:paraId="4B75E80F" w14:textId="77777777" w:rsidTr="00710943">
        <w:trPr>
          <w:trHeight w:val="329"/>
        </w:trPr>
        <w:tc>
          <w:tcPr>
            <w:tcW w:w="2288" w:type="pct"/>
            <w:tcBorders>
              <w:top w:val="single" w:sz="8" w:space="0" w:color="000000"/>
              <w:left w:val="single" w:sz="8" w:space="0" w:color="000000"/>
              <w:right w:val="single" w:sz="8" w:space="0" w:color="000000"/>
            </w:tcBorders>
            <w:shd w:val="clear" w:color="auto" w:fill="E7E6E6" w:themeFill="background2"/>
            <w:tcMar>
              <w:top w:w="15" w:type="dxa"/>
              <w:left w:w="108" w:type="dxa"/>
              <w:bottom w:w="0" w:type="dxa"/>
              <w:right w:w="108" w:type="dxa"/>
            </w:tcMar>
          </w:tcPr>
          <w:p w14:paraId="52A69155" w14:textId="0C9ECD14" w:rsidR="00E54EEC" w:rsidRDefault="00E54EEC" w:rsidP="00120B5E">
            <w:pPr>
              <w:spacing w:after="0" w:line="256" w:lineRule="auto"/>
              <w:rPr>
                <w:rFonts w:eastAsia="Calibri" w:cstheme="minorHAnsi"/>
                <w:b/>
                <w:bCs/>
                <w:color w:val="000000" w:themeColor="text1"/>
                <w:kern w:val="24"/>
              </w:rPr>
            </w:pPr>
            <w:r>
              <w:rPr>
                <w:rFonts w:eastAsia="Calibri" w:cstheme="minorHAnsi"/>
                <w:b/>
                <w:bCs/>
                <w:color w:val="000000" w:themeColor="text1"/>
                <w:kern w:val="24"/>
              </w:rPr>
              <w:t>Domain</w:t>
            </w:r>
          </w:p>
        </w:tc>
        <w:tc>
          <w:tcPr>
            <w:tcW w:w="2712" w:type="pct"/>
            <w:tcBorders>
              <w:top w:val="single" w:sz="8" w:space="0" w:color="000000"/>
              <w:left w:val="single" w:sz="8" w:space="0" w:color="000000"/>
              <w:right w:val="single" w:sz="8" w:space="0" w:color="000000"/>
            </w:tcBorders>
            <w:shd w:val="clear" w:color="auto" w:fill="E7E6E6" w:themeFill="background2"/>
            <w:tcMar>
              <w:top w:w="15" w:type="dxa"/>
              <w:left w:w="108" w:type="dxa"/>
              <w:bottom w:w="0" w:type="dxa"/>
              <w:right w:w="108" w:type="dxa"/>
            </w:tcMar>
          </w:tcPr>
          <w:p w14:paraId="5B223C73" w14:textId="3F7F88C1" w:rsidR="00E54EEC" w:rsidRPr="00E54EEC" w:rsidRDefault="00E54EEC" w:rsidP="00561E6B">
            <w:pPr>
              <w:spacing w:after="0" w:line="256" w:lineRule="auto"/>
              <w:rPr>
                <w:rFonts w:eastAsia="Calibri" w:cstheme="minorHAnsi"/>
                <w:b/>
                <w:bCs/>
                <w:color w:val="000000" w:themeColor="text1"/>
                <w:kern w:val="24"/>
              </w:rPr>
            </w:pPr>
            <w:r w:rsidRPr="00E54EEC">
              <w:rPr>
                <w:rFonts w:eastAsia="Calibri" w:cstheme="minorHAnsi"/>
                <w:b/>
                <w:bCs/>
                <w:color w:val="000000" w:themeColor="text1"/>
                <w:kern w:val="24"/>
              </w:rPr>
              <w:t>Measure</w:t>
            </w:r>
          </w:p>
        </w:tc>
      </w:tr>
      <w:tr w:rsidR="00561E6B" w:rsidRPr="006940FE" w14:paraId="398FEB65" w14:textId="77777777" w:rsidTr="00710943">
        <w:trPr>
          <w:trHeight w:val="329"/>
        </w:trPr>
        <w:tc>
          <w:tcPr>
            <w:tcW w:w="2288" w:type="pct"/>
            <w:vMerge w:val="restart"/>
            <w:tcBorders>
              <w:top w:val="single" w:sz="8" w:space="0" w:color="000000"/>
              <w:left w:val="single" w:sz="8" w:space="0" w:color="000000"/>
              <w:right w:val="single" w:sz="8" w:space="0" w:color="000000"/>
            </w:tcBorders>
            <w:shd w:val="clear" w:color="auto" w:fill="auto"/>
            <w:tcMar>
              <w:top w:w="15" w:type="dxa"/>
              <w:left w:w="108" w:type="dxa"/>
              <w:bottom w:w="0" w:type="dxa"/>
              <w:right w:w="108" w:type="dxa"/>
            </w:tcMar>
            <w:hideMark/>
          </w:tcPr>
          <w:p w14:paraId="24B426A6" w14:textId="1C8227AB" w:rsidR="00561E6B" w:rsidRPr="006940FE" w:rsidRDefault="00561E6B" w:rsidP="00120B5E">
            <w:pPr>
              <w:spacing w:after="0" w:line="256" w:lineRule="auto"/>
              <w:rPr>
                <w:rFonts w:eastAsia="Times New Roman" w:cstheme="minorHAnsi"/>
                <w:color w:val="000000" w:themeColor="text1"/>
              </w:rPr>
            </w:pPr>
            <w:r>
              <w:rPr>
                <w:rFonts w:eastAsia="Calibri" w:cstheme="minorHAnsi"/>
                <w:b/>
                <w:bCs/>
                <w:color w:val="000000" w:themeColor="text1"/>
                <w:kern w:val="24"/>
              </w:rPr>
              <w:t>Coping mechanisms</w:t>
            </w:r>
          </w:p>
        </w:tc>
        <w:tc>
          <w:tcPr>
            <w:tcW w:w="2712" w:type="pct"/>
            <w:tcBorders>
              <w:top w:val="single" w:sz="8" w:space="0" w:color="000000"/>
              <w:left w:val="single" w:sz="8" w:space="0" w:color="000000"/>
              <w:right w:val="single" w:sz="8" w:space="0" w:color="000000"/>
            </w:tcBorders>
            <w:shd w:val="clear" w:color="auto" w:fill="auto"/>
            <w:tcMar>
              <w:top w:w="15" w:type="dxa"/>
              <w:left w:w="108" w:type="dxa"/>
              <w:bottom w:w="0" w:type="dxa"/>
              <w:right w:w="108" w:type="dxa"/>
            </w:tcMar>
            <w:hideMark/>
          </w:tcPr>
          <w:p w14:paraId="2E3B71F7" w14:textId="757D0D2C" w:rsidR="00561E6B" w:rsidRPr="006940FE" w:rsidRDefault="00561E6B" w:rsidP="00561E6B">
            <w:pPr>
              <w:spacing w:after="0" w:line="256" w:lineRule="auto"/>
              <w:rPr>
                <w:rFonts w:eastAsia="Times New Roman" w:cstheme="minorHAnsi"/>
                <w:color w:val="000000" w:themeColor="text1"/>
              </w:rPr>
            </w:pPr>
            <w:r>
              <w:rPr>
                <w:rFonts w:eastAsia="Calibri" w:cstheme="minorHAnsi"/>
                <w:color w:val="000000" w:themeColor="text1"/>
                <w:kern w:val="24"/>
              </w:rPr>
              <w:t>Alcohol and Khat consumption</w:t>
            </w:r>
          </w:p>
        </w:tc>
      </w:tr>
      <w:tr w:rsidR="00561E6B" w:rsidRPr="006940FE" w14:paraId="55061038" w14:textId="77777777" w:rsidTr="00710943">
        <w:tc>
          <w:tcPr>
            <w:tcW w:w="2288" w:type="pct"/>
            <w:vMerge/>
            <w:tcBorders>
              <w:left w:val="single" w:sz="8" w:space="0" w:color="000000"/>
              <w:right w:val="single" w:sz="8" w:space="0" w:color="000000"/>
            </w:tcBorders>
            <w:shd w:val="clear" w:color="auto" w:fill="auto"/>
            <w:vAlign w:val="center"/>
          </w:tcPr>
          <w:p w14:paraId="084639FB" w14:textId="456B947B" w:rsidR="00561E6B" w:rsidRPr="006940FE" w:rsidRDefault="00561E6B" w:rsidP="00120B5E">
            <w:pPr>
              <w:spacing w:after="0" w:line="256" w:lineRule="auto"/>
              <w:rPr>
                <w:rFonts w:eastAsia="Times New Roman" w:cstheme="minorHAnsi"/>
                <w:color w:val="000000" w:themeColor="text1"/>
              </w:rPr>
            </w:pPr>
          </w:p>
        </w:tc>
        <w:tc>
          <w:tcPr>
            <w:tcW w:w="271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092B1660" w14:textId="49522053" w:rsidR="00561E6B" w:rsidRPr="006940FE" w:rsidRDefault="00561E6B" w:rsidP="00120B5E">
            <w:pPr>
              <w:spacing w:after="0" w:line="256" w:lineRule="auto"/>
              <w:rPr>
                <w:rFonts w:eastAsia="Calibri" w:cstheme="minorHAnsi"/>
                <w:color w:val="000000" w:themeColor="text1"/>
                <w:kern w:val="24"/>
              </w:rPr>
            </w:pPr>
            <w:r>
              <w:rPr>
                <w:rFonts w:eastAsia="Calibri" w:cstheme="minorHAnsi"/>
                <w:color w:val="000000" w:themeColor="text1"/>
                <w:kern w:val="24"/>
              </w:rPr>
              <w:t>Tension reduction</w:t>
            </w:r>
          </w:p>
        </w:tc>
      </w:tr>
      <w:tr w:rsidR="00561E6B" w:rsidRPr="006940FE" w14:paraId="3935D234" w14:textId="77777777" w:rsidTr="00710943">
        <w:tc>
          <w:tcPr>
            <w:tcW w:w="2288" w:type="pct"/>
            <w:vMerge/>
            <w:tcBorders>
              <w:left w:val="single" w:sz="8" w:space="0" w:color="000000"/>
              <w:right w:val="single" w:sz="8" w:space="0" w:color="000000"/>
            </w:tcBorders>
            <w:shd w:val="clear" w:color="auto" w:fill="auto"/>
            <w:vAlign w:val="center"/>
            <w:hideMark/>
          </w:tcPr>
          <w:p w14:paraId="1A5CCEF4" w14:textId="4CB22E50" w:rsidR="00561E6B" w:rsidRPr="006940FE" w:rsidRDefault="00561E6B" w:rsidP="00120B5E">
            <w:pPr>
              <w:spacing w:after="0" w:line="256" w:lineRule="auto"/>
              <w:rPr>
                <w:rFonts w:eastAsia="Times New Roman" w:cstheme="minorHAnsi"/>
                <w:color w:val="000000" w:themeColor="text1"/>
              </w:rPr>
            </w:pPr>
          </w:p>
        </w:tc>
        <w:tc>
          <w:tcPr>
            <w:tcW w:w="271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57C3623" w14:textId="28510983" w:rsidR="00561E6B" w:rsidRPr="006940FE" w:rsidRDefault="00561E6B" w:rsidP="00120B5E">
            <w:pPr>
              <w:spacing w:after="0" w:line="256" w:lineRule="auto"/>
              <w:rPr>
                <w:rFonts w:eastAsia="Times New Roman" w:cstheme="minorHAnsi"/>
                <w:color w:val="000000" w:themeColor="text1"/>
              </w:rPr>
            </w:pPr>
            <w:r w:rsidRPr="006940FE">
              <w:rPr>
                <w:rFonts w:eastAsia="Calibri" w:cstheme="minorHAnsi"/>
                <w:color w:val="000000" w:themeColor="text1"/>
                <w:kern w:val="24"/>
              </w:rPr>
              <w:t xml:space="preserve">Brief Cope </w:t>
            </w:r>
            <w:r w:rsidR="00F805FA">
              <w:rPr>
                <w:rFonts w:eastAsia="Calibri" w:cstheme="minorHAnsi"/>
                <w:color w:val="000000" w:themeColor="text1"/>
                <w:kern w:val="24"/>
              </w:rPr>
              <w:t>(shortened to 6 items)</w:t>
            </w:r>
            <w:r w:rsidR="004852AE">
              <w:rPr>
                <w:rFonts w:eastAsia="Calibri" w:cstheme="minorHAnsi"/>
                <w:color w:val="000000" w:themeColor="text1"/>
                <w:kern w:val="24"/>
              </w:rPr>
              <w:t xml:space="preserve"> – instrument to measure coping with stressful life events</w:t>
            </w:r>
          </w:p>
        </w:tc>
      </w:tr>
      <w:tr w:rsidR="00561E6B" w:rsidRPr="006940FE" w14:paraId="4AE25732" w14:textId="77777777" w:rsidTr="00710943">
        <w:tc>
          <w:tcPr>
            <w:tcW w:w="2288" w:type="pct"/>
            <w:vMerge/>
            <w:tcBorders>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0CDE789" w14:textId="5F1D26D4" w:rsidR="00561E6B" w:rsidRPr="006940FE" w:rsidRDefault="00561E6B" w:rsidP="00120B5E">
            <w:pPr>
              <w:spacing w:after="0" w:line="256" w:lineRule="auto"/>
              <w:rPr>
                <w:rFonts w:eastAsia="Times New Roman" w:cstheme="minorHAnsi"/>
                <w:color w:val="000000" w:themeColor="text1"/>
              </w:rPr>
            </w:pPr>
          </w:p>
        </w:tc>
        <w:tc>
          <w:tcPr>
            <w:tcW w:w="271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6385A05" w14:textId="77777777" w:rsidR="00561E6B" w:rsidRPr="006940FE" w:rsidRDefault="00561E6B" w:rsidP="00120B5E">
            <w:pPr>
              <w:spacing w:after="0" w:line="256" w:lineRule="auto"/>
              <w:rPr>
                <w:rFonts w:eastAsia="Times New Roman" w:cstheme="minorHAnsi"/>
                <w:color w:val="000000" w:themeColor="text1"/>
              </w:rPr>
            </w:pPr>
            <w:r w:rsidRPr="006940FE">
              <w:rPr>
                <w:rFonts w:eastAsia="Times New Roman" w:cstheme="minorHAnsi"/>
                <w:color w:val="000000" w:themeColor="text1"/>
                <w:kern w:val="24"/>
              </w:rPr>
              <w:t>Multi-dimensional Scale of Perceived Social Support (MSPSS)</w:t>
            </w:r>
          </w:p>
        </w:tc>
      </w:tr>
      <w:tr w:rsidR="00854E89" w:rsidRPr="006940FE" w14:paraId="6FEBA045" w14:textId="77777777" w:rsidTr="00710943">
        <w:tc>
          <w:tcPr>
            <w:tcW w:w="2288" w:type="pct"/>
            <w:tcBorders>
              <w:top w:val="single" w:sz="8" w:space="0" w:color="000000"/>
              <w:left w:val="single" w:sz="8" w:space="0" w:color="000000"/>
              <w:right w:val="single" w:sz="8" w:space="0" w:color="000000"/>
            </w:tcBorders>
            <w:shd w:val="clear" w:color="auto" w:fill="auto"/>
            <w:tcMar>
              <w:top w:w="15" w:type="dxa"/>
              <w:left w:w="108" w:type="dxa"/>
              <w:bottom w:w="0" w:type="dxa"/>
              <w:right w:w="108" w:type="dxa"/>
            </w:tcMar>
          </w:tcPr>
          <w:p w14:paraId="64097565" w14:textId="28BF71BC" w:rsidR="00854E89" w:rsidRPr="006940FE" w:rsidRDefault="00854E89" w:rsidP="00120B5E">
            <w:pPr>
              <w:spacing w:after="0" w:line="256" w:lineRule="auto"/>
              <w:rPr>
                <w:rFonts w:eastAsia="Calibri" w:cstheme="minorHAnsi"/>
                <w:b/>
                <w:bCs/>
                <w:color w:val="000000" w:themeColor="text1"/>
                <w:kern w:val="24"/>
              </w:rPr>
            </w:pPr>
            <w:r>
              <w:rPr>
                <w:rFonts w:eastAsia="Calibri" w:cstheme="minorHAnsi"/>
                <w:b/>
                <w:bCs/>
                <w:color w:val="000000" w:themeColor="text1"/>
                <w:kern w:val="24"/>
              </w:rPr>
              <w:t>Psychosocial skills</w:t>
            </w:r>
          </w:p>
        </w:tc>
        <w:tc>
          <w:tcPr>
            <w:tcW w:w="271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59E98DA4" w14:textId="36CD324A" w:rsidR="00854E89" w:rsidRPr="006940FE" w:rsidRDefault="00854E89" w:rsidP="00120B5E">
            <w:pPr>
              <w:spacing w:after="0" w:line="256" w:lineRule="auto"/>
              <w:rPr>
                <w:rFonts w:eastAsia="Calibri" w:cstheme="minorHAnsi"/>
                <w:color w:val="000000" w:themeColor="text1"/>
                <w:kern w:val="24"/>
              </w:rPr>
            </w:pPr>
            <w:r>
              <w:rPr>
                <w:rFonts w:eastAsia="Calibri" w:cstheme="minorHAnsi"/>
                <w:color w:val="000000" w:themeColor="text1"/>
                <w:kern w:val="24"/>
              </w:rPr>
              <w:t>General self-efficacy</w:t>
            </w:r>
          </w:p>
        </w:tc>
      </w:tr>
      <w:tr w:rsidR="00710943" w:rsidRPr="006940FE" w14:paraId="4F14351B" w14:textId="77777777" w:rsidTr="00710943">
        <w:tc>
          <w:tcPr>
            <w:tcW w:w="2288" w:type="pct"/>
            <w:vMerge w:val="restart"/>
            <w:tcBorders>
              <w:top w:val="single" w:sz="8" w:space="0" w:color="000000"/>
              <w:left w:val="single" w:sz="8" w:space="0" w:color="000000"/>
              <w:right w:val="single" w:sz="8" w:space="0" w:color="000000"/>
            </w:tcBorders>
            <w:shd w:val="clear" w:color="auto" w:fill="auto"/>
            <w:tcMar>
              <w:top w:w="15" w:type="dxa"/>
              <w:left w:w="108" w:type="dxa"/>
              <w:bottom w:w="0" w:type="dxa"/>
              <w:right w:w="108" w:type="dxa"/>
            </w:tcMar>
            <w:hideMark/>
          </w:tcPr>
          <w:p w14:paraId="6837E9C9" w14:textId="77777777" w:rsidR="00710943" w:rsidRPr="006940FE" w:rsidRDefault="00710943" w:rsidP="00120B5E">
            <w:pPr>
              <w:spacing w:after="0" w:line="256" w:lineRule="auto"/>
              <w:rPr>
                <w:rFonts w:eastAsia="Times New Roman" w:cstheme="minorHAnsi"/>
                <w:color w:val="000000" w:themeColor="text1"/>
              </w:rPr>
            </w:pPr>
            <w:r w:rsidRPr="006940FE">
              <w:rPr>
                <w:rFonts w:eastAsia="Calibri" w:cstheme="minorHAnsi"/>
                <w:b/>
                <w:bCs/>
                <w:color w:val="000000" w:themeColor="text1"/>
                <w:kern w:val="24"/>
              </w:rPr>
              <w:t>Preferences</w:t>
            </w:r>
          </w:p>
        </w:tc>
        <w:tc>
          <w:tcPr>
            <w:tcW w:w="271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410AEF1" w14:textId="0920873F" w:rsidR="00710943" w:rsidRPr="006940FE" w:rsidRDefault="00710943" w:rsidP="00120B5E">
            <w:pPr>
              <w:spacing w:after="0" w:line="256" w:lineRule="auto"/>
              <w:rPr>
                <w:rFonts w:eastAsia="Times New Roman" w:cstheme="minorHAnsi"/>
                <w:color w:val="000000" w:themeColor="text1"/>
              </w:rPr>
            </w:pPr>
            <w:r w:rsidRPr="006940FE">
              <w:rPr>
                <w:rFonts w:eastAsia="Calibri" w:cstheme="minorHAnsi"/>
                <w:color w:val="000000" w:themeColor="text1"/>
                <w:kern w:val="24"/>
              </w:rPr>
              <w:t>Time preference (Global preference survey)</w:t>
            </w:r>
          </w:p>
        </w:tc>
      </w:tr>
      <w:tr w:rsidR="00710943" w:rsidRPr="006940FE" w14:paraId="12288371" w14:textId="77777777" w:rsidTr="00710943">
        <w:tc>
          <w:tcPr>
            <w:tcW w:w="2288" w:type="pct"/>
            <w:vMerge/>
            <w:tcBorders>
              <w:left w:val="single" w:sz="8" w:space="0" w:color="000000"/>
              <w:right w:val="single" w:sz="8" w:space="0" w:color="000000"/>
            </w:tcBorders>
            <w:shd w:val="clear" w:color="auto" w:fill="auto"/>
            <w:vAlign w:val="center"/>
            <w:hideMark/>
          </w:tcPr>
          <w:p w14:paraId="554639AE" w14:textId="77777777" w:rsidR="00710943" w:rsidRPr="006940FE" w:rsidRDefault="00710943" w:rsidP="00120B5E">
            <w:pPr>
              <w:spacing w:after="0" w:line="240" w:lineRule="auto"/>
              <w:rPr>
                <w:rFonts w:eastAsia="Times New Roman" w:cstheme="minorHAnsi"/>
                <w:color w:val="000000" w:themeColor="text1"/>
              </w:rPr>
            </w:pPr>
          </w:p>
        </w:tc>
        <w:tc>
          <w:tcPr>
            <w:tcW w:w="271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21F9F22" w14:textId="3FF123F9" w:rsidR="00710943" w:rsidRPr="006940FE" w:rsidRDefault="00710943" w:rsidP="00120B5E">
            <w:pPr>
              <w:spacing w:after="0" w:line="256" w:lineRule="auto"/>
              <w:rPr>
                <w:rFonts w:eastAsia="Times New Roman" w:cstheme="minorHAnsi"/>
                <w:color w:val="000000" w:themeColor="text1"/>
              </w:rPr>
            </w:pPr>
            <w:r w:rsidRPr="006940FE">
              <w:rPr>
                <w:rFonts w:eastAsia="Calibri" w:cstheme="minorHAnsi"/>
                <w:color w:val="000000" w:themeColor="text1"/>
                <w:kern w:val="24"/>
              </w:rPr>
              <w:t>Risk preference (Global preference survey)</w:t>
            </w:r>
          </w:p>
        </w:tc>
      </w:tr>
      <w:tr w:rsidR="00710943" w:rsidRPr="006940FE" w14:paraId="670B04E3" w14:textId="77777777" w:rsidTr="00710943">
        <w:tc>
          <w:tcPr>
            <w:tcW w:w="2288" w:type="pct"/>
            <w:vMerge/>
            <w:tcBorders>
              <w:left w:val="single" w:sz="8" w:space="0" w:color="000000"/>
              <w:bottom w:val="single" w:sz="8" w:space="0" w:color="000000"/>
              <w:right w:val="single" w:sz="8" w:space="0" w:color="000000"/>
            </w:tcBorders>
            <w:shd w:val="clear" w:color="auto" w:fill="auto"/>
            <w:vAlign w:val="center"/>
          </w:tcPr>
          <w:p w14:paraId="62ADFE31" w14:textId="77777777" w:rsidR="00710943" w:rsidRPr="006940FE" w:rsidRDefault="00710943" w:rsidP="00120B5E">
            <w:pPr>
              <w:spacing w:after="0" w:line="240" w:lineRule="auto"/>
              <w:rPr>
                <w:rFonts w:eastAsia="Times New Roman" w:cstheme="minorHAnsi"/>
                <w:color w:val="000000" w:themeColor="text1"/>
              </w:rPr>
            </w:pPr>
          </w:p>
        </w:tc>
        <w:tc>
          <w:tcPr>
            <w:tcW w:w="271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7FD9A08" w14:textId="49D452DA" w:rsidR="00710943" w:rsidRPr="006940FE" w:rsidRDefault="00710943" w:rsidP="00120B5E">
            <w:pPr>
              <w:spacing w:after="0" w:line="256" w:lineRule="auto"/>
              <w:rPr>
                <w:rFonts w:eastAsia="Calibri" w:cstheme="minorHAnsi"/>
                <w:color w:val="000000" w:themeColor="text1"/>
                <w:kern w:val="24"/>
              </w:rPr>
            </w:pPr>
            <w:r>
              <w:rPr>
                <w:rFonts w:eastAsia="Calibri" w:cstheme="minorHAnsi"/>
                <w:color w:val="000000" w:themeColor="text1"/>
                <w:kern w:val="24"/>
              </w:rPr>
              <w:t>Value of Investments in last 12 months</w:t>
            </w:r>
          </w:p>
        </w:tc>
      </w:tr>
      <w:tr w:rsidR="001D7065" w:rsidRPr="006940FE" w14:paraId="176C7F38" w14:textId="77777777" w:rsidTr="00710943">
        <w:tc>
          <w:tcPr>
            <w:tcW w:w="228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7474059" w14:textId="77777777" w:rsidR="001D7065" w:rsidRPr="006940FE" w:rsidRDefault="001D7065" w:rsidP="00120B5E">
            <w:pPr>
              <w:spacing w:after="0" w:line="256" w:lineRule="auto"/>
              <w:rPr>
                <w:rFonts w:eastAsia="Times New Roman" w:cstheme="minorHAnsi"/>
                <w:b/>
                <w:bCs/>
                <w:color w:val="000000" w:themeColor="text1"/>
              </w:rPr>
            </w:pPr>
            <w:r w:rsidRPr="006940FE">
              <w:rPr>
                <w:rFonts w:eastAsia="Times New Roman" w:cstheme="minorHAnsi"/>
                <w:b/>
                <w:bCs/>
                <w:color w:val="000000" w:themeColor="text1"/>
              </w:rPr>
              <w:t>Intrahousehold relationships</w:t>
            </w:r>
          </w:p>
        </w:tc>
        <w:tc>
          <w:tcPr>
            <w:tcW w:w="271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37C6CF3" w14:textId="4211059A" w:rsidR="001D7065" w:rsidRPr="006940FE" w:rsidRDefault="001D7065" w:rsidP="00120B5E">
            <w:pPr>
              <w:spacing w:after="0" w:line="256" w:lineRule="auto"/>
              <w:rPr>
                <w:rFonts w:eastAsia="Times New Roman" w:cstheme="minorHAnsi"/>
                <w:color w:val="000000" w:themeColor="text1"/>
              </w:rPr>
            </w:pPr>
            <w:r w:rsidRPr="006940FE">
              <w:rPr>
                <w:rFonts w:eastAsia="Calibri" w:cstheme="minorHAnsi"/>
                <w:color w:val="000000" w:themeColor="text1"/>
                <w:kern w:val="24"/>
              </w:rPr>
              <w:t>Intimate Partner Violence</w:t>
            </w:r>
            <w:r w:rsidR="00307F7B" w:rsidRPr="006940FE">
              <w:rPr>
                <w:rFonts w:eastAsia="Calibri" w:cstheme="minorHAnsi"/>
                <w:color w:val="000000" w:themeColor="text1"/>
                <w:kern w:val="24"/>
              </w:rPr>
              <w:t xml:space="preserve"> (WHO violence against women instrument)</w:t>
            </w:r>
          </w:p>
        </w:tc>
      </w:tr>
    </w:tbl>
    <w:p w14:paraId="0C650F1C" w14:textId="77777777" w:rsidR="001154F6" w:rsidRDefault="001154F6" w:rsidP="001E19A2">
      <w:pPr>
        <w:pStyle w:val="BodyText"/>
      </w:pPr>
    </w:p>
    <w:p w14:paraId="370F1355" w14:textId="2A5B51FD" w:rsidR="00695D67" w:rsidRPr="006940FE" w:rsidRDefault="00D11892" w:rsidP="00370F08">
      <w:pPr>
        <w:pStyle w:val="Heading2"/>
      </w:pPr>
      <w:bookmarkStart w:id="38" w:name="_Toc116362522"/>
      <w:r>
        <w:t>E</w:t>
      </w:r>
      <w:r w:rsidR="00370F08">
        <w:t>mpirical approach</w:t>
      </w:r>
      <w:bookmarkEnd w:id="38"/>
    </w:p>
    <w:p w14:paraId="65C29032" w14:textId="0EA70F8B" w:rsidR="001E19A2" w:rsidRDefault="00674DFE" w:rsidP="00695D67">
      <w:pPr>
        <w:rPr>
          <w:color w:val="000000" w:themeColor="text1"/>
        </w:rPr>
      </w:pPr>
      <w:r w:rsidRPr="006940FE">
        <w:rPr>
          <w:color w:val="000000" w:themeColor="text1"/>
        </w:rPr>
        <w:t>Impacts will be measured immediately following the intervention</w:t>
      </w:r>
      <w:r w:rsidR="00473BDE">
        <w:rPr>
          <w:color w:val="000000" w:themeColor="text1"/>
        </w:rPr>
        <w:t xml:space="preserve"> (endline)</w:t>
      </w:r>
      <w:r w:rsidRPr="006940FE">
        <w:rPr>
          <w:color w:val="000000" w:themeColor="text1"/>
        </w:rPr>
        <w:t xml:space="preserve"> and 1-year </w:t>
      </w:r>
      <w:r w:rsidR="00880D2A" w:rsidRPr="006940FE">
        <w:rPr>
          <w:color w:val="000000" w:themeColor="text1"/>
        </w:rPr>
        <w:t>post-</w:t>
      </w:r>
      <w:r w:rsidRPr="006940FE">
        <w:rPr>
          <w:color w:val="000000" w:themeColor="text1"/>
        </w:rPr>
        <w:t xml:space="preserve">program. </w:t>
      </w:r>
      <w:r w:rsidR="005446C4" w:rsidRPr="006940FE">
        <w:rPr>
          <w:color w:val="000000" w:themeColor="text1"/>
        </w:rPr>
        <w:t>We will estimate intent-to-treat (ITT) effects following the assigned treatment using the ANCOVA model</w:t>
      </w:r>
      <w:r w:rsidR="00420FE0">
        <w:rPr>
          <w:color w:val="000000" w:themeColor="text1"/>
        </w:rPr>
        <w:t xml:space="preserve"> when baseline outcome variables are available</w:t>
      </w:r>
      <w:r w:rsidRPr="006940FE">
        <w:rPr>
          <w:color w:val="000000" w:themeColor="text1"/>
        </w:rPr>
        <w:t>.</w:t>
      </w:r>
      <w:r w:rsidR="001C7DC0" w:rsidRPr="006940FE">
        <w:rPr>
          <w:color w:val="000000" w:themeColor="text1"/>
        </w:rPr>
        <w:t xml:space="preserve"> </w:t>
      </w:r>
      <w:r w:rsidR="00C54B13" w:rsidRPr="006940FE">
        <w:rPr>
          <w:color w:val="000000" w:themeColor="text1"/>
        </w:rPr>
        <w:t xml:space="preserve">We will run </w:t>
      </w:r>
      <w:proofErr w:type="spellStart"/>
      <w:r w:rsidR="00C54B13" w:rsidRPr="006940FE">
        <w:rPr>
          <w:color w:val="000000" w:themeColor="text1"/>
        </w:rPr>
        <w:t>probit</w:t>
      </w:r>
      <w:proofErr w:type="spellEnd"/>
      <w:r w:rsidR="001C7DC0" w:rsidRPr="006940FE">
        <w:rPr>
          <w:color w:val="000000" w:themeColor="text1"/>
        </w:rPr>
        <w:t xml:space="preserve"> </w:t>
      </w:r>
      <w:r w:rsidR="00C54B13" w:rsidRPr="006940FE">
        <w:rPr>
          <w:color w:val="000000" w:themeColor="text1"/>
        </w:rPr>
        <w:t>models for binary outcomes and ordinary least squares models for continuous variables.</w:t>
      </w:r>
    </w:p>
    <w:p w14:paraId="7E9C7844" w14:textId="7ECBE177" w:rsidR="001E19A2" w:rsidRPr="00400EB6" w:rsidRDefault="001E19A2" w:rsidP="00695D67">
      <w:pPr>
        <w:rPr>
          <w:i/>
          <w:iCs/>
          <w:color w:val="000000" w:themeColor="text1"/>
        </w:rPr>
      </w:pPr>
      <w:r w:rsidRPr="00400EB6">
        <w:rPr>
          <w:i/>
          <w:iCs/>
          <w:color w:val="000000" w:themeColor="text1"/>
        </w:rPr>
        <w:t xml:space="preserve">R1: What is the immediate impact of </w:t>
      </w:r>
      <w:proofErr w:type="spellStart"/>
      <w:r w:rsidRPr="00400EB6">
        <w:rPr>
          <w:i/>
          <w:iCs/>
          <w:color w:val="000000" w:themeColor="text1"/>
        </w:rPr>
        <w:t>gPM</w:t>
      </w:r>
      <w:proofErr w:type="spellEnd"/>
      <w:r w:rsidRPr="00400EB6">
        <w:rPr>
          <w:i/>
          <w:iCs/>
          <w:color w:val="000000" w:themeColor="text1"/>
        </w:rPr>
        <w:t xml:space="preserve">+ on mental health and </w:t>
      </w:r>
      <w:r w:rsidR="004852AE">
        <w:rPr>
          <w:i/>
          <w:iCs/>
          <w:color w:val="000000" w:themeColor="text1"/>
        </w:rPr>
        <w:t>daily activity</w:t>
      </w:r>
      <w:r w:rsidRPr="00400EB6">
        <w:rPr>
          <w:i/>
          <w:iCs/>
          <w:color w:val="000000" w:themeColor="text1"/>
        </w:rPr>
        <w:t>?</w:t>
      </w:r>
    </w:p>
    <w:p w14:paraId="796CDE5A" w14:textId="4E7BC4DD" w:rsidR="001E19A2" w:rsidRDefault="004852AE" w:rsidP="00695D67">
      <w:pPr>
        <w:rPr>
          <w:color w:val="000000" w:themeColor="text1"/>
        </w:rPr>
      </w:pPr>
      <w:r>
        <w:rPr>
          <w:color w:val="000000" w:themeColor="text1"/>
        </w:rPr>
        <w:t>To answer the first research question, w</w:t>
      </w:r>
      <w:r w:rsidR="001E19A2">
        <w:rPr>
          <w:color w:val="000000" w:themeColor="text1"/>
        </w:rPr>
        <w:t>e will rely on the baseline and endline data. Given that the cash transfer has not yet been distributed, we will combine arm</w:t>
      </w:r>
      <w:r w:rsidR="00C15BEA">
        <w:rPr>
          <w:color w:val="000000" w:themeColor="text1"/>
        </w:rPr>
        <w:t>s</w:t>
      </w:r>
      <w:r w:rsidR="001E19A2">
        <w:rPr>
          <w:color w:val="000000" w:themeColor="text1"/>
        </w:rPr>
        <w:t xml:space="preserve"> 1 and 3</w:t>
      </w:r>
      <w:r w:rsidR="00400EB6">
        <w:rPr>
          <w:color w:val="000000" w:themeColor="text1"/>
        </w:rPr>
        <w:t xml:space="preserve"> (no </w:t>
      </w:r>
      <w:proofErr w:type="spellStart"/>
      <w:r w:rsidR="00400EB6">
        <w:rPr>
          <w:color w:val="000000" w:themeColor="text1"/>
        </w:rPr>
        <w:t>gPM</w:t>
      </w:r>
      <w:proofErr w:type="spellEnd"/>
      <w:r w:rsidR="00400EB6">
        <w:rPr>
          <w:color w:val="000000" w:themeColor="text1"/>
        </w:rPr>
        <w:t>+) and arms 2 and 4 (</w:t>
      </w:r>
      <w:proofErr w:type="spellStart"/>
      <w:r w:rsidR="00400EB6">
        <w:rPr>
          <w:color w:val="000000" w:themeColor="text1"/>
        </w:rPr>
        <w:t>gPM</w:t>
      </w:r>
      <w:proofErr w:type="spellEnd"/>
      <w:r w:rsidR="00400EB6">
        <w:rPr>
          <w:color w:val="000000" w:themeColor="text1"/>
        </w:rPr>
        <w:t>+)</w:t>
      </w:r>
      <w:r w:rsidR="001E19A2">
        <w:rPr>
          <w:color w:val="000000" w:themeColor="text1"/>
        </w:rPr>
        <w:t xml:space="preserve"> to estimate the following equation:</w:t>
      </w:r>
    </w:p>
    <w:p w14:paraId="5897366F" w14:textId="43F10BDF" w:rsidR="001E19A2" w:rsidRPr="00710943" w:rsidRDefault="00000000" w:rsidP="00CB7C6D">
      <w:pPr>
        <w:ind w:left="720"/>
        <w:rPr>
          <w:rFonts w:eastAsiaTheme="minorEastAsia"/>
          <w:color w:val="000000" w:themeColor="text1"/>
        </w:rPr>
      </w:pPr>
      <m:oMath>
        <m:sSubSup>
          <m:sSubSupPr>
            <m:ctrlPr>
              <w:rPr>
                <w:rFonts w:ascii="Cambria Math" w:hAnsi="Cambria Math"/>
                <w:i/>
                <w:color w:val="000000" w:themeColor="text1"/>
              </w:rPr>
            </m:ctrlPr>
          </m:sSubSupPr>
          <m:e>
            <m:r>
              <w:rPr>
                <w:rFonts w:ascii="Cambria Math" w:hAnsi="Cambria Math"/>
                <w:color w:val="000000" w:themeColor="text1"/>
              </w:rPr>
              <m:t>Y</m:t>
            </m:r>
          </m:e>
          <m:sub>
            <m:r>
              <w:rPr>
                <w:rFonts w:ascii="Cambria Math" w:hAnsi="Cambria Math"/>
                <w:color w:val="000000" w:themeColor="text1"/>
              </w:rPr>
              <m:t>ihvk</m:t>
            </m:r>
          </m:sub>
          <m:sup>
            <m:r>
              <w:rPr>
                <w:rFonts w:ascii="Cambria Math" w:hAnsi="Cambria Math"/>
                <w:color w:val="000000" w:themeColor="text1"/>
              </w:rPr>
              <m:t>1</m:t>
            </m:r>
          </m:sup>
        </m:sSubSup>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0</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1</m:t>
            </m:r>
          </m:sub>
        </m:sSub>
        <m:sSub>
          <m:sSubPr>
            <m:ctrlPr>
              <w:rPr>
                <w:rFonts w:ascii="Cambria Math" w:hAnsi="Cambria Math"/>
                <w:i/>
                <w:color w:val="000000" w:themeColor="text1"/>
              </w:rPr>
            </m:ctrlPr>
          </m:sSubPr>
          <m:e>
            <m:r>
              <w:rPr>
                <w:rFonts w:ascii="Cambria Math" w:hAnsi="Cambria Math"/>
                <w:color w:val="000000" w:themeColor="text1"/>
              </w:rPr>
              <m:t>gPM</m:t>
            </m:r>
          </m:e>
          <m:sub>
            <m:r>
              <w:rPr>
                <w:rFonts w:ascii="Cambria Math" w:hAnsi="Cambria Math"/>
                <w:color w:val="000000" w:themeColor="text1"/>
              </w:rPr>
              <m:t>vk</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2</m:t>
            </m:r>
          </m:sub>
        </m:sSub>
        <m:sSubSup>
          <m:sSubSupPr>
            <m:ctrlPr>
              <w:rPr>
                <w:rFonts w:ascii="Cambria Math" w:hAnsi="Cambria Math"/>
                <w:i/>
                <w:color w:val="000000" w:themeColor="text1"/>
              </w:rPr>
            </m:ctrlPr>
          </m:sSubSupPr>
          <m:e>
            <m:r>
              <w:rPr>
                <w:rFonts w:ascii="Cambria Math" w:hAnsi="Cambria Math"/>
                <w:color w:val="000000" w:themeColor="text1"/>
              </w:rPr>
              <m:t>X</m:t>
            </m:r>
          </m:e>
          <m:sub>
            <m:r>
              <w:rPr>
                <w:rFonts w:ascii="Cambria Math" w:hAnsi="Cambria Math"/>
                <w:color w:val="000000" w:themeColor="text1"/>
              </w:rPr>
              <m:t>ihvk</m:t>
            </m:r>
          </m:sub>
          <m:sup>
            <m:r>
              <w:rPr>
                <w:rFonts w:ascii="Cambria Math" w:hAnsi="Cambria Math"/>
                <w:color w:val="000000" w:themeColor="text1"/>
              </w:rPr>
              <m:t>0</m:t>
            </m:r>
          </m:sup>
        </m:sSubSup>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3</m:t>
            </m:r>
          </m:sub>
        </m:sSub>
        <m:sSubSup>
          <m:sSubSupPr>
            <m:ctrlPr>
              <w:rPr>
                <w:rFonts w:ascii="Cambria Math" w:hAnsi="Cambria Math"/>
                <w:i/>
                <w:color w:val="000000" w:themeColor="text1"/>
              </w:rPr>
            </m:ctrlPr>
          </m:sSubSupPr>
          <m:e>
            <m:r>
              <w:rPr>
                <w:rFonts w:ascii="Cambria Math" w:hAnsi="Cambria Math"/>
                <w:color w:val="000000" w:themeColor="text1"/>
              </w:rPr>
              <m:t>Y</m:t>
            </m:r>
          </m:e>
          <m:sub>
            <m:r>
              <w:rPr>
                <w:rFonts w:ascii="Cambria Math" w:hAnsi="Cambria Math"/>
                <w:color w:val="000000" w:themeColor="text1"/>
              </w:rPr>
              <m:t>ihvk</m:t>
            </m:r>
          </m:sub>
          <m:sup>
            <m:r>
              <w:rPr>
                <w:rFonts w:ascii="Cambria Math" w:hAnsi="Cambria Math"/>
                <w:color w:val="000000" w:themeColor="text1"/>
              </w:rPr>
              <m:t>0</m:t>
            </m:r>
          </m:sup>
        </m:sSubSup>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μ</m:t>
            </m:r>
          </m:e>
          <m:sub>
            <m:r>
              <w:rPr>
                <w:rFonts w:ascii="Cambria Math" w:hAnsi="Cambria Math"/>
                <w:color w:val="000000" w:themeColor="text1"/>
              </w:rPr>
              <m:t>k</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ε</m:t>
            </m:r>
          </m:e>
          <m:sub>
            <m:r>
              <w:rPr>
                <w:rFonts w:ascii="Cambria Math" w:hAnsi="Cambria Math"/>
                <w:color w:val="000000" w:themeColor="text1"/>
              </w:rPr>
              <m:t>ihvk</m:t>
            </m:r>
          </m:sub>
        </m:sSub>
      </m:oMath>
      <w:r w:rsidR="001E19A2" w:rsidRPr="00710943">
        <w:rPr>
          <w:rFonts w:eastAsiaTheme="minorEastAsia"/>
          <w:color w:val="000000" w:themeColor="text1"/>
        </w:rPr>
        <w:t xml:space="preserve"> </w:t>
      </w:r>
      <w:r w:rsidR="00CB7C6D" w:rsidRPr="00710943">
        <w:rPr>
          <w:rFonts w:eastAsiaTheme="minorEastAsia"/>
          <w:color w:val="000000" w:themeColor="text1"/>
        </w:rPr>
        <w:t xml:space="preserve">   (EQ 1)</w:t>
      </w:r>
    </w:p>
    <w:p w14:paraId="02F1731F" w14:textId="2C88144A" w:rsidR="001E19A2" w:rsidRPr="00400EB6" w:rsidRDefault="001E19A2" w:rsidP="001E19A2">
      <w:pPr>
        <w:rPr>
          <w:iCs/>
          <w:color w:val="000000" w:themeColor="text1"/>
        </w:rPr>
      </w:pPr>
      <w:r>
        <w:rPr>
          <w:color w:val="000000" w:themeColor="text1"/>
        </w:rPr>
        <w:t xml:space="preserve">Where </w:t>
      </w:r>
      <m:oMath>
        <m:sSubSup>
          <m:sSubSupPr>
            <m:ctrlPr>
              <w:rPr>
                <w:rFonts w:ascii="Cambria Math" w:hAnsi="Cambria Math"/>
                <w:i/>
                <w:color w:val="000000" w:themeColor="text1"/>
              </w:rPr>
            </m:ctrlPr>
          </m:sSubSupPr>
          <m:e>
            <m:r>
              <w:rPr>
                <w:rFonts w:ascii="Cambria Math" w:hAnsi="Cambria Math"/>
                <w:color w:val="000000" w:themeColor="text1"/>
              </w:rPr>
              <m:t>Y</m:t>
            </m:r>
          </m:e>
          <m:sub>
            <m:r>
              <w:rPr>
                <w:rFonts w:ascii="Cambria Math" w:hAnsi="Cambria Math"/>
                <w:color w:val="000000" w:themeColor="text1"/>
              </w:rPr>
              <m:t>ihvk</m:t>
            </m:r>
          </m:sub>
          <m:sup>
            <m:r>
              <w:rPr>
                <w:rFonts w:ascii="Cambria Math" w:hAnsi="Cambria Math"/>
                <w:color w:val="000000" w:themeColor="text1"/>
              </w:rPr>
              <m:t>1</m:t>
            </m:r>
          </m:sup>
        </m:sSubSup>
      </m:oMath>
      <w:r>
        <w:rPr>
          <w:rFonts w:eastAsiaTheme="minorEastAsia"/>
          <w:color w:val="000000" w:themeColor="text1"/>
        </w:rPr>
        <w:t xml:space="preserve"> is the outcome of interest at endline for individual </w:t>
      </w:r>
      <w:proofErr w:type="spellStart"/>
      <w:r w:rsidRPr="00FD0242">
        <w:rPr>
          <w:rFonts w:eastAsiaTheme="minorEastAsia"/>
          <w:i/>
          <w:iCs/>
          <w:color w:val="000000" w:themeColor="text1"/>
        </w:rPr>
        <w:t>i</w:t>
      </w:r>
      <w:proofErr w:type="spellEnd"/>
      <w:r>
        <w:rPr>
          <w:rFonts w:eastAsiaTheme="minorEastAsia"/>
          <w:color w:val="000000" w:themeColor="text1"/>
        </w:rPr>
        <w:t xml:space="preserve"> from household </w:t>
      </w:r>
      <w:r w:rsidRPr="00FD0242">
        <w:rPr>
          <w:rFonts w:eastAsiaTheme="minorEastAsia"/>
          <w:i/>
          <w:iCs/>
          <w:color w:val="000000" w:themeColor="text1"/>
        </w:rPr>
        <w:t>h</w:t>
      </w:r>
      <w:r>
        <w:rPr>
          <w:rFonts w:eastAsiaTheme="minorEastAsia"/>
          <w:color w:val="000000" w:themeColor="text1"/>
        </w:rPr>
        <w:t xml:space="preserve"> from village </w:t>
      </w:r>
      <w:r w:rsidRPr="00FD0242">
        <w:rPr>
          <w:rFonts w:eastAsiaTheme="minorEastAsia"/>
          <w:i/>
          <w:iCs/>
          <w:color w:val="000000" w:themeColor="text1"/>
        </w:rPr>
        <w:t>v</w:t>
      </w:r>
      <w:r>
        <w:rPr>
          <w:rFonts w:eastAsiaTheme="minorEastAsia"/>
          <w:color w:val="000000" w:themeColor="text1"/>
        </w:rPr>
        <w:t xml:space="preserve"> in kebele </w:t>
      </w:r>
      <w:r w:rsidRPr="00FD0242">
        <w:rPr>
          <w:rFonts w:eastAsiaTheme="minorEastAsia"/>
          <w:i/>
          <w:iCs/>
          <w:color w:val="000000" w:themeColor="text1"/>
        </w:rPr>
        <w:t>k</w:t>
      </w:r>
      <w:r>
        <w:rPr>
          <w:rFonts w:eastAsiaTheme="minorEastAsia"/>
          <w:i/>
          <w:iCs/>
          <w:color w:val="000000" w:themeColor="text1"/>
        </w:rPr>
        <w:t>;</w:t>
      </w:r>
      <w:r>
        <w:rPr>
          <w:rFonts w:eastAsiaTheme="minorEastAsia"/>
          <w:color w:val="000000" w:themeColor="text1"/>
        </w:rPr>
        <w:t xml:space="preserve"> and </w:t>
      </w:r>
      <m:oMath>
        <m:sSubSup>
          <m:sSubSupPr>
            <m:ctrlPr>
              <w:rPr>
                <w:rFonts w:ascii="Cambria Math" w:hAnsi="Cambria Math"/>
                <w:i/>
                <w:color w:val="000000" w:themeColor="text1"/>
              </w:rPr>
            </m:ctrlPr>
          </m:sSubSupPr>
          <m:e>
            <m:r>
              <w:rPr>
                <w:rFonts w:ascii="Cambria Math" w:hAnsi="Cambria Math"/>
                <w:color w:val="000000" w:themeColor="text1"/>
              </w:rPr>
              <m:t>Y</m:t>
            </m:r>
          </m:e>
          <m:sub>
            <m:r>
              <w:rPr>
                <w:rFonts w:ascii="Cambria Math" w:hAnsi="Cambria Math"/>
                <w:color w:val="000000" w:themeColor="text1"/>
              </w:rPr>
              <m:t>ihvk</m:t>
            </m:r>
          </m:sub>
          <m:sup>
            <m:r>
              <w:rPr>
                <w:rFonts w:ascii="Cambria Math" w:hAnsi="Cambria Math"/>
                <w:color w:val="000000" w:themeColor="text1"/>
              </w:rPr>
              <m:t>0</m:t>
            </m:r>
          </m:sup>
        </m:sSubSup>
      </m:oMath>
      <w:r>
        <w:rPr>
          <w:rFonts w:eastAsiaTheme="minorEastAsia"/>
          <w:color w:val="000000" w:themeColor="text1"/>
        </w:rPr>
        <w:t xml:space="preserve"> is the outcome of interest at baseline. </w:t>
      </w:r>
      <m:oMath>
        <m:sSub>
          <m:sSubPr>
            <m:ctrlPr>
              <w:rPr>
                <w:rFonts w:ascii="Cambria Math" w:hAnsi="Cambria Math"/>
                <w:i/>
                <w:color w:val="000000" w:themeColor="text1"/>
              </w:rPr>
            </m:ctrlPr>
          </m:sSubPr>
          <m:e>
            <m:r>
              <w:rPr>
                <w:rFonts w:ascii="Cambria Math" w:hAnsi="Cambria Math"/>
                <w:color w:val="000000" w:themeColor="text1"/>
              </w:rPr>
              <m:t>gPM</m:t>
            </m:r>
          </m:e>
          <m:sub>
            <m:r>
              <w:rPr>
                <w:rFonts w:ascii="Cambria Math" w:hAnsi="Cambria Math"/>
                <w:color w:val="000000" w:themeColor="text1"/>
              </w:rPr>
              <m:t>vk</m:t>
            </m:r>
          </m:sub>
        </m:sSub>
      </m:oMath>
      <w:r>
        <w:rPr>
          <w:color w:val="000000" w:themeColor="text1"/>
        </w:rPr>
        <w:t xml:space="preserve"> is an indicator that equals one if village, </w:t>
      </w:r>
      <w:r w:rsidRPr="005C0EF1">
        <w:rPr>
          <w:i/>
          <w:iCs/>
          <w:color w:val="000000" w:themeColor="text1"/>
        </w:rPr>
        <w:t>v</w:t>
      </w:r>
      <w:r>
        <w:rPr>
          <w:color w:val="000000" w:themeColor="text1"/>
        </w:rPr>
        <w:t xml:space="preserve">, was randomized to the </w:t>
      </w:r>
      <w:proofErr w:type="spellStart"/>
      <w:r>
        <w:rPr>
          <w:color w:val="000000" w:themeColor="text1"/>
        </w:rPr>
        <w:t>gPM</w:t>
      </w:r>
      <w:proofErr w:type="spellEnd"/>
      <w:r>
        <w:rPr>
          <w:color w:val="000000" w:themeColor="text1"/>
        </w:rPr>
        <w:t xml:space="preserve">+ treatment. </w:t>
      </w:r>
      <m:oMath>
        <m:sSubSup>
          <m:sSubSupPr>
            <m:ctrlPr>
              <w:rPr>
                <w:rFonts w:ascii="Cambria Math" w:hAnsi="Cambria Math"/>
                <w:i/>
                <w:color w:val="000000" w:themeColor="text1"/>
              </w:rPr>
            </m:ctrlPr>
          </m:sSubSupPr>
          <m:e>
            <m:r>
              <w:rPr>
                <w:rFonts w:ascii="Cambria Math" w:hAnsi="Cambria Math"/>
                <w:color w:val="000000" w:themeColor="text1"/>
              </w:rPr>
              <m:t>X</m:t>
            </m:r>
          </m:e>
          <m:sub>
            <m:r>
              <w:rPr>
                <w:rFonts w:ascii="Cambria Math" w:hAnsi="Cambria Math"/>
                <w:color w:val="000000" w:themeColor="text1"/>
              </w:rPr>
              <m:t>ihvk</m:t>
            </m:r>
          </m:sub>
          <m:sup>
            <m:r>
              <w:rPr>
                <w:rFonts w:ascii="Cambria Math" w:hAnsi="Cambria Math"/>
                <w:color w:val="000000" w:themeColor="text1"/>
              </w:rPr>
              <m:t>0</m:t>
            </m:r>
          </m:sup>
        </m:sSubSup>
      </m:oMath>
      <w:r>
        <w:rPr>
          <w:rFonts w:eastAsiaTheme="minorEastAsia"/>
          <w:color w:val="000000" w:themeColor="text1"/>
        </w:rPr>
        <w:t xml:space="preserve"> is a vector of baseline control variables that will include age and sex of the respondent for individual level outcomes. </w:t>
      </w:r>
      <w:r>
        <w:rPr>
          <w:color w:val="000000" w:themeColor="text1"/>
        </w:rPr>
        <w:t xml:space="preserve">As a robustness check other </w:t>
      </w:r>
      <w:r w:rsidRPr="006940FE">
        <w:rPr>
          <w:color w:val="000000" w:themeColor="text1"/>
        </w:rPr>
        <w:t xml:space="preserve">possible </w:t>
      </w:r>
      <w:r>
        <w:rPr>
          <w:color w:val="000000" w:themeColor="text1"/>
        </w:rPr>
        <w:t>baseline control</w:t>
      </w:r>
      <w:r w:rsidRPr="006940FE">
        <w:rPr>
          <w:color w:val="000000" w:themeColor="text1"/>
        </w:rPr>
        <w:t xml:space="preserve"> variables </w:t>
      </w:r>
      <w:r>
        <w:rPr>
          <w:color w:val="000000" w:themeColor="text1"/>
        </w:rPr>
        <w:t>will be included</w:t>
      </w:r>
      <w:r w:rsidRPr="006940FE">
        <w:rPr>
          <w:color w:val="000000" w:themeColor="text1"/>
        </w:rPr>
        <w:t xml:space="preserve"> </w:t>
      </w:r>
      <w:r>
        <w:rPr>
          <w:color w:val="000000" w:themeColor="text1"/>
        </w:rPr>
        <w:t xml:space="preserve">such as enumerator sex and the </w:t>
      </w:r>
      <w:r w:rsidRPr="00400EB6">
        <w:rPr>
          <w:rFonts w:cs="Times New Roman"/>
          <w:color w:val="000000" w:themeColor="text1"/>
        </w:rPr>
        <w:t xml:space="preserve">number and age of children (for childcare outcomes). </w:t>
      </w:r>
      <w:r w:rsidRPr="00400EB6">
        <w:rPr>
          <w:rFonts w:cs="Times New Roman"/>
          <w:sz w:val="23"/>
          <w:szCs w:val="23"/>
        </w:rPr>
        <w:t xml:space="preserve">The specification also includes </w:t>
      </w:r>
      <w:r w:rsidR="00400EB6" w:rsidRPr="00400EB6">
        <w:rPr>
          <w:rFonts w:cs="Times New Roman"/>
          <w:sz w:val="23"/>
          <w:szCs w:val="23"/>
        </w:rPr>
        <w:t>kebele</w:t>
      </w:r>
      <w:r w:rsidRPr="00400EB6">
        <w:rPr>
          <w:rFonts w:cs="Times New Roman"/>
          <w:sz w:val="23"/>
          <w:szCs w:val="23"/>
        </w:rPr>
        <w:t xml:space="preserve"> fixed effects,</w:t>
      </w:r>
      <w:r w:rsidRPr="00400EB6">
        <w:rPr>
          <w:rFonts w:cs="Times New Roman"/>
          <w:i/>
          <w:color w:val="000000" w:themeColor="text1"/>
        </w:rPr>
        <w:t xml:space="preserve">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μ</m:t>
            </m:r>
          </m:e>
          <m:sub>
            <m:r>
              <w:rPr>
                <w:rFonts w:ascii="Cambria Math" w:hAnsi="Cambria Math" w:cs="Times New Roman"/>
                <w:color w:val="000000" w:themeColor="text1"/>
              </w:rPr>
              <m:t>k</m:t>
            </m:r>
          </m:sub>
        </m:sSub>
      </m:oMath>
      <w:r w:rsidRPr="00400EB6">
        <w:rPr>
          <w:rFonts w:eastAsiaTheme="minorEastAsia" w:cs="Times New Roman"/>
          <w:i/>
          <w:color w:val="000000" w:themeColor="text1"/>
        </w:rPr>
        <w:t>.</w:t>
      </w:r>
      <w:r w:rsidR="00400EB6" w:rsidRPr="00400EB6">
        <w:rPr>
          <w:rFonts w:eastAsiaTheme="minorEastAsia" w:cs="Times New Roman"/>
          <w:i/>
          <w:color w:val="000000" w:themeColor="text1"/>
        </w:rPr>
        <w:t xml:space="preserve"> </w:t>
      </w:r>
      <w:r w:rsidR="00400EB6" w:rsidRPr="00400EB6">
        <w:rPr>
          <w:rFonts w:eastAsiaTheme="minorEastAsia" w:cs="Times New Roman"/>
          <w:iCs/>
          <w:color w:val="000000" w:themeColor="text1"/>
        </w:rPr>
        <w:t xml:space="preserve">Standard errors will be clustered at the village level. We will assess heterogeneity of impacts by sex of the study participant, region, and PHQ-9 score </w:t>
      </w:r>
      <w:r w:rsidR="00144476">
        <w:rPr>
          <w:rFonts w:eastAsiaTheme="minorEastAsia" w:cs="Times New Roman"/>
          <w:iCs/>
          <w:color w:val="000000" w:themeColor="text1"/>
        </w:rPr>
        <w:t xml:space="preserve">as </w:t>
      </w:r>
      <w:r w:rsidR="00400EB6" w:rsidRPr="00400EB6">
        <w:rPr>
          <w:rFonts w:eastAsiaTheme="minorEastAsia" w:cs="Times New Roman"/>
          <w:iCs/>
          <w:color w:val="000000" w:themeColor="text1"/>
        </w:rPr>
        <w:t>measured in the screening survey.</w:t>
      </w:r>
    </w:p>
    <w:p w14:paraId="701D0C6F" w14:textId="20BC95FB" w:rsidR="004852AE" w:rsidRPr="00E35EE5" w:rsidRDefault="004852AE" w:rsidP="004852AE">
      <w:pPr>
        <w:rPr>
          <w:rFonts w:cstheme="minorHAnsi"/>
          <w:i/>
          <w:iCs/>
          <w:color w:val="000000" w:themeColor="text1"/>
        </w:rPr>
      </w:pPr>
      <w:r w:rsidRPr="00E35EE5">
        <w:rPr>
          <w:rFonts w:cstheme="minorHAnsi"/>
          <w:i/>
          <w:iCs/>
          <w:color w:val="000000" w:themeColor="text1"/>
        </w:rPr>
        <w:t xml:space="preserve">R2-R4: What is the impact of </w:t>
      </w:r>
      <w:proofErr w:type="spellStart"/>
      <w:r w:rsidRPr="00E35EE5">
        <w:rPr>
          <w:rFonts w:cstheme="minorHAnsi"/>
          <w:i/>
          <w:iCs/>
          <w:color w:val="000000" w:themeColor="text1"/>
        </w:rPr>
        <w:t>gPM</w:t>
      </w:r>
      <w:proofErr w:type="spellEnd"/>
      <w:r w:rsidRPr="00E35EE5">
        <w:rPr>
          <w:rFonts w:cstheme="minorHAnsi"/>
          <w:i/>
          <w:iCs/>
          <w:color w:val="000000" w:themeColor="text1"/>
        </w:rPr>
        <w:t>+ on PSNP clients’ mental health</w:t>
      </w:r>
      <w:r>
        <w:rPr>
          <w:rFonts w:cstheme="minorHAnsi"/>
          <w:i/>
          <w:iCs/>
          <w:color w:val="000000" w:themeColor="text1"/>
        </w:rPr>
        <w:t xml:space="preserve">, daily activity, and </w:t>
      </w:r>
      <w:r w:rsidRPr="00E35EE5">
        <w:rPr>
          <w:rFonts w:cstheme="minorHAnsi"/>
          <w:i/>
          <w:iCs/>
          <w:color w:val="000000" w:themeColor="text1"/>
        </w:rPr>
        <w:t xml:space="preserve">economic well-being 1-year after </w:t>
      </w:r>
      <w:proofErr w:type="spellStart"/>
      <w:r w:rsidRPr="00E35EE5">
        <w:rPr>
          <w:rFonts w:cstheme="minorHAnsi"/>
          <w:i/>
          <w:iCs/>
          <w:color w:val="000000" w:themeColor="text1"/>
        </w:rPr>
        <w:t>gPM</w:t>
      </w:r>
      <w:proofErr w:type="spellEnd"/>
      <w:r w:rsidRPr="00E35EE5">
        <w:rPr>
          <w:rFonts w:cstheme="minorHAnsi"/>
          <w:i/>
          <w:iCs/>
          <w:color w:val="000000" w:themeColor="text1"/>
        </w:rPr>
        <w:t>+ sessions end?  What is the impact of a one-time lump-sum cash transfer on mental health</w:t>
      </w:r>
      <w:r>
        <w:rPr>
          <w:rFonts w:cstheme="minorHAnsi"/>
          <w:i/>
          <w:iCs/>
          <w:color w:val="000000" w:themeColor="text1"/>
        </w:rPr>
        <w:t>, daily activity,</w:t>
      </w:r>
      <w:r w:rsidRPr="00E35EE5">
        <w:rPr>
          <w:rFonts w:cstheme="minorHAnsi"/>
          <w:i/>
          <w:iCs/>
          <w:color w:val="000000" w:themeColor="text1"/>
        </w:rPr>
        <w:t xml:space="preserve"> and economic well-being 1-year after </w:t>
      </w:r>
      <w:proofErr w:type="spellStart"/>
      <w:r w:rsidRPr="00E35EE5">
        <w:rPr>
          <w:rFonts w:cstheme="minorHAnsi"/>
          <w:i/>
          <w:iCs/>
          <w:color w:val="000000" w:themeColor="text1"/>
        </w:rPr>
        <w:t>gPM</w:t>
      </w:r>
      <w:proofErr w:type="spellEnd"/>
      <w:r w:rsidRPr="00E35EE5">
        <w:rPr>
          <w:rFonts w:cstheme="minorHAnsi"/>
          <w:i/>
          <w:iCs/>
          <w:color w:val="000000" w:themeColor="text1"/>
        </w:rPr>
        <w:t xml:space="preserve">+ sessions end?; What is the added impact of combining </w:t>
      </w:r>
      <w:proofErr w:type="spellStart"/>
      <w:r w:rsidRPr="00E35EE5">
        <w:rPr>
          <w:rFonts w:cstheme="minorHAnsi"/>
          <w:i/>
          <w:iCs/>
          <w:color w:val="000000" w:themeColor="text1"/>
        </w:rPr>
        <w:t>gPM</w:t>
      </w:r>
      <w:proofErr w:type="spellEnd"/>
      <w:r w:rsidRPr="00E35EE5">
        <w:rPr>
          <w:rFonts w:cstheme="minorHAnsi"/>
          <w:i/>
          <w:iCs/>
          <w:color w:val="000000" w:themeColor="text1"/>
        </w:rPr>
        <w:t xml:space="preserve">+ with a one-time lump sum cash transfer one year after </w:t>
      </w:r>
      <w:proofErr w:type="spellStart"/>
      <w:r w:rsidRPr="00E35EE5">
        <w:rPr>
          <w:rFonts w:cstheme="minorHAnsi"/>
          <w:i/>
          <w:iCs/>
          <w:color w:val="000000" w:themeColor="text1"/>
        </w:rPr>
        <w:t>gPM</w:t>
      </w:r>
      <w:proofErr w:type="spellEnd"/>
      <w:r w:rsidRPr="00E35EE5">
        <w:rPr>
          <w:rFonts w:cstheme="minorHAnsi"/>
          <w:i/>
          <w:iCs/>
          <w:color w:val="000000" w:themeColor="text1"/>
        </w:rPr>
        <w:t xml:space="preserve">+ sessions end? </w:t>
      </w:r>
    </w:p>
    <w:p w14:paraId="55180BB9" w14:textId="3A0C11C0" w:rsidR="00473BDE" w:rsidRDefault="004852AE" w:rsidP="004852AE">
      <w:pPr>
        <w:rPr>
          <w:color w:val="000000" w:themeColor="text1"/>
        </w:rPr>
      </w:pPr>
      <w:r>
        <w:rPr>
          <w:color w:val="000000" w:themeColor="text1"/>
        </w:rPr>
        <w:t>To answer research questions 2-4, w</w:t>
      </w:r>
      <w:r w:rsidR="00E27EB2">
        <w:rPr>
          <w:color w:val="000000" w:themeColor="text1"/>
        </w:rPr>
        <w:t xml:space="preserve">e will rely on the baseline and </w:t>
      </w:r>
      <w:r w:rsidR="00AB61A5">
        <w:rPr>
          <w:color w:val="000000" w:themeColor="text1"/>
        </w:rPr>
        <w:t>1-year</w:t>
      </w:r>
      <w:r w:rsidR="00E27EB2">
        <w:rPr>
          <w:color w:val="000000" w:themeColor="text1"/>
        </w:rPr>
        <w:t xml:space="preserve"> post-endline data </w:t>
      </w:r>
      <w:r w:rsidR="00473BDE">
        <w:rPr>
          <w:color w:val="000000" w:themeColor="text1"/>
        </w:rPr>
        <w:t>The main specification we will estimate is the following:</w:t>
      </w:r>
    </w:p>
    <w:p w14:paraId="56895334" w14:textId="51EB2E23" w:rsidR="000E1543" w:rsidRPr="00CB7C6D" w:rsidRDefault="00000000" w:rsidP="00AB61A5">
      <w:pPr>
        <w:ind w:left="720"/>
        <w:rPr>
          <w:rFonts w:eastAsiaTheme="minorEastAsia"/>
          <w:color w:val="000000" w:themeColor="text1"/>
        </w:rPr>
      </w:pPr>
      <m:oMath>
        <m:sSubSup>
          <m:sSubSupPr>
            <m:ctrlPr>
              <w:rPr>
                <w:rFonts w:ascii="Cambria Math" w:hAnsi="Cambria Math"/>
                <w:i/>
                <w:color w:val="000000" w:themeColor="text1"/>
              </w:rPr>
            </m:ctrlPr>
          </m:sSubSupPr>
          <m:e>
            <m:r>
              <w:rPr>
                <w:rFonts w:ascii="Cambria Math" w:hAnsi="Cambria Math"/>
                <w:color w:val="000000" w:themeColor="text1"/>
              </w:rPr>
              <m:t>Y</m:t>
            </m:r>
          </m:e>
          <m:sub>
            <m:r>
              <w:rPr>
                <w:rFonts w:ascii="Cambria Math" w:hAnsi="Cambria Math"/>
                <w:color w:val="000000" w:themeColor="text1"/>
              </w:rPr>
              <m:t>ihvkw</m:t>
            </m:r>
          </m:sub>
          <m:sup>
            <m:r>
              <w:rPr>
                <w:rFonts w:ascii="Cambria Math" w:hAnsi="Cambria Math"/>
                <w:color w:val="000000" w:themeColor="text1"/>
              </w:rPr>
              <m:t>2</m:t>
            </m:r>
          </m:sup>
        </m:sSubSup>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0</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1</m:t>
            </m:r>
          </m:sub>
        </m:sSub>
        <m:sSub>
          <m:sSubPr>
            <m:ctrlPr>
              <w:rPr>
                <w:rFonts w:ascii="Cambria Math" w:hAnsi="Cambria Math"/>
                <w:i/>
                <w:color w:val="000000" w:themeColor="text1"/>
              </w:rPr>
            </m:ctrlPr>
          </m:sSubPr>
          <m:e>
            <m:r>
              <w:rPr>
                <w:rFonts w:ascii="Cambria Math" w:hAnsi="Cambria Math"/>
                <w:color w:val="000000" w:themeColor="text1"/>
              </w:rPr>
              <m:t>Cash</m:t>
            </m:r>
          </m:e>
          <m:sub>
            <m:r>
              <w:rPr>
                <w:rFonts w:ascii="Cambria Math" w:hAnsi="Cambria Math"/>
                <w:color w:val="000000" w:themeColor="text1"/>
              </w:rPr>
              <m:t>kw</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2</m:t>
            </m:r>
          </m:sub>
        </m:sSub>
        <m:sSub>
          <m:sSubPr>
            <m:ctrlPr>
              <w:rPr>
                <w:rFonts w:ascii="Cambria Math" w:hAnsi="Cambria Math"/>
                <w:i/>
                <w:color w:val="000000" w:themeColor="text1"/>
              </w:rPr>
            </m:ctrlPr>
          </m:sSubPr>
          <m:e>
            <m:r>
              <w:rPr>
                <w:rFonts w:ascii="Cambria Math" w:hAnsi="Cambria Math"/>
                <w:color w:val="000000" w:themeColor="text1"/>
              </w:rPr>
              <m:t>gPM</m:t>
            </m:r>
          </m:e>
          <m:sub>
            <m:r>
              <w:rPr>
                <w:rFonts w:ascii="Cambria Math" w:hAnsi="Cambria Math"/>
                <w:color w:val="000000" w:themeColor="text1"/>
              </w:rPr>
              <m:t>vkw</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3</m:t>
            </m:r>
          </m:sub>
        </m:sSub>
        <m:sSub>
          <m:sSubPr>
            <m:ctrlPr>
              <w:rPr>
                <w:rFonts w:ascii="Cambria Math" w:hAnsi="Cambria Math"/>
                <w:i/>
                <w:color w:val="000000" w:themeColor="text1"/>
              </w:rPr>
            </m:ctrlPr>
          </m:sSubPr>
          <m:e>
            <m:r>
              <w:rPr>
                <w:rFonts w:ascii="Cambria Math" w:hAnsi="Cambria Math"/>
                <w:color w:val="000000" w:themeColor="text1"/>
              </w:rPr>
              <m:t>Cash</m:t>
            </m:r>
          </m:e>
          <m:sub>
            <m:r>
              <w:rPr>
                <w:rFonts w:ascii="Cambria Math" w:hAnsi="Cambria Math"/>
                <w:color w:val="000000" w:themeColor="text1"/>
              </w:rPr>
              <m:t>kw</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gPM</m:t>
            </m:r>
          </m:e>
          <m:sub>
            <m:r>
              <w:rPr>
                <w:rFonts w:ascii="Cambria Math" w:hAnsi="Cambria Math"/>
                <w:color w:val="000000" w:themeColor="text1"/>
              </w:rPr>
              <m:t>vkw</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4</m:t>
            </m:r>
          </m:sub>
        </m:sSub>
        <m:sSubSup>
          <m:sSubSupPr>
            <m:ctrlPr>
              <w:rPr>
                <w:rFonts w:ascii="Cambria Math" w:hAnsi="Cambria Math"/>
                <w:i/>
                <w:color w:val="000000" w:themeColor="text1"/>
              </w:rPr>
            </m:ctrlPr>
          </m:sSubSupPr>
          <m:e>
            <m:r>
              <w:rPr>
                <w:rFonts w:ascii="Cambria Math" w:hAnsi="Cambria Math"/>
                <w:color w:val="000000" w:themeColor="text1"/>
              </w:rPr>
              <m:t>X</m:t>
            </m:r>
          </m:e>
          <m:sub>
            <m:r>
              <w:rPr>
                <w:rFonts w:ascii="Cambria Math" w:hAnsi="Cambria Math"/>
                <w:color w:val="000000" w:themeColor="text1"/>
              </w:rPr>
              <m:t>ihvkw</m:t>
            </m:r>
          </m:sub>
          <m:sup>
            <m:r>
              <w:rPr>
                <w:rFonts w:ascii="Cambria Math" w:hAnsi="Cambria Math"/>
                <w:color w:val="000000" w:themeColor="text1"/>
              </w:rPr>
              <m:t>0</m:t>
            </m:r>
          </m:sup>
        </m:sSubSup>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5</m:t>
            </m:r>
          </m:sub>
        </m:sSub>
        <m:sSubSup>
          <m:sSubSupPr>
            <m:ctrlPr>
              <w:rPr>
                <w:rFonts w:ascii="Cambria Math" w:hAnsi="Cambria Math"/>
                <w:i/>
                <w:color w:val="000000" w:themeColor="text1"/>
              </w:rPr>
            </m:ctrlPr>
          </m:sSubSupPr>
          <m:e>
            <m:r>
              <w:rPr>
                <w:rFonts w:ascii="Cambria Math" w:hAnsi="Cambria Math"/>
                <w:color w:val="000000" w:themeColor="text1"/>
              </w:rPr>
              <m:t>Y</m:t>
            </m:r>
          </m:e>
          <m:sub>
            <m:r>
              <w:rPr>
                <w:rFonts w:ascii="Cambria Math" w:hAnsi="Cambria Math"/>
                <w:color w:val="000000" w:themeColor="text1"/>
              </w:rPr>
              <m:t>ihvkw</m:t>
            </m:r>
          </m:sub>
          <m:sup>
            <m:r>
              <w:rPr>
                <w:rFonts w:ascii="Cambria Math" w:hAnsi="Cambria Math"/>
                <w:color w:val="000000" w:themeColor="text1"/>
              </w:rPr>
              <m:t>0</m:t>
            </m:r>
          </m:sup>
        </m:sSubSup>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γ</m:t>
            </m:r>
          </m:e>
          <m:sub>
            <m:r>
              <w:rPr>
                <w:rFonts w:ascii="Cambria Math" w:hAnsi="Cambria Math"/>
                <w:color w:val="000000" w:themeColor="text1"/>
              </w:rPr>
              <m:t>w</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ε</m:t>
            </m:r>
          </m:e>
          <m:sub>
            <m:r>
              <w:rPr>
                <w:rFonts w:ascii="Cambria Math" w:hAnsi="Cambria Math"/>
                <w:color w:val="000000" w:themeColor="text1"/>
              </w:rPr>
              <m:t>ihvkw</m:t>
            </m:r>
          </m:sub>
        </m:sSub>
      </m:oMath>
      <w:r w:rsidR="000E1543">
        <w:rPr>
          <w:rFonts w:eastAsiaTheme="minorEastAsia"/>
          <w:color w:val="000000" w:themeColor="text1"/>
        </w:rPr>
        <w:t xml:space="preserve"> </w:t>
      </w:r>
      <w:r w:rsidR="00CB7C6D">
        <w:rPr>
          <w:rFonts w:eastAsiaTheme="minorEastAsia"/>
          <w:color w:val="000000" w:themeColor="text1"/>
        </w:rPr>
        <w:t xml:space="preserve">      </w:t>
      </w:r>
      <w:r w:rsidR="00CB7C6D" w:rsidRPr="00CB7C6D">
        <w:rPr>
          <w:rFonts w:eastAsiaTheme="minorEastAsia"/>
          <w:color w:val="000000" w:themeColor="text1"/>
        </w:rPr>
        <w:t xml:space="preserve">(EQ </w:t>
      </w:r>
      <w:r w:rsidR="00CB7C6D">
        <w:rPr>
          <w:rFonts w:eastAsiaTheme="minorEastAsia"/>
          <w:color w:val="000000" w:themeColor="text1"/>
        </w:rPr>
        <w:t>2</w:t>
      </w:r>
      <w:r w:rsidR="00CB7C6D" w:rsidRPr="00CB7C6D">
        <w:rPr>
          <w:rFonts w:eastAsiaTheme="minorEastAsia"/>
          <w:color w:val="000000" w:themeColor="text1"/>
        </w:rPr>
        <w:t>)</w:t>
      </w:r>
    </w:p>
    <w:p w14:paraId="491BE770" w14:textId="0A1EE741" w:rsidR="00695D67" w:rsidRPr="007C7E42" w:rsidRDefault="00FD0242" w:rsidP="00695D67">
      <w:pPr>
        <w:rPr>
          <w:iCs/>
          <w:color w:val="000000" w:themeColor="text1"/>
        </w:rPr>
      </w:pPr>
      <w:r>
        <w:rPr>
          <w:color w:val="000000" w:themeColor="text1"/>
        </w:rPr>
        <w:t xml:space="preserve">Where </w:t>
      </w:r>
      <m:oMath>
        <m:sSubSup>
          <m:sSubSupPr>
            <m:ctrlPr>
              <w:rPr>
                <w:rFonts w:ascii="Cambria Math" w:hAnsi="Cambria Math"/>
                <w:i/>
                <w:color w:val="000000" w:themeColor="text1"/>
              </w:rPr>
            </m:ctrlPr>
          </m:sSubSupPr>
          <m:e>
            <m:r>
              <w:rPr>
                <w:rFonts w:ascii="Cambria Math" w:hAnsi="Cambria Math"/>
                <w:color w:val="000000" w:themeColor="text1"/>
              </w:rPr>
              <m:t>Y</m:t>
            </m:r>
          </m:e>
          <m:sub>
            <m:r>
              <w:rPr>
                <w:rFonts w:ascii="Cambria Math" w:hAnsi="Cambria Math"/>
                <w:color w:val="000000" w:themeColor="text1"/>
              </w:rPr>
              <m:t>ihvkw</m:t>
            </m:r>
          </m:sub>
          <m:sup>
            <m:r>
              <w:rPr>
                <w:rFonts w:ascii="Cambria Math" w:hAnsi="Cambria Math"/>
                <w:color w:val="000000" w:themeColor="text1"/>
              </w:rPr>
              <m:t>2</m:t>
            </m:r>
          </m:sup>
        </m:sSubSup>
      </m:oMath>
      <w:r>
        <w:rPr>
          <w:rFonts w:eastAsiaTheme="minorEastAsia"/>
          <w:color w:val="000000" w:themeColor="text1"/>
        </w:rPr>
        <w:t xml:space="preserve"> is the outcome of interest at 1-year post-endline for individual </w:t>
      </w:r>
      <w:r w:rsidRPr="00FD0242">
        <w:rPr>
          <w:rFonts w:eastAsiaTheme="minorEastAsia"/>
          <w:i/>
          <w:iCs/>
          <w:color w:val="000000" w:themeColor="text1"/>
        </w:rPr>
        <w:t>i</w:t>
      </w:r>
      <w:r>
        <w:rPr>
          <w:rFonts w:eastAsiaTheme="minorEastAsia"/>
          <w:color w:val="000000" w:themeColor="text1"/>
        </w:rPr>
        <w:t xml:space="preserve"> from household </w:t>
      </w:r>
      <w:r w:rsidRPr="00FD0242">
        <w:rPr>
          <w:rFonts w:eastAsiaTheme="minorEastAsia"/>
          <w:i/>
          <w:iCs/>
          <w:color w:val="000000" w:themeColor="text1"/>
        </w:rPr>
        <w:t>h</w:t>
      </w:r>
      <w:r>
        <w:rPr>
          <w:rFonts w:eastAsiaTheme="minorEastAsia"/>
          <w:color w:val="000000" w:themeColor="text1"/>
        </w:rPr>
        <w:t xml:space="preserve"> from village </w:t>
      </w:r>
      <w:r w:rsidRPr="00FD0242">
        <w:rPr>
          <w:rFonts w:eastAsiaTheme="minorEastAsia"/>
          <w:i/>
          <w:iCs/>
          <w:color w:val="000000" w:themeColor="text1"/>
        </w:rPr>
        <w:t>v</w:t>
      </w:r>
      <w:r>
        <w:rPr>
          <w:rFonts w:eastAsiaTheme="minorEastAsia"/>
          <w:color w:val="000000" w:themeColor="text1"/>
        </w:rPr>
        <w:t xml:space="preserve"> in kebele </w:t>
      </w:r>
      <w:r w:rsidRPr="00FD0242">
        <w:rPr>
          <w:rFonts w:eastAsiaTheme="minorEastAsia"/>
          <w:i/>
          <w:iCs/>
          <w:color w:val="000000" w:themeColor="text1"/>
        </w:rPr>
        <w:t>k</w:t>
      </w:r>
      <w:r>
        <w:rPr>
          <w:rFonts w:eastAsiaTheme="minorEastAsia"/>
          <w:color w:val="000000" w:themeColor="text1"/>
        </w:rPr>
        <w:t xml:space="preserve"> and woreda </w:t>
      </w:r>
      <w:r w:rsidRPr="00FD0242">
        <w:rPr>
          <w:rFonts w:eastAsiaTheme="minorEastAsia"/>
          <w:i/>
          <w:iCs/>
          <w:color w:val="000000" w:themeColor="text1"/>
        </w:rPr>
        <w:t>w</w:t>
      </w:r>
      <w:r>
        <w:rPr>
          <w:rFonts w:eastAsiaTheme="minorEastAsia"/>
          <w:i/>
          <w:iCs/>
          <w:color w:val="000000" w:themeColor="text1"/>
        </w:rPr>
        <w:t>;</w:t>
      </w:r>
      <w:r>
        <w:rPr>
          <w:rFonts w:eastAsiaTheme="minorEastAsia"/>
          <w:color w:val="000000" w:themeColor="text1"/>
        </w:rPr>
        <w:t xml:space="preserve"> and </w:t>
      </w:r>
      <m:oMath>
        <m:sSubSup>
          <m:sSubSupPr>
            <m:ctrlPr>
              <w:rPr>
                <w:rFonts w:ascii="Cambria Math" w:hAnsi="Cambria Math"/>
                <w:i/>
                <w:color w:val="000000" w:themeColor="text1"/>
              </w:rPr>
            </m:ctrlPr>
          </m:sSubSupPr>
          <m:e>
            <m:r>
              <w:rPr>
                <w:rFonts w:ascii="Cambria Math" w:hAnsi="Cambria Math"/>
                <w:color w:val="000000" w:themeColor="text1"/>
              </w:rPr>
              <m:t>Y</m:t>
            </m:r>
          </m:e>
          <m:sub>
            <m:r>
              <w:rPr>
                <w:rFonts w:ascii="Cambria Math" w:hAnsi="Cambria Math"/>
                <w:color w:val="000000" w:themeColor="text1"/>
              </w:rPr>
              <m:t>ihvkw</m:t>
            </m:r>
          </m:sub>
          <m:sup>
            <m:r>
              <w:rPr>
                <w:rFonts w:ascii="Cambria Math" w:hAnsi="Cambria Math"/>
                <w:color w:val="000000" w:themeColor="text1"/>
              </w:rPr>
              <m:t>0</m:t>
            </m:r>
          </m:sup>
        </m:sSubSup>
      </m:oMath>
      <w:r>
        <w:rPr>
          <w:rFonts w:eastAsiaTheme="minorEastAsia"/>
          <w:color w:val="000000" w:themeColor="text1"/>
        </w:rPr>
        <w:t xml:space="preserve"> is the outcome of interest at baseline. </w:t>
      </w:r>
      <m:oMath>
        <m:sSub>
          <m:sSubPr>
            <m:ctrlPr>
              <w:rPr>
                <w:rFonts w:ascii="Cambria Math" w:hAnsi="Cambria Math"/>
                <w:i/>
                <w:color w:val="000000" w:themeColor="text1"/>
              </w:rPr>
            </m:ctrlPr>
          </m:sSubPr>
          <m:e>
            <m:r>
              <w:rPr>
                <w:rFonts w:ascii="Cambria Math" w:hAnsi="Cambria Math"/>
                <w:color w:val="000000" w:themeColor="text1"/>
              </w:rPr>
              <m:t>Cash</m:t>
            </m:r>
          </m:e>
          <m:sub>
            <m:r>
              <w:rPr>
                <w:rFonts w:ascii="Cambria Math" w:hAnsi="Cambria Math"/>
                <w:color w:val="000000" w:themeColor="text1"/>
              </w:rPr>
              <m:t>kw</m:t>
            </m:r>
          </m:sub>
        </m:sSub>
      </m:oMath>
      <w:r w:rsidR="00D315F0">
        <w:rPr>
          <w:rFonts w:eastAsiaTheme="minorEastAsia"/>
          <w:color w:val="000000" w:themeColor="text1"/>
        </w:rPr>
        <w:t xml:space="preserve"> is an indicator that equals one if kebele</w:t>
      </w:r>
      <w:r w:rsidR="005C0EF1">
        <w:rPr>
          <w:rFonts w:eastAsiaTheme="minorEastAsia"/>
          <w:color w:val="000000" w:themeColor="text1"/>
        </w:rPr>
        <w:t xml:space="preserve">, </w:t>
      </w:r>
      <w:r w:rsidR="005C0EF1" w:rsidRPr="005C0EF1">
        <w:rPr>
          <w:rFonts w:eastAsiaTheme="minorEastAsia"/>
          <w:i/>
          <w:iCs/>
          <w:color w:val="000000" w:themeColor="text1"/>
        </w:rPr>
        <w:t>k</w:t>
      </w:r>
      <w:r w:rsidR="005C0EF1">
        <w:rPr>
          <w:rFonts w:eastAsiaTheme="minorEastAsia"/>
          <w:color w:val="000000" w:themeColor="text1"/>
        </w:rPr>
        <w:t>,</w:t>
      </w:r>
      <w:r w:rsidR="00D315F0">
        <w:rPr>
          <w:rFonts w:eastAsiaTheme="minorEastAsia"/>
          <w:color w:val="000000" w:themeColor="text1"/>
        </w:rPr>
        <w:t xml:space="preserve"> was randomized to the </w:t>
      </w:r>
      <w:r w:rsidR="005C0EF1">
        <w:rPr>
          <w:rFonts w:eastAsiaTheme="minorEastAsia"/>
          <w:color w:val="000000" w:themeColor="text1"/>
        </w:rPr>
        <w:t>one-time</w:t>
      </w:r>
      <w:r w:rsidR="00D315F0">
        <w:rPr>
          <w:rFonts w:eastAsiaTheme="minorEastAsia"/>
          <w:color w:val="000000" w:themeColor="text1"/>
        </w:rPr>
        <w:t xml:space="preserve"> lump-sum cash treatment; </w:t>
      </w:r>
      <m:oMath>
        <m:sSub>
          <m:sSubPr>
            <m:ctrlPr>
              <w:rPr>
                <w:rFonts w:ascii="Cambria Math" w:hAnsi="Cambria Math"/>
                <w:i/>
                <w:color w:val="000000" w:themeColor="text1"/>
              </w:rPr>
            </m:ctrlPr>
          </m:sSubPr>
          <m:e>
            <m:r>
              <w:rPr>
                <w:rFonts w:ascii="Cambria Math" w:hAnsi="Cambria Math"/>
                <w:color w:val="000000" w:themeColor="text1"/>
              </w:rPr>
              <m:t>gPM</m:t>
            </m:r>
          </m:e>
          <m:sub>
            <m:r>
              <w:rPr>
                <w:rFonts w:ascii="Cambria Math" w:hAnsi="Cambria Math"/>
                <w:color w:val="000000" w:themeColor="text1"/>
              </w:rPr>
              <m:t>vkw</m:t>
            </m:r>
          </m:sub>
        </m:sSub>
      </m:oMath>
      <w:r w:rsidR="00D315F0">
        <w:rPr>
          <w:color w:val="000000" w:themeColor="text1"/>
        </w:rPr>
        <w:t xml:space="preserve"> is an indicator that equals one if village</w:t>
      </w:r>
      <w:r w:rsidR="005C0EF1">
        <w:rPr>
          <w:color w:val="000000" w:themeColor="text1"/>
        </w:rPr>
        <w:t>,</w:t>
      </w:r>
      <w:r w:rsidR="00D315F0">
        <w:rPr>
          <w:color w:val="000000" w:themeColor="text1"/>
        </w:rPr>
        <w:t xml:space="preserve"> </w:t>
      </w:r>
      <w:r w:rsidR="00D315F0" w:rsidRPr="005C0EF1">
        <w:rPr>
          <w:i/>
          <w:iCs/>
          <w:color w:val="000000" w:themeColor="text1"/>
        </w:rPr>
        <w:t>v</w:t>
      </w:r>
      <w:r w:rsidR="005C0EF1">
        <w:rPr>
          <w:color w:val="000000" w:themeColor="text1"/>
        </w:rPr>
        <w:t>,</w:t>
      </w:r>
      <w:r w:rsidR="00D315F0">
        <w:rPr>
          <w:color w:val="000000" w:themeColor="text1"/>
        </w:rPr>
        <w:t xml:space="preserve"> was randomized to the </w:t>
      </w:r>
      <w:proofErr w:type="spellStart"/>
      <w:r w:rsidR="00D315F0">
        <w:rPr>
          <w:color w:val="000000" w:themeColor="text1"/>
        </w:rPr>
        <w:t>gPM</w:t>
      </w:r>
      <w:proofErr w:type="spellEnd"/>
      <w:r w:rsidR="00D315F0">
        <w:rPr>
          <w:color w:val="000000" w:themeColor="text1"/>
        </w:rPr>
        <w:t xml:space="preserve">+ treatment. </w:t>
      </w:r>
      <m:oMath>
        <m:sSubSup>
          <m:sSubSupPr>
            <m:ctrlPr>
              <w:rPr>
                <w:rFonts w:ascii="Cambria Math" w:hAnsi="Cambria Math"/>
                <w:i/>
                <w:color w:val="000000" w:themeColor="text1"/>
              </w:rPr>
            </m:ctrlPr>
          </m:sSubSupPr>
          <m:e>
            <m:r>
              <w:rPr>
                <w:rFonts w:ascii="Cambria Math" w:hAnsi="Cambria Math"/>
                <w:color w:val="000000" w:themeColor="text1"/>
              </w:rPr>
              <m:t>X</m:t>
            </m:r>
          </m:e>
          <m:sub>
            <m:r>
              <w:rPr>
                <w:rFonts w:ascii="Cambria Math" w:hAnsi="Cambria Math"/>
                <w:color w:val="000000" w:themeColor="text1"/>
              </w:rPr>
              <m:t>ihvkw</m:t>
            </m:r>
          </m:sub>
          <m:sup>
            <m:r>
              <w:rPr>
                <w:rFonts w:ascii="Cambria Math" w:hAnsi="Cambria Math"/>
                <w:color w:val="000000" w:themeColor="text1"/>
              </w:rPr>
              <m:t>0</m:t>
            </m:r>
          </m:sup>
        </m:sSubSup>
      </m:oMath>
      <w:r w:rsidR="00D315F0">
        <w:rPr>
          <w:rFonts w:eastAsiaTheme="minorEastAsia"/>
          <w:color w:val="000000" w:themeColor="text1"/>
        </w:rPr>
        <w:t xml:space="preserve"> is a vector of baseline control variables that will include age and sex of the respondent for individual level outcomes. </w:t>
      </w:r>
      <w:r w:rsidR="007C7E42">
        <w:rPr>
          <w:sz w:val="23"/>
          <w:szCs w:val="23"/>
        </w:rPr>
        <w:t>The specification also includes woreda fixed effects ,</w:t>
      </w:r>
      <w:r w:rsidR="007C7E42" w:rsidRPr="007C7E42">
        <w:rPr>
          <w:rFonts w:ascii="Cambria Math" w:hAnsi="Cambria Math"/>
          <w:i/>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γ</m:t>
            </m:r>
          </m:e>
          <m:sub>
            <m:r>
              <w:rPr>
                <w:rFonts w:ascii="Cambria Math" w:hAnsi="Cambria Math"/>
                <w:color w:val="000000" w:themeColor="text1"/>
              </w:rPr>
              <m:t>w</m:t>
            </m:r>
          </m:sub>
        </m:sSub>
      </m:oMath>
      <w:r w:rsidR="007C7E42">
        <w:rPr>
          <w:rFonts w:ascii="Cambria Math" w:eastAsiaTheme="minorEastAsia" w:hAnsi="Cambria Math"/>
          <w:i/>
          <w:color w:val="000000" w:themeColor="text1"/>
        </w:rPr>
        <w:t>.</w:t>
      </w:r>
      <w:r w:rsidR="00AB61A5">
        <w:rPr>
          <w:rFonts w:ascii="Cambria Math" w:eastAsiaTheme="minorEastAsia" w:hAnsi="Cambria Math"/>
          <w:i/>
          <w:color w:val="000000" w:themeColor="text1"/>
        </w:rPr>
        <w:t xml:space="preserve"> </w:t>
      </w:r>
      <w:r w:rsidR="00144476">
        <w:rPr>
          <w:color w:val="000000" w:themeColor="text1"/>
        </w:rPr>
        <w:t xml:space="preserve">As a robustness check we will also run a specification with kebele fixed effects and other </w:t>
      </w:r>
      <w:r w:rsidR="00144476" w:rsidRPr="006940FE">
        <w:rPr>
          <w:color w:val="000000" w:themeColor="text1"/>
        </w:rPr>
        <w:t xml:space="preserve">possible </w:t>
      </w:r>
      <w:r w:rsidR="00144476">
        <w:rPr>
          <w:color w:val="000000" w:themeColor="text1"/>
        </w:rPr>
        <w:t>baseline control</w:t>
      </w:r>
      <w:r w:rsidR="00144476" w:rsidRPr="006940FE">
        <w:rPr>
          <w:color w:val="000000" w:themeColor="text1"/>
        </w:rPr>
        <w:t xml:space="preserve"> variables </w:t>
      </w:r>
      <w:r w:rsidR="00144476">
        <w:rPr>
          <w:color w:val="000000" w:themeColor="text1"/>
        </w:rPr>
        <w:t>will be included</w:t>
      </w:r>
      <w:r w:rsidR="00144476" w:rsidRPr="006940FE">
        <w:rPr>
          <w:color w:val="000000" w:themeColor="text1"/>
        </w:rPr>
        <w:t xml:space="preserve"> </w:t>
      </w:r>
      <w:r w:rsidR="00144476">
        <w:rPr>
          <w:color w:val="000000" w:themeColor="text1"/>
        </w:rPr>
        <w:t xml:space="preserve">such as enumerator sex and the number and age of children (for childcare outcomes). </w:t>
      </w:r>
      <w:r w:rsidR="00AB61A5" w:rsidRPr="00400EB6">
        <w:rPr>
          <w:rFonts w:eastAsiaTheme="minorEastAsia" w:cs="Times New Roman"/>
          <w:iCs/>
          <w:color w:val="000000" w:themeColor="text1"/>
        </w:rPr>
        <w:t xml:space="preserve">Standard errors will be clustered at the village level. We will </w:t>
      </w:r>
      <w:r w:rsidR="00AB61A5" w:rsidRPr="00400EB6">
        <w:rPr>
          <w:rFonts w:eastAsiaTheme="minorEastAsia" w:cs="Times New Roman"/>
          <w:iCs/>
          <w:color w:val="000000" w:themeColor="text1"/>
        </w:rPr>
        <w:lastRenderedPageBreak/>
        <w:t>assess heterogeneity of impacts by sex of the study participant, region, and PHQ-9 score measured in the screening survey.</w:t>
      </w:r>
    </w:p>
    <w:p w14:paraId="172F1B3A" w14:textId="13967AC0" w:rsidR="009A0DE0" w:rsidRPr="006940FE" w:rsidRDefault="006342D5" w:rsidP="0044549B">
      <w:pPr>
        <w:rPr>
          <w:color w:val="000000" w:themeColor="text1"/>
        </w:rPr>
      </w:pPr>
      <w:r>
        <w:rPr>
          <w:color w:val="000000" w:themeColor="text1"/>
        </w:rPr>
        <w:t xml:space="preserve">In this model, </w:t>
      </w:r>
      <m:oMath>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1</m:t>
            </m:r>
          </m:sub>
        </m:sSub>
      </m:oMath>
      <w:r>
        <w:rPr>
          <w:rFonts w:eastAsiaTheme="minorEastAsia"/>
          <w:color w:val="000000" w:themeColor="text1"/>
        </w:rPr>
        <w:t xml:space="preserve"> measure the impact of the cash treatment compared to the control group</w:t>
      </w:r>
      <w:r w:rsidR="00AB61A5">
        <w:rPr>
          <w:rFonts w:eastAsiaTheme="minorEastAsia"/>
          <w:color w:val="000000" w:themeColor="text1"/>
        </w:rPr>
        <w:t xml:space="preserve"> </w:t>
      </w:r>
      <w:r w:rsidR="00960BA3">
        <w:rPr>
          <w:rFonts w:eastAsiaTheme="minorEastAsia"/>
          <w:color w:val="000000" w:themeColor="text1"/>
        </w:rPr>
        <w:t>1-year</w:t>
      </w:r>
      <w:r w:rsidR="00AB61A5">
        <w:rPr>
          <w:rFonts w:eastAsiaTheme="minorEastAsia"/>
          <w:color w:val="000000" w:themeColor="text1"/>
        </w:rPr>
        <w:t xml:space="preserve"> after the </w:t>
      </w:r>
      <w:proofErr w:type="spellStart"/>
      <w:r w:rsidR="00960BA3">
        <w:rPr>
          <w:rFonts w:eastAsiaTheme="minorEastAsia"/>
          <w:color w:val="000000" w:themeColor="text1"/>
        </w:rPr>
        <w:t>gPM</w:t>
      </w:r>
      <w:proofErr w:type="spellEnd"/>
      <w:r w:rsidR="00960BA3">
        <w:rPr>
          <w:rFonts w:eastAsiaTheme="minorEastAsia"/>
          <w:color w:val="000000" w:themeColor="text1"/>
        </w:rPr>
        <w:t>+ sessions ended</w:t>
      </w:r>
      <w:r>
        <w:rPr>
          <w:rFonts w:eastAsiaTheme="minorEastAsia"/>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2</m:t>
            </m:r>
          </m:sub>
        </m:sSub>
      </m:oMath>
      <w:r>
        <w:rPr>
          <w:rFonts w:eastAsiaTheme="minorEastAsia"/>
          <w:color w:val="000000" w:themeColor="text1"/>
        </w:rPr>
        <w:t xml:space="preserve"> the impact of the gPM+ treatment compared to the control group</w:t>
      </w:r>
      <w:r w:rsidR="00AB61A5">
        <w:rPr>
          <w:rFonts w:eastAsiaTheme="minorEastAsia"/>
          <w:color w:val="000000" w:themeColor="text1"/>
        </w:rPr>
        <w:t xml:space="preserve"> 1</w:t>
      </w:r>
      <w:r w:rsidR="00960BA3">
        <w:rPr>
          <w:rFonts w:eastAsiaTheme="minorEastAsia"/>
          <w:color w:val="000000" w:themeColor="text1"/>
        </w:rPr>
        <w:t>-</w:t>
      </w:r>
      <w:r w:rsidR="00AB61A5">
        <w:rPr>
          <w:rFonts w:eastAsiaTheme="minorEastAsia"/>
          <w:color w:val="000000" w:themeColor="text1"/>
        </w:rPr>
        <w:t xml:space="preserve">year after the </w:t>
      </w:r>
      <w:proofErr w:type="spellStart"/>
      <w:r w:rsidR="00AB61A5">
        <w:rPr>
          <w:rFonts w:eastAsiaTheme="minorEastAsia"/>
          <w:color w:val="000000" w:themeColor="text1"/>
        </w:rPr>
        <w:t>gPM</w:t>
      </w:r>
      <w:proofErr w:type="spellEnd"/>
      <w:r w:rsidR="00AB61A5">
        <w:rPr>
          <w:rFonts w:eastAsiaTheme="minorEastAsia"/>
          <w:color w:val="000000" w:themeColor="text1"/>
        </w:rPr>
        <w:t>+ sessions ended</w:t>
      </w:r>
      <w:r>
        <w:rPr>
          <w:rFonts w:eastAsiaTheme="minorEastAsia"/>
          <w:color w:val="000000" w:themeColor="text1"/>
        </w:rPr>
        <w:t xml:space="preserve">; and </w:t>
      </w:r>
      <m:oMath>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3</m:t>
            </m:r>
          </m:sub>
        </m:sSub>
      </m:oMath>
      <w:r w:rsidR="009B3640">
        <w:rPr>
          <w:rFonts w:eastAsiaTheme="minorEastAsia"/>
          <w:color w:val="000000" w:themeColor="text1"/>
        </w:rPr>
        <w:t xml:space="preserve">represents the added impact of combining the cash and </w:t>
      </w:r>
      <w:proofErr w:type="spellStart"/>
      <w:r w:rsidR="009B3640">
        <w:rPr>
          <w:rFonts w:eastAsiaTheme="minorEastAsia"/>
          <w:color w:val="000000" w:themeColor="text1"/>
        </w:rPr>
        <w:t>gPM</w:t>
      </w:r>
      <w:proofErr w:type="spellEnd"/>
      <w:r w:rsidR="009B3640">
        <w:rPr>
          <w:rFonts w:eastAsiaTheme="minorEastAsia"/>
          <w:color w:val="000000" w:themeColor="text1"/>
        </w:rPr>
        <w:t>+ treatment.</w:t>
      </w:r>
    </w:p>
    <w:p w14:paraId="0534472E" w14:textId="77777777" w:rsidR="008D05F1" w:rsidRPr="006940FE" w:rsidRDefault="007A57E2" w:rsidP="005D2DF2">
      <w:pPr>
        <w:pStyle w:val="Heading1"/>
      </w:pPr>
      <w:bookmarkStart w:id="39" w:name="_Toc116362523"/>
      <w:r w:rsidRPr="006940FE">
        <w:t>References</w:t>
      </w:r>
      <w:bookmarkEnd w:id="39"/>
    </w:p>
    <w:p w14:paraId="6C948FBF" w14:textId="42683091" w:rsidR="00370F08" w:rsidRPr="00370F08" w:rsidRDefault="00A57A32" w:rsidP="00370F08">
      <w:pPr>
        <w:widowControl w:val="0"/>
        <w:autoSpaceDE w:val="0"/>
        <w:autoSpaceDN w:val="0"/>
        <w:adjustRightInd w:val="0"/>
        <w:spacing w:line="240" w:lineRule="auto"/>
        <w:ind w:left="480" w:hanging="480"/>
        <w:rPr>
          <w:rFonts w:ascii="Calibri" w:hAnsi="Calibri" w:cs="Calibri"/>
          <w:noProof/>
          <w:szCs w:val="24"/>
        </w:rPr>
      </w:pPr>
      <w:r w:rsidRPr="006940FE">
        <w:rPr>
          <w:rFonts w:cstheme="minorHAnsi"/>
          <w:color w:val="000000" w:themeColor="text1"/>
        </w:rPr>
        <w:fldChar w:fldCharType="begin" w:fldLock="1"/>
      </w:r>
      <w:r w:rsidR="007A57E2" w:rsidRPr="006940FE">
        <w:rPr>
          <w:rFonts w:cstheme="minorHAnsi"/>
          <w:color w:val="000000" w:themeColor="text1"/>
        </w:rPr>
        <w:instrText xml:space="preserve">ADDIN Mendeley Bibliography CSL_BIBLIOGRAPHY </w:instrText>
      </w:r>
      <w:r w:rsidRPr="006940FE">
        <w:rPr>
          <w:rFonts w:cstheme="minorHAnsi"/>
          <w:color w:val="000000" w:themeColor="text1"/>
        </w:rPr>
        <w:fldChar w:fldCharType="separate"/>
      </w:r>
      <w:r w:rsidR="00370F08" w:rsidRPr="00370F08">
        <w:rPr>
          <w:rFonts w:ascii="Calibri" w:hAnsi="Calibri" w:cs="Calibri"/>
          <w:noProof/>
          <w:szCs w:val="24"/>
        </w:rPr>
        <w:t xml:space="preserve">Abbafati, Cristiana, Kaja M. Abbas, Mohsen Abbasi-Kangevari, Foad Abd-Allah, Ahmed Abdelalim, Mohammad Abdollahi, Ibrahim Abdollahpour, et al. 2020. “Global Burden of 369 Diseases and Injuries in 204 Countries and Territories, 1990–2019: A Systematic Analysis for the Global Burden of Disease Study 2019.” </w:t>
      </w:r>
      <w:r w:rsidR="00370F08" w:rsidRPr="00370F08">
        <w:rPr>
          <w:rFonts w:ascii="Calibri" w:hAnsi="Calibri" w:cs="Calibri"/>
          <w:i/>
          <w:iCs/>
          <w:noProof/>
          <w:szCs w:val="24"/>
        </w:rPr>
        <w:t>The Lancet</w:t>
      </w:r>
      <w:r w:rsidR="00370F08" w:rsidRPr="00370F08">
        <w:rPr>
          <w:rFonts w:ascii="Calibri" w:hAnsi="Calibri" w:cs="Calibri"/>
          <w:noProof/>
          <w:szCs w:val="24"/>
        </w:rPr>
        <w:t xml:space="preserve"> 396 (10258): 1204–22. https://doi.org/10.1016/S0140-6736(20)30925-9.</w:t>
      </w:r>
    </w:p>
    <w:p w14:paraId="1A5B7C0A"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Alderman, Harold, Daniel Gilligan, Melissa Hidrobo, Jessica Leight, Alemayehu Seyoum Tafesse, and Helene Tambet. 2020. “Short-Term Evidence on Wellbeing of Rural Ethiopian Households during the COVID-19 Pandemic.” </w:t>
      </w:r>
      <w:r w:rsidRPr="00370F08">
        <w:rPr>
          <w:rFonts w:ascii="Calibri" w:hAnsi="Calibri" w:cs="Calibri"/>
          <w:i/>
          <w:iCs/>
          <w:noProof/>
          <w:szCs w:val="24"/>
        </w:rPr>
        <w:t>Spir Learning Brief</w:t>
      </w:r>
      <w:r w:rsidRPr="00370F08">
        <w:rPr>
          <w:rFonts w:ascii="Calibri" w:hAnsi="Calibri" w:cs="Calibri"/>
          <w:noProof/>
          <w:szCs w:val="24"/>
        </w:rPr>
        <w:t>, no. December. https://www.ifpri.org/publication/short-term-evidence-wellbeing-rural-ethiopian-households-during-covid-19-pandemic.</w:t>
      </w:r>
    </w:p>
    <w:p w14:paraId="42B2439B"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Alderman, Harold, Daniel O Gilligan, Melissa Hidrobo, Jessica Leight, Gayathri Ramani, Alemayehu Seyoum Taffesse, and Heleene Tambet. 2021. “Impact Evaluation of the Strengthen PSNP4 Institutions and Resilience (SPIR) Development Food Security Activity (DFSA): Endline Report.” Washington, D.C.</w:t>
      </w:r>
    </w:p>
    <w:p w14:paraId="4BD85F15"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Berhane, Guush, Daniel O. Gilligan, John Hoddinott, Neha Kumar, and Alemayehu Seyoum Taffesse. 2014. “Can Social Protection Work in Africa? The Impact of Ethiopia’s Productive Safety Net Programme.” </w:t>
      </w:r>
      <w:r w:rsidRPr="00370F08">
        <w:rPr>
          <w:rFonts w:ascii="Calibri" w:hAnsi="Calibri" w:cs="Calibri"/>
          <w:i/>
          <w:iCs/>
          <w:noProof/>
          <w:szCs w:val="24"/>
        </w:rPr>
        <w:t>Economic Development and Cultural Change</w:t>
      </w:r>
      <w:r w:rsidRPr="00370F08">
        <w:rPr>
          <w:rFonts w:ascii="Calibri" w:hAnsi="Calibri" w:cs="Calibri"/>
          <w:noProof/>
          <w:szCs w:val="24"/>
        </w:rPr>
        <w:t xml:space="preserve"> 63 (1): 1–26.</w:t>
      </w:r>
    </w:p>
    <w:p w14:paraId="46C4974C"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Bitew, Tesera, Roxanne Keynejad, Bronwyn Myers, Simone Honikman, Girmay Medhin, Fikirte Girma, Louise Howard, Katherine Sorsdahl, and Charlotte Hanlon. 2021. “Brief Problem-Solving Therapy for Antenatal Depressive Symptoms in Primary Care in Rural Ethiopia: Protocol for a Randomised, Controlled Feasibility Trial.” </w:t>
      </w:r>
      <w:r w:rsidRPr="00370F08">
        <w:rPr>
          <w:rFonts w:ascii="Calibri" w:hAnsi="Calibri" w:cs="Calibri"/>
          <w:i/>
          <w:iCs/>
          <w:noProof/>
          <w:szCs w:val="24"/>
        </w:rPr>
        <w:t>Pilot and Feasibility Studies</w:t>
      </w:r>
      <w:r w:rsidRPr="00370F08">
        <w:rPr>
          <w:rFonts w:ascii="Calibri" w:hAnsi="Calibri" w:cs="Calibri"/>
          <w:noProof/>
          <w:szCs w:val="24"/>
        </w:rPr>
        <w:t xml:space="preserve"> 7 (1). https://doi.org/10.1186/s40814-021-00773-8.</w:t>
      </w:r>
    </w:p>
    <w:p w14:paraId="7EED234F"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Charlson, Fiona, Mark van Ommeren, Abraham Flaxman, Joseph Cornett, Harvey Whiteford, and Shekhar Saxena. 2019. “New WHO Prevalence Estimates of Mental Disorders in Conflict Settings: A Systematic Review and Meta-Analysis.” </w:t>
      </w:r>
      <w:r w:rsidRPr="00370F08">
        <w:rPr>
          <w:rFonts w:ascii="Calibri" w:hAnsi="Calibri" w:cs="Calibri"/>
          <w:i/>
          <w:iCs/>
          <w:noProof/>
          <w:szCs w:val="24"/>
        </w:rPr>
        <w:t>The Lancet</w:t>
      </w:r>
      <w:r w:rsidRPr="00370F08">
        <w:rPr>
          <w:rFonts w:ascii="Calibri" w:hAnsi="Calibri" w:cs="Calibri"/>
          <w:noProof/>
          <w:szCs w:val="24"/>
        </w:rPr>
        <w:t xml:space="preserve"> 394 (10194): 240–48. https://doi.org/10.1016/S0140-6736(19)30934-1.</w:t>
      </w:r>
    </w:p>
    <w:p w14:paraId="6A7092B2"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GBD 2019 Diseases and Injuries Collaborators. 2020. “Global Burden of 369 Diseases and Injuries in 204 Countries and Territories, 1990–2019: A Systematic Analysis for the Global Burden of Disease Study 2019.” </w:t>
      </w:r>
      <w:r w:rsidRPr="00370F08">
        <w:rPr>
          <w:rFonts w:ascii="Calibri" w:hAnsi="Calibri" w:cs="Calibri"/>
          <w:i/>
          <w:iCs/>
          <w:noProof/>
          <w:szCs w:val="24"/>
        </w:rPr>
        <w:t>The Lancet</w:t>
      </w:r>
      <w:r w:rsidRPr="00370F08">
        <w:rPr>
          <w:rFonts w:ascii="Calibri" w:hAnsi="Calibri" w:cs="Calibri"/>
          <w:noProof/>
          <w:szCs w:val="24"/>
        </w:rPr>
        <w:t xml:space="preserve"> 396 (10258): 1204–22. https://doi.org/10.1016/S0140-</w:t>
      </w:r>
      <w:r w:rsidRPr="00370F08">
        <w:rPr>
          <w:rFonts w:ascii="Calibri" w:hAnsi="Calibri" w:cs="Calibri"/>
          <w:noProof/>
          <w:szCs w:val="24"/>
        </w:rPr>
        <w:lastRenderedPageBreak/>
        <w:t>6736(20)30925-9.</w:t>
      </w:r>
    </w:p>
    <w:p w14:paraId="7BB8A062"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Hanlon, Charlotte, Atalay Alem, Crick Lund, Damen Hailemariam, Esubalew Assefa, Tedla W. Giorgis, and Dan Chisholm. 2019. “Moving towards Universal Health Coverage for Mental Disorders in Ethiopia.” </w:t>
      </w:r>
      <w:r w:rsidRPr="00370F08">
        <w:rPr>
          <w:rFonts w:ascii="Calibri" w:hAnsi="Calibri" w:cs="Calibri"/>
          <w:i/>
          <w:iCs/>
          <w:noProof/>
          <w:szCs w:val="24"/>
        </w:rPr>
        <w:t>International Journal of Mental Health Systems</w:t>
      </w:r>
      <w:r w:rsidRPr="00370F08">
        <w:rPr>
          <w:rFonts w:ascii="Calibri" w:hAnsi="Calibri" w:cs="Calibri"/>
          <w:noProof/>
          <w:szCs w:val="24"/>
        </w:rPr>
        <w:t xml:space="preserve"> 13 (1): 1–16. https://doi.org/10.1186/s13033-019-0268-9.</w:t>
      </w:r>
    </w:p>
    <w:p w14:paraId="74EDDB1D"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Hanlon, Charlotte, Girmay Medhin, Medhin Selamu, Erica Breuer, Benyam Worku, Maji Hailemariam, Crick Lund, Martin Prince, and Abebaw Fekadu. 2015. “Validity of Brief Screening Questionnaires to Detect Depression in Primary Care in Ethiopia.” </w:t>
      </w:r>
      <w:r w:rsidRPr="00370F08">
        <w:rPr>
          <w:rFonts w:ascii="Calibri" w:hAnsi="Calibri" w:cs="Calibri"/>
          <w:i/>
          <w:iCs/>
          <w:noProof/>
          <w:szCs w:val="24"/>
        </w:rPr>
        <w:t>Journal of Affective Disorders</w:t>
      </w:r>
      <w:r w:rsidRPr="00370F08">
        <w:rPr>
          <w:rFonts w:ascii="Calibri" w:hAnsi="Calibri" w:cs="Calibri"/>
          <w:noProof/>
          <w:szCs w:val="24"/>
        </w:rPr>
        <w:t xml:space="preserve"> 186: 32–39. https://doi.org/10.1016/j.jad.2015.07.015.</w:t>
      </w:r>
    </w:p>
    <w:p w14:paraId="63FBF021"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Jordans, Mark J.D., Brandon A. Kohrt, Manaswi Sangraula, Elizabeth L. Turner, Xueqi Wang, Pragya Shrestha, Renasha Ghimire, et al. 2021. “Effectiveness of Group Problem Management Plus, a Brief Psychological Intervention for Adults Affected by Humanitarian Disasters in Nepal: A Cluster Randomized Controlled Trial.” </w:t>
      </w:r>
      <w:r w:rsidRPr="00370F08">
        <w:rPr>
          <w:rFonts w:ascii="Calibri" w:hAnsi="Calibri" w:cs="Calibri"/>
          <w:i/>
          <w:iCs/>
          <w:noProof/>
          <w:szCs w:val="24"/>
        </w:rPr>
        <w:t>PLoS Medicine</w:t>
      </w:r>
      <w:r w:rsidRPr="00370F08">
        <w:rPr>
          <w:rFonts w:ascii="Calibri" w:hAnsi="Calibri" w:cs="Calibri"/>
          <w:noProof/>
          <w:szCs w:val="24"/>
        </w:rPr>
        <w:t xml:space="preserve"> 18 (6): 1–22. https://doi.org/10.1371/journal.pmed.1003621.</w:t>
      </w:r>
    </w:p>
    <w:p w14:paraId="533800EC"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Kassa, Getachew Mullu, and Amanuel Alemu Abajobir. 2018. “Prevalence of Common Mental Illnesses in Ethiopia: A Systematic Review and Meta-Analysis.” </w:t>
      </w:r>
      <w:r w:rsidRPr="00370F08">
        <w:rPr>
          <w:rFonts w:ascii="Calibri" w:hAnsi="Calibri" w:cs="Calibri"/>
          <w:i/>
          <w:iCs/>
          <w:noProof/>
          <w:szCs w:val="24"/>
        </w:rPr>
        <w:t>Neurology Psychiatry and Brain Research</w:t>
      </w:r>
      <w:r w:rsidRPr="00370F08">
        <w:rPr>
          <w:rFonts w:ascii="Calibri" w:hAnsi="Calibri" w:cs="Calibri"/>
          <w:noProof/>
          <w:szCs w:val="24"/>
        </w:rPr>
        <w:t xml:space="preserve"> 30 (June): 74–85. https://doi.org/10.1016/j.npbr.2018.06.001.</w:t>
      </w:r>
    </w:p>
    <w:p w14:paraId="26883CE5"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Keynejad, Roxanne C., Tesera Bitew, Tesera Bitew, Katherine Sorsdahl, Bronwyn Myers, Bronwyn Myers, Simone Honikman, et al. 2020. “Problem Solving Therapy (PST) Tailored for Intimate Partner Violence (IPV) versus Standard PST and Enhanced Usual Care for Pregnant Women Experiencing IPV in Rural Ethiopia: Protocol for a Randomised Controlled Feasibility Trial.” </w:t>
      </w:r>
      <w:r w:rsidRPr="00370F08">
        <w:rPr>
          <w:rFonts w:ascii="Calibri" w:hAnsi="Calibri" w:cs="Calibri"/>
          <w:i/>
          <w:iCs/>
          <w:noProof/>
          <w:szCs w:val="24"/>
        </w:rPr>
        <w:t>Trials</w:t>
      </w:r>
      <w:r w:rsidRPr="00370F08">
        <w:rPr>
          <w:rFonts w:ascii="Calibri" w:hAnsi="Calibri" w:cs="Calibri"/>
          <w:noProof/>
          <w:szCs w:val="24"/>
        </w:rPr>
        <w:t xml:space="preserve"> 21 (1): 1–16. https://doi.org/10.1186/s13063-020-04331-0.</w:t>
      </w:r>
    </w:p>
    <w:p w14:paraId="5394EAE4"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Negash, Assegid, Matloob Ahmed Khan, Girmay Medhin, Dawit Wondimagegn, and Mesfin Araya. 2020. “Mental Distress, Perceived Need, and Barriers to Receive Professional Mental Health Care among University Students in Ethiopia.” </w:t>
      </w:r>
      <w:r w:rsidRPr="00370F08">
        <w:rPr>
          <w:rFonts w:ascii="Calibri" w:hAnsi="Calibri" w:cs="Calibri"/>
          <w:i/>
          <w:iCs/>
          <w:noProof/>
          <w:szCs w:val="24"/>
        </w:rPr>
        <w:t>BMC Psychiatry</w:t>
      </w:r>
      <w:r w:rsidRPr="00370F08">
        <w:rPr>
          <w:rFonts w:ascii="Calibri" w:hAnsi="Calibri" w:cs="Calibri"/>
          <w:noProof/>
          <w:szCs w:val="24"/>
        </w:rPr>
        <w:t xml:space="preserve"> 20 (1): 1–15. https://doi.org/10.1186/s12888-020-02602-3.</w:t>
      </w:r>
    </w:p>
    <w:p w14:paraId="13041488"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Rahman, Atif, Muhammad Naseem Khan, Syed Usman Hamdani, Anna Chiumento, Parveen Akhtar, Huma Nazir, Anum Nisar, et al. 2019. “Effectiveness of a Brief Group Psychological Intervention for Women in a Post-Conflict Setting in Pakistan: A Single-Blind, Cluster, Randomised Controlled Trial.” </w:t>
      </w:r>
      <w:r w:rsidRPr="00370F08">
        <w:rPr>
          <w:rFonts w:ascii="Calibri" w:hAnsi="Calibri" w:cs="Calibri"/>
          <w:i/>
          <w:iCs/>
          <w:noProof/>
          <w:szCs w:val="24"/>
        </w:rPr>
        <w:t>The Lancet</w:t>
      </w:r>
      <w:r w:rsidRPr="00370F08">
        <w:rPr>
          <w:rFonts w:ascii="Calibri" w:hAnsi="Calibri" w:cs="Calibri"/>
          <w:noProof/>
          <w:szCs w:val="24"/>
        </w:rPr>
        <w:t xml:space="preserve"> 393 (10182): 1733–44. https://doi.org/10.1016/S0140-6736(18)32343-2.</w:t>
      </w:r>
    </w:p>
    <w:p w14:paraId="1E9467DF"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szCs w:val="24"/>
        </w:rPr>
      </w:pPr>
      <w:r w:rsidRPr="00370F08">
        <w:rPr>
          <w:rFonts w:ascii="Calibri" w:hAnsi="Calibri" w:cs="Calibri"/>
          <w:noProof/>
          <w:szCs w:val="24"/>
        </w:rPr>
        <w:t xml:space="preserve">Ridley, Matthew, Gautam Rao, Frank Schilbach, and Vikram Patel. 2020. “Poverty, Depression, and Anxiety: Causal Evidence and Mechanisms.” </w:t>
      </w:r>
      <w:r w:rsidRPr="00370F08">
        <w:rPr>
          <w:rFonts w:ascii="Calibri" w:hAnsi="Calibri" w:cs="Calibri"/>
          <w:i/>
          <w:iCs/>
          <w:noProof/>
          <w:szCs w:val="24"/>
        </w:rPr>
        <w:t>Science</w:t>
      </w:r>
      <w:r w:rsidRPr="00370F08">
        <w:rPr>
          <w:rFonts w:ascii="Calibri" w:hAnsi="Calibri" w:cs="Calibri"/>
          <w:noProof/>
          <w:szCs w:val="24"/>
        </w:rPr>
        <w:t xml:space="preserve"> 370 (6522). https://doi.org/10.1126/science.aay0214.</w:t>
      </w:r>
    </w:p>
    <w:p w14:paraId="3E618DE9" w14:textId="77777777" w:rsidR="00370F08" w:rsidRPr="00370F08" w:rsidRDefault="00370F08" w:rsidP="00370F08">
      <w:pPr>
        <w:widowControl w:val="0"/>
        <w:autoSpaceDE w:val="0"/>
        <w:autoSpaceDN w:val="0"/>
        <w:adjustRightInd w:val="0"/>
        <w:spacing w:line="240" w:lineRule="auto"/>
        <w:ind w:left="480" w:hanging="480"/>
        <w:rPr>
          <w:rFonts w:ascii="Calibri" w:hAnsi="Calibri" w:cs="Calibri"/>
          <w:noProof/>
        </w:rPr>
      </w:pPr>
      <w:r w:rsidRPr="00370F08">
        <w:rPr>
          <w:rFonts w:ascii="Calibri" w:hAnsi="Calibri" w:cs="Calibri"/>
          <w:noProof/>
          <w:szCs w:val="24"/>
        </w:rPr>
        <w:t>World Health Organization. 2016. “Problem Management Plus (PM+): Individual Psychological Help for Adults Impaired by Distress in Communities Exposed to Adversity.” Geneva. https://apps.who.int/iris/rest/bitstreams/915902/retrieve.</w:t>
      </w:r>
    </w:p>
    <w:p w14:paraId="39258B3F" w14:textId="77777777" w:rsidR="00675470" w:rsidRPr="006940FE" w:rsidRDefault="00A57A32">
      <w:pPr>
        <w:rPr>
          <w:rFonts w:cstheme="minorHAnsi"/>
          <w:color w:val="000000" w:themeColor="text1"/>
        </w:rPr>
      </w:pPr>
      <w:r w:rsidRPr="006940FE">
        <w:rPr>
          <w:rFonts w:cstheme="minorHAnsi"/>
          <w:color w:val="000000" w:themeColor="text1"/>
        </w:rPr>
        <w:lastRenderedPageBreak/>
        <w:fldChar w:fldCharType="end"/>
      </w:r>
      <w:r w:rsidR="00675470" w:rsidRPr="006940FE">
        <w:rPr>
          <w:rFonts w:cstheme="minorHAnsi"/>
          <w:color w:val="000000" w:themeColor="text1"/>
        </w:rPr>
        <w:br/>
      </w:r>
    </w:p>
    <w:p w14:paraId="705BD496" w14:textId="1E491E35" w:rsidR="00675470" w:rsidRPr="006940FE" w:rsidRDefault="00675470">
      <w:pPr>
        <w:spacing w:line="259" w:lineRule="auto"/>
        <w:jc w:val="left"/>
        <w:rPr>
          <w:rFonts w:cstheme="minorHAnsi"/>
          <w:color w:val="000000" w:themeColor="text1"/>
        </w:rPr>
      </w:pPr>
    </w:p>
    <w:sectPr w:rsidR="00675470" w:rsidRPr="006940FE" w:rsidSect="00A1166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BE256" w14:textId="77777777" w:rsidR="002B69C0" w:rsidRDefault="002B69C0" w:rsidP="000F7ECD">
      <w:pPr>
        <w:spacing w:after="0" w:line="240" w:lineRule="auto"/>
      </w:pPr>
      <w:r>
        <w:separator/>
      </w:r>
    </w:p>
  </w:endnote>
  <w:endnote w:type="continuationSeparator" w:id="0">
    <w:p w14:paraId="3FE09907" w14:textId="77777777" w:rsidR="002B69C0" w:rsidRDefault="002B69C0" w:rsidP="000F7ECD">
      <w:pPr>
        <w:spacing w:after="0" w:line="240" w:lineRule="auto"/>
      </w:pPr>
      <w:r>
        <w:continuationSeparator/>
      </w:r>
    </w:p>
  </w:endnote>
  <w:endnote w:type="continuationNotice" w:id="1">
    <w:p w14:paraId="1C268C78" w14:textId="77777777" w:rsidR="002B69C0" w:rsidRDefault="002B69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auto"/>
    <w:pitch w:val="default"/>
  </w:font>
  <w:font w:name="Letter Gothic">
    <w:altName w:val="Calibri"/>
    <w:charset w:val="00"/>
    <w:family w:val="modern"/>
    <w:pitch w:val="fixed"/>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G Times">
    <w:panose1 w:val="00000000000000000000"/>
    <w:charset w:val="00"/>
    <w:family w:val="roman"/>
    <w:notTrueType/>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3415100"/>
      <w:docPartObj>
        <w:docPartGallery w:val="Page Numbers (Bottom of Page)"/>
        <w:docPartUnique/>
      </w:docPartObj>
    </w:sdtPr>
    <w:sdtEndPr>
      <w:rPr>
        <w:noProof/>
      </w:rPr>
    </w:sdtEndPr>
    <w:sdtContent>
      <w:p w14:paraId="0278BD12" w14:textId="77777777" w:rsidR="00662A22" w:rsidRDefault="00512995">
        <w:pPr>
          <w:pStyle w:val="Footer"/>
          <w:jc w:val="right"/>
        </w:pPr>
        <w:r>
          <w:fldChar w:fldCharType="begin"/>
        </w:r>
        <w:r>
          <w:instrText xml:space="preserve"> PAGE   \* MERGEFORMAT </w:instrText>
        </w:r>
        <w:r>
          <w:fldChar w:fldCharType="separate"/>
        </w:r>
        <w:r w:rsidR="00164A73">
          <w:rPr>
            <w:noProof/>
          </w:rPr>
          <w:t>1</w:t>
        </w:r>
        <w:r>
          <w:rPr>
            <w:noProof/>
          </w:rPr>
          <w:fldChar w:fldCharType="end"/>
        </w:r>
      </w:p>
    </w:sdtContent>
  </w:sdt>
  <w:p w14:paraId="6CF9FD67" w14:textId="77777777" w:rsidR="00662A22" w:rsidRDefault="00662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08456"/>
      <w:docPartObj>
        <w:docPartGallery w:val="Page Numbers (Bottom of Page)"/>
        <w:docPartUnique/>
      </w:docPartObj>
    </w:sdtPr>
    <w:sdtEndPr>
      <w:rPr>
        <w:noProof/>
      </w:rPr>
    </w:sdtEndPr>
    <w:sdtContent>
      <w:p w14:paraId="10992DB7" w14:textId="77777777" w:rsidR="00662A22" w:rsidRDefault="00512995">
        <w:pPr>
          <w:pStyle w:val="Footer"/>
          <w:jc w:val="right"/>
        </w:pPr>
        <w:r>
          <w:fldChar w:fldCharType="begin"/>
        </w:r>
        <w:r>
          <w:instrText xml:space="preserve"> PAGE   \* MERGEFORMAT </w:instrText>
        </w:r>
        <w:r>
          <w:fldChar w:fldCharType="separate"/>
        </w:r>
        <w:r w:rsidR="00164A73">
          <w:rPr>
            <w:noProof/>
          </w:rPr>
          <w:t>17</w:t>
        </w:r>
        <w:r>
          <w:rPr>
            <w:noProof/>
          </w:rPr>
          <w:fldChar w:fldCharType="end"/>
        </w:r>
      </w:p>
    </w:sdtContent>
  </w:sdt>
  <w:p w14:paraId="5F7B7F53" w14:textId="77777777" w:rsidR="00662A22" w:rsidRDefault="00662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60A9C" w14:textId="77777777" w:rsidR="002B69C0" w:rsidRDefault="002B69C0" w:rsidP="000F7ECD">
      <w:pPr>
        <w:spacing w:after="0" w:line="240" w:lineRule="auto"/>
      </w:pPr>
      <w:r>
        <w:separator/>
      </w:r>
    </w:p>
  </w:footnote>
  <w:footnote w:type="continuationSeparator" w:id="0">
    <w:p w14:paraId="2E55B022" w14:textId="77777777" w:rsidR="002B69C0" w:rsidRDefault="002B69C0" w:rsidP="000F7ECD">
      <w:pPr>
        <w:spacing w:after="0" w:line="240" w:lineRule="auto"/>
      </w:pPr>
      <w:r>
        <w:continuationSeparator/>
      </w:r>
    </w:p>
  </w:footnote>
  <w:footnote w:type="continuationNotice" w:id="1">
    <w:p w14:paraId="0B6689E3" w14:textId="77777777" w:rsidR="002B69C0" w:rsidRDefault="002B69C0">
      <w:pPr>
        <w:spacing w:after="0" w:line="240" w:lineRule="auto"/>
      </w:pPr>
    </w:p>
  </w:footnote>
  <w:footnote w:id="2">
    <w:p w14:paraId="22BD0911" w14:textId="0879E1DC" w:rsidR="00506468" w:rsidRPr="00BE6F69" w:rsidRDefault="00506468" w:rsidP="00BE6F69">
      <w:pPr>
        <w:spacing w:after="0" w:line="240" w:lineRule="auto"/>
        <w:rPr>
          <w:rFonts w:eastAsia="Times New Roman" w:cs="Times New Roman"/>
          <w:sz w:val="20"/>
          <w:szCs w:val="20"/>
        </w:rPr>
      </w:pPr>
      <w:r w:rsidRPr="00BE6F69">
        <w:rPr>
          <w:rStyle w:val="FootnoteReference"/>
          <w:rFonts w:cs="Times New Roman"/>
          <w:sz w:val="20"/>
          <w:szCs w:val="20"/>
        </w:rPr>
        <w:footnoteRef/>
      </w:r>
      <w:r w:rsidRPr="00BE6F69">
        <w:rPr>
          <w:rFonts w:cs="Times New Roman"/>
          <w:sz w:val="20"/>
          <w:szCs w:val="20"/>
          <w:lang w:val="es-MX"/>
        </w:rPr>
        <w:t xml:space="preserve"> Amhara: </w:t>
      </w:r>
      <w:proofErr w:type="spellStart"/>
      <w:r w:rsidRPr="00BE6F69">
        <w:rPr>
          <w:rFonts w:eastAsia="Times New Roman" w:cs="Times New Roman"/>
          <w:sz w:val="20"/>
          <w:szCs w:val="20"/>
          <w:lang w:val="es-MX"/>
        </w:rPr>
        <w:t>Sekota</w:t>
      </w:r>
      <w:proofErr w:type="spellEnd"/>
      <w:r w:rsidRPr="00BE6F69">
        <w:rPr>
          <w:rFonts w:eastAsia="Times New Roman" w:cs="Times New Roman"/>
          <w:sz w:val="20"/>
          <w:szCs w:val="20"/>
          <w:lang w:val="es-MX"/>
        </w:rPr>
        <w:t xml:space="preserve">; </w:t>
      </w:r>
      <w:proofErr w:type="spellStart"/>
      <w:r w:rsidRPr="00BE6F69">
        <w:rPr>
          <w:rFonts w:eastAsia="Times New Roman" w:cs="Times New Roman"/>
          <w:sz w:val="20"/>
          <w:szCs w:val="20"/>
          <w:lang w:val="es-MX"/>
        </w:rPr>
        <w:t>Gazgibla</w:t>
      </w:r>
      <w:proofErr w:type="spellEnd"/>
      <w:r w:rsidRPr="00BE6F69">
        <w:rPr>
          <w:rFonts w:eastAsia="Times New Roman" w:cs="Times New Roman"/>
          <w:sz w:val="20"/>
          <w:szCs w:val="20"/>
          <w:lang w:val="es-MX"/>
        </w:rPr>
        <w:t xml:space="preserve">; </w:t>
      </w:r>
      <w:proofErr w:type="spellStart"/>
      <w:r w:rsidRPr="00BE6F69">
        <w:rPr>
          <w:rFonts w:eastAsia="Times New Roman" w:cs="Times New Roman"/>
          <w:sz w:val="20"/>
          <w:szCs w:val="20"/>
          <w:lang w:val="es-MX"/>
        </w:rPr>
        <w:t>Dahina</w:t>
      </w:r>
      <w:proofErr w:type="spellEnd"/>
      <w:r w:rsidRPr="00BE6F69">
        <w:rPr>
          <w:rFonts w:eastAsia="Times New Roman" w:cs="Times New Roman"/>
          <w:sz w:val="20"/>
          <w:szCs w:val="20"/>
          <w:lang w:val="es-MX"/>
        </w:rPr>
        <w:t xml:space="preserve">; </w:t>
      </w:r>
      <w:proofErr w:type="spellStart"/>
      <w:r w:rsidRPr="00BE6F69">
        <w:rPr>
          <w:rFonts w:eastAsia="Times New Roman" w:cs="Times New Roman"/>
          <w:sz w:val="20"/>
          <w:szCs w:val="20"/>
          <w:lang w:val="es-MX"/>
        </w:rPr>
        <w:t>Bugna</w:t>
      </w:r>
      <w:proofErr w:type="spellEnd"/>
      <w:r w:rsidRPr="00BE6F69">
        <w:rPr>
          <w:rFonts w:eastAsia="Times New Roman" w:cs="Times New Roman"/>
          <w:sz w:val="20"/>
          <w:szCs w:val="20"/>
          <w:lang w:val="es-MX"/>
        </w:rPr>
        <w:t xml:space="preserve">; Lasta; Gazo; </w:t>
      </w:r>
      <w:proofErr w:type="spellStart"/>
      <w:r w:rsidRPr="00BE6F69">
        <w:rPr>
          <w:rFonts w:eastAsia="Times New Roman" w:cs="Times New Roman"/>
          <w:sz w:val="20"/>
          <w:szCs w:val="20"/>
          <w:lang w:val="es-MX"/>
        </w:rPr>
        <w:t>Wadla</w:t>
      </w:r>
      <w:proofErr w:type="spellEnd"/>
      <w:r w:rsidRPr="00BE6F69">
        <w:rPr>
          <w:rFonts w:eastAsia="Times New Roman" w:cs="Times New Roman"/>
          <w:sz w:val="20"/>
          <w:szCs w:val="20"/>
          <w:lang w:val="es-MX"/>
        </w:rPr>
        <w:t xml:space="preserve">; </w:t>
      </w:r>
      <w:proofErr w:type="spellStart"/>
      <w:r w:rsidRPr="00BE6F69">
        <w:rPr>
          <w:rFonts w:eastAsia="Times New Roman" w:cs="Times New Roman"/>
          <w:sz w:val="20"/>
          <w:szCs w:val="20"/>
          <w:lang w:val="es-MX"/>
        </w:rPr>
        <w:t>Meket</w:t>
      </w:r>
      <w:proofErr w:type="spellEnd"/>
      <w:r w:rsidRPr="00BE6F69">
        <w:rPr>
          <w:rFonts w:eastAsia="Times New Roman" w:cs="Times New Roman"/>
          <w:sz w:val="20"/>
          <w:szCs w:val="20"/>
          <w:lang w:val="es-MX"/>
        </w:rPr>
        <w:t>.</w:t>
      </w:r>
      <w:r w:rsidR="00BE6F69" w:rsidRPr="00BE6F69">
        <w:rPr>
          <w:rFonts w:eastAsia="Times New Roman" w:cs="Times New Roman"/>
          <w:sz w:val="20"/>
          <w:szCs w:val="20"/>
          <w:lang w:val="es-MX"/>
        </w:rPr>
        <w:t xml:space="preserve"> </w:t>
      </w:r>
      <w:r w:rsidRPr="00BE6F69">
        <w:rPr>
          <w:rFonts w:cs="Times New Roman"/>
          <w:sz w:val="20"/>
          <w:szCs w:val="20"/>
        </w:rPr>
        <w:t xml:space="preserve">Oromia: </w:t>
      </w:r>
      <w:proofErr w:type="spellStart"/>
      <w:r w:rsidRPr="00BE6F69">
        <w:rPr>
          <w:rFonts w:eastAsia="Times New Roman" w:cs="Times New Roman"/>
          <w:sz w:val="20"/>
          <w:szCs w:val="20"/>
        </w:rPr>
        <w:t>Girawa</w:t>
      </w:r>
      <w:proofErr w:type="spellEnd"/>
      <w:r w:rsidRPr="00BE6F69">
        <w:rPr>
          <w:rFonts w:eastAsia="Times New Roman" w:cs="Times New Roman"/>
          <w:sz w:val="20"/>
          <w:szCs w:val="20"/>
        </w:rPr>
        <w:t xml:space="preserve">; </w:t>
      </w:r>
      <w:proofErr w:type="spellStart"/>
      <w:r w:rsidRPr="00BE6F69">
        <w:rPr>
          <w:rFonts w:eastAsia="Times New Roman" w:cs="Times New Roman"/>
          <w:sz w:val="20"/>
          <w:szCs w:val="20"/>
        </w:rPr>
        <w:t>Kurfachele</w:t>
      </w:r>
      <w:proofErr w:type="spellEnd"/>
      <w:r w:rsidRPr="00BE6F69">
        <w:rPr>
          <w:rFonts w:eastAsia="Times New Roman" w:cs="Times New Roman"/>
          <w:sz w:val="20"/>
          <w:szCs w:val="20"/>
        </w:rPr>
        <w:t xml:space="preserve">; </w:t>
      </w:r>
      <w:proofErr w:type="spellStart"/>
      <w:r w:rsidRPr="00BE6F69">
        <w:rPr>
          <w:rFonts w:eastAsia="Times New Roman" w:cs="Times New Roman"/>
          <w:sz w:val="20"/>
          <w:szCs w:val="20"/>
        </w:rPr>
        <w:t>Gemechis</w:t>
      </w:r>
      <w:proofErr w:type="spellEnd"/>
      <w:r w:rsidRPr="00BE6F69">
        <w:rPr>
          <w:rFonts w:eastAsia="Times New Roman" w:cs="Times New Roman"/>
          <w:sz w:val="20"/>
          <w:szCs w:val="20"/>
        </w:rPr>
        <w:t xml:space="preserve">; </w:t>
      </w:r>
      <w:proofErr w:type="spellStart"/>
      <w:r w:rsidRPr="00BE6F69">
        <w:rPr>
          <w:rFonts w:eastAsia="Times New Roman" w:cs="Times New Roman"/>
          <w:sz w:val="20"/>
          <w:szCs w:val="20"/>
        </w:rPr>
        <w:t>Darolebu</w:t>
      </w:r>
      <w:proofErr w:type="spellEnd"/>
      <w:r w:rsidRPr="00BE6F69">
        <w:rPr>
          <w:rFonts w:eastAsia="Times New Roman" w:cs="Times New Roman"/>
          <w:sz w:val="20"/>
          <w:szCs w:val="20"/>
        </w:rPr>
        <w:t>; Chiro</w:t>
      </w:r>
    </w:p>
  </w:footnote>
  <w:footnote w:id="3">
    <w:p w14:paraId="468785F2" w14:textId="06CCFE5C" w:rsidR="003C0F18" w:rsidRDefault="003C0F18" w:rsidP="003C0F18">
      <w:pPr>
        <w:pStyle w:val="FootnoteText"/>
      </w:pPr>
      <w:r>
        <w:rPr>
          <w:rStyle w:val="FootnoteReference"/>
        </w:rPr>
        <w:footnoteRef/>
      </w:r>
      <w:r>
        <w:t xml:space="preserve"> </w:t>
      </w:r>
      <w:r w:rsidRPr="002F789C">
        <w:rPr>
          <w:rFonts w:ascii="Times New Roman" w:hAnsi="Times New Roman"/>
        </w:rPr>
        <w:t xml:space="preserve">Group size will depend on how many individuals are screened in per </w:t>
      </w:r>
      <w:r w:rsidR="003F4B35" w:rsidRPr="002F789C">
        <w:rPr>
          <w:rFonts w:ascii="Times New Roman" w:hAnsi="Times New Roman"/>
        </w:rPr>
        <w:t>village</w:t>
      </w:r>
    </w:p>
  </w:footnote>
  <w:footnote w:id="4">
    <w:p w14:paraId="7F36E008" w14:textId="519452AF" w:rsidR="008166F0" w:rsidRDefault="008166F0">
      <w:pPr>
        <w:pStyle w:val="FootnoteText"/>
      </w:pPr>
      <w:r w:rsidRPr="00BE6F69">
        <w:rPr>
          <w:rStyle w:val="FootnoteReference"/>
          <w:rFonts w:ascii="Times New Roman" w:hAnsi="Times New Roman"/>
        </w:rPr>
        <w:footnoteRef/>
      </w:r>
      <w:r w:rsidRPr="00BE6F69">
        <w:rPr>
          <w:rFonts w:ascii="Times New Roman" w:hAnsi="Times New Roman"/>
        </w:rPr>
        <w:t xml:space="preserve"> </w:t>
      </w:r>
      <w:r w:rsidR="00243492">
        <w:rPr>
          <w:rFonts w:ascii="Times New Roman" w:hAnsi="Times New Roman"/>
        </w:rPr>
        <w:t>Although most kebeles have between 3-5 villages, t</w:t>
      </w:r>
      <w:r w:rsidRPr="00BE6F69">
        <w:rPr>
          <w:rFonts w:ascii="Times New Roman" w:hAnsi="Times New Roman"/>
        </w:rPr>
        <w:t>he</w:t>
      </w:r>
      <w:r w:rsidR="00243492">
        <w:rPr>
          <w:rFonts w:ascii="Times New Roman" w:hAnsi="Times New Roman"/>
        </w:rPr>
        <w:t xml:space="preserve"> exact</w:t>
      </w:r>
      <w:r w:rsidRPr="00BE6F69">
        <w:rPr>
          <w:rFonts w:ascii="Times New Roman" w:hAnsi="Times New Roman"/>
        </w:rPr>
        <w:t xml:space="preserve"> number of villages per kebele varies.</w:t>
      </w:r>
    </w:p>
  </w:footnote>
  <w:footnote w:id="5">
    <w:p w14:paraId="7399FA1A" w14:textId="650531EC" w:rsidR="00A923E0" w:rsidRPr="00A923E0" w:rsidRDefault="00A923E0">
      <w:pPr>
        <w:pStyle w:val="FootnoteText"/>
        <w:rPr>
          <w:rFonts w:ascii="Times New Roman" w:hAnsi="Times New Roman"/>
        </w:rPr>
      </w:pPr>
      <w:r w:rsidRPr="00A923E0">
        <w:rPr>
          <w:rStyle w:val="FootnoteReference"/>
          <w:rFonts w:ascii="Times New Roman" w:hAnsi="Times New Roman"/>
        </w:rPr>
        <w:footnoteRef/>
      </w:r>
      <w:r w:rsidRPr="00A923E0">
        <w:rPr>
          <w:rFonts w:ascii="Times New Roman" w:hAnsi="Times New Roman"/>
        </w:rPr>
        <w:t xml:space="preserve"> Villages with less than 10 PSNP households were dropped as they would likely not have enough eligible participants to form a </w:t>
      </w:r>
      <w:proofErr w:type="spellStart"/>
      <w:r w:rsidR="001C60FD">
        <w:rPr>
          <w:rFonts w:ascii="Times New Roman" w:hAnsi="Times New Roman"/>
        </w:rPr>
        <w:t>gPM</w:t>
      </w:r>
      <w:proofErr w:type="spellEnd"/>
      <w:r w:rsidR="001C60FD">
        <w:rPr>
          <w:rFonts w:ascii="Times New Roman" w:hAnsi="Times New Roman"/>
        </w:rPr>
        <w:t xml:space="preserve">+ </w:t>
      </w:r>
      <w:r w:rsidRPr="00A923E0">
        <w:rPr>
          <w:rFonts w:ascii="Times New Roman" w:hAnsi="Times New Roman"/>
        </w:rPr>
        <w:t>group.</w:t>
      </w:r>
    </w:p>
  </w:footnote>
  <w:footnote w:id="6">
    <w:p w14:paraId="57F85291" w14:textId="4F8A1542" w:rsidR="009A71F1" w:rsidRPr="009A71F1" w:rsidRDefault="009A71F1">
      <w:pPr>
        <w:pStyle w:val="FootnoteText"/>
        <w:rPr>
          <w:rFonts w:ascii="Times New Roman" w:hAnsi="Times New Roman"/>
        </w:rPr>
      </w:pPr>
      <w:r w:rsidRPr="009A71F1">
        <w:rPr>
          <w:rStyle w:val="FootnoteReference"/>
          <w:rFonts w:ascii="Times New Roman" w:hAnsi="Times New Roman"/>
        </w:rPr>
        <w:footnoteRef/>
      </w:r>
      <w:r w:rsidRPr="009A71F1">
        <w:rPr>
          <w:rFonts w:ascii="Times New Roman" w:hAnsi="Times New Roman"/>
        </w:rPr>
        <w:t xml:space="preserve"> We only keep a maximum of 6 villages, due to logistical constraints in implementing the </w:t>
      </w:r>
      <w:proofErr w:type="spellStart"/>
      <w:r w:rsidRPr="009A71F1">
        <w:rPr>
          <w:rFonts w:ascii="Times New Roman" w:hAnsi="Times New Roman"/>
        </w:rPr>
        <w:t>gPM</w:t>
      </w:r>
      <w:proofErr w:type="spellEnd"/>
      <w:r w:rsidRPr="009A71F1">
        <w:rPr>
          <w:rFonts w:ascii="Times New Roman" w:hAnsi="Times New Roman"/>
        </w:rPr>
        <w:t>+ intervention. We keep the largest 6 villages, because we expect only a fraction of PSNP households to exhibit signs of depressive and be eligible for the study.</w:t>
      </w:r>
    </w:p>
  </w:footnote>
  <w:footnote w:id="7">
    <w:p w14:paraId="06C5CEDD" w14:textId="2F8FB680" w:rsidR="009A71F1" w:rsidRPr="00B204B0" w:rsidRDefault="009A71F1">
      <w:pPr>
        <w:pStyle w:val="FootnoteText"/>
        <w:rPr>
          <w:rFonts w:ascii="Times New Roman" w:hAnsi="Times New Roman"/>
        </w:rPr>
      </w:pPr>
      <w:r w:rsidRPr="00B204B0">
        <w:rPr>
          <w:rStyle w:val="FootnoteReference"/>
          <w:rFonts w:ascii="Times New Roman" w:hAnsi="Times New Roman"/>
        </w:rPr>
        <w:footnoteRef/>
      </w:r>
      <w:r w:rsidRPr="00B204B0">
        <w:rPr>
          <w:rFonts w:ascii="Times New Roman" w:hAnsi="Times New Roman"/>
        </w:rPr>
        <w:t xml:space="preserve"> We expect about </w:t>
      </w:r>
      <w:r w:rsidR="00B204B0" w:rsidRPr="00B204B0">
        <w:rPr>
          <w:rFonts w:ascii="Times New Roman" w:hAnsi="Times New Roman"/>
        </w:rPr>
        <w:t>30</w:t>
      </w:r>
      <w:r w:rsidRPr="00B204B0">
        <w:rPr>
          <w:rFonts w:ascii="Times New Roman" w:hAnsi="Times New Roman"/>
        </w:rPr>
        <w:t>% of households screened to be eligible to participate in the study.</w:t>
      </w:r>
      <w:r w:rsidR="00B204B0" w:rsidRPr="00B204B0">
        <w:rPr>
          <w:rFonts w:ascii="Times New Roman" w:hAnsi="Times New Roman"/>
        </w:rPr>
        <w:t xml:space="preserve"> Given that we were aiming for groups of 8 men and 8 women</w:t>
      </w:r>
      <w:r w:rsidR="00B204B0">
        <w:rPr>
          <w:rFonts w:ascii="Times New Roman" w:hAnsi="Times New Roman"/>
        </w:rPr>
        <w:t xml:space="preserve"> to participate in </w:t>
      </w:r>
      <w:proofErr w:type="spellStart"/>
      <w:r w:rsidR="00B204B0">
        <w:rPr>
          <w:rFonts w:ascii="Times New Roman" w:hAnsi="Times New Roman"/>
        </w:rPr>
        <w:t>gPM</w:t>
      </w:r>
      <w:proofErr w:type="spellEnd"/>
      <w:r w:rsidR="00B204B0">
        <w:rPr>
          <w:rFonts w:ascii="Times New Roman" w:hAnsi="Times New Roman"/>
        </w:rPr>
        <w:t>+</w:t>
      </w:r>
      <w:r w:rsidR="00B204B0" w:rsidRPr="00B204B0">
        <w:rPr>
          <w:rFonts w:ascii="Times New Roman" w:hAnsi="Times New Roman"/>
        </w:rPr>
        <w:t>, we expected that 50 households for the screening would be sufficient</w:t>
      </w:r>
      <w:r w:rsidR="00B204B0">
        <w:rPr>
          <w:rFonts w:ascii="Times New Roman" w:hAnsi="Times New Roman"/>
        </w:rPr>
        <w:t xml:space="preserve"> to reach this maximum group size.</w:t>
      </w:r>
      <w:r w:rsidRPr="00B204B0">
        <w:rPr>
          <w:rFonts w:ascii="Times New Roman" w:hAnsi="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9C0C3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6E120E9A"/>
    <w:lvl w:ilvl="0">
      <w:numFmt w:val="bullet"/>
      <w:lvlText w:val="*"/>
      <w:lvlJc w:val="left"/>
    </w:lvl>
  </w:abstractNum>
  <w:abstractNum w:abstractNumId="2" w15:restartNumberingAfterBreak="0">
    <w:nsid w:val="03546EB1"/>
    <w:multiLevelType w:val="hybridMultilevel"/>
    <w:tmpl w:val="B8DA3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841CD8"/>
    <w:multiLevelType w:val="multilevel"/>
    <w:tmpl w:val="700029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654F64"/>
    <w:multiLevelType w:val="hybridMultilevel"/>
    <w:tmpl w:val="F156FD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C77747"/>
    <w:multiLevelType w:val="hybridMultilevel"/>
    <w:tmpl w:val="CA36F6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8F7221"/>
    <w:multiLevelType w:val="hybridMultilevel"/>
    <w:tmpl w:val="1098E6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3B31E9"/>
    <w:multiLevelType w:val="hybridMultilevel"/>
    <w:tmpl w:val="EE8CF67E"/>
    <w:lvl w:ilvl="0" w:tplc="E74CF25A">
      <w:start w:val="1"/>
      <w:numFmt w:val="upperRoman"/>
      <w:lvlText w:val="%1."/>
      <w:lvlJc w:val="left"/>
      <w:pPr>
        <w:ind w:left="1120" w:hanging="509"/>
      </w:pPr>
      <w:rPr>
        <w:rFonts w:ascii="Times New Roman" w:eastAsia="Times New Roman" w:hAnsi="Times New Roman" w:cs="Times New Roman" w:hint="default"/>
        <w:b/>
        <w:bCs/>
        <w:spacing w:val="0"/>
        <w:w w:val="100"/>
        <w:sz w:val="28"/>
        <w:szCs w:val="28"/>
        <w:lang w:val="en-US" w:eastAsia="en-US" w:bidi="en-US"/>
      </w:rPr>
    </w:lvl>
    <w:lvl w:ilvl="1" w:tplc="1B20DC76">
      <w:numFmt w:val="bullet"/>
      <w:lvlText w:val="•"/>
      <w:lvlJc w:val="left"/>
      <w:pPr>
        <w:ind w:left="3400" w:hanging="509"/>
      </w:pPr>
      <w:rPr>
        <w:rFonts w:hint="default"/>
        <w:lang w:val="en-US" w:eastAsia="en-US" w:bidi="en-US"/>
      </w:rPr>
    </w:lvl>
    <w:lvl w:ilvl="2" w:tplc="446AF866">
      <w:numFmt w:val="bullet"/>
      <w:lvlText w:val="•"/>
      <w:lvlJc w:val="left"/>
      <w:pPr>
        <w:ind w:left="4135" w:hanging="509"/>
      </w:pPr>
      <w:rPr>
        <w:rFonts w:hint="default"/>
        <w:lang w:val="en-US" w:eastAsia="en-US" w:bidi="en-US"/>
      </w:rPr>
    </w:lvl>
    <w:lvl w:ilvl="3" w:tplc="F4C85D10">
      <w:numFmt w:val="bullet"/>
      <w:lvlText w:val="•"/>
      <w:lvlJc w:val="left"/>
      <w:pPr>
        <w:ind w:left="4871" w:hanging="509"/>
      </w:pPr>
      <w:rPr>
        <w:rFonts w:hint="default"/>
        <w:lang w:val="en-US" w:eastAsia="en-US" w:bidi="en-US"/>
      </w:rPr>
    </w:lvl>
    <w:lvl w:ilvl="4" w:tplc="C896AB20">
      <w:numFmt w:val="bullet"/>
      <w:lvlText w:val="•"/>
      <w:lvlJc w:val="left"/>
      <w:pPr>
        <w:ind w:left="5606" w:hanging="509"/>
      </w:pPr>
      <w:rPr>
        <w:rFonts w:hint="default"/>
        <w:lang w:val="en-US" w:eastAsia="en-US" w:bidi="en-US"/>
      </w:rPr>
    </w:lvl>
    <w:lvl w:ilvl="5" w:tplc="6E0E71F8">
      <w:numFmt w:val="bullet"/>
      <w:lvlText w:val="•"/>
      <w:lvlJc w:val="left"/>
      <w:pPr>
        <w:ind w:left="6342" w:hanging="509"/>
      </w:pPr>
      <w:rPr>
        <w:rFonts w:hint="default"/>
        <w:lang w:val="en-US" w:eastAsia="en-US" w:bidi="en-US"/>
      </w:rPr>
    </w:lvl>
    <w:lvl w:ilvl="6" w:tplc="B65C8BBE">
      <w:numFmt w:val="bullet"/>
      <w:lvlText w:val="•"/>
      <w:lvlJc w:val="left"/>
      <w:pPr>
        <w:ind w:left="7077" w:hanging="509"/>
      </w:pPr>
      <w:rPr>
        <w:rFonts w:hint="default"/>
        <w:lang w:val="en-US" w:eastAsia="en-US" w:bidi="en-US"/>
      </w:rPr>
    </w:lvl>
    <w:lvl w:ilvl="7" w:tplc="893406FA">
      <w:numFmt w:val="bullet"/>
      <w:lvlText w:val="•"/>
      <w:lvlJc w:val="left"/>
      <w:pPr>
        <w:ind w:left="7813" w:hanging="509"/>
      </w:pPr>
      <w:rPr>
        <w:rFonts w:hint="default"/>
        <w:lang w:val="en-US" w:eastAsia="en-US" w:bidi="en-US"/>
      </w:rPr>
    </w:lvl>
    <w:lvl w:ilvl="8" w:tplc="EDE8983A">
      <w:numFmt w:val="bullet"/>
      <w:lvlText w:val="•"/>
      <w:lvlJc w:val="left"/>
      <w:pPr>
        <w:ind w:left="8548" w:hanging="509"/>
      </w:pPr>
      <w:rPr>
        <w:rFonts w:hint="default"/>
        <w:lang w:val="en-US" w:eastAsia="en-US" w:bidi="en-US"/>
      </w:rPr>
    </w:lvl>
  </w:abstractNum>
  <w:abstractNum w:abstractNumId="8" w15:restartNumberingAfterBreak="0">
    <w:nsid w:val="18F2335B"/>
    <w:multiLevelType w:val="hybridMultilevel"/>
    <w:tmpl w:val="1098E6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01646D"/>
    <w:multiLevelType w:val="hybridMultilevel"/>
    <w:tmpl w:val="DDC0B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A383D"/>
    <w:multiLevelType w:val="hybridMultilevel"/>
    <w:tmpl w:val="7A989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9278AE"/>
    <w:multiLevelType w:val="hybridMultilevel"/>
    <w:tmpl w:val="2FE48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4A39FF"/>
    <w:multiLevelType w:val="hybridMultilevel"/>
    <w:tmpl w:val="60F65094"/>
    <w:lvl w:ilvl="0" w:tplc="D168202C">
      <w:numFmt w:val="bullet"/>
      <w:lvlText w:val=""/>
      <w:lvlJc w:val="left"/>
      <w:pPr>
        <w:ind w:left="768" w:hanging="432"/>
      </w:pPr>
      <w:rPr>
        <w:rFonts w:ascii="Symbol" w:eastAsia="Symbol" w:hAnsi="Symbol" w:cs="Symbol" w:hint="default"/>
        <w:w w:val="100"/>
        <w:sz w:val="22"/>
        <w:szCs w:val="22"/>
        <w:lang w:val="en-US" w:eastAsia="en-US" w:bidi="en-US"/>
      </w:rPr>
    </w:lvl>
    <w:lvl w:ilvl="1" w:tplc="AD2CE530">
      <w:numFmt w:val="bullet"/>
      <w:lvlText w:val="•"/>
      <w:lvlJc w:val="left"/>
      <w:pPr>
        <w:ind w:left="1680" w:hanging="432"/>
      </w:pPr>
      <w:rPr>
        <w:rFonts w:hint="default"/>
        <w:lang w:val="en-US" w:eastAsia="en-US" w:bidi="en-US"/>
      </w:rPr>
    </w:lvl>
    <w:lvl w:ilvl="2" w:tplc="0622C626">
      <w:numFmt w:val="bullet"/>
      <w:lvlText w:val="•"/>
      <w:lvlJc w:val="left"/>
      <w:pPr>
        <w:ind w:left="2600" w:hanging="432"/>
      </w:pPr>
      <w:rPr>
        <w:rFonts w:hint="default"/>
        <w:lang w:val="en-US" w:eastAsia="en-US" w:bidi="en-US"/>
      </w:rPr>
    </w:lvl>
    <w:lvl w:ilvl="3" w:tplc="27D0D60A">
      <w:numFmt w:val="bullet"/>
      <w:lvlText w:val="•"/>
      <w:lvlJc w:val="left"/>
      <w:pPr>
        <w:ind w:left="3520" w:hanging="432"/>
      </w:pPr>
      <w:rPr>
        <w:rFonts w:hint="default"/>
        <w:lang w:val="en-US" w:eastAsia="en-US" w:bidi="en-US"/>
      </w:rPr>
    </w:lvl>
    <w:lvl w:ilvl="4" w:tplc="B456EF60">
      <w:numFmt w:val="bullet"/>
      <w:lvlText w:val="•"/>
      <w:lvlJc w:val="left"/>
      <w:pPr>
        <w:ind w:left="4440" w:hanging="432"/>
      </w:pPr>
      <w:rPr>
        <w:rFonts w:hint="default"/>
        <w:lang w:val="en-US" w:eastAsia="en-US" w:bidi="en-US"/>
      </w:rPr>
    </w:lvl>
    <w:lvl w:ilvl="5" w:tplc="F57E83A2">
      <w:numFmt w:val="bullet"/>
      <w:lvlText w:val="•"/>
      <w:lvlJc w:val="left"/>
      <w:pPr>
        <w:ind w:left="5360" w:hanging="432"/>
      </w:pPr>
      <w:rPr>
        <w:rFonts w:hint="default"/>
        <w:lang w:val="en-US" w:eastAsia="en-US" w:bidi="en-US"/>
      </w:rPr>
    </w:lvl>
    <w:lvl w:ilvl="6" w:tplc="7CD8C90A">
      <w:numFmt w:val="bullet"/>
      <w:lvlText w:val="•"/>
      <w:lvlJc w:val="left"/>
      <w:pPr>
        <w:ind w:left="6280" w:hanging="432"/>
      </w:pPr>
      <w:rPr>
        <w:rFonts w:hint="default"/>
        <w:lang w:val="en-US" w:eastAsia="en-US" w:bidi="en-US"/>
      </w:rPr>
    </w:lvl>
    <w:lvl w:ilvl="7" w:tplc="06A2C7B2">
      <w:numFmt w:val="bullet"/>
      <w:lvlText w:val="•"/>
      <w:lvlJc w:val="left"/>
      <w:pPr>
        <w:ind w:left="7200" w:hanging="432"/>
      </w:pPr>
      <w:rPr>
        <w:rFonts w:hint="default"/>
        <w:lang w:val="en-US" w:eastAsia="en-US" w:bidi="en-US"/>
      </w:rPr>
    </w:lvl>
    <w:lvl w:ilvl="8" w:tplc="87A696B4">
      <w:numFmt w:val="bullet"/>
      <w:lvlText w:val="•"/>
      <w:lvlJc w:val="left"/>
      <w:pPr>
        <w:ind w:left="8120" w:hanging="432"/>
      </w:pPr>
      <w:rPr>
        <w:rFonts w:hint="default"/>
        <w:lang w:val="en-US" w:eastAsia="en-US" w:bidi="en-US"/>
      </w:rPr>
    </w:lvl>
  </w:abstractNum>
  <w:abstractNum w:abstractNumId="13" w15:restartNumberingAfterBreak="0">
    <w:nsid w:val="26F06D86"/>
    <w:multiLevelType w:val="hybridMultilevel"/>
    <w:tmpl w:val="E2962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0C5405"/>
    <w:multiLevelType w:val="multilevel"/>
    <w:tmpl w:val="FA0428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31276D97"/>
    <w:multiLevelType w:val="hybridMultilevel"/>
    <w:tmpl w:val="489AA5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344101"/>
    <w:multiLevelType w:val="hybridMultilevel"/>
    <w:tmpl w:val="ECCA9C9A"/>
    <w:lvl w:ilvl="0" w:tplc="5254B1D0">
      <w:start w:val="1"/>
      <w:numFmt w:val="upperLetter"/>
      <w:lvlText w:val="%1."/>
      <w:lvlJc w:val="left"/>
      <w:pPr>
        <w:ind w:left="1024" w:hanging="473"/>
      </w:pPr>
      <w:rPr>
        <w:rFonts w:ascii="Times New Roman" w:eastAsia="Times New Roman" w:hAnsi="Times New Roman" w:cs="Times New Roman" w:hint="default"/>
        <w:b/>
        <w:bCs/>
        <w:spacing w:val="0"/>
        <w:w w:val="93"/>
        <w:sz w:val="24"/>
        <w:szCs w:val="24"/>
        <w:lang w:val="en-US" w:eastAsia="en-US" w:bidi="en-US"/>
      </w:rPr>
    </w:lvl>
    <w:lvl w:ilvl="1" w:tplc="FEC6ADF8">
      <w:start w:val="1"/>
      <w:numFmt w:val="upperRoman"/>
      <w:lvlText w:val="%2."/>
      <w:lvlJc w:val="left"/>
      <w:pPr>
        <w:ind w:left="1749" w:hanging="478"/>
      </w:pPr>
      <w:rPr>
        <w:rFonts w:ascii="Times New Roman" w:eastAsia="Times New Roman" w:hAnsi="Times New Roman" w:cs="Times New Roman" w:hint="default"/>
        <w:spacing w:val="-12"/>
        <w:w w:val="92"/>
        <w:sz w:val="24"/>
        <w:szCs w:val="24"/>
        <w:lang w:val="en-US" w:eastAsia="en-US" w:bidi="en-US"/>
      </w:rPr>
    </w:lvl>
    <w:lvl w:ilvl="2" w:tplc="ABCA0970">
      <w:numFmt w:val="bullet"/>
      <w:lvlText w:val="•"/>
      <w:lvlJc w:val="left"/>
      <w:pPr>
        <w:ind w:left="2660" w:hanging="478"/>
      </w:pPr>
      <w:rPr>
        <w:rFonts w:hint="default"/>
        <w:lang w:val="en-US" w:eastAsia="en-US" w:bidi="en-US"/>
      </w:rPr>
    </w:lvl>
    <w:lvl w:ilvl="3" w:tplc="547A6462">
      <w:numFmt w:val="bullet"/>
      <w:lvlText w:val="•"/>
      <w:lvlJc w:val="left"/>
      <w:pPr>
        <w:ind w:left="3580" w:hanging="478"/>
      </w:pPr>
      <w:rPr>
        <w:rFonts w:hint="default"/>
        <w:lang w:val="en-US" w:eastAsia="en-US" w:bidi="en-US"/>
      </w:rPr>
    </w:lvl>
    <w:lvl w:ilvl="4" w:tplc="5AEEDE20">
      <w:numFmt w:val="bullet"/>
      <w:lvlText w:val="•"/>
      <w:lvlJc w:val="left"/>
      <w:pPr>
        <w:ind w:left="4500" w:hanging="478"/>
      </w:pPr>
      <w:rPr>
        <w:rFonts w:hint="default"/>
        <w:lang w:val="en-US" w:eastAsia="en-US" w:bidi="en-US"/>
      </w:rPr>
    </w:lvl>
    <w:lvl w:ilvl="5" w:tplc="2E5AAC82">
      <w:numFmt w:val="bullet"/>
      <w:lvlText w:val="•"/>
      <w:lvlJc w:val="left"/>
      <w:pPr>
        <w:ind w:left="5420" w:hanging="478"/>
      </w:pPr>
      <w:rPr>
        <w:rFonts w:hint="default"/>
        <w:lang w:val="en-US" w:eastAsia="en-US" w:bidi="en-US"/>
      </w:rPr>
    </w:lvl>
    <w:lvl w:ilvl="6" w:tplc="792AE602">
      <w:numFmt w:val="bullet"/>
      <w:lvlText w:val="•"/>
      <w:lvlJc w:val="left"/>
      <w:pPr>
        <w:ind w:left="6340" w:hanging="478"/>
      </w:pPr>
      <w:rPr>
        <w:rFonts w:hint="default"/>
        <w:lang w:val="en-US" w:eastAsia="en-US" w:bidi="en-US"/>
      </w:rPr>
    </w:lvl>
    <w:lvl w:ilvl="7" w:tplc="6FEE6EF8">
      <w:numFmt w:val="bullet"/>
      <w:lvlText w:val="•"/>
      <w:lvlJc w:val="left"/>
      <w:pPr>
        <w:ind w:left="7260" w:hanging="478"/>
      </w:pPr>
      <w:rPr>
        <w:rFonts w:hint="default"/>
        <w:lang w:val="en-US" w:eastAsia="en-US" w:bidi="en-US"/>
      </w:rPr>
    </w:lvl>
    <w:lvl w:ilvl="8" w:tplc="984037DE">
      <w:numFmt w:val="bullet"/>
      <w:lvlText w:val="•"/>
      <w:lvlJc w:val="left"/>
      <w:pPr>
        <w:ind w:left="8180" w:hanging="478"/>
      </w:pPr>
      <w:rPr>
        <w:rFonts w:hint="default"/>
        <w:lang w:val="en-US" w:eastAsia="en-US" w:bidi="en-US"/>
      </w:rPr>
    </w:lvl>
  </w:abstractNum>
  <w:abstractNum w:abstractNumId="17" w15:restartNumberingAfterBreak="0">
    <w:nsid w:val="37462EF5"/>
    <w:multiLevelType w:val="multilevel"/>
    <w:tmpl w:val="692400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E27EFB"/>
    <w:multiLevelType w:val="hybridMultilevel"/>
    <w:tmpl w:val="8E8E495A"/>
    <w:lvl w:ilvl="0" w:tplc="560A1F84">
      <w:numFmt w:val="bullet"/>
      <w:lvlText w:val="o"/>
      <w:lvlJc w:val="left"/>
      <w:pPr>
        <w:ind w:left="1451" w:hanging="360"/>
      </w:pPr>
      <w:rPr>
        <w:rFonts w:ascii="Courier New" w:eastAsia="Courier New" w:hAnsi="Courier New" w:cs="Courier New" w:hint="default"/>
        <w:w w:val="100"/>
        <w:sz w:val="24"/>
        <w:szCs w:val="24"/>
        <w:lang w:val="en-US" w:eastAsia="en-US" w:bidi="en-US"/>
      </w:rPr>
    </w:lvl>
    <w:lvl w:ilvl="1" w:tplc="61AA1ED6">
      <w:numFmt w:val="bullet"/>
      <w:lvlText w:val=""/>
      <w:lvlJc w:val="left"/>
      <w:pPr>
        <w:ind w:left="1631" w:hanging="255"/>
      </w:pPr>
      <w:rPr>
        <w:rFonts w:hint="default"/>
        <w:w w:val="96"/>
        <w:lang w:val="en-US" w:eastAsia="en-US" w:bidi="en-US"/>
      </w:rPr>
    </w:lvl>
    <w:lvl w:ilvl="2" w:tplc="7F181F50">
      <w:numFmt w:val="bullet"/>
      <w:lvlText w:val="•"/>
      <w:lvlJc w:val="left"/>
      <w:pPr>
        <w:ind w:left="2571" w:hanging="255"/>
      </w:pPr>
      <w:rPr>
        <w:rFonts w:hint="default"/>
        <w:lang w:val="en-US" w:eastAsia="en-US" w:bidi="en-US"/>
      </w:rPr>
    </w:lvl>
    <w:lvl w:ilvl="3" w:tplc="B860DC92">
      <w:numFmt w:val="bullet"/>
      <w:lvlText w:val="•"/>
      <w:lvlJc w:val="left"/>
      <w:pPr>
        <w:ind w:left="3502" w:hanging="255"/>
      </w:pPr>
      <w:rPr>
        <w:rFonts w:hint="default"/>
        <w:lang w:val="en-US" w:eastAsia="en-US" w:bidi="en-US"/>
      </w:rPr>
    </w:lvl>
    <w:lvl w:ilvl="4" w:tplc="89F025EC">
      <w:numFmt w:val="bullet"/>
      <w:lvlText w:val="•"/>
      <w:lvlJc w:val="left"/>
      <w:pPr>
        <w:ind w:left="4433" w:hanging="255"/>
      </w:pPr>
      <w:rPr>
        <w:rFonts w:hint="default"/>
        <w:lang w:val="en-US" w:eastAsia="en-US" w:bidi="en-US"/>
      </w:rPr>
    </w:lvl>
    <w:lvl w:ilvl="5" w:tplc="184CA3F2">
      <w:numFmt w:val="bullet"/>
      <w:lvlText w:val="•"/>
      <w:lvlJc w:val="left"/>
      <w:pPr>
        <w:ind w:left="5364" w:hanging="255"/>
      </w:pPr>
      <w:rPr>
        <w:rFonts w:hint="default"/>
        <w:lang w:val="en-US" w:eastAsia="en-US" w:bidi="en-US"/>
      </w:rPr>
    </w:lvl>
    <w:lvl w:ilvl="6" w:tplc="F8A0DBEA">
      <w:numFmt w:val="bullet"/>
      <w:lvlText w:val="•"/>
      <w:lvlJc w:val="left"/>
      <w:pPr>
        <w:ind w:left="6295" w:hanging="255"/>
      </w:pPr>
      <w:rPr>
        <w:rFonts w:hint="default"/>
        <w:lang w:val="en-US" w:eastAsia="en-US" w:bidi="en-US"/>
      </w:rPr>
    </w:lvl>
    <w:lvl w:ilvl="7" w:tplc="3196BE04">
      <w:numFmt w:val="bullet"/>
      <w:lvlText w:val="•"/>
      <w:lvlJc w:val="left"/>
      <w:pPr>
        <w:ind w:left="7226" w:hanging="255"/>
      </w:pPr>
      <w:rPr>
        <w:rFonts w:hint="default"/>
        <w:lang w:val="en-US" w:eastAsia="en-US" w:bidi="en-US"/>
      </w:rPr>
    </w:lvl>
    <w:lvl w:ilvl="8" w:tplc="4774AF70">
      <w:numFmt w:val="bullet"/>
      <w:lvlText w:val="•"/>
      <w:lvlJc w:val="left"/>
      <w:pPr>
        <w:ind w:left="8157" w:hanging="255"/>
      </w:pPr>
      <w:rPr>
        <w:rFonts w:hint="default"/>
        <w:lang w:val="en-US" w:eastAsia="en-US" w:bidi="en-US"/>
      </w:rPr>
    </w:lvl>
  </w:abstractNum>
  <w:abstractNum w:abstractNumId="19" w15:restartNumberingAfterBreak="0">
    <w:nsid w:val="3C4F6A63"/>
    <w:multiLevelType w:val="multilevel"/>
    <w:tmpl w:val="55CE31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C1061F"/>
    <w:multiLevelType w:val="hybridMultilevel"/>
    <w:tmpl w:val="0E066770"/>
    <w:lvl w:ilvl="0" w:tplc="149C18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920E6E"/>
    <w:multiLevelType w:val="hybridMultilevel"/>
    <w:tmpl w:val="E1AAF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EB48B4"/>
    <w:multiLevelType w:val="hybridMultilevel"/>
    <w:tmpl w:val="DDA6CD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377C5D"/>
    <w:multiLevelType w:val="hybridMultilevel"/>
    <w:tmpl w:val="19B464D0"/>
    <w:lvl w:ilvl="0" w:tplc="119621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011D17"/>
    <w:multiLevelType w:val="hybridMultilevel"/>
    <w:tmpl w:val="53D6BB64"/>
    <w:lvl w:ilvl="0" w:tplc="C5DE8E0E">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9602D3"/>
    <w:multiLevelType w:val="multilevel"/>
    <w:tmpl w:val="3FC26804"/>
    <w:lvl w:ilvl="0">
      <w:start w:val="1"/>
      <w:numFmt w:val="decimal"/>
      <w:lvlText w:val="%1"/>
      <w:lvlJc w:val="left"/>
      <w:pPr>
        <w:tabs>
          <w:tab w:val="num" w:pos="432"/>
        </w:tabs>
        <w:ind w:left="432" w:hanging="432"/>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58EB7424"/>
    <w:multiLevelType w:val="singleLevel"/>
    <w:tmpl w:val="06043258"/>
    <w:lvl w:ilvl="0">
      <w:start w:val="12"/>
      <w:numFmt w:val="upperLetter"/>
      <w:pStyle w:val="Heading8"/>
      <w:lvlText w:val="%1."/>
      <w:lvlJc w:val="left"/>
      <w:pPr>
        <w:tabs>
          <w:tab w:val="num" w:pos="360"/>
        </w:tabs>
        <w:ind w:left="360" w:hanging="360"/>
      </w:pPr>
      <w:rPr>
        <w:rFonts w:cs="Times New Roman" w:hint="default"/>
        <w:b/>
      </w:rPr>
    </w:lvl>
  </w:abstractNum>
  <w:abstractNum w:abstractNumId="27" w15:restartNumberingAfterBreak="0">
    <w:nsid w:val="59072B2D"/>
    <w:multiLevelType w:val="hybridMultilevel"/>
    <w:tmpl w:val="233889C8"/>
    <w:lvl w:ilvl="0" w:tplc="4BBA9FFA">
      <w:numFmt w:val="bullet"/>
      <w:lvlText w:val=""/>
      <w:lvlJc w:val="left"/>
      <w:pPr>
        <w:ind w:left="1480" w:hanging="360"/>
      </w:pPr>
      <w:rPr>
        <w:rFonts w:ascii="Symbol" w:eastAsia="Symbol" w:hAnsi="Symbol" w:cs="Symbol" w:hint="default"/>
        <w:w w:val="100"/>
        <w:sz w:val="24"/>
        <w:szCs w:val="24"/>
        <w:lang w:val="en-US" w:eastAsia="en-US" w:bidi="en-US"/>
      </w:rPr>
    </w:lvl>
    <w:lvl w:ilvl="1" w:tplc="D6728AFA">
      <w:numFmt w:val="bullet"/>
      <w:lvlText w:val=""/>
      <w:lvlJc w:val="left"/>
      <w:pPr>
        <w:ind w:left="1571" w:hanging="360"/>
      </w:pPr>
      <w:rPr>
        <w:rFonts w:ascii="Symbol" w:eastAsia="Symbol" w:hAnsi="Symbol" w:cs="Symbol" w:hint="default"/>
        <w:w w:val="100"/>
        <w:sz w:val="24"/>
        <w:szCs w:val="24"/>
        <w:lang w:val="en-US" w:eastAsia="en-US" w:bidi="en-US"/>
      </w:rPr>
    </w:lvl>
    <w:lvl w:ilvl="2" w:tplc="35A44AA8">
      <w:numFmt w:val="bullet"/>
      <w:lvlText w:val="•"/>
      <w:lvlJc w:val="left"/>
      <w:pPr>
        <w:ind w:left="2517" w:hanging="360"/>
      </w:pPr>
      <w:rPr>
        <w:rFonts w:hint="default"/>
        <w:lang w:val="en-US" w:eastAsia="en-US" w:bidi="en-US"/>
      </w:rPr>
    </w:lvl>
    <w:lvl w:ilvl="3" w:tplc="A7E0D956">
      <w:numFmt w:val="bullet"/>
      <w:lvlText w:val="•"/>
      <w:lvlJc w:val="left"/>
      <w:pPr>
        <w:ind w:left="3455" w:hanging="360"/>
      </w:pPr>
      <w:rPr>
        <w:rFonts w:hint="default"/>
        <w:lang w:val="en-US" w:eastAsia="en-US" w:bidi="en-US"/>
      </w:rPr>
    </w:lvl>
    <w:lvl w:ilvl="4" w:tplc="704EEB94">
      <w:numFmt w:val="bullet"/>
      <w:lvlText w:val="•"/>
      <w:lvlJc w:val="left"/>
      <w:pPr>
        <w:ind w:left="4393" w:hanging="360"/>
      </w:pPr>
      <w:rPr>
        <w:rFonts w:hint="default"/>
        <w:lang w:val="en-US" w:eastAsia="en-US" w:bidi="en-US"/>
      </w:rPr>
    </w:lvl>
    <w:lvl w:ilvl="5" w:tplc="4A52BB8C">
      <w:numFmt w:val="bullet"/>
      <w:lvlText w:val="•"/>
      <w:lvlJc w:val="left"/>
      <w:pPr>
        <w:ind w:left="5331" w:hanging="360"/>
      </w:pPr>
      <w:rPr>
        <w:rFonts w:hint="default"/>
        <w:lang w:val="en-US" w:eastAsia="en-US" w:bidi="en-US"/>
      </w:rPr>
    </w:lvl>
    <w:lvl w:ilvl="6" w:tplc="8C7E25AC">
      <w:numFmt w:val="bullet"/>
      <w:lvlText w:val="•"/>
      <w:lvlJc w:val="left"/>
      <w:pPr>
        <w:ind w:left="6268" w:hanging="360"/>
      </w:pPr>
      <w:rPr>
        <w:rFonts w:hint="default"/>
        <w:lang w:val="en-US" w:eastAsia="en-US" w:bidi="en-US"/>
      </w:rPr>
    </w:lvl>
    <w:lvl w:ilvl="7" w:tplc="9AE6E0CE">
      <w:numFmt w:val="bullet"/>
      <w:lvlText w:val="•"/>
      <w:lvlJc w:val="left"/>
      <w:pPr>
        <w:ind w:left="7206" w:hanging="360"/>
      </w:pPr>
      <w:rPr>
        <w:rFonts w:hint="default"/>
        <w:lang w:val="en-US" w:eastAsia="en-US" w:bidi="en-US"/>
      </w:rPr>
    </w:lvl>
    <w:lvl w:ilvl="8" w:tplc="FB241858">
      <w:numFmt w:val="bullet"/>
      <w:lvlText w:val="•"/>
      <w:lvlJc w:val="left"/>
      <w:pPr>
        <w:ind w:left="8144" w:hanging="360"/>
      </w:pPr>
      <w:rPr>
        <w:rFonts w:hint="default"/>
        <w:lang w:val="en-US" w:eastAsia="en-US" w:bidi="en-US"/>
      </w:rPr>
    </w:lvl>
  </w:abstractNum>
  <w:abstractNum w:abstractNumId="28" w15:restartNumberingAfterBreak="0">
    <w:nsid w:val="5AC165F9"/>
    <w:multiLevelType w:val="hybridMultilevel"/>
    <w:tmpl w:val="A9407AE8"/>
    <w:lvl w:ilvl="0" w:tplc="829E498E">
      <w:start w:val="4"/>
      <w:numFmt w:val="decimal"/>
      <w:lvlText w:val="%1."/>
      <w:lvlJc w:val="left"/>
      <w:pPr>
        <w:ind w:left="640" w:hanging="360"/>
      </w:pPr>
      <w:rPr>
        <w:rFonts w:ascii="Times New Roman" w:eastAsia="Times New Roman" w:hAnsi="Times New Roman" w:cs="Times New Roman" w:hint="default"/>
        <w:spacing w:val="-12"/>
        <w:w w:val="97"/>
        <w:sz w:val="24"/>
        <w:szCs w:val="24"/>
        <w:lang w:val="en-US" w:eastAsia="en-US" w:bidi="en-US"/>
      </w:rPr>
    </w:lvl>
    <w:lvl w:ilvl="1" w:tplc="46C2D8A2">
      <w:numFmt w:val="bullet"/>
      <w:lvlText w:val=""/>
      <w:lvlJc w:val="left"/>
      <w:pPr>
        <w:ind w:left="1120" w:hanging="363"/>
      </w:pPr>
      <w:rPr>
        <w:rFonts w:ascii="Wingdings" w:eastAsia="Wingdings" w:hAnsi="Wingdings" w:cs="Wingdings" w:hint="default"/>
        <w:w w:val="100"/>
        <w:sz w:val="24"/>
        <w:szCs w:val="24"/>
        <w:lang w:val="en-US" w:eastAsia="en-US" w:bidi="en-US"/>
      </w:rPr>
    </w:lvl>
    <w:lvl w:ilvl="2" w:tplc="4B382AA8">
      <w:numFmt w:val="bullet"/>
      <w:lvlText w:val="•"/>
      <w:lvlJc w:val="left"/>
      <w:pPr>
        <w:ind w:left="2108" w:hanging="363"/>
      </w:pPr>
      <w:rPr>
        <w:rFonts w:hint="default"/>
        <w:lang w:val="en-US" w:eastAsia="en-US" w:bidi="en-US"/>
      </w:rPr>
    </w:lvl>
    <w:lvl w:ilvl="3" w:tplc="EFA2D38E">
      <w:numFmt w:val="bullet"/>
      <w:lvlText w:val="•"/>
      <w:lvlJc w:val="left"/>
      <w:pPr>
        <w:ind w:left="3097" w:hanging="363"/>
      </w:pPr>
      <w:rPr>
        <w:rFonts w:hint="default"/>
        <w:lang w:val="en-US" w:eastAsia="en-US" w:bidi="en-US"/>
      </w:rPr>
    </w:lvl>
    <w:lvl w:ilvl="4" w:tplc="A606E224">
      <w:numFmt w:val="bullet"/>
      <w:lvlText w:val="•"/>
      <w:lvlJc w:val="left"/>
      <w:pPr>
        <w:ind w:left="4086" w:hanging="363"/>
      </w:pPr>
      <w:rPr>
        <w:rFonts w:hint="default"/>
        <w:lang w:val="en-US" w:eastAsia="en-US" w:bidi="en-US"/>
      </w:rPr>
    </w:lvl>
    <w:lvl w:ilvl="5" w:tplc="4058D6F2">
      <w:numFmt w:val="bullet"/>
      <w:lvlText w:val="•"/>
      <w:lvlJc w:val="left"/>
      <w:pPr>
        <w:ind w:left="5075" w:hanging="363"/>
      </w:pPr>
      <w:rPr>
        <w:rFonts w:hint="default"/>
        <w:lang w:val="en-US" w:eastAsia="en-US" w:bidi="en-US"/>
      </w:rPr>
    </w:lvl>
    <w:lvl w:ilvl="6" w:tplc="79EAA01E">
      <w:numFmt w:val="bullet"/>
      <w:lvlText w:val="•"/>
      <w:lvlJc w:val="left"/>
      <w:pPr>
        <w:ind w:left="6064" w:hanging="363"/>
      </w:pPr>
      <w:rPr>
        <w:rFonts w:hint="default"/>
        <w:lang w:val="en-US" w:eastAsia="en-US" w:bidi="en-US"/>
      </w:rPr>
    </w:lvl>
    <w:lvl w:ilvl="7" w:tplc="3274EC02">
      <w:numFmt w:val="bullet"/>
      <w:lvlText w:val="•"/>
      <w:lvlJc w:val="left"/>
      <w:pPr>
        <w:ind w:left="7053" w:hanging="363"/>
      </w:pPr>
      <w:rPr>
        <w:rFonts w:hint="default"/>
        <w:lang w:val="en-US" w:eastAsia="en-US" w:bidi="en-US"/>
      </w:rPr>
    </w:lvl>
    <w:lvl w:ilvl="8" w:tplc="AD7866FA">
      <w:numFmt w:val="bullet"/>
      <w:lvlText w:val="•"/>
      <w:lvlJc w:val="left"/>
      <w:pPr>
        <w:ind w:left="8042" w:hanging="363"/>
      </w:pPr>
      <w:rPr>
        <w:rFonts w:hint="default"/>
        <w:lang w:val="en-US" w:eastAsia="en-US" w:bidi="en-US"/>
      </w:rPr>
    </w:lvl>
  </w:abstractNum>
  <w:abstractNum w:abstractNumId="29" w15:restartNumberingAfterBreak="0">
    <w:nsid w:val="641B2A92"/>
    <w:multiLevelType w:val="hybridMultilevel"/>
    <w:tmpl w:val="CA36F66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71C7D72"/>
    <w:multiLevelType w:val="hybridMultilevel"/>
    <w:tmpl w:val="A9164E08"/>
    <w:lvl w:ilvl="0" w:tplc="F62A382C">
      <w:start w:val="2"/>
      <w:numFmt w:val="upperRoman"/>
      <w:lvlText w:val="%1."/>
      <w:lvlJc w:val="left"/>
      <w:pPr>
        <w:ind w:left="1811" w:hanging="540"/>
        <w:jc w:val="right"/>
      </w:pPr>
      <w:rPr>
        <w:rFonts w:hint="default"/>
        <w:b/>
        <w:bCs/>
        <w:spacing w:val="0"/>
        <w:w w:val="92"/>
        <w:lang w:val="en-US" w:eastAsia="en-US" w:bidi="en-US"/>
      </w:rPr>
    </w:lvl>
    <w:lvl w:ilvl="1" w:tplc="8324646E">
      <w:numFmt w:val="bullet"/>
      <w:lvlText w:val="•"/>
      <w:lvlJc w:val="left"/>
      <w:pPr>
        <w:ind w:left="1820" w:hanging="540"/>
      </w:pPr>
      <w:rPr>
        <w:rFonts w:hint="default"/>
        <w:lang w:val="en-US" w:eastAsia="en-US" w:bidi="en-US"/>
      </w:rPr>
    </w:lvl>
    <w:lvl w:ilvl="2" w:tplc="4B463220">
      <w:numFmt w:val="bullet"/>
      <w:lvlText w:val="•"/>
      <w:lvlJc w:val="left"/>
      <w:pPr>
        <w:ind w:left="2731" w:hanging="540"/>
      </w:pPr>
      <w:rPr>
        <w:rFonts w:hint="default"/>
        <w:lang w:val="en-US" w:eastAsia="en-US" w:bidi="en-US"/>
      </w:rPr>
    </w:lvl>
    <w:lvl w:ilvl="3" w:tplc="7F520334">
      <w:numFmt w:val="bullet"/>
      <w:lvlText w:val="•"/>
      <w:lvlJc w:val="left"/>
      <w:pPr>
        <w:ind w:left="3642" w:hanging="540"/>
      </w:pPr>
      <w:rPr>
        <w:rFonts w:hint="default"/>
        <w:lang w:val="en-US" w:eastAsia="en-US" w:bidi="en-US"/>
      </w:rPr>
    </w:lvl>
    <w:lvl w:ilvl="4" w:tplc="41E8BBCC">
      <w:numFmt w:val="bullet"/>
      <w:lvlText w:val="•"/>
      <w:lvlJc w:val="left"/>
      <w:pPr>
        <w:ind w:left="4553" w:hanging="540"/>
      </w:pPr>
      <w:rPr>
        <w:rFonts w:hint="default"/>
        <w:lang w:val="en-US" w:eastAsia="en-US" w:bidi="en-US"/>
      </w:rPr>
    </w:lvl>
    <w:lvl w:ilvl="5" w:tplc="F6CA254E">
      <w:numFmt w:val="bullet"/>
      <w:lvlText w:val="•"/>
      <w:lvlJc w:val="left"/>
      <w:pPr>
        <w:ind w:left="5464" w:hanging="540"/>
      </w:pPr>
      <w:rPr>
        <w:rFonts w:hint="default"/>
        <w:lang w:val="en-US" w:eastAsia="en-US" w:bidi="en-US"/>
      </w:rPr>
    </w:lvl>
    <w:lvl w:ilvl="6" w:tplc="9656FA2C">
      <w:numFmt w:val="bullet"/>
      <w:lvlText w:val="•"/>
      <w:lvlJc w:val="left"/>
      <w:pPr>
        <w:ind w:left="6375" w:hanging="540"/>
      </w:pPr>
      <w:rPr>
        <w:rFonts w:hint="default"/>
        <w:lang w:val="en-US" w:eastAsia="en-US" w:bidi="en-US"/>
      </w:rPr>
    </w:lvl>
    <w:lvl w:ilvl="7" w:tplc="0B96FAAC">
      <w:numFmt w:val="bullet"/>
      <w:lvlText w:val="•"/>
      <w:lvlJc w:val="left"/>
      <w:pPr>
        <w:ind w:left="7286" w:hanging="540"/>
      </w:pPr>
      <w:rPr>
        <w:rFonts w:hint="default"/>
        <w:lang w:val="en-US" w:eastAsia="en-US" w:bidi="en-US"/>
      </w:rPr>
    </w:lvl>
    <w:lvl w:ilvl="8" w:tplc="6660D78E">
      <w:numFmt w:val="bullet"/>
      <w:lvlText w:val="•"/>
      <w:lvlJc w:val="left"/>
      <w:pPr>
        <w:ind w:left="8197" w:hanging="540"/>
      </w:pPr>
      <w:rPr>
        <w:rFonts w:hint="default"/>
        <w:lang w:val="en-US" w:eastAsia="en-US" w:bidi="en-US"/>
      </w:rPr>
    </w:lvl>
  </w:abstractNum>
  <w:abstractNum w:abstractNumId="31" w15:restartNumberingAfterBreak="0">
    <w:nsid w:val="67AF6AEA"/>
    <w:multiLevelType w:val="hybridMultilevel"/>
    <w:tmpl w:val="A02A12AA"/>
    <w:lvl w:ilvl="0" w:tplc="6B588950">
      <w:start w:val="1"/>
      <w:numFmt w:val="lowerLetter"/>
      <w:lvlText w:val="%1)"/>
      <w:lvlJc w:val="left"/>
      <w:pPr>
        <w:ind w:left="585" w:hanging="305"/>
        <w:jc w:val="right"/>
      </w:pPr>
      <w:rPr>
        <w:rFonts w:ascii="Times New Roman" w:eastAsia="Times New Roman" w:hAnsi="Times New Roman" w:cs="Times New Roman" w:hint="default"/>
        <w:b/>
        <w:bCs/>
        <w:spacing w:val="0"/>
        <w:w w:val="100"/>
        <w:sz w:val="28"/>
        <w:szCs w:val="28"/>
        <w:lang w:val="en-US" w:eastAsia="en-US" w:bidi="en-US"/>
      </w:rPr>
    </w:lvl>
    <w:lvl w:ilvl="1" w:tplc="31923108">
      <w:start w:val="1"/>
      <w:numFmt w:val="decimal"/>
      <w:lvlText w:val="%2)"/>
      <w:lvlJc w:val="left"/>
      <w:pPr>
        <w:ind w:left="873" w:hanging="303"/>
      </w:pPr>
      <w:rPr>
        <w:rFonts w:ascii="Times New Roman" w:eastAsia="Times New Roman" w:hAnsi="Times New Roman" w:cs="Times New Roman" w:hint="default"/>
        <w:spacing w:val="-17"/>
        <w:w w:val="97"/>
        <w:sz w:val="24"/>
        <w:szCs w:val="24"/>
        <w:lang w:val="en-US" w:eastAsia="en-US" w:bidi="en-US"/>
      </w:rPr>
    </w:lvl>
    <w:lvl w:ilvl="2" w:tplc="8DCEB8B6">
      <w:numFmt w:val="bullet"/>
      <w:lvlText w:val=""/>
      <w:lvlJc w:val="left"/>
      <w:pPr>
        <w:ind w:left="1233" w:hanging="360"/>
      </w:pPr>
      <w:rPr>
        <w:rFonts w:ascii="Wingdings" w:eastAsia="Wingdings" w:hAnsi="Wingdings" w:cs="Wingdings" w:hint="default"/>
        <w:w w:val="100"/>
        <w:sz w:val="24"/>
        <w:szCs w:val="24"/>
        <w:lang w:val="en-US" w:eastAsia="en-US" w:bidi="en-US"/>
      </w:rPr>
    </w:lvl>
    <w:lvl w:ilvl="3" w:tplc="A8A43450">
      <w:numFmt w:val="bullet"/>
      <w:lvlText w:val="•"/>
      <w:lvlJc w:val="left"/>
      <w:pPr>
        <w:ind w:left="1631" w:hanging="360"/>
      </w:pPr>
      <w:rPr>
        <w:rFonts w:ascii="Times New Roman" w:eastAsia="Times New Roman" w:hAnsi="Times New Roman" w:cs="Times New Roman" w:hint="default"/>
        <w:w w:val="97"/>
        <w:sz w:val="24"/>
        <w:szCs w:val="24"/>
        <w:lang w:val="en-US" w:eastAsia="en-US" w:bidi="en-US"/>
      </w:rPr>
    </w:lvl>
    <w:lvl w:ilvl="4" w:tplc="4A122C96">
      <w:numFmt w:val="bullet"/>
      <w:lvlText w:val="•"/>
      <w:lvlJc w:val="left"/>
      <w:pPr>
        <w:ind w:left="2837" w:hanging="360"/>
      </w:pPr>
      <w:rPr>
        <w:rFonts w:hint="default"/>
        <w:lang w:val="en-US" w:eastAsia="en-US" w:bidi="en-US"/>
      </w:rPr>
    </w:lvl>
    <w:lvl w:ilvl="5" w:tplc="F564A082">
      <w:numFmt w:val="bullet"/>
      <w:lvlText w:val="•"/>
      <w:lvlJc w:val="left"/>
      <w:pPr>
        <w:ind w:left="4034" w:hanging="360"/>
      </w:pPr>
      <w:rPr>
        <w:rFonts w:hint="default"/>
        <w:lang w:val="en-US" w:eastAsia="en-US" w:bidi="en-US"/>
      </w:rPr>
    </w:lvl>
    <w:lvl w:ilvl="6" w:tplc="2E20122C">
      <w:numFmt w:val="bullet"/>
      <w:lvlText w:val="•"/>
      <w:lvlJc w:val="left"/>
      <w:pPr>
        <w:ind w:left="5231" w:hanging="360"/>
      </w:pPr>
      <w:rPr>
        <w:rFonts w:hint="default"/>
        <w:lang w:val="en-US" w:eastAsia="en-US" w:bidi="en-US"/>
      </w:rPr>
    </w:lvl>
    <w:lvl w:ilvl="7" w:tplc="8E3CFD70">
      <w:numFmt w:val="bullet"/>
      <w:lvlText w:val="•"/>
      <w:lvlJc w:val="left"/>
      <w:pPr>
        <w:ind w:left="6428" w:hanging="360"/>
      </w:pPr>
      <w:rPr>
        <w:rFonts w:hint="default"/>
        <w:lang w:val="en-US" w:eastAsia="en-US" w:bidi="en-US"/>
      </w:rPr>
    </w:lvl>
    <w:lvl w:ilvl="8" w:tplc="742AED62">
      <w:numFmt w:val="bullet"/>
      <w:lvlText w:val="•"/>
      <w:lvlJc w:val="left"/>
      <w:pPr>
        <w:ind w:left="7625" w:hanging="360"/>
      </w:pPr>
      <w:rPr>
        <w:rFonts w:hint="default"/>
        <w:lang w:val="en-US" w:eastAsia="en-US" w:bidi="en-US"/>
      </w:rPr>
    </w:lvl>
  </w:abstractNum>
  <w:abstractNum w:abstractNumId="32" w15:restartNumberingAfterBreak="0">
    <w:nsid w:val="68EE322D"/>
    <w:multiLevelType w:val="hybridMultilevel"/>
    <w:tmpl w:val="4C84D1DA"/>
    <w:lvl w:ilvl="0" w:tplc="472822F6">
      <w:numFmt w:val="bullet"/>
      <w:lvlText w:val=""/>
      <w:lvlJc w:val="left"/>
      <w:pPr>
        <w:ind w:left="873" w:hanging="363"/>
      </w:pPr>
      <w:rPr>
        <w:rFonts w:ascii="Wingdings" w:eastAsia="Wingdings" w:hAnsi="Wingdings" w:cs="Wingdings" w:hint="default"/>
        <w:w w:val="96"/>
        <w:sz w:val="24"/>
        <w:szCs w:val="24"/>
        <w:lang w:val="en-US" w:eastAsia="en-US" w:bidi="en-US"/>
      </w:rPr>
    </w:lvl>
    <w:lvl w:ilvl="1" w:tplc="8DBAB344">
      <w:numFmt w:val="bullet"/>
      <w:lvlText w:val=""/>
      <w:lvlJc w:val="left"/>
      <w:pPr>
        <w:ind w:left="1002" w:hanging="360"/>
      </w:pPr>
      <w:rPr>
        <w:rFonts w:ascii="Symbol" w:eastAsia="Symbol" w:hAnsi="Symbol" w:cs="Symbol" w:hint="default"/>
        <w:w w:val="100"/>
        <w:sz w:val="24"/>
        <w:szCs w:val="24"/>
        <w:lang w:val="en-US" w:eastAsia="en-US" w:bidi="en-US"/>
      </w:rPr>
    </w:lvl>
    <w:lvl w:ilvl="2" w:tplc="CB065F9E">
      <w:numFmt w:val="bullet"/>
      <w:lvlText w:val=""/>
      <w:lvlJc w:val="left"/>
      <w:pPr>
        <w:ind w:left="1571" w:hanging="360"/>
      </w:pPr>
      <w:rPr>
        <w:rFonts w:ascii="Symbol" w:eastAsia="Symbol" w:hAnsi="Symbol" w:cs="Symbol" w:hint="default"/>
        <w:w w:val="100"/>
        <w:sz w:val="24"/>
        <w:szCs w:val="24"/>
        <w:lang w:val="en-US" w:eastAsia="en-US" w:bidi="en-US"/>
      </w:rPr>
    </w:lvl>
    <w:lvl w:ilvl="3" w:tplc="CAF83C68">
      <w:numFmt w:val="bullet"/>
      <w:lvlText w:val="•"/>
      <w:lvlJc w:val="left"/>
      <w:pPr>
        <w:ind w:left="2635" w:hanging="360"/>
      </w:pPr>
      <w:rPr>
        <w:rFonts w:hint="default"/>
        <w:lang w:val="en-US" w:eastAsia="en-US" w:bidi="en-US"/>
      </w:rPr>
    </w:lvl>
    <w:lvl w:ilvl="4" w:tplc="C3229A12">
      <w:numFmt w:val="bullet"/>
      <w:lvlText w:val="•"/>
      <w:lvlJc w:val="left"/>
      <w:pPr>
        <w:ind w:left="3690" w:hanging="360"/>
      </w:pPr>
      <w:rPr>
        <w:rFonts w:hint="default"/>
        <w:lang w:val="en-US" w:eastAsia="en-US" w:bidi="en-US"/>
      </w:rPr>
    </w:lvl>
    <w:lvl w:ilvl="5" w:tplc="0AEC8038">
      <w:numFmt w:val="bullet"/>
      <w:lvlText w:val="•"/>
      <w:lvlJc w:val="left"/>
      <w:pPr>
        <w:ind w:left="4745" w:hanging="360"/>
      </w:pPr>
      <w:rPr>
        <w:rFonts w:hint="default"/>
        <w:lang w:val="en-US" w:eastAsia="en-US" w:bidi="en-US"/>
      </w:rPr>
    </w:lvl>
    <w:lvl w:ilvl="6" w:tplc="56EE78C2">
      <w:numFmt w:val="bullet"/>
      <w:lvlText w:val="•"/>
      <w:lvlJc w:val="left"/>
      <w:pPr>
        <w:ind w:left="5800" w:hanging="360"/>
      </w:pPr>
      <w:rPr>
        <w:rFonts w:hint="default"/>
        <w:lang w:val="en-US" w:eastAsia="en-US" w:bidi="en-US"/>
      </w:rPr>
    </w:lvl>
    <w:lvl w:ilvl="7" w:tplc="3AF41918">
      <w:numFmt w:val="bullet"/>
      <w:lvlText w:val="•"/>
      <w:lvlJc w:val="left"/>
      <w:pPr>
        <w:ind w:left="6855" w:hanging="360"/>
      </w:pPr>
      <w:rPr>
        <w:rFonts w:hint="default"/>
        <w:lang w:val="en-US" w:eastAsia="en-US" w:bidi="en-US"/>
      </w:rPr>
    </w:lvl>
    <w:lvl w:ilvl="8" w:tplc="2522F89C">
      <w:numFmt w:val="bullet"/>
      <w:lvlText w:val="•"/>
      <w:lvlJc w:val="left"/>
      <w:pPr>
        <w:ind w:left="7910" w:hanging="360"/>
      </w:pPr>
      <w:rPr>
        <w:rFonts w:hint="default"/>
        <w:lang w:val="en-US" w:eastAsia="en-US" w:bidi="en-US"/>
      </w:rPr>
    </w:lvl>
  </w:abstractNum>
  <w:abstractNum w:abstractNumId="33" w15:restartNumberingAfterBreak="0">
    <w:nsid w:val="6AC55EFF"/>
    <w:multiLevelType w:val="hybridMultilevel"/>
    <w:tmpl w:val="ED16F780"/>
    <w:lvl w:ilvl="0" w:tplc="119621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832605"/>
    <w:multiLevelType w:val="hybridMultilevel"/>
    <w:tmpl w:val="75BE5850"/>
    <w:lvl w:ilvl="0" w:tplc="74B60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2640F"/>
    <w:multiLevelType w:val="hybridMultilevel"/>
    <w:tmpl w:val="489AA5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40947F2"/>
    <w:multiLevelType w:val="multilevel"/>
    <w:tmpl w:val="C03C5A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4123A72"/>
    <w:multiLevelType w:val="hybridMultilevel"/>
    <w:tmpl w:val="822EB538"/>
    <w:lvl w:ilvl="0" w:tplc="983EFEBE">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AFC5D60"/>
    <w:multiLevelType w:val="multilevel"/>
    <w:tmpl w:val="094ACB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91307995">
    <w:abstractNumId w:val="26"/>
  </w:num>
  <w:num w:numId="2" w16cid:durableId="1056853389">
    <w:abstractNumId w:val="0"/>
  </w:num>
  <w:num w:numId="3" w16cid:durableId="1863204885">
    <w:abstractNumId w:val="6"/>
  </w:num>
  <w:num w:numId="4" w16cid:durableId="223026718">
    <w:abstractNumId w:val="10"/>
  </w:num>
  <w:num w:numId="5" w16cid:durableId="180700930">
    <w:abstractNumId w:val="5"/>
  </w:num>
  <w:num w:numId="6" w16cid:durableId="280771537">
    <w:abstractNumId w:val="2"/>
  </w:num>
  <w:num w:numId="7" w16cid:durableId="658464532">
    <w:abstractNumId w:val="11"/>
  </w:num>
  <w:num w:numId="8" w16cid:durableId="2096050377">
    <w:abstractNumId w:val="21"/>
  </w:num>
  <w:num w:numId="9" w16cid:durableId="891036109">
    <w:abstractNumId w:val="24"/>
  </w:num>
  <w:num w:numId="10" w16cid:durableId="1959098168">
    <w:abstractNumId w:val="20"/>
  </w:num>
  <w:num w:numId="11" w16cid:durableId="974408012">
    <w:abstractNumId w:val="22"/>
  </w:num>
  <w:num w:numId="12" w16cid:durableId="869489144">
    <w:abstractNumId w:val="29"/>
  </w:num>
  <w:num w:numId="13" w16cid:durableId="433865710">
    <w:abstractNumId w:val="34"/>
  </w:num>
  <w:num w:numId="14" w16cid:durableId="840506105">
    <w:abstractNumId w:val="33"/>
  </w:num>
  <w:num w:numId="15" w16cid:durableId="979263307">
    <w:abstractNumId w:val="8"/>
  </w:num>
  <w:num w:numId="16" w16cid:durableId="1747915255">
    <w:abstractNumId w:val="23"/>
  </w:num>
  <w:num w:numId="17" w16cid:durableId="87896940">
    <w:abstractNumId w:val="14"/>
  </w:num>
  <w:num w:numId="18" w16cid:durableId="2061896924">
    <w:abstractNumId w:val="19"/>
  </w:num>
  <w:num w:numId="19" w16cid:durableId="498160016">
    <w:abstractNumId w:val="17"/>
  </w:num>
  <w:num w:numId="20" w16cid:durableId="369955552">
    <w:abstractNumId w:val="3"/>
  </w:num>
  <w:num w:numId="21" w16cid:durableId="479808530">
    <w:abstractNumId w:val="36"/>
  </w:num>
  <w:num w:numId="22" w16cid:durableId="607157354">
    <w:abstractNumId w:val="38"/>
  </w:num>
  <w:num w:numId="23" w16cid:durableId="54926336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4678827">
    <w:abstractNumId w:val="4"/>
  </w:num>
  <w:num w:numId="25" w16cid:durableId="569385695">
    <w:abstractNumId w:val="18"/>
  </w:num>
  <w:num w:numId="26" w16cid:durableId="1190874352">
    <w:abstractNumId w:val="27"/>
  </w:num>
  <w:num w:numId="27" w16cid:durableId="42366784">
    <w:abstractNumId w:val="32"/>
  </w:num>
  <w:num w:numId="28" w16cid:durableId="295528688">
    <w:abstractNumId w:val="28"/>
  </w:num>
  <w:num w:numId="29" w16cid:durableId="1306593223">
    <w:abstractNumId w:val="31"/>
  </w:num>
  <w:num w:numId="30" w16cid:durableId="1944914387">
    <w:abstractNumId w:val="30"/>
  </w:num>
  <w:num w:numId="31" w16cid:durableId="821384269">
    <w:abstractNumId w:val="16"/>
  </w:num>
  <w:num w:numId="32" w16cid:durableId="554968224">
    <w:abstractNumId w:val="7"/>
  </w:num>
  <w:num w:numId="33" w16cid:durableId="1130628430">
    <w:abstractNumId w:val="12"/>
  </w:num>
  <w:num w:numId="34" w16cid:durableId="596715571">
    <w:abstractNumId w:val="25"/>
  </w:num>
  <w:num w:numId="35" w16cid:durableId="1276524369">
    <w:abstractNumId w:val="1"/>
    <w:lvlOverride w:ilvl="0">
      <w:lvl w:ilvl="0">
        <w:numFmt w:val="bullet"/>
        <w:lvlText w:val="•"/>
        <w:legacy w:legacy="1" w:legacySpace="0" w:legacyIndent="0"/>
        <w:lvlJc w:val="left"/>
        <w:rPr>
          <w:rFonts w:ascii="Helv" w:hAnsi="Helv" w:hint="default"/>
        </w:rPr>
      </w:lvl>
    </w:lvlOverride>
  </w:num>
  <w:num w:numId="36" w16cid:durableId="1579751586">
    <w:abstractNumId w:val="37"/>
  </w:num>
  <w:num w:numId="37" w16cid:durableId="1316689362">
    <w:abstractNumId w:val="9"/>
  </w:num>
  <w:num w:numId="38" w16cid:durableId="124734753">
    <w:abstractNumId w:val="13"/>
  </w:num>
  <w:num w:numId="39" w16cid:durableId="241179443">
    <w:abstractNumId w:val="15"/>
  </w:num>
  <w:num w:numId="40" w16cid:durableId="137928507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wNDQ2NTA0N7Y0MrNQ0lEKTi0uzszPAykwqwUA4DdwaiwAAAA="/>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dt9fw9acwfdfne5tsuv0rslsvf5sfwexfzp&quot;&gt;legesse&lt;record-ids&gt;&lt;item&gt;33&lt;/item&gt;&lt;/record-ids&gt;&lt;/item&gt;&lt;/Libraries&gt;"/>
  </w:docVars>
  <w:rsids>
    <w:rsidRoot w:val="007D5A2C"/>
    <w:rsid w:val="0000053D"/>
    <w:rsid w:val="00000B65"/>
    <w:rsid w:val="00007BDE"/>
    <w:rsid w:val="00012978"/>
    <w:rsid w:val="00014107"/>
    <w:rsid w:val="00033127"/>
    <w:rsid w:val="000353C4"/>
    <w:rsid w:val="00035781"/>
    <w:rsid w:val="00041E35"/>
    <w:rsid w:val="000420A3"/>
    <w:rsid w:val="000465A2"/>
    <w:rsid w:val="000472A4"/>
    <w:rsid w:val="00053AA8"/>
    <w:rsid w:val="0005452E"/>
    <w:rsid w:val="000570BF"/>
    <w:rsid w:val="00060E9C"/>
    <w:rsid w:val="000637A2"/>
    <w:rsid w:val="0007289A"/>
    <w:rsid w:val="00094246"/>
    <w:rsid w:val="00094B71"/>
    <w:rsid w:val="00096C52"/>
    <w:rsid w:val="000A1318"/>
    <w:rsid w:val="000A1F4A"/>
    <w:rsid w:val="000A2161"/>
    <w:rsid w:val="000C0AD2"/>
    <w:rsid w:val="000C1F65"/>
    <w:rsid w:val="000D5B0D"/>
    <w:rsid w:val="000D6FD3"/>
    <w:rsid w:val="000E0A18"/>
    <w:rsid w:val="000E1543"/>
    <w:rsid w:val="000E259F"/>
    <w:rsid w:val="000F22F6"/>
    <w:rsid w:val="000F64BD"/>
    <w:rsid w:val="000F7ECD"/>
    <w:rsid w:val="00102EDA"/>
    <w:rsid w:val="00105BBC"/>
    <w:rsid w:val="001130C2"/>
    <w:rsid w:val="001154F6"/>
    <w:rsid w:val="001157C5"/>
    <w:rsid w:val="00122390"/>
    <w:rsid w:val="001223F6"/>
    <w:rsid w:val="00126417"/>
    <w:rsid w:val="00127B39"/>
    <w:rsid w:val="00133C8F"/>
    <w:rsid w:val="0013650E"/>
    <w:rsid w:val="00144476"/>
    <w:rsid w:val="00147AEA"/>
    <w:rsid w:val="001523E6"/>
    <w:rsid w:val="00153B6B"/>
    <w:rsid w:val="0015421F"/>
    <w:rsid w:val="00160F29"/>
    <w:rsid w:val="00164A73"/>
    <w:rsid w:val="00167739"/>
    <w:rsid w:val="0017126F"/>
    <w:rsid w:val="0017246C"/>
    <w:rsid w:val="00172B20"/>
    <w:rsid w:val="00180425"/>
    <w:rsid w:val="0018214A"/>
    <w:rsid w:val="00190FB8"/>
    <w:rsid w:val="0019325D"/>
    <w:rsid w:val="001948BC"/>
    <w:rsid w:val="001A4705"/>
    <w:rsid w:val="001B4D23"/>
    <w:rsid w:val="001B6019"/>
    <w:rsid w:val="001B7352"/>
    <w:rsid w:val="001B7A9E"/>
    <w:rsid w:val="001B7E3F"/>
    <w:rsid w:val="001C15D2"/>
    <w:rsid w:val="001C56A3"/>
    <w:rsid w:val="001C60FD"/>
    <w:rsid w:val="001C7DC0"/>
    <w:rsid w:val="001D064B"/>
    <w:rsid w:val="001D25E6"/>
    <w:rsid w:val="001D3945"/>
    <w:rsid w:val="001D50FE"/>
    <w:rsid w:val="001D7065"/>
    <w:rsid w:val="001E19A2"/>
    <w:rsid w:val="001E4F6A"/>
    <w:rsid w:val="001E64D0"/>
    <w:rsid w:val="001F13CC"/>
    <w:rsid w:val="001F5D8F"/>
    <w:rsid w:val="001F5F7B"/>
    <w:rsid w:val="001F6185"/>
    <w:rsid w:val="00200569"/>
    <w:rsid w:val="00201ABB"/>
    <w:rsid w:val="00203AE7"/>
    <w:rsid w:val="00217040"/>
    <w:rsid w:val="00220C5F"/>
    <w:rsid w:val="00221309"/>
    <w:rsid w:val="00224CC6"/>
    <w:rsid w:val="00230AC9"/>
    <w:rsid w:val="00231853"/>
    <w:rsid w:val="00232D5E"/>
    <w:rsid w:val="00233B49"/>
    <w:rsid w:val="00235601"/>
    <w:rsid w:val="0023622B"/>
    <w:rsid w:val="00240DDC"/>
    <w:rsid w:val="00241C31"/>
    <w:rsid w:val="00243492"/>
    <w:rsid w:val="00243E34"/>
    <w:rsid w:val="002633D8"/>
    <w:rsid w:val="0026593C"/>
    <w:rsid w:val="00266D85"/>
    <w:rsid w:val="0027288A"/>
    <w:rsid w:val="00272A14"/>
    <w:rsid w:val="00273DC1"/>
    <w:rsid w:val="002772F8"/>
    <w:rsid w:val="002804ED"/>
    <w:rsid w:val="00283E6F"/>
    <w:rsid w:val="00286535"/>
    <w:rsid w:val="002879CA"/>
    <w:rsid w:val="00287E4F"/>
    <w:rsid w:val="002A0E51"/>
    <w:rsid w:val="002A2E5E"/>
    <w:rsid w:val="002A4A9B"/>
    <w:rsid w:val="002A4C03"/>
    <w:rsid w:val="002B1015"/>
    <w:rsid w:val="002B5A9D"/>
    <w:rsid w:val="002B69C0"/>
    <w:rsid w:val="002C1CD4"/>
    <w:rsid w:val="002C65BB"/>
    <w:rsid w:val="002D05D1"/>
    <w:rsid w:val="002D1482"/>
    <w:rsid w:val="002D3089"/>
    <w:rsid w:val="002D3281"/>
    <w:rsid w:val="002E1532"/>
    <w:rsid w:val="002E290B"/>
    <w:rsid w:val="002E3957"/>
    <w:rsid w:val="002E4709"/>
    <w:rsid w:val="002F00A0"/>
    <w:rsid w:val="002F181E"/>
    <w:rsid w:val="002F2EA7"/>
    <w:rsid w:val="002F3ECF"/>
    <w:rsid w:val="002F71CF"/>
    <w:rsid w:val="002F789C"/>
    <w:rsid w:val="002F7C21"/>
    <w:rsid w:val="00307F79"/>
    <w:rsid w:val="00307F7B"/>
    <w:rsid w:val="00312BED"/>
    <w:rsid w:val="00314555"/>
    <w:rsid w:val="0032111A"/>
    <w:rsid w:val="003211C7"/>
    <w:rsid w:val="00321CA2"/>
    <w:rsid w:val="003259D1"/>
    <w:rsid w:val="00327B16"/>
    <w:rsid w:val="00335DD7"/>
    <w:rsid w:val="003403AF"/>
    <w:rsid w:val="00340C5D"/>
    <w:rsid w:val="00340E0F"/>
    <w:rsid w:val="00341ABA"/>
    <w:rsid w:val="003504BB"/>
    <w:rsid w:val="00352F19"/>
    <w:rsid w:val="003560D5"/>
    <w:rsid w:val="00363E6A"/>
    <w:rsid w:val="00366A88"/>
    <w:rsid w:val="00366DFF"/>
    <w:rsid w:val="00367235"/>
    <w:rsid w:val="00370F08"/>
    <w:rsid w:val="003807A7"/>
    <w:rsid w:val="003839E3"/>
    <w:rsid w:val="00384648"/>
    <w:rsid w:val="00386369"/>
    <w:rsid w:val="00390B03"/>
    <w:rsid w:val="00393EBA"/>
    <w:rsid w:val="00396FF7"/>
    <w:rsid w:val="003A3F5A"/>
    <w:rsid w:val="003A463A"/>
    <w:rsid w:val="003A4741"/>
    <w:rsid w:val="003A5652"/>
    <w:rsid w:val="003A7BC4"/>
    <w:rsid w:val="003B013A"/>
    <w:rsid w:val="003B0538"/>
    <w:rsid w:val="003C084C"/>
    <w:rsid w:val="003C0F18"/>
    <w:rsid w:val="003C2ED3"/>
    <w:rsid w:val="003C360C"/>
    <w:rsid w:val="003C69C2"/>
    <w:rsid w:val="003D13A7"/>
    <w:rsid w:val="003D2B5F"/>
    <w:rsid w:val="003D734C"/>
    <w:rsid w:val="003F005B"/>
    <w:rsid w:val="003F1CB6"/>
    <w:rsid w:val="003F1D2D"/>
    <w:rsid w:val="003F4B35"/>
    <w:rsid w:val="003F67EC"/>
    <w:rsid w:val="00400EB6"/>
    <w:rsid w:val="0040518A"/>
    <w:rsid w:val="004055E9"/>
    <w:rsid w:val="004103A4"/>
    <w:rsid w:val="004129F9"/>
    <w:rsid w:val="0041358D"/>
    <w:rsid w:val="00417AC7"/>
    <w:rsid w:val="00420FE0"/>
    <w:rsid w:val="004217DC"/>
    <w:rsid w:val="00431903"/>
    <w:rsid w:val="00436149"/>
    <w:rsid w:val="00436781"/>
    <w:rsid w:val="00437AE9"/>
    <w:rsid w:val="00442C17"/>
    <w:rsid w:val="0044310B"/>
    <w:rsid w:val="0044549B"/>
    <w:rsid w:val="00446FDF"/>
    <w:rsid w:val="00451529"/>
    <w:rsid w:val="0045652A"/>
    <w:rsid w:val="00457A9A"/>
    <w:rsid w:val="00460160"/>
    <w:rsid w:val="00463880"/>
    <w:rsid w:val="0046557E"/>
    <w:rsid w:val="00467A7C"/>
    <w:rsid w:val="00473BDE"/>
    <w:rsid w:val="004757D4"/>
    <w:rsid w:val="00476BE4"/>
    <w:rsid w:val="00482C80"/>
    <w:rsid w:val="004852AE"/>
    <w:rsid w:val="004852CA"/>
    <w:rsid w:val="00490854"/>
    <w:rsid w:val="004918F5"/>
    <w:rsid w:val="00491DC7"/>
    <w:rsid w:val="0049290C"/>
    <w:rsid w:val="00495AC7"/>
    <w:rsid w:val="004975B6"/>
    <w:rsid w:val="004A2449"/>
    <w:rsid w:val="004A633B"/>
    <w:rsid w:val="004B3B98"/>
    <w:rsid w:val="004B4682"/>
    <w:rsid w:val="004B5888"/>
    <w:rsid w:val="004B5D12"/>
    <w:rsid w:val="004B65A3"/>
    <w:rsid w:val="004C153F"/>
    <w:rsid w:val="004C2D85"/>
    <w:rsid w:val="004C36C2"/>
    <w:rsid w:val="004C4C80"/>
    <w:rsid w:val="004D4FEB"/>
    <w:rsid w:val="004E0295"/>
    <w:rsid w:val="004E0642"/>
    <w:rsid w:val="004E2500"/>
    <w:rsid w:val="004E3DFD"/>
    <w:rsid w:val="004F328D"/>
    <w:rsid w:val="004F3DE0"/>
    <w:rsid w:val="004F402E"/>
    <w:rsid w:val="005014B4"/>
    <w:rsid w:val="00505BDF"/>
    <w:rsid w:val="00505EB8"/>
    <w:rsid w:val="00506468"/>
    <w:rsid w:val="005073C5"/>
    <w:rsid w:val="00510157"/>
    <w:rsid w:val="00512995"/>
    <w:rsid w:val="0051403C"/>
    <w:rsid w:val="00520A80"/>
    <w:rsid w:val="00522A8A"/>
    <w:rsid w:val="00524BAC"/>
    <w:rsid w:val="005311BF"/>
    <w:rsid w:val="0053499F"/>
    <w:rsid w:val="00534BB6"/>
    <w:rsid w:val="0054177D"/>
    <w:rsid w:val="005446C4"/>
    <w:rsid w:val="0054538B"/>
    <w:rsid w:val="0054638A"/>
    <w:rsid w:val="00547F86"/>
    <w:rsid w:val="005514D3"/>
    <w:rsid w:val="00551EED"/>
    <w:rsid w:val="005544F2"/>
    <w:rsid w:val="00557815"/>
    <w:rsid w:val="00557C86"/>
    <w:rsid w:val="00561B19"/>
    <w:rsid w:val="00561E6B"/>
    <w:rsid w:val="00562212"/>
    <w:rsid w:val="00562852"/>
    <w:rsid w:val="00562E03"/>
    <w:rsid w:val="00566AFB"/>
    <w:rsid w:val="00577698"/>
    <w:rsid w:val="0058121C"/>
    <w:rsid w:val="00582E1C"/>
    <w:rsid w:val="00586D37"/>
    <w:rsid w:val="00587606"/>
    <w:rsid w:val="00590311"/>
    <w:rsid w:val="00590F1B"/>
    <w:rsid w:val="00592439"/>
    <w:rsid w:val="005962E6"/>
    <w:rsid w:val="0059732D"/>
    <w:rsid w:val="005A19A7"/>
    <w:rsid w:val="005A29D5"/>
    <w:rsid w:val="005A3A74"/>
    <w:rsid w:val="005A4A15"/>
    <w:rsid w:val="005A5073"/>
    <w:rsid w:val="005B72F5"/>
    <w:rsid w:val="005C0EF1"/>
    <w:rsid w:val="005C1274"/>
    <w:rsid w:val="005C1656"/>
    <w:rsid w:val="005C6E93"/>
    <w:rsid w:val="005C7050"/>
    <w:rsid w:val="005D2A65"/>
    <w:rsid w:val="005D2DF2"/>
    <w:rsid w:val="005D59C8"/>
    <w:rsid w:val="005D7FBE"/>
    <w:rsid w:val="005E245A"/>
    <w:rsid w:val="005E45F1"/>
    <w:rsid w:val="005E4618"/>
    <w:rsid w:val="005F1153"/>
    <w:rsid w:val="005F2D20"/>
    <w:rsid w:val="005F4512"/>
    <w:rsid w:val="005F6D58"/>
    <w:rsid w:val="006000C8"/>
    <w:rsid w:val="006020EF"/>
    <w:rsid w:val="00604D7A"/>
    <w:rsid w:val="00607823"/>
    <w:rsid w:val="00611C58"/>
    <w:rsid w:val="00611DA0"/>
    <w:rsid w:val="00612E6E"/>
    <w:rsid w:val="006165E2"/>
    <w:rsid w:val="0062116C"/>
    <w:rsid w:val="006327A3"/>
    <w:rsid w:val="00632F3B"/>
    <w:rsid w:val="006342D5"/>
    <w:rsid w:val="006371B3"/>
    <w:rsid w:val="006535BE"/>
    <w:rsid w:val="0065546A"/>
    <w:rsid w:val="00655844"/>
    <w:rsid w:val="00662A22"/>
    <w:rsid w:val="00664682"/>
    <w:rsid w:val="00670DBA"/>
    <w:rsid w:val="006727EC"/>
    <w:rsid w:val="00673240"/>
    <w:rsid w:val="006742CF"/>
    <w:rsid w:val="00674DFE"/>
    <w:rsid w:val="00675470"/>
    <w:rsid w:val="0067725D"/>
    <w:rsid w:val="006776D8"/>
    <w:rsid w:val="00677EF0"/>
    <w:rsid w:val="006829C0"/>
    <w:rsid w:val="00682D09"/>
    <w:rsid w:val="00683F07"/>
    <w:rsid w:val="00685254"/>
    <w:rsid w:val="00685346"/>
    <w:rsid w:val="006916F1"/>
    <w:rsid w:val="00693F80"/>
    <w:rsid w:val="006940FE"/>
    <w:rsid w:val="00695D67"/>
    <w:rsid w:val="006A43A2"/>
    <w:rsid w:val="006A703A"/>
    <w:rsid w:val="006A78DB"/>
    <w:rsid w:val="006C361D"/>
    <w:rsid w:val="006C42D0"/>
    <w:rsid w:val="006C6D28"/>
    <w:rsid w:val="006D129E"/>
    <w:rsid w:val="006D142C"/>
    <w:rsid w:val="006D1891"/>
    <w:rsid w:val="006D677E"/>
    <w:rsid w:val="006D6EE3"/>
    <w:rsid w:val="006E2432"/>
    <w:rsid w:val="006E5667"/>
    <w:rsid w:val="006E6441"/>
    <w:rsid w:val="006E6783"/>
    <w:rsid w:val="006E75E3"/>
    <w:rsid w:val="006F2CD7"/>
    <w:rsid w:val="006F579D"/>
    <w:rsid w:val="006F6053"/>
    <w:rsid w:val="006F6F63"/>
    <w:rsid w:val="00701113"/>
    <w:rsid w:val="007030AF"/>
    <w:rsid w:val="00705E2A"/>
    <w:rsid w:val="00710943"/>
    <w:rsid w:val="00710B04"/>
    <w:rsid w:val="00710F93"/>
    <w:rsid w:val="007115F5"/>
    <w:rsid w:val="00713180"/>
    <w:rsid w:val="00714EE6"/>
    <w:rsid w:val="00716088"/>
    <w:rsid w:val="00716F2A"/>
    <w:rsid w:val="00720750"/>
    <w:rsid w:val="00720A46"/>
    <w:rsid w:val="00720F37"/>
    <w:rsid w:val="00722D8D"/>
    <w:rsid w:val="0072353A"/>
    <w:rsid w:val="0072650D"/>
    <w:rsid w:val="00726B3A"/>
    <w:rsid w:val="00727E70"/>
    <w:rsid w:val="007332C2"/>
    <w:rsid w:val="007336D8"/>
    <w:rsid w:val="00742CBD"/>
    <w:rsid w:val="007470DA"/>
    <w:rsid w:val="00747B3D"/>
    <w:rsid w:val="00750D25"/>
    <w:rsid w:val="007519B7"/>
    <w:rsid w:val="0075279B"/>
    <w:rsid w:val="00752B98"/>
    <w:rsid w:val="00752C35"/>
    <w:rsid w:val="0075503A"/>
    <w:rsid w:val="0075778B"/>
    <w:rsid w:val="00757EDA"/>
    <w:rsid w:val="00770C33"/>
    <w:rsid w:val="007725A3"/>
    <w:rsid w:val="00774036"/>
    <w:rsid w:val="00774920"/>
    <w:rsid w:val="00774971"/>
    <w:rsid w:val="00774B34"/>
    <w:rsid w:val="00777ED4"/>
    <w:rsid w:val="0078210E"/>
    <w:rsid w:val="00785095"/>
    <w:rsid w:val="007867A4"/>
    <w:rsid w:val="007877EA"/>
    <w:rsid w:val="00790A08"/>
    <w:rsid w:val="007968E9"/>
    <w:rsid w:val="007A1E72"/>
    <w:rsid w:val="007A4F75"/>
    <w:rsid w:val="007A57E2"/>
    <w:rsid w:val="007B1A01"/>
    <w:rsid w:val="007B3357"/>
    <w:rsid w:val="007B37C8"/>
    <w:rsid w:val="007C0A26"/>
    <w:rsid w:val="007C1E58"/>
    <w:rsid w:val="007C3FA5"/>
    <w:rsid w:val="007C5DC2"/>
    <w:rsid w:val="007C7E42"/>
    <w:rsid w:val="007D0FFB"/>
    <w:rsid w:val="007D5A2C"/>
    <w:rsid w:val="007D5F8E"/>
    <w:rsid w:val="007D7877"/>
    <w:rsid w:val="007E2294"/>
    <w:rsid w:val="007E2638"/>
    <w:rsid w:val="007E34BF"/>
    <w:rsid w:val="007E6E36"/>
    <w:rsid w:val="007F15EF"/>
    <w:rsid w:val="007F5CA3"/>
    <w:rsid w:val="00802AA1"/>
    <w:rsid w:val="00805739"/>
    <w:rsid w:val="00805C79"/>
    <w:rsid w:val="008134F9"/>
    <w:rsid w:val="00815035"/>
    <w:rsid w:val="008166F0"/>
    <w:rsid w:val="0082232F"/>
    <w:rsid w:val="00823F7F"/>
    <w:rsid w:val="0082644C"/>
    <w:rsid w:val="00826481"/>
    <w:rsid w:val="0083071E"/>
    <w:rsid w:val="0083336C"/>
    <w:rsid w:val="00835951"/>
    <w:rsid w:val="00837946"/>
    <w:rsid w:val="00844729"/>
    <w:rsid w:val="00844AC3"/>
    <w:rsid w:val="00844AE6"/>
    <w:rsid w:val="00850417"/>
    <w:rsid w:val="00850996"/>
    <w:rsid w:val="00854E89"/>
    <w:rsid w:val="00857640"/>
    <w:rsid w:val="0086197B"/>
    <w:rsid w:val="008638AA"/>
    <w:rsid w:val="00866A2A"/>
    <w:rsid w:val="0087764F"/>
    <w:rsid w:val="0088079E"/>
    <w:rsid w:val="00880D2A"/>
    <w:rsid w:val="00882322"/>
    <w:rsid w:val="00891923"/>
    <w:rsid w:val="00895E3F"/>
    <w:rsid w:val="008A1FBC"/>
    <w:rsid w:val="008B004B"/>
    <w:rsid w:val="008B0657"/>
    <w:rsid w:val="008B0A1E"/>
    <w:rsid w:val="008B4BF0"/>
    <w:rsid w:val="008B751A"/>
    <w:rsid w:val="008B7B7D"/>
    <w:rsid w:val="008C036F"/>
    <w:rsid w:val="008C1803"/>
    <w:rsid w:val="008C2188"/>
    <w:rsid w:val="008C3C7C"/>
    <w:rsid w:val="008C3FC1"/>
    <w:rsid w:val="008C409F"/>
    <w:rsid w:val="008C5CD1"/>
    <w:rsid w:val="008D05F1"/>
    <w:rsid w:val="008D2F5E"/>
    <w:rsid w:val="008D32F2"/>
    <w:rsid w:val="008D339B"/>
    <w:rsid w:val="008D69C9"/>
    <w:rsid w:val="008E0313"/>
    <w:rsid w:val="008E0ECB"/>
    <w:rsid w:val="008E1FB3"/>
    <w:rsid w:val="008E2BDC"/>
    <w:rsid w:val="008E4FFA"/>
    <w:rsid w:val="008E64B8"/>
    <w:rsid w:val="008E721E"/>
    <w:rsid w:val="008F2626"/>
    <w:rsid w:val="008F33E7"/>
    <w:rsid w:val="008F4E4E"/>
    <w:rsid w:val="008F647B"/>
    <w:rsid w:val="009049D4"/>
    <w:rsid w:val="00906D94"/>
    <w:rsid w:val="00906FAB"/>
    <w:rsid w:val="00907891"/>
    <w:rsid w:val="00911C36"/>
    <w:rsid w:val="009121D9"/>
    <w:rsid w:val="00921479"/>
    <w:rsid w:val="00925783"/>
    <w:rsid w:val="009265EA"/>
    <w:rsid w:val="009321E5"/>
    <w:rsid w:val="00937CB9"/>
    <w:rsid w:val="00940F9C"/>
    <w:rsid w:val="00941FA2"/>
    <w:rsid w:val="009443B9"/>
    <w:rsid w:val="009449FE"/>
    <w:rsid w:val="00950104"/>
    <w:rsid w:val="00953E36"/>
    <w:rsid w:val="00954A29"/>
    <w:rsid w:val="00960BA3"/>
    <w:rsid w:val="009642DA"/>
    <w:rsid w:val="00974559"/>
    <w:rsid w:val="009831A7"/>
    <w:rsid w:val="00986113"/>
    <w:rsid w:val="0099223E"/>
    <w:rsid w:val="009968CD"/>
    <w:rsid w:val="00996B34"/>
    <w:rsid w:val="0099702C"/>
    <w:rsid w:val="009A0DE0"/>
    <w:rsid w:val="009A119B"/>
    <w:rsid w:val="009A38F6"/>
    <w:rsid w:val="009A3DD1"/>
    <w:rsid w:val="009A5843"/>
    <w:rsid w:val="009A71F1"/>
    <w:rsid w:val="009A7B0D"/>
    <w:rsid w:val="009B3640"/>
    <w:rsid w:val="009B7467"/>
    <w:rsid w:val="009C3995"/>
    <w:rsid w:val="009C46DE"/>
    <w:rsid w:val="009D0DE3"/>
    <w:rsid w:val="009D5978"/>
    <w:rsid w:val="009E0961"/>
    <w:rsid w:val="009E16C7"/>
    <w:rsid w:val="009E576B"/>
    <w:rsid w:val="009E6777"/>
    <w:rsid w:val="009F0CD2"/>
    <w:rsid w:val="009F4910"/>
    <w:rsid w:val="009F4AF7"/>
    <w:rsid w:val="009F4F3F"/>
    <w:rsid w:val="00A00F12"/>
    <w:rsid w:val="00A02231"/>
    <w:rsid w:val="00A102AC"/>
    <w:rsid w:val="00A1166F"/>
    <w:rsid w:val="00A12708"/>
    <w:rsid w:val="00A149B5"/>
    <w:rsid w:val="00A15F34"/>
    <w:rsid w:val="00A17C55"/>
    <w:rsid w:val="00A221D9"/>
    <w:rsid w:val="00A224CB"/>
    <w:rsid w:val="00A27B08"/>
    <w:rsid w:val="00A33389"/>
    <w:rsid w:val="00A364F2"/>
    <w:rsid w:val="00A36547"/>
    <w:rsid w:val="00A402BB"/>
    <w:rsid w:val="00A4039D"/>
    <w:rsid w:val="00A40EDC"/>
    <w:rsid w:val="00A42795"/>
    <w:rsid w:val="00A517E7"/>
    <w:rsid w:val="00A51C74"/>
    <w:rsid w:val="00A53D47"/>
    <w:rsid w:val="00A55648"/>
    <w:rsid w:val="00A56CFE"/>
    <w:rsid w:val="00A57A32"/>
    <w:rsid w:val="00A57F48"/>
    <w:rsid w:val="00A62894"/>
    <w:rsid w:val="00A668FA"/>
    <w:rsid w:val="00A70488"/>
    <w:rsid w:val="00A70FEC"/>
    <w:rsid w:val="00A73178"/>
    <w:rsid w:val="00A734F8"/>
    <w:rsid w:val="00A76558"/>
    <w:rsid w:val="00A923E0"/>
    <w:rsid w:val="00A93DB9"/>
    <w:rsid w:val="00AA0B3E"/>
    <w:rsid w:val="00AA400A"/>
    <w:rsid w:val="00AA6802"/>
    <w:rsid w:val="00AB1184"/>
    <w:rsid w:val="00AB3DA8"/>
    <w:rsid w:val="00AB61A5"/>
    <w:rsid w:val="00AB7D32"/>
    <w:rsid w:val="00AC0723"/>
    <w:rsid w:val="00AC4F3A"/>
    <w:rsid w:val="00AC75B5"/>
    <w:rsid w:val="00AD1A1A"/>
    <w:rsid w:val="00AD25F1"/>
    <w:rsid w:val="00AD35EF"/>
    <w:rsid w:val="00AD4E7C"/>
    <w:rsid w:val="00AD5FA7"/>
    <w:rsid w:val="00AD618D"/>
    <w:rsid w:val="00AE09AE"/>
    <w:rsid w:val="00AE4A9E"/>
    <w:rsid w:val="00AE55ED"/>
    <w:rsid w:val="00AE7974"/>
    <w:rsid w:val="00AF1E9E"/>
    <w:rsid w:val="00B0154B"/>
    <w:rsid w:val="00B04127"/>
    <w:rsid w:val="00B05E5E"/>
    <w:rsid w:val="00B204B0"/>
    <w:rsid w:val="00B222B2"/>
    <w:rsid w:val="00B26248"/>
    <w:rsid w:val="00B2668B"/>
    <w:rsid w:val="00B26C67"/>
    <w:rsid w:val="00B300A7"/>
    <w:rsid w:val="00B36809"/>
    <w:rsid w:val="00B4060F"/>
    <w:rsid w:val="00B42609"/>
    <w:rsid w:val="00B43618"/>
    <w:rsid w:val="00B5559F"/>
    <w:rsid w:val="00B621F3"/>
    <w:rsid w:val="00B62BAF"/>
    <w:rsid w:val="00B631F6"/>
    <w:rsid w:val="00B73A34"/>
    <w:rsid w:val="00B7451D"/>
    <w:rsid w:val="00B746E3"/>
    <w:rsid w:val="00B74D3D"/>
    <w:rsid w:val="00B805CA"/>
    <w:rsid w:val="00B845A6"/>
    <w:rsid w:val="00B8461A"/>
    <w:rsid w:val="00B84D12"/>
    <w:rsid w:val="00B92251"/>
    <w:rsid w:val="00B92D54"/>
    <w:rsid w:val="00B953E1"/>
    <w:rsid w:val="00B96F1A"/>
    <w:rsid w:val="00BA2D00"/>
    <w:rsid w:val="00BA5EF6"/>
    <w:rsid w:val="00BB16DC"/>
    <w:rsid w:val="00BB1722"/>
    <w:rsid w:val="00BB45B7"/>
    <w:rsid w:val="00BC06F5"/>
    <w:rsid w:val="00BC3201"/>
    <w:rsid w:val="00BC62B5"/>
    <w:rsid w:val="00BD10DA"/>
    <w:rsid w:val="00BE11F7"/>
    <w:rsid w:val="00BE14E4"/>
    <w:rsid w:val="00BE21B0"/>
    <w:rsid w:val="00BE6F69"/>
    <w:rsid w:val="00BE72DA"/>
    <w:rsid w:val="00BF0E0A"/>
    <w:rsid w:val="00BF628E"/>
    <w:rsid w:val="00BF67A6"/>
    <w:rsid w:val="00C01A20"/>
    <w:rsid w:val="00C02D3E"/>
    <w:rsid w:val="00C03C92"/>
    <w:rsid w:val="00C042D0"/>
    <w:rsid w:val="00C04F55"/>
    <w:rsid w:val="00C05A04"/>
    <w:rsid w:val="00C07920"/>
    <w:rsid w:val="00C1121C"/>
    <w:rsid w:val="00C112F4"/>
    <w:rsid w:val="00C15BEA"/>
    <w:rsid w:val="00C253A3"/>
    <w:rsid w:val="00C25A06"/>
    <w:rsid w:val="00C27477"/>
    <w:rsid w:val="00C43C4A"/>
    <w:rsid w:val="00C458A1"/>
    <w:rsid w:val="00C52B31"/>
    <w:rsid w:val="00C531F6"/>
    <w:rsid w:val="00C54B13"/>
    <w:rsid w:val="00C563DF"/>
    <w:rsid w:val="00C6102B"/>
    <w:rsid w:val="00C61FC6"/>
    <w:rsid w:val="00C64A02"/>
    <w:rsid w:val="00C720D1"/>
    <w:rsid w:val="00C81E69"/>
    <w:rsid w:val="00C82F20"/>
    <w:rsid w:val="00C839E8"/>
    <w:rsid w:val="00C879EE"/>
    <w:rsid w:val="00C94156"/>
    <w:rsid w:val="00C9621B"/>
    <w:rsid w:val="00C9700E"/>
    <w:rsid w:val="00CA13CC"/>
    <w:rsid w:val="00CA290D"/>
    <w:rsid w:val="00CB0C1A"/>
    <w:rsid w:val="00CB3766"/>
    <w:rsid w:val="00CB7C6D"/>
    <w:rsid w:val="00CB7E89"/>
    <w:rsid w:val="00CC570E"/>
    <w:rsid w:val="00CC7A7A"/>
    <w:rsid w:val="00CE0514"/>
    <w:rsid w:val="00CE2A60"/>
    <w:rsid w:val="00CE4FE0"/>
    <w:rsid w:val="00CF2960"/>
    <w:rsid w:val="00CF2C97"/>
    <w:rsid w:val="00CF3AE4"/>
    <w:rsid w:val="00D00F8B"/>
    <w:rsid w:val="00D10C1C"/>
    <w:rsid w:val="00D11892"/>
    <w:rsid w:val="00D141EA"/>
    <w:rsid w:val="00D143B7"/>
    <w:rsid w:val="00D17502"/>
    <w:rsid w:val="00D17DC0"/>
    <w:rsid w:val="00D20458"/>
    <w:rsid w:val="00D2347C"/>
    <w:rsid w:val="00D24E67"/>
    <w:rsid w:val="00D26541"/>
    <w:rsid w:val="00D315F0"/>
    <w:rsid w:val="00D44BE6"/>
    <w:rsid w:val="00D475ED"/>
    <w:rsid w:val="00D53FFB"/>
    <w:rsid w:val="00D5651F"/>
    <w:rsid w:val="00D62743"/>
    <w:rsid w:val="00D64363"/>
    <w:rsid w:val="00D72391"/>
    <w:rsid w:val="00D731D7"/>
    <w:rsid w:val="00D7543B"/>
    <w:rsid w:val="00D8308B"/>
    <w:rsid w:val="00D85056"/>
    <w:rsid w:val="00D85075"/>
    <w:rsid w:val="00D86754"/>
    <w:rsid w:val="00D90F01"/>
    <w:rsid w:val="00D93498"/>
    <w:rsid w:val="00DA1977"/>
    <w:rsid w:val="00DA1D6C"/>
    <w:rsid w:val="00DA3F4D"/>
    <w:rsid w:val="00DA5815"/>
    <w:rsid w:val="00DB05AE"/>
    <w:rsid w:val="00DC1B0D"/>
    <w:rsid w:val="00DC27F3"/>
    <w:rsid w:val="00DC34FB"/>
    <w:rsid w:val="00DC4978"/>
    <w:rsid w:val="00DC5CEE"/>
    <w:rsid w:val="00DC65CF"/>
    <w:rsid w:val="00DD0C20"/>
    <w:rsid w:val="00DD3267"/>
    <w:rsid w:val="00DD3E07"/>
    <w:rsid w:val="00DD4232"/>
    <w:rsid w:val="00DF1B14"/>
    <w:rsid w:val="00DF27F4"/>
    <w:rsid w:val="00DF6357"/>
    <w:rsid w:val="00E04C5F"/>
    <w:rsid w:val="00E056DF"/>
    <w:rsid w:val="00E0582E"/>
    <w:rsid w:val="00E065AB"/>
    <w:rsid w:val="00E1003D"/>
    <w:rsid w:val="00E14034"/>
    <w:rsid w:val="00E14F9F"/>
    <w:rsid w:val="00E162C2"/>
    <w:rsid w:val="00E172F7"/>
    <w:rsid w:val="00E17849"/>
    <w:rsid w:val="00E178D7"/>
    <w:rsid w:val="00E20AF4"/>
    <w:rsid w:val="00E226D7"/>
    <w:rsid w:val="00E27EB2"/>
    <w:rsid w:val="00E27F2D"/>
    <w:rsid w:val="00E341C3"/>
    <w:rsid w:val="00E34CFA"/>
    <w:rsid w:val="00E3589E"/>
    <w:rsid w:val="00E35EE5"/>
    <w:rsid w:val="00E3617B"/>
    <w:rsid w:val="00E374CA"/>
    <w:rsid w:val="00E41FA9"/>
    <w:rsid w:val="00E42DBD"/>
    <w:rsid w:val="00E50118"/>
    <w:rsid w:val="00E52B68"/>
    <w:rsid w:val="00E54059"/>
    <w:rsid w:val="00E54EEC"/>
    <w:rsid w:val="00E643EE"/>
    <w:rsid w:val="00E72B49"/>
    <w:rsid w:val="00E72F5F"/>
    <w:rsid w:val="00E77855"/>
    <w:rsid w:val="00E8070A"/>
    <w:rsid w:val="00E81080"/>
    <w:rsid w:val="00E8394D"/>
    <w:rsid w:val="00E85B03"/>
    <w:rsid w:val="00E92025"/>
    <w:rsid w:val="00E92A5C"/>
    <w:rsid w:val="00E93F4A"/>
    <w:rsid w:val="00E956BA"/>
    <w:rsid w:val="00E95D83"/>
    <w:rsid w:val="00EA1D6D"/>
    <w:rsid w:val="00EA37D0"/>
    <w:rsid w:val="00EA6488"/>
    <w:rsid w:val="00EA7376"/>
    <w:rsid w:val="00EB01F8"/>
    <w:rsid w:val="00EB5B92"/>
    <w:rsid w:val="00EC2015"/>
    <w:rsid w:val="00EC24F8"/>
    <w:rsid w:val="00EC61FB"/>
    <w:rsid w:val="00ED2E22"/>
    <w:rsid w:val="00ED5FB3"/>
    <w:rsid w:val="00EE0329"/>
    <w:rsid w:val="00EE1E80"/>
    <w:rsid w:val="00EE2A33"/>
    <w:rsid w:val="00EE6862"/>
    <w:rsid w:val="00EF1934"/>
    <w:rsid w:val="00EF1D42"/>
    <w:rsid w:val="00EF294B"/>
    <w:rsid w:val="00EF4C71"/>
    <w:rsid w:val="00EF62FA"/>
    <w:rsid w:val="00F02CEF"/>
    <w:rsid w:val="00F04313"/>
    <w:rsid w:val="00F051FA"/>
    <w:rsid w:val="00F05AEC"/>
    <w:rsid w:val="00F117F9"/>
    <w:rsid w:val="00F14B08"/>
    <w:rsid w:val="00F17442"/>
    <w:rsid w:val="00F2151D"/>
    <w:rsid w:val="00F21595"/>
    <w:rsid w:val="00F23F63"/>
    <w:rsid w:val="00F26DA9"/>
    <w:rsid w:val="00F300CC"/>
    <w:rsid w:val="00F305E2"/>
    <w:rsid w:val="00F45624"/>
    <w:rsid w:val="00F47850"/>
    <w:rsid w:val="00F522E9"/>
    <w:rsid w:val="00F56655"/>
    <w:rsid w:val="00F57012"/>
    <w:rsid w:val="00F602D2"/>
    <w:rsid w:val="00F61E3E"/>
    <w:rsid w:val="00F62B36"/>
    <w:rsid w:val="00F71D67"/>
    <w:rsid w:val="00F7245F"/>
    <w:rsid w:val="00F761B7"/>
    <w:rsid w:val="00F805FA"/>
    <w:rsid w:val="00F81427"/>
    <w:rsid w:val="00F82DBD"/>
    <w:rsid w:val="00F83C1B"/>
    <w:rsid w:val="00F844F4"/>
    <w:rsid w:val="00F93DA2"/>
    <w:rsid w:val="00F93FD5"/>
    <w:rsid w:val="00F95D44"/>
    <w:rsid w:val="00F963D7"/>
    <w:rsid w:val="00FA09F5"/>
    <w:rsid w:val="00FA47C1"/>
    <w:rsid w:val="00FB08CF"/>
    <w:rsid w:val="00FB25F3"/>
    <w:rsid w:val="00FB3DA9"/>
    <w:rsid w:val="00FB480E"/>
    <w:rsid w:val="00FB51BF"/>
    <w:rsid w:val="00FB6FCC"/>
    <w:rsid w:val="00FC2CCC"/>
    <w:rsid w:val="00FC4694"/>
    <w:rsid w:val="00FD0242"/>
    <w:rsid w:val="00FD4AC3"/>
    <w:rsid w:val="00FD7729"/>
    <w:rsid w:val="00FD7D55"/>
    <w:rsid w:val="00FE3799"/>
    <w:rsid w:val="00FE3E0A"/>
    <w:rsid w:val="00FF0C49"/>
    <w:rsid w:val="00FF7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99406"/>
  <w15:docId w15:val="{457C12AC-E25E-4500-B73E-28F9A8A9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76B"/>
    <w:pPr>
      <w:spacing w:line="360" w:lineRule="auto"/>
      <w:jc w:val="both"/>
    </w:pPr>
    <w:rPr>
      <w:rFonts w:ascii="Times New Roman" w:hAnsi="Times New Roman"/>
      <w:sz w:val="24"/>
    </w:rPr>
  </w:style>
  <w:style w:type="paragraph" w:styleId="Heading1">
    <w:name w:val="heading 1"/>
    <w:aliases w:val="Char Char Char"/>
    <w:basedOn w:val="Normal"/>
    <w:next w:val="Normal"/>
    <w:link w:val="Heading1Char"/>
    <w:qFormat/>
    <w:rsid w:val="00675470"/>
    <w:pPr>
      <w:keepNext/>
      <w:keepLines/>
      <w:spacing w:before="240" w:after="0"/>
      <w:jc w:val="left"/>
      <w:outlineLvl w:val="0"/>
    </w:pPr>
    <w:rPr>
      <w:rFonts w:eastAsiaTheme="majorEastAsia" w:cstheme="majorBidi"/>
      <w:b/>
      <w:color w:val="000000" w:themeColor="text1"/>
      <w:sz w:val="28"/>
      <w:szCs w:val="32"/>
    </w:rPr>
  </w:style>
  <w:style w:type="paragraph" w:styleId="Heading2">
    <w:name w:val="heading 2"/>
    <w:aliases w:val="Heading 2 Char Char"/>
    <w:basedOn w:val="Normal"/>
    <w:next w:val="Normal"/>
    <w:link w:val="Heading2Char"/>
    <w:unhideWhenUsed/>
    <w:qFormat/>
    <w:rsid w:val="005D2DF2"/>
    <w:pPr>
      <w:keepNext/>
      <w:keepLines/>
      <w:spacing w:before="40" w:after="0"/>
      <w:jc w:val="left"/>
      <w:outlineLvl w:val="1"/>
    </w:pPr>
    <w:rPr>
      <w:rFonts w:eastAsiaTheme="majorEastAsia" w:cstheme="majorBidi"/>
      <w:b/>
      <w:i/>
      <w:color w:val="000000" w:themeColor="text1"/>
      <w:szCs w:val="26"/>
    </w:rPr>
  </w:style>
  <w:style w:type="paragraph" w:styleId="Heading3">
    <w:name w:val="heading 3"/>
    <w:aliases w:val="Char Char6,Char14 Char Char Char,Char14 Char Char,Char14 Char,Char Char Char3,Char14 Char Char Char Char,Char14 Char Char Char1 Char"/>
    <w:basedOn w:val="Normal"/>
    <w:next w:val="Normal"/>
    <w:link w:val="Heading3Char"/>
    <w:unhideWhenUsed/>
    <w:qFormat/>
    <w:rsid w:val="00675470"/>
    <w:pPr>
      <w:keepNext/>
      <w:keepLines/>
      <w:spacing w:before="40" w:after="0"/>
      <w:outlineLvl w:val="2"/>
    </w:pPr>
    <w:rPr>
      <w:rFonts w:eastAsiaTheme="majorEastAsia" w:cstheme="majorBidi"/>
      <w:i/>
      <w:color w:val="000000" w:themeColor="text1"/>
      <w:szCs w:val="24"/>
    </w:rPr>
  </w:style>
  <w:style w:type="paragraph" w:styleId="Heading4">
    <w:name w:val="heading 4"/>
    <w:aliases w:val="Heading 4 Char Char"/>
    <w:basedOn w:val="Normal"/>
    <w:next w:val="Normal"/>
    <w:link w:val="Heading4Char"/>
    <w:qFormat/>
    <w:rsid w:val="006C6D28"/>
    <w:pPr>
      <w:keepNext/>
      <w:spacing w:after="0" w:line="240" w:lineRule="auto"/>
      <w:jc w:val="left"/>
      <w:outlineLvl w:val="3"/>
    </w:pPr>
    <w:rPr>
      <w:rFonts w:ascii="Arial Narrow" w:eastAsia="SimSun" w:hAnsi="Arial Narrow" w:cs="Times New Roman"/>
      <w:b/>
      <w:bCs/>
      <w:i/>
      <w:iCs/>
      <w:sz w:val="22"/>
      <w:szCs w:val="24"/>
    </w:rPr>
  </w:style>
  <w:style w:type="paragraph" w:styleId="Heading5">
    <w:name w:val="heading 5"/>
    <w:aliases w:val="Heading 5 Char Char"/>
    <w:basedOn w:val="Normal"/>
    <w:next w:val="Normal"/>
    <w:link w:val="Heading5Char"/>
    <w:qFormat/>
    <w:rsid w:val="006C6D28"/>
    <w:pPr>
      <w:spacing w:before="240" w:after="60" w:line="240" w:lineRule="auto"/>
      <w:jc w:val="left"/>
      <w:outlineLvl w:val="4"/>
    </w:pPr>
    <w:rPr>
      <w:rFonts w:ascii="Arial Narrow" w:eastAsia="SimSun" w:hAnsi="Arial Narrow" w:cs="Times New Roman"/>
      <w:b/>
      <w:bCs/>
      <w:i/>
      <w:iCs/>
      <w:sz w:val="26"/>
      <w:szCs w:val="26"/>
    </w:rPr>
  </w:style>
  <w:style w:type="paragraph" w:styleId="Heading6">
    <w:name w:val="heading 6"/>
    <w:aliases w:val="Char8 Char,Char8 Char Char Char,Char Char"/>
    <w:basedOn w:val="Normal"/>
    <w:next w:val="Normal"/>
    <w:link w:val="Heading6Char1"/>
    <w:qFormat/>
    <w:rsid w:val="006C6D28"/>
    <w:pPr>
      <w:keepNext/>
      <w:pBdr>
        <w:top w:val="single" w:sz="4" w:space="1" w:color="auto"/>
        <w:left w:val="single" w:sz="4" w:space="4" w:color="auto"/>
        <w:bottom w:val="single" w:sz="4" w:space="1" w:color="auto"/>
        <w:right w:val="single" w:sz="4" w:space="4" w:color="auto"/>
      </w:pBdr>
      <w:tabs>
        <w:tab w:val="right" w:pos="14400"/>
      </w:tabs>
      <w:spacing w:after="0" w:line="240" w:lineRule="auto"/>
      <w:jc w:val="center"/>
      <w:outlineLvl w:val="5"/>
    </w:pPr>
    <w:rPr>
      <w:rFonts w:ascii="Arial Narrow" w:eastAsia="SimSun" w:hAnsi="Arial Narrow" w:cs="Times New Roman"/>
      <w:b/>
      <w:bCs/>
      <w:sz w:val="40"/>
      <w:szCs w:val="24"/>
    </w:rPr>
  </w:style>
  <w:style w:type="paragraph" w:styleId="Heading7">
    <w:name w:val="heading 7"/>
    <w:aliases w:val="Char10 Char"/>
    <w:basedOn w:val="Normal"/>
    <w:next w:val="Normal"/>
    <w:link w:val="Heading7Char1"/>
    <w:qFormat/>
    <w:rsid w:val="006C6D28"/>
    <w:pPr>
      <w:keepNext/>
      <w:tabs>
        <w:tab w:val="left" w:leader="dot" w:pos="3024"/>
      </w:tabs>
      <w:spacing w:after="0" w:line="240" w:lineRule="auto"/>
      <w:jc w:val="left"/>
      <w:outlineLvl w:val="6"/>
    </w:pPr>
    <w:rPr>
      <w:rFonts w:ascii="Arial Narrow" w:eastAsia="SimSun" w:hAnsi="Arial Narrow" w:cs="Times New Roman"/>
      <w:b/>
      <w:bCs/>
      <w:sz w:val="22"/>
      <w:szCs w:val="24"/>
    </w:rPr>
  </w:style>
  <w:style w:type="paragraph" w:styleId="Heading8">
    <w:name w:val="heading 8"/>
    <w:aliases w:val="Heading 8 Char Char"/>
    <w:basedOn w:val="Normal"/>
    <w:next w:val="Normal"/>
    <w:link w:val="Heading8Char"/>
    <w:qFormat/>
    <w:rsid w:val="006C6D28"/>
    <w:pPr>
      <w:keepNext/>
      <w:numPr>
        <w:numId w:val="1"/>
      </w:numPr>
      <w:pBdr>
        <w:top w:val="single" w:sz="4" w:space="1" w:color="auto"/>
        <w:bottom w:val="single" w:sz="4" w:space="1" w:color="auto"/>
      </w:pBdr>
      <w:tabs>
        <w:tab w:val="clear" w:pos="360"/>
      </w:tabs>
      <w:spacing w:after="0" w:line="240" w:lineRule="auto"/>
      <w:jc w:val="center"/>
      <w:outlineLvl w:val="7"/>
    </w:pPr>
    <w:rPr>
      <w:rFonts w:ascii="Arial Narrow" w:eastAsia="SimSun" w:hAnsi="Arial Narrow" w:cs="Times New Roman"/>
      <w:b/>
      <w:sz w:val="22"/>
      <w:szCs w:val="24"/>
    </w:rPr>
  </w:style>
  <w:style w:type="paragraph" w:styleId="Heading9">
    <w:name w:val="heading 9"/>
    <w:aliases w:val="Heading 9 Char Char"/>
    <w:basedOn w:val="Normal"/>
    <w:next w:val="Normal"/>
    <w:link w:val="Heading9Char"/>
    <w:qFormat/>
    <w:rsid w:val="006C6D28"/>
    <w:pPr>
      <w:keepNext/>
      <w:pBdr>
        <w:top w:val="single" w:sz="4" w:space="1" w:color="auto"/>
        <w:left w:val="single" w:sz="4" w:space="4" w:color="auto"/>
        <w:bottom w:val="single" w:sz="4" w:space="1" w:color="auto"/>
        <w:right w:val="single" w:sz="4" w:space="4" w:color="auto"/>
      </w:pBdr>
      <w:tabs>
        <w:tab w:val="right" w:leader="dot" w:pos="4290"/>
      </w:tabs>
      <w:spacing w:after="0" w:line="240" w:lineRule="auto"/>
      <w:jc w:val="center"/>
      <w:outlineLvl w:val="8"/>
    </w:pPr>
    <w:rPr>
      <w:rFonts w:ascii="Arial Narrow" w:eastAsia="SimSun" w:hAnsi="Arial Narrow" w:cs="Times New Roman"/>
      <w:b/>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ist Paragraph1,List Paragraph11,Bullets,List Paragraph - Dani,List Paragraph 1 - Dani,First Level Outline,Colorful List - Accent 11,Proposal Heading 1.1,Primus H 3"/>
    <w:basedOn w:val="Normal"/>
    <w:link w:val="ListParagraphChar"/>
    <w:uiPriority w:val="34"/>
    <w:qFormat/>
    <w:rsid w:val="0087764F"/>
    <w:pPr>
      <w:ind w:left="720"/>
      <w:contextualSpacing/>
    </w:pPr>
  </w:style>
  <w:style w:type="character" w:styleId="CommentReference">
    <w:name w:val="annotation reference"/>
    <w:basedOn w:val="DefaultParagraphFont"/>
    <w:uiPriority w:val="99"/>
    <w:semiHidden/>
    <w:unhideWhenUsed/>
    <w:rsid w:val="008D05F1"/>
    <w:rPr>
      <w:sz w:val="16"/>
      <w:szCs w:val="16"/>
    </w:rPr>
  </w:style>
  <w:style w:type="paragraph" w:styleId="CommentText">
    <w:name w:val="annotation text"/>
    <w:aliases w:val="Char Char Char Char Char Char,Char Char Char Char,Char Char Char Char Char2 Char,Char Char Char Char Char2 Char Char,Char Char Char Char Char2 Char Char Char Char Char Ch,Char Char Char Char Char11,Char Char Char Char Char Char21"/>
    <w:basedOn w:val="Normal"/>
    <w:link w:val="CommentTextChar"/>
    <w:unhideWhenUsed/>
    <w:rsid w:val="008D05F1"/>
    <w:pPr>
      <w:spacing w:line="240" w:lineRule="auto"/>
    </w:pPr>
    <w:rPr>
      <w:sz w:val="20"/>
      <w:szCs w:val="20"/>
    </w:rPr>
  </w:style>
  <w:style w:type="character" w:customStyle="1" w:styleId="CommentTextChar">
    <w:name w:val="Comment Text Char"/>
    <w:aliases w:val="Char Char Char Char Char Char Char,Char Char Char Char Char1,Char Char Char Char Char2 Char Char2,Char Char Char Char Char2 Char Char Char1,Char Char Char Char Char2 Char Char Char Char Char Ch Char1,Char Char Char Char Char11 Char2"/>
    <w:basedOn w:val="DefaultParagraphFont"/>
    <w:link w:val="CommentText"/>
    <w:uiPriority w:val="99"/>
    <w:rsid w:val="008D05F1"/>
    <w:rPr>
      <w:sz w:val="20"/>
      <w:szCs w:val="20"/>
    </w:rPr>
  </w:style>
  <w:style w:type="paragraph" w:styleId="CommentSubject">
    <w:name w:val="annotation subject"/>
    <w:aliases w:val="Comment Subject Char Char"/>
    <w:basedOn w:val="CommentText"/>
    <w:next w:val="CommentText"/>
    <w:link w:val="CommentSubjectChar"/>
    <w:semiHidden/>
    <w:unhideWhenUsed/>
    <w:rsid w:val="008D05F1"/>
    <w:rPr>
      <w:b/>
      <w:bCs/>
    </w:rPr>
  </w:style>
  <w:style w:type="character" w:customStyle="1" w:styleId="CommentSubjectChar">
    <w:name w:val="Comment Subject Char"/>
    <w:aliases w:val="Comment Subject Char Char Char"/>
    <w:basedOn w:val="CommentTextChar"/>
    <w:link w:val="CommentSubject"/>
    <w:rsid w:val="008D05F1"/>
    <w:rPr>
      <w:b/>
      <w:bCs/>
      <w:sz w:val="20"/>
      <w:szCs w:val="20"/>
    </w:rPr>
  </w:style>
  <w:style w:type="paragraph" w:styleId="FootnoteText">
    <w:name w:val="footnote text"/>
    <w:aliases w:val="Footnote Text Char Char,FOOTNOTES,fn,ALTS FOOTNOTE,ft"/>
    <w:basedOn w:val="Normal"/>
    <w:link w:val="FootnoteTextChar"/>
    <w:uiPriority w:val="99"/>
    <w:unhideWhenUsed/>
    <w:rsid w:val="000F7ECD"/>
    <w:pPr>
      <w:spacing w:after="0" w:line="240" w:lineRule="auto"/>
    </w:pPr>
    <w:rPr>
      <w:rFonts w:ascii="Arial" w:eastAsia="Times New Roman" w:hAnsi="Arial" w:cs="Times New Roman"/>
      <w:sz w:val="20"/>
      <w:szCs w:val="20"/>
    </w:rPr>
  </w:style>
  <w:style w:type="character" w:customStyle="1" w:styleId="FootnoteTextChar">
    <w:name w:val="Footnote Text Char"/>
    <w:aliases w:val="Footnote Text Char Char Char,FOOTNOTES Char,fn Char,ALTS FOOTNOTE Char,ft Char"/>
    <w:basedOn w:val="DefaultParagraphFont"/>
    <w:link w:val="FootnoteText"/>
    <w:uiPriority w:val="99"/>
    <w:rsid w:val="000F7ECD"/>
    <w:rPr>
      <w:rFonts w:ascii="Arial" w:eastAsia="Times New Roman" w:hAnsi="Arial" w:cs="Times New Roman"/>
      <w:sz w:val="20"/>
      <w:szCs w:val="20"/>
    </w:rPr>
  </w:style>
  <w:style w:type="character" w:styleId="FootnoteReference">
    <w:name w:val="footnote reference"/>
    <w:aliases w:val="ftref"/>
    <w:basedOn w:val="DefaultParagraphFont"/>
    <w:uiPriority w:val="99"/>
    <w:unhideWhenUsed/>
    <w:rsid w:val="000F7ECD"/>
    <w:rPr>
      <w:vertAlign w:val="superscript"/>
    </w:rPr>
  </w:style>
  <w:style w:type="table" w:styleId="TableGrid">
    <w:name w:val="Table Grid"/>
    <w:basedOn w:val="TableNormal"/>
    <w:rsid w:val="00152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aliases w:val="Char19 Char Char,Char19 Char"/>
    <w:basedOn w:val="Normal"/>
    <w:link w:val="BalloonTextChar"/>
    <w:unhideWhenUsed/>
    <w:rsid w:val="009D0DE3"/>
    <w:pPr>
      <w:spacing w:after="0" w:line="240" w:lineRule="auto"/>
    </w:pPr>
    <w:rPr>
      <w:rFonts w:ascii="Segoe UI" w:hAnsi="Segoe UI" w:cs="Segoe UI"/>
      <w:sz w:val="18"/>
      <w:szCs w:val="18"/>
    </w:rPr>
  </w:style>
  <w:style w:type="character" w:customStyle="1" w:styleId="BalloonTextChar">
    <w:name w:val="Balloon Text Char"/>
    <w:aliases w:val="Char19 Char Char Char,Char19 Char Char1"/>
    <w:basedOn w:val="DefaultParagraphFont"/>
    <w:link w:val="BalloonText"/>
    <w:rsid w:val="009D0DE3"/>
    <w:rPr>
      <w:rFonts w:ascii="Segoe UI" w:hAnsi="Segoe UI" w:cs="Segoe UI"/>
      <w:sz w:val="18"/>
      <w:szCs w:val="18"/>
    </w:rPr>
  </w:style>
  <w:style w:type="paragraph" w:styleId="Header">
    <w:name w:val="header"/>
    <w:aliases w:val="Header Char Char Char Char Char Char Char Char Char Char,Header Char Char Char Char Char Char Char Char,Header Char Char Char Char Char Char Char Char Char Char Char Char Char Char,Header Char Char Char Char Char Char"/>
    <w:basedOn w:val="Normal"/>
    <w:link w:val="HeaderChar"/>
    <w:unhideWhenUsed/>
    <w:rsid w:val="00E77855"/>
    <w:pPr>
      <w:tabs>
        <w:tab w:val="center" w:pos="4680"/>
        <w:tab w:val="right" w:pos="9360"/>
      </w:tabs>
      <w:spacing w:after="0" w:line="240" w:lineRule="auto"/>
    </w:pPr>
  </w:style>
  <w:style w:type="character" w:customStyle="1" w:styleId="HeaderChar">
    <w:name w:val="Header Char"/>
    <w:aliases w:val="Header Char Char Char Char Char Char Char Char Char Char Char1,Header Char Char Char Char Char Char Char Char Char1,Header Char Char Char Char Char Char Char Char Char Char Char Char Char Char Char1,Header Char Char Char Char Char Char Char"/>
    <w:basedOn w:val="DefaultParagraphFont"/>
    <w:link w:val="Header"/>
    <w:uiPriority w:val="99"/>
    <w:rsid w:val="00E77855"/>
  </w:style>
  <w:style w:type="paragraph" w:styleId="Footer">
    <w:name w:val="footer"/>
    <w:aliases w:val="Char3 Char Char,Char,Char8 Char Char1,Char8 Char Char Char Char Char Char Char,Char14,Char8 Char Char12,Char8 Char Char Char1,Char8 Char Char Char Char1 Char,Char8 Char Char Char Char Char Char,Char8 Char Char13"/>
    <w:basedOn w:val="Normal"/>
    <w:link w:val="FooterChar"/>
    <w:unhideWhenUsed/>
    <w:rsid w:val="00E77855"/>
    <w:pPr>
      <w:tabs>
        <w:tab w:val="center" w:pos="4680"/>
        <w:tab w:val="right" w:pos="9360"/>
      </w:tabs>
      <w:spacing w:after="0" w:line="240" w:lineRule="auto"/>
    </w:pPr>
  </w:style>
  <w:style w:type="character" w:customStyle="1" w:styleId="FooterChar">
    <w:name w:val="Footer Char"/>
    <w:aliases w:val="Char3 Char Char Char1,Char Char1,Char8 Char Char1 Char1,Char8 Char Char Char Char Char Char Char Char1,Char14 Char1,Char8 Char Char12 Char1,Char8 Char Char Char1 Char1,Char8 Char Char Char Char1 Char Char1,Char8 Char Char13 Char"/>
    <w:basedOn w:val="DefaultParagraphFont"/>
    <w:link w:val="Footer"/>
    <w:uiPriority w:val="99"/>
    <w:rsid w:val="00E77855"/>
  </w:style>
  <w:style w:type="paragraph" w:styleId="Revision">
    <w:name w:val="Revision"/>
    <w:hidden/>
    <w:uiPriority w:val="71"/>
    <w:rsid w:val="008F4E4E"/>
    <w:pPr>
      <w:spacing w:after="0" w:line="240" w:lineRule="auto"/>
    </w:pPr>
  </w:style>
  <w:style w:type="paragraph" w:customStyle="1" w:styleId="Default">
    <w:name w:val="Default"/>
    <w:rsid w:val="009E6777"/>
    <w:pPr>
      <w:autoSpaceDE w:val="0"/>
      <w:autoSpaceDN w:val="0"/>
      <w:adjustRightInd w:val="0"/>
      <w:spacing w:after="0" w:line="240" w:lineRule="auto"/>
    </w:pPr>
    <w:rPr>
      <w:rFonts w:ascii="Symbol" w:hAnsi="Symbol" w:cs="Symbol"/>
      <w:color w:val="000000"/>
      <w:sz w:val="24"/>
      <w:szCs w:val="24"/>
    </w:rPr>
  </w:style>
  <w:style w:type="character" w:styleId="Hyperlink">
    <w:name w:val="Hyperlink"/>
    <w:basedOn w:val="DefaultParagraphFont"/>
    <w:uiPriority w:val="99"/>
    <w:unhideWhenUsed/>
    <w:rsid w:val="00F62B36"/>
    <w:rPr>
      <w:color w:val="0563C1" w:themeColor="hyperlink"/>
      <w:u w:val="single"/>
    </w:rPr>
  </w:style>
  <w:style w:type="character" w:customStyle="1" w:styleId="UnresolvedMention1">
    <w:name w:val="Unresolved Mention1"/>
    <w:basedOn w:val="DefaultParagraphFont"/>
    <w:uiPriority w:val="99"/>
    <w:unhideWhenUsed/>
    <w:rsid w:val="00F62B36"/>
    <w:rPr>
      <w:color w:val="605E5C"/>
      <w:shd w:val="clear" w:color="auto" w:fill="E1DFDD"/>
    </w:rPr>
  </w:style>
  <w:style w:type="character" w:customStyle="1" w:styleId="UnresolvedMention10">
    <w:name w:val="Unresolved Mention1"/>
    <w:basedOn w:val="DefaultParagraphFont"/>
    <w:uiPriority w:val="99"/>
    <w:semiHidden/>
    <w:unhideWhenUsed/>
    <w:rsid w:val="009E0961"/>
    <w:rPr>
      <w:color w:val="605E5C"/>
      <w:shd w:val="clear" w:color="auto" w:fill="E1DFDD"/>
    </w:rPr>
  </w:style>
  <w:style w:type="character" w:customStyle="1" w:styleId="ListParagraphChar">
    <w:name w:val="List Paragraph Char"/>
    <w:aliases w:val="Recommendation Char,List Paragraph1 Char,List Paragraph11 Char,Bullets Char,List Paragraph - Dani Char,List Paragraph 1 - Dani Char,First Level Outline Char,Colorful List - Accent 11 Char,Proposal Heading 1.1 Char,Primus H 3 Char"/>
    <w:basedOn w:val="DefaultParagraphFont"/>
    <w:link w:val="ListParagraph"/>
    <w:uiPriority w:val="34"/>
    <w:rsid w:val="00AB1184"/>
  </w:style>
  <w:style w:type="paragraph" w:styleId="NormalWeb">
    <w:name w:val="Normal (Web)"/>
    <w:basedOn w:val="Normal"/>
    <w:uiPriority w:val="99"/>
    <w:unhideWhenUsed/>
    <w:rsid w:val="009A119B"/>
    <w:pPr>
      <w:spacing w:before="100" w:beforeAutospacing="1" w:after="100" w:afterAutospacing="1" w:line="240" w:lineRule="auto"/>
    </w:pPr>
    <w:rPr>
      <w:rFonts w:eastAsia="Times New Roman" w:cs="Times New Roman"/>
      <w:szCs w:val="24"/>
    </w:rPr>
  </w:style>
  <w:style w:type="paragraph" w:customStyle="1" w:styleId="root-block-node">
    <w:name w:val="root-block-node"/>
    <w:basedOn w:val="Normal"/>
    <w:rsid w:val="00695D67"/>
    <w:pPr>
      <w:spacing w:before="100" w:beforeAutospacing="1" w:after="100" w:afterAutospacing="1" w:line="240" w:lineRule="auto"/>
      <w:jc w:val="left"/>
    </w:pPr>
    <w:rPr>
      <w:rFonts w:eastAsia="Times New Roman" w:cs="Times New Roman"/>
      <w:szCs w:val="24"/>
      <w:lang w:val="am-ET" w:eastAsia="am-ET"/>
    </w:rPr>
  </w:style>
  <w:style w:type="character" w:customStyle="1" w:styleId="normaltextrun">
    <w:name w:val="normaltextrun"/>
    <w:basedOn w:val="DefaultParagraphFont"/>
    <w:rsid w:val="005D2DF2"/>
  </w:style>
  <w:style w:type="character" w:customStyle="1" w:styleId="eop">
    <w:name w:val="eop"/>
    <w:basedOn w:val="DefaultParagraphFont"/>
    <w:rsid w:val="005D2DF2"/>
  </w:style>
  <w:style w:type="character" w:customStyle="1" w:styleId="Heading1Char">
    <w:name w:val="Heading 1 Char"/>
    <w:aliases w:val="Char Char Char Char2"/>
    <w:basedOn w:val="DefaultParagraphFont"/>
    <w:link w:val="Heading1"/>
    <w:rsid w:val="00675470"/>
    <w:rPr>
      <w:rFonts w:ascii="Times New Roman" w:eastAsiaTheme="majorEastAsia" w:hAnsi="Times New Roman" w:cstheme="majorBidi"/>
      <w:b/>
      <w:color w:val="000000" w:themeColor="text1"/>
      <w:sz w:val="28"/>
      <w:szCs w:val="32"/>
    </w:rPr>
  </w:style>
  <w:style w:type="character" w:customStyle="1" w:styleId="Heading2Char">
    <w:name w:val="Heading 2 Char"/>
    <w:aliases w:val="Heading 2 Char Char Char"/>
    <w:basedOn w:val="DefaultParagraphFont"/>
    <w:link w:val="Heading2"/>
    <w:rsid w:val="005D2DF2"/>
    <w:rPr>
      <w:rFonts w:ascii="Times New Roman" w:eastAsiaTheme="majorEastAsia" w:hAnsi="Times New Roman" w:cstheme="majorBidi"/>
      <w:b/>
      <w:i/>
      <w:color w:val="000000" w:themeColor="text1"/>
      <w:sz w:val="24"/>
      <w:szCs w:val="26"/>
    </w:rPr>
  </w:style>
  <w:style w:type="paragraph" w:styleId="TOCHeading">
    <w:name w:val="TOC Heading"/>
    <w:basedOn w:val="Heading1"/>
    <w:next w:val="Normal"/>
    <w:uiPriority w:val="39"/>
    <w:unhideWhenUsed/>
    <w:qFormat/>
    <w:rsid w:val="005D2DF2"/>
    <w:pPr>
      <w:spacing w:line="259" w:lineRule="auto"/>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5D2DF2"/>
    <w:pPr>
      <w:spacing w:after="100" w:line="259" w:lineRule="auto"/>
      <w:ind w:left="220"/>
      <w:jc w:val="left"/>
    </w:pPr>
    <w:rPr>
      <w:rFonts w:asciiTheme="minorHAnsi" w:eastAsiaTheme="minorEastAsia" w:hAnsiTheme="minorHAnsi" w:cs="Times New Roman"/>
      <w:sz w:val="22"/>
    </w:rPr>
  </w:style>
  <w:style w:type="paragraph" w:styleId="TOC1">
    <w:name w:val="toc 1"/>
    <w:basedOn w:val="Normal"/>
    <w:next w:val="Normal"/>
    <w:autoRedefine/>
    <w:uiPriority w:val="39"/>
    <w:unhideWhenUsed/>
    <w:rsid w:val="005D2DF2"/>
    <w:pPr>
      <w:spacing w:after="100" w:line="259" w:lineRule="auto"/>
      <w:jc w:val="left"/>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5D2DF2"/>
    <w:pPr>
      <w:spacing w:after="100" w:line="259" w:lineRule="auto"/>
      <w:ind w:left="440"/>
      <w:jc w:val="left"/>
    </w:pPr>
    <w:rPr>
      <w:rFonts w:asciiTheme="minorHAnsi" w:eastAsiaTheme="minorEastAsia" w:hAnsiTheme="minorHAnsi" w:cs="Times New Roman"/>
      <w:sz w:val="22"/>
    </w:rPr>
  </w:style>
  <w:style w:type="character" w:customStyle="1" w:styleId="Heading3Char">
    <w:name w:val="Heading 3 Char"/>
    <w:aliases w:val="Char Char6 Char1,Char14 Char Char Char Char2,Char14 Char Char Char2,Char14 Char Char2,Char Char Char3 Char1,Char14 Char Char Char Char Char1,Char14 Char Char Char1 Char Char1"/>
    <w:basedOn w:val="DefaultParagraphFont"/>
    <w:link w:val="Heading3"/>
    <w:uiPriority w:val="9"/>
    <w:rsid w:val="00675470"/>
    <w:rPr>
      <w:rFonts w:ascii="Times New Roman" w:eastAsiaTheme="majorEastAsia" w:hAnsi="Times New Roman" w:cstheme="majorBidi"/>
      <w:i/>
      <w:color w:val="000000" w:themeColor="text1"/>
      <w:sz w:val="24"/>
      <w:szCs w:val="24"/>
    </w:rPr>
  </w:style>
  <w:style w:type="character" w:customStyle="1" w:styleId="Heading4Char">
    <w:name w:val="Heading 4 Char"/>
    <w:aliases w:val="Heading 4 Char Char Char"/>
    <w:basedOn w:val="DefaultParagraphFont"/>
    <w:link w:val="Heading4"/>
    <w:rsid w:val="006C6D28"/>
    <w:rPr>
      <w:rFonts w:ascii="Arial Narrow" w:eastAsia="SimSun" w:hAnsi="Arial Narrow" w:cs="Times New Roman"/>
      <w:b/>
      <w:bCs/>
      <w:i/>
      <w:iCs/>
      <w:szCs w:val="24"/>
    </w:rPr>
  </w:style>
  <w:style w:type="character" w:customStyle="1" w:styleId="Heading5Char">
    <w:name w:val="Heading 5 Char"/>
    <w:aliases w:val="Heading 5 Char Char Char"/>
    <w:basedOn w:val="DefaultParagraphFont"/>
    <w:link w:val="Heading5"/>
    <w:rsid w:val="006C6D28"/>
    <w:rPr>
      <w:rFonts w:ascii="Arial Narrow" w:eastAsia="SimSun" w:hAnsi="Arial Narrow" w:cs="Times New Roman"/>
      <w:b/>
      <w:bCs/>
      <w:i/>
      <w:iCs/>
      <w:sz w:val="26"/>
      <w:szCs w:val="26"/>
    </w:rPr>
  </w:style>
  <w:style w:type="character" w:customStyle="1" w:styleId="Heading6Char">
    <w:name w:val="Heading 6 Char"/>
    <w:aliases w:val="Char Char2"/>
    <w:basedOn w:val="DefaultParagraphFont"/>
    <w:rsid w:val="006C6D28"/>
    <w:rPr>
      <w:rFonts w:asciiTheme="majorHAnsi" w:eastAsiaTheme="majorEastAsia" w:hAnsiTheme="majorHAnsi" w:cstheme="majorBidi"/>
      <w:color w:val="1F3763" w:themeColor="accent1" w:themeShade="7F"/>
      <w:sz w:val="24"/>
    </w:rPr>
  </w:style>
  <w:style w:type="character" w:customStyle="1" w:styleId="Heading7Char">
    <w:name w:val="Heading 7 Char"/>
    <w:aliases w:val="Char10 Char Char,Char10 Char1"/>
    <w:basedOn w:val="DefaultParagraphFont"/>
    <w:rsid w:val="006C6D28"/>
    <w:rPr>
      <w:rFonts w:asciiTheme="majorHAnsi" w:eastAsiaTheme="majorEastAsia" w:hAnsiTheme="majorHAnsi" w:cstheme="majorBidi"/>
      <w:i/>
      <w:iCs/>
      <w:color w:val="1F3763" w:themeColor="accent1" w:themeShade="7F"/>
      <w:sz w:val="24"/>
    </w:rPr>
  </w:style>
  <w:style w:type="character" w:customStyle="1" w:styleId="Heading8Char">
    <w:name w:val="Heading 8 Char"/>
    <w:aliases w:val="Heading 8 Char Char Char"/>
    <w:basedOn w:val="DefaultParagraphFont"/>
    <w:link w:val="Heading8"/>
    <w:rsid w:val="006C6D28"/>
    <w:rPr>
      <w:rFonts w:ascii="Arial Narrow" w:eastAsia="SimSun" w:hAnsi="Arial Narrow" w:cs="Times New Roman"/>
      <w:b/>
      <w:szCs w:val="24"/>
    </w:rPr>
  </w:style>
  <w:style w:type="character" w:customStyle="1" w:styleId="Heading9Char">
    <w:name w:val="Heading 9 Char"/>
    <w:aliases w:val="Heading 9 Char Char Char"/>
    <w:basedOn w:val="DefaultParagraphFont"/>
    <w:link w:val="Heading9"/>
    <w:rsid w:val="006C6D28"/>
    <w:rPr>
      <w:rFonts w:ascii="Arial Narrow" w:eastAsia="SimSun" w:hAnsi="Arial Narrow" w:cs="Times New Roman"/>
      <w:b/>
      <w:szCs w:val="24"/>
    </w:rPr>
  </w:style>
  <w:style w:type="character" w:customStyle="1" w:styleId="Heading1Char1">
    <w:name w:val="Heading 1 Char1"/>
    <w:aliases w:val="Heading 1 Char Char,Char Char Char Char1"/>
    <w:rsid w:val="006C6D28"/>
    <w:rPr>
      <w:rFonts w:ascii="Arial Narrow" w:eastAsia="Times New Roman" w:hAnsi="Arial Narrow"/>
      <w:b/>
      <w:sz w:val="22"/>
      <w:szCs w:val="24"/>
    </w:rPr>
  </w:style>
  <w:style w:type="character" w:customStyle="1" w:styleId="Heading3Char1">
    <w:name w:val="Heading 3 Char1"/>
    <w:aliases w:val="Char Char6 Char,Char14 Char Char Char Char1,Char14 Char Char Char1,Char14 Char Char1,Heading 3 Char Char,Char Char Char3 Char,Char14 Char Char Char Char Char,Char14 Char Char Char1 Char Char"/>
    <w:rsid w:val="006C6D28"/>
    <w:rPr>
      <w:b/>
      <w:bCs/>
      <w:sz w:val="24"/>
      <w:szCs w:val="24"/>
      <w:lang w:val="en-US" w:eastAsia="en-US" w:bidi="ar-SA"/>
    </w:rPr>
  </w:style>
  <w:style w:type="character" w:customStyle="1" w:styleId="Heading6Char1">
    <w:name w:val="Heading 6 Char1"/>
    <w:aliases w:val="Char8 Char Char,Char8 Char Char Char Char,Char Char Char1"/>
    <w:link w:val="Heading6"/>
    <w:locked/>
    <w:rsid w:val="006C6D28"/>
    <w:rPr>
      <w:rFonts w:ascii="Arial Narrow" w:eastAsia="SimSun" w:hAnsi="Arial Narrow" w:cs="Times New Roman"/>
      <w:b/>
      <w:bCs/>
      <w:sz w:val="40"/>
      <w:szCs w:val="24"/>
    </w:rPr>
  </w:style>
  <w:style w:type="character" w:customStyle="1" w:styleId="Heading7Char1">
    <w:name w:val="Heading 7 Char1"/>
    <w:aliases w:val="Char10 Char Char1"/>
    <w:link w:val="Heading7"/>
    <w:rsid w:val="006C6D28"/>
    <w:rPr>
      <w:rFonts w:ascii="Arial Narrow" w:eastAsia="SimSun" w:hAnsi="Arial Narrow" w:cs="Times New Roman"/>
      <w:b/>
      <w:bCs/>
      <w:szCs w:val="24"/>
    </w:rPr>
  </w:style>
  <w:style w:type="paragraph" w:customStyle="1" w:styleId="Rah1CharCharChar">
    <w:name w:val="Rah1 Char Char Char"/>
    <w:basedOn w:val="Normal"/>
    <w:link w:val="Rah1CharCharCharChar"/>
    <w:qFormat/>
    <w:rsid w:val="006C6D28"/>
    <w:pPr>
      <w:spacing w:after="0" w:line="240" w:lineRule="auto"/>
      <w:jc w:val="left"/>
    </w:pPr>
    <w:rPr>
      <w:rFonts w:ascii="Arial Narrow" w:eastAsia="SimSun" w:hAnsi="Arial Narrow" w:cs="Times New Roman"/>
      <w:b/>
      <w:sz w:val="22"/>
      <w:szCs w:val="24"/>
    </w:rPr>
  </w:style>
  <w:style w:type="character" w:customStyle="1" w:styleId="Rah1CharCharCharChar">
    <w:name w:val="Rah1 Char Char Char Char"/>
    <w:link w:val="Rah1CharCharChar"/>
    <w:locked/>
    <w:rsid w:val="006C6D28"/>
    <w:rPr>
      <w:rFonts w:ascii="Arial Narrow" w:eastAsia="SimSun" w:hAnsi="Arial Narrow" w:cs="Times New Roman"/>
      <w:b/>
      <w:szCs w:val="24"/>
    </w:rPr>
  </w:style>
  <w:style w:type="paragraph" w:customStyle="1" w:styleId="Rah1CharChar">
    <w:name w:val="Rah1 Char Char"/>
    <w:basedOn w:val="Normal"/>
    <w:link w:val="Rah1CharCharChar1"/>
    <w:rsid w:val="006C6D28"/>
    <w:pPr>
      <w:spacing w:after="0" w:line="240" w:lineRule="auto"/>
      <w:jc w:val="left"/>
    </w:pPr>
    <w:rPr>
      <w:rFonts w:ascii="Arial Narrow" w:eastAsia="SimSun" w:hAnsi="Arial Narrow" w:cs="Times New Roman"/>
      <w:b/>
      <w:sz w:val="22"/>
      <w:szCs w:val="24"/>
    </w:rPr>
  </w:style>
  <w:style w:type="character" w:customStyle="1" w:styleId="Rah1CharCharChar1">
    <w:name w:val="Rah1 Char Char Char1"/>
    <w:link w:val="Rah1CharChar"/>
    <w:rsid w:val="006C6D28"/>
    <w:rPr>
      <w:rFonts w:ascii="Arial Narrow" w:eastAsia="SimSun" w:hAnsi="Arial Narrow" w:cs="Times New Roman"/>
      <w:b/>
      <w:szCs w:val="24"/>
    </w:rPr>
  </w:style>
  <w:style w:type="character" w:customStyle="1" w:styleId="CommentTextChar1">
    <w:name w:val="Comment Text Char1"/>
    <w:aliases w:val="Char Char Char Char Char Char Char1,Char Char Char Char Char2,Char Char Char Char Char2 Char Char1,Char Char Char Char Char2 Char Char Char,Char Char Char Char Char2 Char Char Char Char Char Ch Char,Char Char Char Char Char11 Char1"/>
    <w:uiPriority w:val="99"/>
    <w:rsid w:val="006C6D28"/>
    <w:rPr>
      <w:sz w:val="24"/>
      <w:szCs w:val="24"/>
      <w:lang w:val="en-US" w:eastAsia="en-US" w:bidi="ar-SA"/>
    </w:rPr>
  </w:style>
  <w:style w:type="character" w:customStyle="1" w:styleId="FooterChar1">
    <w:name w:val="Footer Char1"/>
    <w:aliases w:val="Char3 Char Char Char,Char Char7,Char8 Char Char1 Char,Char8 Char Char Char Char Char Char Char Char,Char14 Char2,Char8 Char Char12 Char,Char8 Char Char Char1 Char,Char8 Char Char Char Char1 Char Char,Char8 Char Char13 Char1"/>
    <w:rsid w:val="006C6D28"/>
    <w:rPr>
      <w:sz w:val="24"/>
      <w:szCs w:val="24"/>
      <w:lang w:val="en-US" w:eastAsia="en-US" w:bidi="ar-SA"/>
    </w:rPr>
  </w:style>
  <w:style w:type="paragraph" w:styleId="BodyText3">
    <w:name w:val="Body Text 3"/>
    <w:aliases w:val="Char5 Char Char Char,Char5 Char Char1,Char5 Char1 Char,Char5 Char Char,Char5 Char,Char5 Char1 Char Char"/>
    <w:basedOn w:val="Normal"/>
    <w:link w:val="BodyText3Char1"/>
    <w:rsid w:val="006C6D28"/>
    <w:pPr>
      <w:spacing w:after="0" w:line="240" w:lineRule="auto"/>
      <w:jc w:val="left"/>
    </w:pPr>
    <w:rPr>
      <w:rFonts w:ascii="Arial Narrow" w:eastAsia="SimSun" w:hAnsi="Arial Narrow" w:cs="Times New Roman"/>
      <w:sz w:val="22"/>
      <w:szCs w:val="24"/>
    </w:rPr>
  </w:style>
  <w:style w:type="character" w:customStyle="1" w:styleId="BodyText3Char">
    <w:name w:val="Body Text 3 Char"/>
    <w:basedOn w:val="DefaultParagraphFont"/>
    <w:uiPriority w:val="99"/>
    <w:semiHidden/>
    <w:rsid w:val="006C6D28"/>
    <w:rPr>
      <w:rFonts w:ascii="Times New Roman" w:hAnsi="Times New Roman"/>
      <w:sz w:val="16"/>
      <w:szCs w:val="16"/>
    </w:rPr>
  </w:style>
  <w:style w:type="character" w:customStyle="1" w:styleId="BodyText3Char1">
    <w:name w:val="Body Text 3 Char1"/>
    <w:aliases w:val="Char5 Char Char Char Char,Char5 Char Char1 Char,Char5 Char1 Char Char1,Char5 Char Char Char1,Char5 Char Char2,Char5 Char1 Char Char Char"/>
    <w:link w:val="BodyText3"/>
    <w:rsid w:val="006C6D28"/>
    <w:rPr>
      <w:rFonts w:ascii="Arial Narrow" w:eastAsia="SimSun" w:hAnsi="Arial Narrow" w:cs="Times New Roman"/>
      <w:szCs w:val="24"/>
    </w:rPr>
  </w:style>
  <w:style w:type="paragraph" w:customStyle="1" w:styleId="Rah2CharChar">
    <w:name w:val="Rah2 Char Char"/>
    <w:basedOn w:val="Normal"/>
    <w:link w:val="Rah2CharCharChar"/>
    <w:rsid w:val="006C6D28"/>
    <w:pPr>
      <w:spacing w:after="0" w:line="240" w:lineRule="auto"/>
      <w:jc w:val="left"/>
    </w:pPr>
    <w:rPr>
      <w:rFonts w:ascii="Arial Narrow" w:eastAsia="SimSun" w:hAnsi="Arial Narrow" w:cs="Times New Roman"/>
      <w:b/>
      <w:sz w:val="22"/>
    </w:rPr>
  </w:style>
  <w:style w:type="character" w:customStyle="1" w:styleId="Rah2CharCharChar">
    <w:name w:val="Rah2 Char Char Char"/>
    <w:link w:val="Rah2CharChar"/>
    <w:rsid w:val="006C6D28"/>
    <w:rPr>
      <w:rFonts w:ascii="Arial Narrow" w:eastAsia="SimSun" w:hAnsi="Arial Narrow" w:cs="Times New Roman"/>
      <w:b/>
    </w:rPr>
  </w:style>
  <w:style w:type="paragraph" w:styleId="BodyText">
    <w:name w:val="Body Text"/>
    <w:aliases w:val="Char Char Char Char Char,Char6 Char Char Char,Char6 Char Char,Char6 Char"/>
    <w:basedOn w:val="Normal"/>
    <w:link w:val="BodyTextChar1"/>
    <w:qFormat/>
    <w:rsid w:val="006C6D28"/>
    <w:pPr>
      <w:spacing w:after="120" w:line="240" w:lineRule="auto"/>
      <w:jc w:val="left"/>
    </w:pPr>
    <w:rPr>
      <w:rFonts w:ascii="Arial Narrow" w:eastAsia="SimSun" w:hAnsi="Arial Narrow" w:cs="Times New Roman"/>
      <w:sz w:val="22"/>
      <w:szCs w:val="24"/>
    </w:rPr>
  </w:style>
  <w:style w:type="character" w:customStyle="1" w:styleId="BodyTextChar">
    <w:name w:val="Body Text Char"/>
    <w:aliases w:val="Char Char Char Char Char Char1,Char6 Char Char Char Char,Char6 Char Char Char1,Char6 Char Char1,Char6 Char1"/>
    <w:basedOn w:val="DefaultParagraphFont"/>
    <w:rsid w:val="006C6D28"/>
    <w:rPr>
      <w:rFonts w:ascii="Times New Roman" w:hAnsi="Times New Roman"/>
      <w:sz w:val="24"/>
    </w:rPr>
  </w:style>
  <w:style w:type="character" w:customStyle="1" w:styleId="BodyTextChar1">
    <w:name w:val="Body Text Char1"/>
    <w:aliases w:val="Char Char Char Char Char Char2,Char6 Char Char Char Char1,Char6 Char Char Char2,Char6 Char Char2"/>
    <w:link w:val="BodyText"/>
    <w:rsid w:val="006C6D28"/>
    <w:rPr>
      <w:rFonts w:ascii="Arial Narrow" w:eastAsia="SimSun" w:hAnsi="Arial Narrow" w:cs="Times New Roman"/>
      <w:szCs w:val="24"/>
    </w:rPr>
  </w:style>
  <w:style w:type="character" w:customStyle="1" w:styleId="HeaderChar1">
    <w:name w:val="Header Char1"/>
    <w:aliases w:val="Header Char Char Char Char Char Char Char Char Char Char Char,Header Char Char Char Char Char Char Char Char Char,Header Char Char Char Char Char Char Char Char Char Char Char Char Char Char Char,Header Char Char"/>
    <w:uiPriority w:val="99"/>
    <w:rsid w:val="006C6D28"/>
    <w:rPr>
      <w:sz w:val="24"/>
      <w:szCs w:val="24"/>
      <w:lang w:val="en-US" w:eastAsia="en-US" w:bidi="ar-SA"/>
    </w:rPr>
  </w:style>
  <w:style w:type="paragraph" w:customStyle="1" w:styleId="EthQText">
    <w:name w:val="EthQText"/>
    <w:basedOn w:val="Normal"/>
    <w:link w:val="EthQTextChar"/>
    <w:rsid w:val="006C6D28"/>
    <w:pPr>
      <w:tabs>
        <w:tab w:val="left" w:pos="0"/>
        <w:tab w:val="right" w:leader="hyphen" w:pos="10206"/>
      </w:tabs>
      <w:spacing w:after="0" w:line="240" w:lineRule="auto"/>
      <w:jc w:val="left"/>
    </w:pPr>
    <w:rPr>
      <w:rFonts w:ascii="Arial Narrow" w:eastAsia="Times New Roman" w:hAnsi="Arial Narrow" w:cs="Times New Roman"/>
      <w:sz w:val="18"/>
      <w:szCs w:val="24"/>
    </w:rPr>
  </w:style>
  <w:style w:type="paragraph" w:customStyle="1" w:styleId="Rah1">
    <w:name w:val="Rah1"/>
    <w:basedOn w:val="Normal"/>
    <w:qFormat/>
    <w:rsid w:val="006C6D28"/>
    <w:pPr>
      <w:spacing w:after="0" w:line="240" w:lineRule="auto"/>
      <w:jc w:val="left"/>
    </w:pPr>
    <w:rPr>
      <w:rFonts w:ascii="Arial Narrow" w:eastAsia="Times New Roman" w:hAnsi="Arial Narrow" w:cs="Times New Roman"/>
      <w:b/>
      <w:sz w:val="22"/>
      <w:szCs w:val="24"/>
    </w:rPr>
  </w:style>
  <w:style w:type="paragraph" w:customStyle="1" w:styleId="Rah2">
    <w:name w:val="Rah2"/>
    <w:basedOn w:val="Normal"/>
    <w:rsid w:val="006C6D28"/>
    <w:pPr>
      <w:spacing w:after="0" w:line="240" w:lineRule="auto"/>
      <w:jc w:val="left"/>
    </w:pPr>
    <w:rPr>
      <w:rFonts w:ascii="Arial Narrow" w:eastAsia="Times New Roman" w:hAnsi="Arial Narrow" w:cs="Times New Roman"/>
      <w:b/>
      <w:sz w:val="22"/>
    </w:rPr>
  </w:style>
  <w:style w:type="paragraph" w:customStyle="1" w:styleId="font5">
    <w:name w:val="font5"/>
    <w:basedOn w:val="Normal"/>
    <w:rsid w:val="006C6D28"/>
    <w:pPr>
      <w:spacing w:before="100" w:beforeAutospacing="1" w:after="100" w:afterAutospacing="1" w:line="240" w:lineRule="auto"/>
      <w:jc w:val="left"/>
    </w:pPr>
    <w:rPr>
      <w:rFonts w:ascii="Arial" w:eastAsia="Times New Roman" w:hAnsi="Arial" w:cs="Arial"/>
      <w:sz w:val="16"/>
      <w:szCs w:val="16"/>
    </w:rPr>
  </w:style>
  <w:style w:type="paragraph" w:styleId="BodyText2">
    <w:name w:val="Body Text 2"/>
    <w:aliases w:val="Char5 Char Char5,Char5 Char Char Char Char Char Char,Char5 Char Char2 Char1 Char C Char Char Char,Char5 Char Char2 Char1 Char C Char Char,Char5 Char1"/>
    <w:basedOn w:val="Normal"/>
    <w:link w:val="BodyText2Char"/>
    <w:rsid w:val="006C6D28"/>
    <w:pPr>
      <w:spacing w:after="0" w:line="240" w:lineRule="auto"/>
      <w:jc w:val="left"/>
    </w:pPr>
    <w:rPr>
      <w:rFonts w:ascii="Arial Narrow" w:eastAsia="Times New Roman" w:hAnsi="Arial Narrow" w:cs="Times New Roman"/>
      <w:sz w:val="16"/>
      <w:szCs w:val="20"/>
    </w:rPr>
  </w:style>
  <w:style w:type="character" w:customStyle="1" w:styleId="BodyText2Char">
    <w:name w:val="Body Text 2 Char"/>
    <w:aliases w:val="Char5 Char Char5 Char,Char5 Char Char Char Char Char Char Char,Char5 Char Char2 Char1 Char C Char Char Char Char,Char5 Char Char2 Char1 Char C Char Char Char1,Char5 Char1 Char1"/>
    <w:basedOn w:val="DefaultParagraphFont"/>
    <w:link w:val="BodyText2"/>
    <w:rsid w:val="006C6D28"/>
    <w:rPr>
      <w:rFonts w:ascii="Arial Narrow" w:eastAsia="Times New Roman" w:hAnsi="Arial Narrow" w:cs="Times New Roman"/>
      <w:sz w:val="16"/>
      <w:szCs w:val="20"/>
    </w:rPr>
  </w:style>
  <w:style w:type="paragraph" w:customStyle="1" w:styleId="CCT-H2">
    <w:name w:val="CCT-H2"/>
    <w:basedOn w:val="Normal"/>
    <w:rsid w:val="006C6D28"/>
    <w:pPr>
      <w:overflowPunct w:val="0"/>
      <w:autoSpaceDE w:val="0"/>
      <w:autoSpaceDN w:val="0"/>
      <w:adjustRightInd w:val="0"/>
      <w:spacing w:after="0" w:line="240" w:lineRule="auto"/>
      <w:jc w:val="left"/>
      <w:textAlignment w:val="baseline"/>
    </w:pPr>
    <w:rPr>
      <w:rFonts w:ascii="Times New Roman Bold" w:eastAsia="Times New Roman" w:hAnsi="Times New Roman Bold" w:cs="Times New Roman"/>
      <w:b/>
      <w:color w:val="000000"/>
      <w:sz w:val="22"/>
    </w:rPr>
  </w:style>
  <w:style w:type="paragraph" w:customStyle="1" w:styleId="IFPRI-Table">
    <w:name w:val="IFPRI-Table"/>
    <w:basedOn w:val="Normal"/>
    <w:rsid w:val="006C6D28"/>
    <w:pPr>
      <w:widowControl w:val="0"/>
      <w:spacing w:after="0" w:line="240" w:lineRule="auto"/>
      <w:jc w:val="left"/>
    </w:pPr>
    <w:rPr>
      <w:rFonts w:ascii="Arial Narrow" w:eastAsia="Times New Roman" w:hAnsi="Arial Narrow" w:cs="Times New Roman"/>
      <w:b/>
      <w:sz w:val="22"/>
      <w:szCs w:val="20"/>
    </w:rPr>
  </w:style>
  <w:style w:type="paragraph" w:styleId="Caption">
    <w:name w:val="caption"/>
    <w:basedOn w:val="Normal"/>
    <w:next w:val="Normal"/>
    <w:qFormat/>
    <w:rsid w:val="006C6D28"/>
    <w:pPr>
      <w:spacing w:after="0" w:line="240" w:lineRule="auto"/>
      <w:jc w:val="right"/>
    </w:pPr>
    <w:rPr>
      <w:rFonts w:ascii="Arial Narrow" w:eastAsia="Times New Roman" w:hAnsi="Arial Narrow" w:cs="Times New Roman"/>
      <w:sz w:val="22"/>
      <w:szCs w:val="24"/>
      <w:u w:val="single"/>
    </w:rPr>
  </w:style>
  <w:style w:type="paragraph" w:customStyle="1" w:styleId="EthQHead1">
    <w:name w:val="EthQHead1"/>
    <w:basedOn w:val="Normal"/>
    <w:link w:val="EthQHead1Char"/>
    <w:rsid w:val="006C6D28"/>
    <w:pPr>
      <w:spacing w:after="0" w:line="240" w:lineRule="auto"/>
      <w:jc w:val="left"/>
    </w:pPr>
    <w:rPr>
      <w:rFonts w:ascii="Arial Narrow" w:eastAsia="Times New Roman" w:hAnsi="Arial Narrow" w:cs="Times New Roman"/>
      <w:b/>
      <w:sz w:val="22"/>
      <w:szCs w:val="24"/>
    </w:rPr>
  </w:style>
  <w:style w:type="paragraph" w:styleId="BodyTextIndent">
    <w:name w:val="Body Text Indent"/>
    <w:aliases w:val="Char4 Char Char,Char4 Char"/>
    <w:basedOn w:val="Normal"/>
    <w:link w:val="BodyTextIndentChar1"/>
    <w:rsid w:val="006C6D28"/>
    <w:pPr>
      <w:spacing w:after="0" w:line="240" w:lineRule="auto"/>
      <w:ind w:left="720" w:hanging="720"/>
      <w:jc w:val="left"/>
    </w:pPr>
    <w:rPr>
      <w:rFonts w:ascii="Letter Gothic" w:eastAsia="SimSun" w:hAnsi="Letter Gothic" w:cs="Times New Roman"/>
      <w:sz w:val="22"/>
      <w:szCs w:val="24"/>
    </w:rPr>
  </w:style>
  <w:style w:type="character" w:customStyle="1" w:styleId="BodyTextIndentChar">
    <w:name w:val="Body Text Indent Char"/>
    <w:aliases w:val="Char4 Char Char Char,Char4 Char Char1,Char4 Char1"/>
    <w:basedOn w:val="DefaultParagraphFont"/>
    <w:rsid w:val="006C6D28"/>
    <w:rPr>
      <w:rFonts w:ascii="Times New Roman" w:hAnsi="Times New Roman"/>
      <w:sz w:val="24"/>
    </w:rPr>
  </w:style>
  <w:style w:type="character" w:customStyle="1" w:styleId="BodyTextIndentChar1">
    <w:name w:val="Body Text Indent Char1"/>
    <w:aliases w:val="Char4 Char Char Char1,Char4 Char Char2"/>
    <w:link w:val="BodyTextIndent"/>
    <w:rsid w:val="006C6D28"/>
    <w:rPr>
      <w:rFonts w:ascii="Letter Gothic" w:eastAsia="SimSun" w:hAnsi="Letter Gothic" w:cs="Times New Roman"/>
      <w:szCs w:val="24"/>
    </w:rPr>
  </w:style>
  <w:style w:type="paragraph" w:styleId="BodyTextIndent2">
    <w:name w:val="Body Text Indent 2"/>
    <w:aliases w:val="Body Text Indent 2 Char Char"/>
    <w:basedOn w:val="Normal"/>
    <w:link w:val="BodyTextIndent2Char"/>
    <w:rsid w:val="006C6D28"/>
    <w:pPr>
      <w:tabs>
        <w:tab w:val="right" w:leader="dot" w:pos="1242"/>
      </w:tabs>
      <w:spacing w:after="0" w:line="240" w:lineRule="auto"/>
      <w:ind w:left="144" w:hanging="144"/>
      <w:jc w:val="left"/>
    </w:pPr>
    <w:rPr>
      <w:rFonts w:ascii="Arial Narrow" w:eastAsia="SimSun" w:hAnsi="Arial Narrow" w:cs="Times New Roman"/>
      <w:sz w:val="22"/>
      <w:szCs w:val="24"/>
    </w:rPr>
  </w:style>
  <w:style w:type="character" w:customStyle="1" w:styleId="BodyTextIndent2Char">
    <w:name w:val="Body Text Indent 2 Char"/>
    <w:aliases w:val="Body Text Indent 2 Char Char Char"/>
    <w:basedOn w:val="DefaultParagraphFont"/>
    <w:link w:val="BodyTextIndent2"/>
    <w:rsid w:val="006C6D28"/>
    <w:rPr>
      <w:rFonts w:ascii="Arial Narrow" w:eastAsia="SimSun" w:hAnsi="Arial Narrow" w:cs="Times New Roman"/>
      <w:szCs w:val="24"/>
    </w:rPr>
  </w:style>
  <w:style w:type="paragraph" w:styleId="BodyTextIndent3">
    <w:name w:val="Body Text Indent 3"/>
    <w:aliases w:val="Body Text Indent 3 Char Char"/>
    <w:basedOn w:val="Normal"/>
    <w:link w:val="BodyTextIndent3Char"/>
    <w:rsid w:val="006C6D28"/>
    <w:pPr>
      <w:spacing w:after="0" w:line="240" w:lineRule="auto"/>
      <w:ind w:left="180"/>
      <w:jc w:val="left"/>
    </w:pPr>
    <w:rPr>
      <w:rFonts w:ascii="Arial Narrow" w:eastAsia="SimSun" w:hAnsi="Arial Narrow" w:cs="Times New Roman"/>
      <w:bCs/>
      <w:sz w:val="22"/>
      <w:szCs w:val="24"/>
    </w:rPr>
  </w:style>
  <w:style w:type="character" w:customStyle="1" w:styleId="BodyTextIndent3Char">
    <w:name w:val="Body Text Indent 3 Char"/>
    <w:aliases w:val="Body Text Indent 3 Char Char Char"/>
    <w:basedOn w:val="DefaultParagraphFont"/>
    <w:link w:val="BodyTextIndent3"/>
    <w:rsid w:val="006C6D28"/>
    <w:rPr>
      <w:rFonts w:ascii="Arial Narrow" w:eastAsia="SimSun" w:hAnsi="Arial Narrow" w:cs="Times New Roman"/>
      <w:bCs/>
      <w:szCs w:val="24"/>
    </w:rPr>
  </w:style>
  <w:style w:type="paragraph" w:styleId="DocumentMap">
    <w:name w:val="Document Map"/>
    <w:aliases w:val="Document Map Char Char"/>
    <w:basedOn w:val="Normal"/>
    <w:link w:val="DocumentMapChar"/>
    <w:semiHidden/>
    <w:rsid w:val="006C6D28"/>
    <w:pPr>
      <w:shd w:val="clear" w:color="auto" w:fill="000080"/>
      <w:spacing w:after="0" w:line="240" w:lineRule="auto"/>
      <w:jc w:val="left"/>
    </w:pPr>
    <w:rPr>
      <w:rFonts w:ascii="Tahoma" w:eastAsia="SimSun" w:hAnsi="Tahoma" w:cs="Tahoma"/>
      <w:sz w:val="22"/>
      <w:szCs w:val="24"/>
      <w:shd w:val="clear" w:color="auto" w:fill="000080"/>
    </w:rPr>
  </w:style>
  <w:style w:type="character" w:customStyle="1" w:styleId="DocumentMapChar">
    <w:name w:val="Document Map Char"/>
    <w:aliases w:val="Document Map Char Char Char"/>
    <w:basedOn w:val="DefaultParagraphFont"/>
    <w:link w:val="DocumentMap"/>
    <w:semiHidden/>
    <w:rsid w:val="006C6D28"/>
    <w:rPr>
      <w:rFonts w:ascii="Tahoma" w:eastAsia="SimSun" w:hAnsi="Tahoma" w:cs="Tahoma"/>
      <w:szCs w:val="24"/>
      <w:shd w:val="clear" w:color="auto" w:fill="000080"/>
    </w:rPr>
  </w:style>
  <w:style w:type="paragraph" w:customStyle="1" w:styleId="CCT-H2CharCharCharCharCharChar">
    <w:name w:val="CCT-H2 Char Char Char Char Char Char"/>
    <w:basedOn w:val="Normal"/>
    <w:link w:val="CCT-H2CharCharCharCharCharCharChar"/>
    <w:rsid w:val="006C6D28"/>
    <w:pPr>
      <w:overflowPunct w:val="0"/>
      <w:autoSpaceDE w:val="0"/>
      <w:autoSpaceDN w:val="0"/>
      <w:adjustRightInd w:val="0"/>
      <w:spacing w:after="0" w:line="240" w:lineRule="auto"/>
      <w:jc w:val="left"/>
      <w:textAlignment w:val="baseline"/>
    </w:pPr>
    <w:rPr>
      <w:rFonts w:ascii="Times New Roman Bold" w:eastAsia="SimSun" w:hAnsi="Times New Roman Bold" w:cs="Times New Roman"/>
      <w:b/>
      <w:color w:val="000000"/>
      <w:sz w:val="22"/>
    </w:rPr>
  </w:style>
  <w:style w:type="character" w:customStyle="1" w:styleId="CCT-H2CharCharCharCharCharCharChar">
    <w:name w:val="CCT-H2 Char Char Char Char Char Char Char"/>
    <w:link w:val="CCT-H2CharCharCharCharCharChar"/>
    <w:rsid w:val="006C6D28"/>
    <w:rPr>
      <w:rFonts w:ascii="Times New Roman Bold" w:eastAsia="SimSun" w:hAnsi="Times New Roman Bold" w:cs="Times New Roman"/>
      <w:b/>
      <w:color w:val="000000"/>
    </w:rPr>
  </w:style>
  <w:style w:type="paragraph" w:customStyle="1" w:styleId="CCT-H2Char">
    <w:name w:val="CCT-H2 Char"/>
    <w:basedOn w:val="Normal"/>
    <w:rsid w:val="006C6D28"/>
    <w:pPr>
      <w:overflowPunct w:val="0"/>
      <w:autoSpaceDE w:val="0"/>
      <w:autoSpaceDN w:val="0"/>
      <w:adjustRightInd w:val="0"/>
      <w:spacing w:after="0" w:line="240" w:lineRule="auto"/>
      <w:jc w:val="left"/>
      <w:textAlignment w:val="baseline"/>
    </w:pPr>
    <w:rPr>
      <w:rFonts w:ascii="Times New Roman Bold" w:eastAsia="Times New Roman" w:hAnsi="Times New Roman Bold" w:cs="Times New Roman"/>
      <w:b/>
      <w:color w:val="000000"/>
      <w:sz w:val="22"/>
    </w:rPr>
  </w:style>
  <w:style w:type="paragraph" w:styleId="Subtitle">
    <w:name w:val="Subtitle"/>
    <w:aliases w:val="Subtitle Char Char"/>
    <w:basedOn w:val="Normal"/>
    <w:link w:val="SubtitleChar"/>
    <w:uiPriority w:val="11"/>
    <w:qFormat/>
    <w:rsid w:val="006C6D28"/>
    <w:pPr>
      <w:spacing w:after="0" w:line="240" w:lineRule="auto"/>
      <w:jc w:val="left"/>
    </w:pPr>
    <w:rPr>
      <w:rFonts w:ascii="Arial Narrow" w:eastAsia="SimSun" w:hAnsi="Arial Narrow" w:cs="Times New Roman"/>
      <w:sz w:val="22"/>
      <w:szCs w:val="24"/>
    </w:rPr>
  </w:style>
  <w:style w:type="character" w:customStyle="1" w:styleId="SubtitleChar">
    <w:name w:val="Subtitle Char"/>
    <w:aliases w:val="Subtitle Char Char Char"/>
    <w:basedOn w:val="DefaultParagraphFont"/>
    <w:link w:val="Subtitle"/>
    <w:rsid w:val="006C6D28"/>
    <w:rPr>
      <w:rFonts w:ascii="Arial Narrow" w:eastAsia="SimSun" w:hAnsi="Arial Narrow" w:cs="Times New Roman"/>
      <w:szCs w:val="24"/>
    </w:rPr>
  </w:style>
  <w:style w:type="paragraph" w:styleId="Title">
    <w:name w:val="Title"/>
    <w:aliases w:val="Char23,Char23 Char Char Char Char,Char23 Char Char Char"/>
    <w:basedOn w:val="Normal"/>
    <w:link w:val="TitleChar1"/>
    <w:uiPriority w:val="10"/>
    <w:qFormat/>
    <w:rsid w:val="006C6D28"/>
    <w:pPr>
      <w:spacing w:after="0" w:line="240" w:lineRule="auto"/>
      <w:jc w:val="center"/>
    </w:pPr>
    <w:rPr>
      <w:rFonts w:ascii="Arial" w:eastAsia="SimSun" w:hAnsi="Arial" w:cs="Times New Roman"/>
      <w:b/>
      <w:sz w:val="32"/>
      <w:szCs w:val="24"/>
    </w:rPr>
  </w:style>
  <w:style w:type="character" w:customStyle="1" w:styleId="TitleChar">
    <w:name w:val="Title Char"/>
    <w:aliases w:val="Char23 Char,Char23 Char Char Char Char Char,Char23 Char Char Char Char1,Char23 Char Char Char1"/>
    <w:basedOn w:val="DefaultParagraphFont"/>
    <w:uiPriority w:val="10"/>
    <w:rsid w:val="006C6D28"/>
    <w:rPr>
      <w:rFonts w:asciiTheme="majorHAnsi" w:eastAsiaTheme="majorEastAsia" w:hAnsiTheme="majorHAnsi" w:cstheme="majorBidi"/>
      <w:spacing w:val="-10"/>
      <w:kern w:val="28"/>
      <w:sz w:val="56"/>
      <w:szCs w:val="56"/>
    </w:rPr>
  </w:style>
  <w:style w:type="character" w:customStyle="1" w:styleId="TitleChar1">
    <w:name w:val="Title Char1"/>
    <w:aliases w:val="Char23 Char1,Char23 Char Char Char Char Char1,Char23 Char Char Char Char2"/>
    <w:link w:val="Title"/>
    <w:rsid w:val="006C6D28"/>
    <w:rPr>
      <w:rFonts w:ascii="Arial" w:eastAsia="SimSun" w:hAnsi="Arial" w:cs="Times New Roman"/>
      <w:b/>
      <w:sz w:val="32"/>
      <w:szCs w:val="24"/>
    </w:rPr>
  </w:style>
  <w:style w:type="paragraph" w:customStyle="1" w:styleId="ResponsecategsCharCharChar">
    <w:name w:val="Response categs..... Char Char Char"/>
    <w:basedOn w:val="Normal"/>
    <w:link w:val="ResponsecategsCharCharCharChar"/>
    <w:rsid w:val="006C6D28"/>
    <w:pPr>
      <w:tabs>
        <w:tab w:val="right" w:leader="dot" w:pos="3942"/>
      </w:tabs>
      <w:spacing w:after="0" w:line="240" w:lineRule="auto"/>
      <w:ind w:left="216" w:hanging="216"/>
      <w:jc w:val="left"/>
    </w:pPr>
    <w:rPr>
      <w:rFonts w:ascii="Arial" w:eastAsia="SimSun" w:hAnsi="Arial" w:cs="Times New Roman"/>
      <w:sz w:val="22"/>
      <w:szCs w:val="24"/>
    </w:rPr>
  </w:style>
  <w:style w:type="character" w:customStyle="1" w:styleId="ResponsecategsCharCharCharChar">
    <w:name w:val="Response categs..... Char Char Char Char"/>
    <w:link w:val="ResponsecategsCharCharChar"/>
    <w:rsid w:val="006C6D28"/>
    <w:rPr>
      <w:rFonts w:ascii="Arial" w:eastAsia="SimSun" w:hAnsi="Arial" w:cs="Times New Roman"/>
      <w:szCs w:val="24"/>
    </w:rPr>
  </w:style>
  <w:style w:type="paragraph" w:customStyle="1" w:styleId="1IntvwqstCharCharCharChar">
    <w:name w:val="1. Intvw qst Char Char Char Char"/>
    <w:basedOn w:val="Normal"/>
    <w:link w:val="1IntvwqstCharCharCharCharChar"/>
    <w:rsid w:val="006C6D28"/>
    <w:pPr>
      <w:spacing w:after="0" w:line="240" w:lineRule="auto"/>
      <w:ind w:left="360" w:hanging="360"/>
      <w:jc w:val="left"/>
    </w:pPr>
    <w:rPr>
      <w:rFonts w:ascii="Arial" w:eastAsia="SimSun" w:hAnsi="Arial" w:cs="Times New Roman"/>
      <w:smallCaps/>
      <w:sz w:val="22"/>
      <w:szCs w:val="24"/>
    </w:rPr>
  </w:style>
  <w:style w:type="character" w:customStyle="1" w:styleId="1IntvwqstCharCharCharCharChar">
    <w:name w:val="1. Intvw qst Char Char Char Char Char"/>
    <w:link w:val="1IntvwqstCharCharCharChar"/>
    <w:rsid w:val="006C6D28"/>
    <w:rPr>
      <w:rFonts w:ascii="Arial" w:eastAsia="SimSun" w:hAnsi="Arial" w:cs="Times New Roman"/>
      <w:smallCaps/>
      <w:szCs w:val="24"/>
    </w:rPr>
  </w:style>
  <w:style w:type="paragraph" w:customStyle="1" w:styleId="1IntvwqstCharCharCharCharCharChar">
    <w:name w:val="1. Intvw qst Char Char Char Char Char Char"/>
    <w:basedOn w:val="Normal"/>
    <w:link w:val="1IntvwqstCharCharCharCharCharCharChar"/>
    <w:rsid w:val="006C6D28"/>
    <w:pPr>
      <w:spacing w:after="0" w:line="240" w:lineRule="auto"/>
      <w:ind w:left="360" w:hanging="360"/>
      <w:jc w:val="left"/>
    </w:pPr>
    <w:rPr>
      <w:rFonts w:ascii="Arial" w:eastAsia="SimSun" w:hAnsi="Arial" w:cs="Times New Roman"/>
      <w:smallCaps/>
      <w:sz w:val="22"/>
      <w:szCs w:val="24"/>
    </w:rPr>
  </w:style>
  <w:style w:type="character" w:customStyle="1" w:styleId="1IntvwqstCharCharCharCharCharCharChar">
    <w:name w:val="1. Intvw qst Char Char Char Char Char Char Char"/>
    <w:link w:val="1IntvwqstCharCharCharCharCharChar"/>
    <w:rsid w:val="006C6D28"/>
    <w:rPr>
      <w:rFonts w:ascii="Arial" w:eastAsia="SimSun" w:hAnsi="Arial" w:cs="Times New Roman"/>
      <w:smallCaps/>
      <w:szCs w:val="24"/>
    </w:rPr>
  </w:style>
  <w:style w:type="paragraph" w:customStyle="1" w:styleId="Sample1CharChar">
    <w:name w:val="Sample1 Char Char"/>
    <w:basedOn w:val="Footer"/>
    <w:link w:val="Sample1CharCharChar"/>
    <w:rsid w:val="006C6D28"/>
    <w:pPr>
      <w:tabs>
        <w:tab w:val="clear" w:pos="4680"/>
        <w:tab w:val="clear" w:pos="9360"/>
        <w:tab w:val="left" w:pos="720"/>
        <w:tab w:val="center" w:pos="4320"/>
        <w:tab w:val="right" w:pos="8640"/>
      </w:tabs>
      <w:jc w:val="left"/>
    </w:pPr>
    <w:rPr>
      <w:rFonts w:ascii="Arial Narrow" w:eastAsia="SimSun" w:hAnsi="Arial Narrow" w:cs="Times New Roman"/>
      <w:b/>
      <w:sz w:val="22"/>
      <w:szCs w:val="24"/>
    </w:rPr>
  </w:style>
  <w:style w:type="character" w:customStyle="1" w:styleId="Sample1CharCharChar">
    <w:name w:val="Sample1 Char Char Char"/>
    <w:link w:val="Sample1CharChar"/>
    <w:rsid w:val="006C6D28"/>
    <w:rPr>
      <w:rFonts w:ascii="Arial Narrow" w:eastAsia="SimSun" w:hAnsi="Arial Narrow" w:cs="Times New Roman"/>
      <w:b/>
      <w:szCs w:val="24"/>
    </w:rPr>
  </w:style>
  <w:style w:type="paragraph" w:customStyle="1" w:styleId="EthQTextCharCharChar">
    <w:name w:val="EthQText Char Char Char"/>
    <w:basedOn w:val="Normal"/>
    <w:link w:val="EthQTextCharCharCharChar"/>
    <w:rsid w:val="006C6D28"/>
    <w:pPr>
      <w:tabs>
        <w:tab w:val="left" w:pos="0"/>
        <w:tab w:val="right" w:leader="hyphen" w:pos="10206"/>
      </w:tabs>
      <w:spacing w:after="0" w:line="240" w:lineRule="auto"/>
      <w:jc w:val="left"/>
    </w:pPr>
    <w:rPr>
      <w:rFonts w:ascii="Arial Narrow" w:eastAsia="SimSun" w:hAnsi="Arial Narrow" w:cs="Times New Roman"/>
      <w:sz w:val="22"/>
      <w:szCs w:val="24"/>
    </w:rPr>
  </w:style>
  <w:style w:type="character" w:customStyle="1" w:styleId="EthQTextCharCharCharChar">
    <w:name w:val="EthQText Char Char Char Char"/>
    <w:link w:val="EthQTextCharCharChar"/>
    <w:rsid w:val="006C6D28"/>
    <w:rPr>
      <w:rFonts w:ascii="Arial Narrow" w:eastAsia="SimSun" w:hAnsi="Arial Narrow" w:cs="Times New Roman"/>
      <w:szCs w:val="24"/>
    </w:rPr>
  </w:style>
  <w:style w:type="character" w:styleId="PageNumber">
    <w:name w:val="page number"/>
    <w:rsid w:val="006C6D28"/>
    <w:rPr>
      <w:rFonts w:cs="Times New Roman"/>
    </w:rPr>
  </w:style>
  <w:style w:type="paragraph" w:customStyle="1" w:styleId="IFPRI-heading-1">
    <w:name w:val="IFPRI-heading-1"/>
    <w:basedOn w:val="Heading1"/>
    <w:next w:val="Heading1"/>
    <w:autoRedefine/>
    <w:rsid w:val="006C6D28"/>
    <w:pPr>
      <w:keepNext w:val="0"/>
      <w:keepLines w:val="0"/>
      <w:spacing w:before="0" w:line="240" w:lineRule="auto"/>
      <w:jc w:val="center"/>
      <w:outlineLvl w:val="9"/>
    </w:pPr>
    <w:rPr>
      <w:rFonts w:ascii="Arial Narrow" w:eastAsia="Times New Roman" w:hAnsi="Arial Narrow" w:cs="Times New Roman"/>
      <w:color w:val="auto"/>
      <w:sz w:val="20"/>
      <w:szCs w:val="20"/>
    </w:rPr>
  </w:style>
  <w:style w:type="paragraph" w:customStyle="1" w:styleId="CCT-H2CharChar">
    <w:name w:val="CCT-H2 Char Char"/>
    <w:basedOn w:val="Normal"/>
    <w:rsid w:val="006C6D28"/>
    <w:pPr>
      <w:overflowPunct w:val="0"/>
      <w:autoSpaceDE w:val="0"/>
      <w:autoSpaceDN w:val="0"/>
      <w:adjustRightInd w:val="0"/>
      <w:spacing w:after="0" w:line="240" w:lineRule="auto"/>
      <w:jc w:val="left"/>
      <w:textAlignment w:val="baseline"/>
    </w:pPr>
    <w:rPr>
      <w:rFonts w:ascii="Times New Roman Bold" w:eastAsia="Times New Roman" w:hAnsi="Times New Roman Bold" w:cs="Times New Roman"/>
      <w:b/>
      <w:color w:val="000000"/>
      <w:sz w:val="22"/>
    </w:rPr>
  </w:style>
  <w:style w:type="paragraph" w:customStyle="1" w:styleId="CCT-H1">
    <w:name w:val="CCT-H1"/>
    <w:basedOn w:val="Normal"/>
    <w:rsid w:val="006C6D28"/>
    <w:pPr>
      <w:overflowPunct w:val="0"/>
      <w:autoSpaceDE w:val="0"/>
      <w:autoSpaceDN w:val="0"/>
      <w:adjustRightInd w:val="0"/>
      <w:spacing w:after="0" w:line="240" w:lineRule="auto"/>
      <w:jc w:val="left"/>
      <w:textAlignment w:val="baseline"/>
    </w:pPr>
    <w:rPr>
      <w:rFonts w:ascii="Times New Roman Bold" w:eastAsia="Times New Roman" w:hAnsi="Times New Roman Bold" w:cs="Times New Roman"/>
      <w:b/>
      <w:caps/>
      <w:sz w:val="22"/>
      <w:szCs w:val="24"/>
    </w:rPr>
  </w:style>
  <w:style w:type="paragraph" w:customStyle="1" w:styleId="MediumGrid21">
    <w:name w:val="Medium Grid 21"/>
    <w:qFormat/>
    <w:rsid w:val="006C6D28"/>
    <w:pPr>
      <w:widowControl w:val="0"/>
      <w:spacing w:after="0" w:line="240" w:lineRule="auto"/>
    </w:pPr>
    <w:rPr>
      <w:rFonts w:ascii="Times New Roman" w:eastAsia="Times New Roman" w:hAnsi="Times New Roman" w:cs="Times New Roman"/>
      <w:sz w:val="24"/>
      <w:szCs w:val="20"/>
      <w:lang w:val="fr-FR"/>
    </w:rPr>
  </w:style>
  <w:style w:type="character" w:customStyle="1" w:styleId="Instructionsinparens">
    <w:name w:val="Instructions in parens"/>
    <w:rsid w:val="006C6D28"/>
    <w:rPr>
      <w:rFonts w:ascii="Times New Roman" w:hAnsi="Times New Roman"/>
      <w:i/>
      <w:sz w:val="20"/>
    </w:rPr>
  </w:style>
  <w:style w:type="character" w:customStyle="1" w:styleId="CharChar13">
    <w:name w:val="Char Char13"/>
    <w:rsid w:val="006C6D28"/>
    <w:rPr>
      <w:rFonts w:ascii="Arial" w:hAnsi="Arial" w:cs="Times New Roman"/>
      <w:snapToGrid w:val="0"/>
      <w:color w:val="000000"/>
      <w:sz w:val="18"/>
      <w:u w:val="single"/>
      <w:lang w:val="fr-FR"/>
    </w:rPr>
  </w:style>
  <w:style w:type="character" w:customStyle="1" w:styleId="CharChar4">
    <w:name w:val="Char Char4"/>
    <w:rsid w:val="006C6D28"/>
    <w:rPr>
      <w:rFonts w:ascii="Arial" w:hAnsi="Arial" w:cs="Times New Roman"/>
      <w:snapToGrid w:val="0"/>
      <w:sz w:val="16"/>
      <w:lang w:val="fr-FR"/>
    </w:rPr>
  </w:style>
  <w:style w:type="character" w:customStyle="1" w:styleId="CharChar5">
    <w:name w:val="Char Char5"/>
    <w:rsid w:val="006C6D28"/>
    <w:rPr>
      <w:rFonts w:ascii="Arial" w:hAnsi="Arial" w:cs="Times New Roman"/>
      <w:snapToGrid w:val="0"/>
      <w:color w:val="000000"/>
      <w:sz w:val="16"/>
      <w:lang w:val="fr-FR"/>
    </w:rPr>
  </w:style>
  <w:style w:type="paragraph" w:customStyle="1" w:styleId="1Intvwqst">
    <w:name w:val="1. Intvw qst"/>
    <w:basedOn w:val="Normal"/>
    <w:link w:val="1IntvwqstChar1"/>
    <w:rsid w:val="006C6D28"/>
    <w:pPr>
      <w:spacing w:after="0" w:line="240" w:lineRule="auto"/>
      <w:ind w:left="360" w:hanging="360"/>
      <w:jc w:val="left"/>
    </w:pPr>
    <w:rPr>
      <w:rFonts w:ascii="Arial" w:eastAsia="Times New Roman" w:hAnsi="Arial" w:cs="Times New Roman"/>
      <w:smallCaps/>
      <w:sz w:val="20"/>
      <w:szCs w:val="20"/>
    </w:rPr>
  </w:style>
  <w:style w:type="character" w:customStyle="1" w:styleId="1IntvwqstCharCharCharCharChar2">
    <w:name w:val="1. Intvw qst Char Char Char Char Char2"/>
    <w:rsid w:val="006C6D28"/>
    <w:rPr>
      <w:rFonts w:ascii="Arial" w:hAnsi="Arial" w:cs="Times New Roman"/>
      <w:smallCaps/>
    </w:rPr>
  </w:style>
  <w:style w:type="character" w:customStyle="1" w:styleId="CharChar9">
    <w:name w:val="Char Char9"/>
    <w:rsid w:val="006C6D28"/>
    <w:rPr>
      <w:rFonts w:ascii="Arial" w:hAnsi="Arial" w:cs="Arial"/>
      <w:b/>
      <w:bCs/>
      <w:snapToGrid w:val="0"/>
      <w:color w:val="000000"/>
      <w:lang w:val="fr-FR"/>
    </w:rPr>
  </w:style>
  <w:style w:type="character" w:customStyle="1" w:styleId="CharChar3">
    <w:name w:val="Char Char3"/>
    <w:rsid w:val="006C6D28"/>
    <w:rPr>
      <w:rFonts w:ascii="Arial" w:hAnsi="Arial" w:cs="Arial"/>
      <w:sz w:val="24"/>
      <w:szCs w:val="24"/>
      <w:lang w:val="fr-FR"/>
    </w:rPr>
  </w:style>
  <w:style w:type="character" w:customStyle="1" w:styleId="ResponsecategsCharChar2">
    <w:name w:val="Response categs..... Char Char2"/>
    <w:rsid w:val="006C6D28"/>
    <w:rPr>
      <w:rFonts w:ascii="Arial" w:hAnsi="Arial" w:cs="Times New Roman"/>
    </w:rPr>
  </w:style>
  <w:style w:type="character" w:customStyle="1" w:styleId="CharChar22">
    <w:name w:val="Char Char22"/>
    <w:rsid w:val="006C6D28"/>
    <w:rPr>
      <w:rFonts w:ascii="Arial" w:hAnsi="Arial" w:cs="Arial"/>
      <w:b/>
      <w:bCs/>
      <w:sz w:val="24"/>
      <w:szCs w:val="24"/>
      <w:lang w:val="fr-FR"/>
    </w:rPr>
  </w:style>
  <w:style w:type="paragraph" w:styleId="List">
    <w:name w:val="List"/>
    <w:basedOn w:val="Normal"/>
    <w:rsid w:val="006C6D28"/>
    <w:pPr>
      <w:spacing w:after="0" w:line="240" w:lineRule="auto"/>
      <w:ind w:left="360" w:hanging="360"/>
      <w:jc w:val="left"/>
    </w:pPr>
    <w:rPr>
      <w:rFonts w:ascii="Arial Narrow" w:eastAsia="Times New Roman" w:hAnsi="Arial Narrow" w:cs="Times New Roman"/>
      <w:sz w:val="20"/>
      <w:szCs w:val="20"/>
    </w:rPr>
  </w:style>
  <w:style w:type="paragraph" w:customStyle="1" w:styleId="IFPRI-Heading-2">
    <w:name w:val="IFPRI-Heading-2"/>
    <w:basedOn w:val="Heading2"/>
    <w:autoRedefine/>
    <w:rsid w:val="006C6D28"/>
    <w:pPr>
      <w:keepLines w:val="0"/>
      <w:spacing w:before="240" w:after="120" w:line="240" w:lineRule="auto"/>
    </w:pPr>
    <w:rPr>
      <w:rFonts w:eastAsia="SimSun" w:cs="Times New Roman"/>
      <w:color w:val="auto"/>
      <w:szCs w:val="20"/>
    </w:rPr>
  </w:style>
  <w:style w:type="paragraph" w:customStyle="1" w:styleId="IFPRI-Title">
    <w:name w:val="IFPRI-Title"/>
    <w:basedOn w:val="Title"/>
    <w:autoRedefine/>
    <w:rsid w:val="006C6D28"/>
    <w:pPr>
      <w:spacing w:before="120" w:after="360" w:line="288" w:lineRule="auto"/>
      <w:outlineLvl w:val="0"/>
    </w:pPr>
    <w:rPr>
      <w:rFonts w:ascii="Times New Roman" w:hAnsi="Times New Roman"/>
      <w:caps/>
      <w:spacing w:val="6"/>
      <w:kern w:val="28"/>
      <w:sz w:val="26"/>
      <w:szCs w:val="20"/>
    </w:rPr>
  </w:style>
  <w:style w:type="paragraph" w:customStyle="1" w:styleId="IFPRI-paragraph">
    <w:name w:val="IFPRI-paragraph"/>
    <w:basedOn w:val="Normal"/>
    <w:autoRedefine/>
    <w:rsid w:val="006C6D28"/>
    <w:pPr>
      <w:spacing w:before="120" w:after="0" w:line="420" w:lineRule="auto"/>
      <w:ind w:firstLine="504"/>
      <w:jc w:val="left"/>
    </w:pPr>
    <w:rPr>
      <w:rFonts w:ascii="Arial Narrow" w:eastAsia="Times New Roman" w:hAnsi="Arial Narrow" w:cs="Times New Roman"/>
      <w:sz w:val="22"/>
      <w:szCs w:val="20"/>
    </w:rPr>
  </w:style>
  <w:style w:type="paragraph" w:customStyle="1" w:styleId="Ifpri-Table0">
    <w:name w:val="Ifpri-Table"/>
    <w:basedOn w:val="Normal"/>
    <w:rsid w:val="006C6D28"/>
    <w:pPr>
      <w:tabs>
        <w:tab w:val="left" w:pos="1154"/>
        <w:tab w:val="left" w:pos="2006"/>
        <w:tab w:val="left" w:pos="2839"/>
        <w:tab w:val="left" w:pos="3708"/>
      </w:tabs>
      <w:spacing w:after="0" w:line="240" w:lineRule="auto"/>
      <w:jc w:val="left"/>
    </w:pPr>
    <w:rPr>
      <w:rFonts w:ascii="Arial Narrow" w:eastAsia="Times New Roman" w:hAnsi="Arial Narrow" w:cs="Times New Roman"/>
      <w:b/>
      <w:color w:val="000000"/>
      <w:sz w:val="26"/>
      <w:szCs w:val="20"/>
    </w:rPr>
  </w:style>
  <w:style w:type="character" w:styleId="FollowedHyperlink">
    <w:name w:val="FollowedHyperlink"/>
    <w:rsid w:val="006C6D28"/>
    <w:rPr>
      <w:rFonts w:cs="Times New Roman"/>
      <w:color w:val="800080"/>
      <w:u w:val="single"/>
    </w:rPr>
  </w:style>
  <w:style w:type="paragraph" w:styleId="BlockText">
    <w:name w:val="Block Text"/>
    <w:basedOn w:val="Normal"/>
    <w:rsid w:val="006C6D28"/>
    <w:pPr>
      <w:spacing w:after="0" w:line="240" w:lineRule="auto"/>
      <w:ind w:left="144" w:right="144" w:hanging="144"/>
      <w:jc w:val="left"/>
    </w:pPr>
    <w:rPr>
      <w:rFonts w:ascii="Arial Narrow" w:eastAsia="Times New Roman" w:hAnsi="Arial Narrow" w:cs="Times New Roman"/>
      <w:sz w:val="22"/>
      <w:szCs w:val="20"/>
    </w:rPr>
  </w:style>
  <w:style w:type="paragraph" w:customStyle="1" w:styleId="NIH1">
    <w:name w:val="NIH_1"/>
    <w:basedOn w:val="Normal"/>
    <w:rsid w:val="006C6D28"/>
    <w:pPr>
      <w:spacing w:after="0" w:line="240" w:lineRule="auto"/>
    </w:pPr>
    <w:rPr>
      <w:rFonts w:ascii="Arial" w:eastAsia="Times New Roman" w:hAnsi="Arial" w:cs="Times New Roman"/>
      <w:sz w:val="23"/>
      <w:szCs w:val="24"/>
    </w:rPr>
  </w:style>
  <w:style w:type="paragraph" w:customStyle="1" w:styleId="NIH2">
    <w:name w:val="NIH_2"/>
    <w:basedOn w:val="Normal"/>
    <w:rsid w:val="006C6D28"/>
    <w:pPr>
      <w:spacing w:after="0" w:line="240" w:lineRule="auto"/>
      <w:jc w:val="left"/>
    </w:pPr>
    <w:rPr>
      <w:rFonts w:ascii="Arial" w:eastAsia="Times New Roman" w:hAnsi="Arial" w:cs="Times New Roman"/>
      <w:sz w:val="22"/>
      <w:szCs w:val="20"/>
    </w:rPr>
  </w:style>
  <w:style w:type="paragraph" w:customStyle="1" w:styleId="CCT-H2CharCharChar">
    <w:name w:val="CCT-H2 Char Char Char"/>
    <w:basedOn w:val="Normal"/>
    <w:rsid w:val="006C6D28"/>
    <w:pPr>
      <w:overflowPunct w:val="0"/>
      <w:autoSpaceDE w:val="0"/>
      <w:autoSpaceDN w:val="0"/>
      <w:adjustRightInd w:val="0"/>
      <w:spacing w:after="0" w:line="240" w:lineRule="auto"/>
      <w:jc w:val="left"/>
      <w:textAlignment w:val="baseline"/>
    </w:pPr>
    <w:rPr>
      <w:rFonts w:ascii="Times New Roman Bold" w:eastAsia="Times New Roman" w:hAnsi="Times New Roman Bold" w:cs="Times New Roman"/>
      <w:b/>
      <w:color w:val="000000"/>
      <w:sz w:val="22"/>
    </w:rPr>
  </w:style>
  <w:style w:type="character" w:customStyle="1" w:styleId="Char2">
    <w:name w:val="Char2"/>
    <w:rsid w:val="006C6D28"/>
    <w:rPr>
      <w:rFonts w:cs="Times New Roman"/>
      <w:sz w:val="24"/>
      <w:szCs w:val="24"/>
      <w:u w:val="single"/>
    </w:rPr>
  </w:style>
  <w:style w:type="paragraph" w:customStyle="1" w:styleId="Responsecategs">
    <w:name w:val="Response categs....."/>
    <w:basedOn w:val="Normal"/>
    <w:rsid w:val="006C6D28"/>
    <w:pPr>
      <w:tabs>
        <w:tab w:val="right" w:leader="dot" w:pos="3942"/>
      </w:tabs>
      <w:spacing w:after="0" w:line="240" w:lineRule="auto"/>
      <w:ind w:left="216" w:hanging="216"/>
      <w:jc w:val="left"/>
    </w:pPr>
    <w:rPr>
      <w:rFonts w:ascii="Arial" w:eastAsia="Times New Roman" w:hAnsi="Arial" w:cs="Times New Roman"/>
      <w:sz w:val="20"/>
      <w:szCs w:val="20"/>
    </w:rPr>
  </w:style>
  <w:style w:type="paragraph" w:customStyle="1" w:styleId="1IntvwqstChar">
    <w:name w:val="1. Intvw qst Char"/>
    <w:basedOn w:val="Normal"/>
    <w:rsid w:val="006C6D28"/>
    <w:pPr>
      <w:spacing w:after="0" w:line="240" w:lineRule="auto"/>
      <w:ind w:left="360" w:hanging="360"/>
      <w:jc w:val="left"/>
    </w:pPr>
    <w:rPr>
      <w:rFonts w:ascii="Arial" w:eastAsia="Times New Roman" w:hAnsi="Arial" w:cs="Times New Roman"/>
      <w:smallCaps/>
      <w:sz w:val="20"/>
      <w:szCs w:val="20"/>
    </w:rPr>
  </w:style>
  <w:style w:type="paragraph" w:customStyle="1" w:styleId="RegularTabswBoxes">
    <w:name w:val="Regular Tabs w/Boxes"/>
    <w:basedOn w:val="Normal"/>
    <w:rsid w:val="006C6D28"/>
    <w:pPr>
      <w:tabs>
        <w:tab w:val="left" w:pos="360"/>
        <w:tab w:val="left" w:pos="720"/>
        <w:tab w:val="left" w:pos="1080"/>
        <w:tab w:val="left" w:pos="1440"/>
        <w:tab w:val="left" w:pos="2880"/>
        <w:tab w:val="left" w:pos="3600"/>
        <w:tab w:val="left" w:pos="4320"/>
        <w:tab w:val="right" w:pos="5040"/>
        <w:tab w:val="left" w:pos="5220"/>
      </w:tabs>
      <w:spacing w:after="0" w:line="240" w:lineRule="auto"/>
      <w:jc w:val="left"/>
    </w:pPr>
    <w:rPr>
      <w:rFonts w:ascii="Helv" w:eastAsia="Times New Roman" w:hAnsi="Helv" w:cs="Times New Roman"/>
      <w:sz w:val="16"/>
      <w:szCs w:val="20"/>
    </w:rPr>
  </w:style>
  <w:style w:type="character" w:customStyle="1" w:styleId="1IntvwqstCharCharCharCharChar1">
    <w:name w:val="1. Intvw qst Char Char Char Char Char1"/>
    <w:rsid w:val="006C6D28"/>
    <w:rPr>
      <w:rFonts w:ascii="Arial" w:hAnsi="Arial" w:cs="Times New Roman"/>
      <w:smallCaps/>
    </w:rPr>
  </w:style>
  <w:style w:type="character" w:customStyle="1" w:styleId="ResponsecategsCharChar1">
    <w:name w:val="Response categs..... Char Char1"/>
    <w:rsid w:val="006C6D28"/>
    <w:rPr>
      <w:rFonts w:ascii="Arial" w:hAnsi="Arial" w:cs="Times New Roman"/>
    </w:rPr>
  </w:style>
  <w:style w:type="character" w:customStyle="1" w:styleId="Char1">
    <w:name w:val="Char1"/>
    <w:rsid w:val="006C6D28"/>
    <w:rPr>
      <w:rFonts w:cs="Times New Roman"/>
      <w:sz w:val="24"/>
      <w:szCs w:val="24"/>
      <w:u w:val="single"/>
    </w:rPr>
  </w:style>
  <w:style w:type="character" w:customStyle="1" w:styleId="EthQHead1Char">
    <w:name w:val="EthQHead1 Char"/>
    <w:link w:val="EthQHead1"/>
    <w:rsid w:val="006C6D28"/>
    <w:rPr>
      <w:rFonts w:ascii="Arial Narrow" w:eastAsia="Times New Roman" w:hAnsi="Arial Narrow" w:cs="Times New Roman"/>
      <w:b/>
      <w:szCs w:val="24"/>
    </w:rPr>
  </w:style>
  <w:style w:type="character" w:customStyle="1" w:styleId="EthQTextChar">
    <w:name w:val="EthQText Char"/>
    <w:link w:val="EthQText"/>
    <w:locked/>
    <w:rsid w:val="006C6D28"/>
    <w:rPr>
      <w:rFonts w:ascii="Arial Narrow" w:eastAsia="Times New Roman" w:hAnsi="Arial Narrow" w:cs="Times New Roman"/>
      <w:sz w:val="18"/>
      <w:szCs w:val="24"/>
    </w:rPr>
  </w:style>
  <w:style w:type="character" w:customStyle="1" w:styleId="1IntvwqstChar1">
    <w:name w:val="1. Intvw qst Char1"/>
    <w:link w:val="1Intvwqst"/>
    <w:rsid w:val="006C6D28"/>
    <w:rPr>
      <w:rFonts w:ascii="Arial" w:eastAsia="Times New Roman" w:hAnsi="Arial" w:cs="Times New Roman"/>
      <w:smallCaps/>
      <w:sz w:val="20"/>
      <w:szCs w:val="20"/>
    </w:rPr>
  </w:style>
  <w:style w:type="paragraph" w:customStyle="1" w:styleId="ColorfulList-Accent12">
    <w:name w:val="Colorful List - Accent 12"/>
    <w:basedOn w:val="Normal"/>
    <w:uiPriority w:val="34"/>
    <w:qFormat/>
    <w:rsid w:val="006C6D28"/>
    <w:pPr>
      <w:spacing w:after="200" w:line="276" w:lineRule="auto"/>
      <w:ind w:left="720"/>
      <w:contextualSpacing/>
      <w:jc w:val="left"/>
    </w:pPr>
    <w:rPr>
      <w:rFonts w:ascii="Calibri" w:eastAsia="Times New Roman" w:hAnsi="Calibri" w:cs="Times New Roman"/>
      <w:sz w:val="22"/>
    </w:rPr>
  </w:style>
  <w:style w:type="paragraph" w:customStyle="1" w:styleId="MediumGrid22">
    <w:name w:val="Medium Grid 22"/>
    <w:uiPriority w:val="1"/>
    <w:qFormat/>
    <w:rsid w:val="006C6D28"/>
    <w:pPr>
      <w:widowControl w:val="0"/>
      <w:spacing w:after="0" w:line="240" w:lineRule="auto"/>
    </w:pPr>
    <w:rPr>
      <w:rFonts w:ascii="Times New Roman" w:eastAsia="Times New Roman" w:hAnsi="Times New Roman" w:cs="Times New Roman"/>
      <w:sz w:val="24"/>
      <w:szCs w:val="20"/>
      <w:lang w:val="fr-FR"/>
    </w:rPr>
  </w:style>
  <w:style w:type="paragraph" w:customStyle="1" w:styleId="1IntvwqstCharCharChar">
    <w:name w:val="1. Intvw qst Char Char Char"/>
    <w:basedOn w:val="Normal"/>
    <w:link w:val="1IntvwqstCharCharCharChar1"/>
    <w:rsid w:val="006C6D28"/>
    <w:pPr>
      <w:spacing w:after="0" w:line="240" w:lineRule="auto"/>
      <w:ind w:left="360" w:hanging="360"/>
      <w:jc w:val="left"/>
    </w:pPr>
    <w:rPr>
      <w:rFonts w:ascii="Arial" w:eastAsia="Times New Roman" w:hAnsi="Arial" w:cs="Times New Roman"/>
      <w:smallCaps/>
      <w:sz w:val="20"/>
      <w:szCs w:val="20"/>
    </w:rPr>
  </w:style>
  <w:style w:type="character" w:customStyle="1" w:styleId="1IntvwqstCharCharCharChar1">
    <w:name w:val="1. Intvw qst Char Char Char Char1"/>
    <w:link w:val="1IntvwqstCharCharChar"/>
    <w:rsid w:val="006C6D28"/>
    <w:rPr>
      <w:rFonts w:ascii="Arial" w:eastAsia="Times New Roman" w:hAnsi="Arial" w:cs="Times New Roman"/>
      <w:smallCaps/>
      <w:sz w:val="20"/>
      <w:szCs w:val="20"/>
    </w:rPr>
  </w:style>
  <w:style w:type="paragraph" w:customStyle="1" w:styleId="ResponsecategsChar">
    <w:name w:val="Response categs..... Char"/>
    <w:basedOn w:val="Normal"/>
    <w:link w:val="ResponsecategsCharChar"/>
    <w:rsid w:val="006C6D28"/>
    <w:pPr>
      <w:tabs>
        <w:tab w:val="right" w:leader="dot" w:pos="3942"/>
      </w:tabs>
      <w:spacing w:after="0" w:line="240" w:lineRule="auto"/>
      <w:ind w:left="216" w:hanging="216"/>
      <w:jc w:val="left"/>
    </w:pPr>
    <w:rPr>
      <w:rFonts w:ascii="Arial" w:eastAsia="Times New Roman" w:hAnsi="Arial" w:cs="Times New Roman"/>
      <w:sz w:val="20"/>
      <w:szCs w:val="20"/>
    </w:rPr>
  </w:style>
  <w:style w:type="character" w:customStyle="1" w:styleId="ResponsecategsCharChar">
    <w:name w:val="Response categs..... Char Char"/>
    <w:link w:val="ResponsecategsChar"/>
    <w:rsid w:val="006C6D28"/>
    <w:rPr>
      <w:rFonts w:ascii="Arial" w:eastAsia="Times New Roman" w:hAnsi="Arial" w:cs="Times New Roman"/>
      <w:sz w:val="20"/>
      <w:szCs w:val="20"/>
    </w:rPr>
  </w:style>
  <w:style w:type="paragraph" w:customStyle="1" w:styleId="InstructionstointvwCharCharChar">
    <w:name w:val="Instructions to intvw Char Char Char"/>
    <w:basedOn w:val="Normal"/>
    <w:link w:val="InstructionstointvwCharCharCharChar"/>
    <w:rsid w:val="006C6D28"/>
    <w:pPr>
      <w:spacing w:after="0" w:line="240" w:lineRule="auto"/>
      <w:jc w:val="left"/>
    </w:pPr>
    <w:rPr>
      <w:rFonts w:ascii="Arial Narrow" w:eastAsia="Times New Roman" w:hAnsi="Arial Narrow" w:cs="Times New Roman"/>
      <w:b/>
      <w:i/>
      <w:caps/>
      <w:sz w:val="22"/>
      <w:szCs w:val="20"/>
    </w:rPr>
  </w:style>
  <w:style w:type="character" w:customStyle="1" w:styleId="InstructionstointvwCharCharCharChar">
    <w:name w:val="Instructions to intvw Char Char Char Char"/>
    <w:link w:val="InstructionstointvwCharCharChar"/>
    <w:rsid w:val="006C6D28"/>
    <w:rPr>
      <w:rFonts w:ascii="Arial Narrow" w:eastAsia="Times New Roman" w:hAnsi="Arial Narrow" w:cs="Times New Roman"/>
      <w:b/>
      <w:i/>
      <w:caps/>
      <w:szCs w:val="20"/>
    </w:rPr>
  </w:style>
  <w:style w:type="paragraph" w:customStyle="1" w:styleId="Otherspecify">
    <w:name w:val="Other(specify)______"/>
    <w:basedOn w:val="Normal"/>
    <w:link w:val="OtherspecifyChar"/>
    <w:rsid w:val="006C6D28"/>
    <w:pPr>
      <w:tabs>
        <w:tab w:val="right" w:leader="underscore" w:pos="3946"/>
      </w:tabs>
      <w:spacing w:after="0" w:line="240" w:lineRule="auto"/>
      <w:ind w:left="216" w:hanging="216"/>
      <w:jc w:val="left"/>
    </w:pPr>
    <w:rPr>
      <w:rFonts w:ascii="Arial" w:eastAsia="Times New Roman" w:hAnsi="Arial" w:cs="Times New Roman"/>
      <w:b/>
      <w:sz w:val="22"/>
      <w:szCs w:val="20"/>
    </w:rPr>
  </w:style>
  <w:style w:type="paragraph" w:customStyle="1" w:styleId="skipcolumn">
    <w:name w:val="skip column"/>
    <w:basedOn w:val="Normal"/>
    <w:rsid w:val="006C6D28"/>
    <w:pPr>
      <w:spacing w:after="0" w:line="240" w:lineRule="auto"/>
      <w:jc w:val="left"/>
    </w:pPr>
    <w:rPr>
      <w:rFonts w:ascii="Arial" w:eastAsia="Times New Roman" w:hAnsi="Arial" w:cs="Times New Roman"/>
      <w:smallCaps/>
      <w:sz w:val="20"/>
      <w:szCs w:val="20"/>
      <w:lang w:val="en-GB"/>
    </w:rPr>
  </w:style>
  <w:style w:type="paragraph" w:customStyle="1" w:styleId="1IntvwqstChar1Char">
    <w:name w:val="1. Intvw qst Char1 Char"/>
    <w:basedOn w:val="Normal"/>
    <w:link w:val="1IntvwqstChar1CharChar"/>
    <w:rsid w:val="006C6D28"/>
    <w:pPr>
      <w:spacing w:after="0" w:line="240" w:lineRule="auto"/>
      <w:ind w:left="360" w:hanging="360"/>
      <w:jc w:val="left"/>
    </w:pPr>
    <w:rPr>
      <w:rFonts w:ascii="Arial" w:eastAsia="Times New Roman" w:hAnsi="Arial" w:cs="Times New Roman"/>
      <w:smallCaps/>
      <w:sz w:val="20"/>
      <w:szCs w:val="20"/>
    </w:rPr>
  </w:style>
  <w:style w:type="character" w:customStyle="1" w:styleId="1IntvwqstChar1CharChar">
    <w:name w:val="1. Intvw qst Char1 Char Char"/>
    <w:link w:val="1IntvwqstChar1Char"/>
    <w:rsid w:val="006C6D28"/>
    <w:rPr>
      <w:rFonts w:ascii="Arial" w:eastAsia="Times New Roman" w:hAnsi="Arial" w:cs="Times New Roman"/>
      <w:smallCaps/>
      <w:sz w:val="20"/>
      <w:szCs w:val="20"/>
    </w:rPr>
  </w:style>
  <w:style w:type="character" w:customStyle="1" w:styleId="OtherspecifyChar">
    <w:name w:val="Other(specify)______ Char"/>
    <w:link w:val="Otherspecify"/>
    <w:rsid w:val="006C6D28"/>
    <w:rPr>
      <w:rFonts w:ascii="Arial" w:eastAsia="Times New Roman" w:hAnsi="Arial" w:cs="Times New Roman"/>
      <w:b/>
      <w:szCs w:val="20"/>
    </w:rPr>
  </w:style>
  <w:style w:type="paragraph" w:customStyle="1" w:styleId="ColorfulShading-Accent11">
    <w:name w:val="Colorful Shading - Accent 11"/>
    <w:hidden/>
    <w:uiPriority w:val="99"/>
    <w:semiHidden/>
    <w:rsid w:val="006C6D28"/>
    <w:pPr>
      <w:spacing w:after="0" w:line="240" w:lineRule="auto"/>
    </w:pPr>
    <w:rPr>
      <w:rFonts w:ascii="Times New Roman" w:eastAsia="Times New Roman" w:hAnsi="Times New Roman" w:cs="Times New Roman"/>
      <w:sz w:val="24"/>
      <w:szCs w:val="24"/>
    </w:rPr>
  </w:style>
  <w:style w:type="paragraph" w:styleId="ListBullet">
    <w:name w:val="List Bullet"/>
    <w:basedOn w:val="Normal"/>
    <w:uiPriority w:val="99"/>
    <w:unhideWhenUsed/>
    <w:rsid w:val="006C6D28"/>
    <w:pPr>
      <w:numPr>
        <w:numId w:val="2"/>
      </w:numPr>
      <w:spacing w:after="0" w:line="240" w:lineRule="auto"/>
      <w:contextualSpacing/>
      <w:jc w:val="left"/>
    </w:pPr>
    <w:rPr>
      <w:rFonts w:ascii="Arial Narrow" w:eastAsia="Times New Roman" w:hAnsi="Arial Narrow" w:cs="Times New Roman"/>
      <w:sz w:val="22"/>
      <w:szCs w:val="24"/>
    </w:rPr>
  </w:style>
  <w:style w:type="character" w:customStyle="1" w:styleId="WW-">
    <w:name w:val="WW-批注引用"/>
    <w:rsid w:val="006C6D28"/>
    <w:rPr>
      <w:sz w:val="21"/>
      <w:szCs w:val="21"/>
    </w:rPr>
  </w:style>
  <w:style w:type="table" w:customStyle="1" w:styleId="TableGrid1">
    <w:name w:val="Table Grid1"/>
    <w:basedOn w:val="TableNormal"/>
    <w:next w:val="TableGrid"/>
    <w:rsid w:val="006C6D28"/>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C6D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T1">
    <w:name w:val="GT1"/>
    <w:basedOn w:val="Normal"/>
    <w:rsid w:val="006C6D28"/>
    <w:pPr>
      <w:spacing w:after="0" w:line="240" w:lineRule="auto"/>
      <w:jc w:val="left"/>
    </w:pPr>
    <w:rPr>
      <w:rFonts w:ascii="Tahoma" w:eastAsia="Times New Roman" w:hAnsi="Tahoma" w:cs="Times New Roman"/>
      <w:sz w:val="22"/>
      <w:szCs w:val="24"/>
    </w:rPr>
  </w:style>
  <w:style w:type="table" w:customStyle="1" w:styleId="TableGrid3">
    <w:name w:val="Table Grid3"/>
    <w:basedOn w:val="TableNormal"/>
    <w:next w:val="TableGrid"/>
    <w:uiPriority w:val="39"/>
    <w:rsid w:val="006C6D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ANTANote">
    <w:name w:val="FANTANote"/>
    <w:basedOn w:val="BodyText2"/>
    <w:rsid w:val="006C6D28"/>
    <w:pPr>
      <w:keepLines/>
      <w:spacing w:after="120"/>
    </w:pPr>
    <w:rPr>
      <w:rFonts w:ascii="Arial" w:hAnsi="Arial"/>
      <w:sz w:val="18"/>
    </w:rPr>
  </w:style>
  <w:style w:type="table" w:customStyle="1" w:styleId="TableGrid4">
    <w:name w:val="Table Grid4"/>
    <w:basedOn w:val="TableNormal"/>
    <w:next w:val="TableGrid"/>
    <w:uiPriority w:val="39"/>
    <w:rsid w:val="006C6D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C6D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C6D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6C6D28"/>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RIHeading2">
    <w:name w:val="TMRI Heading2"/>
    <w:basedOn w:val="Normal"/>
    <w:link w:val="TMRIHeading2Char"/>
    <w:qFormat/>
    <w:rsid w:val="006C6D28"/>
    <w:pPr>
      <w:spacing w:after="0" w:line="240" w:lineRule="auto"/>
      <w:jc w:val="left"/>
    </w:pPr>
    <w:rPr>
      <w:rFonts w:ascii="Arial Narrow" w:eastAsia="Times New Roman" w:hAnsi="Arial Narrow" w:cs="Times New Roman"/>
      <w:b/>
      <w:sz w:val="22"/>
    </w:rPr>
  </w:style>
  <w:style w:type="character" w:customStyle="1" w:styleId="TMRIHeading2Char">
    <w:name w:val="TMRI Heading2 Char"/>
    <w:link w:val="TMRIHeading2"/>
    <w:rsid w:val="006C6D28"/>
    <w:rPr>
      <w:rFonts w:ascii="Arial Narrow" w:eastAsia="Times New Roman" w:hAnsi="Arial Narrow" w:cs="Times New Roman"/>
      <w:b/>
    </w:rPr>
  </w:style>
  <w:style w:type="paragraph" w:styleId="PlainText">
    <w:name w:val="Plain Text"/>
    <w:basedOn w:val="Normal"/>
    <w:link w:val="PlainTextChar"/>
    <w:uiPriority w:val="99"/>
    <w:rsid w:val="006C6D28"/>
    <w:pPr>
      <w:spacing w:after="0" w:line="240" w:lineRule="auto"/>
      <w:jc w:val="left"/>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6C6D28"/>
    <w:rPr>
      <w:rFonts w:ascii="Courier New" w:eastAsia="Times New Roman" w:hAnsi="Courier New" w:cs="Courier New"/>
      <w:sz w:val="20"/>
      <w:szCs w:val="20"/>
    </w:rPr>
  </w:style>
  <w:style w:type="paragraph" w:customStyle="1" w:styleId="Rah2Char">
    <w:name w:val="Rah2 Char"/>
    <w:basedOn w:val="Normal"/>
    <w:qFormat/>
    <w:rsid w:val="006C6D28"/>
    <w:pPr>
      <w:spacing w:after="0" w:line="240" w:lineRule="auto"/>
      <w:jc w:val="left"/>
    </w:pPr>
    <w:rPr>
      <w:rFonts w:eastAsia="Times New Roman" w:cs="Times New Roman"/>
      <w:b/>
      <w:sz w:val="22"/>
    </w:rPr>
  </w:style>
  <w:style w:type="character" w:customStyle="1" w:styleId="CommentTextChar2">
    <w:name w:val="Comment Text Char2"/>
    <w:aliases w:val="Comment Text Char1 Char,Char Char Char Char Char Char Char1 Char,Char Char Char Char Char11 Char,Char Char Char Char Char Char21 Char,Char Char Char Char3 Char1 Char,Char Char Char Char Char Char Char Char Char1 Char"/>
    <w:uiPriority w:val="99"/>
    <w:locked/>
    <w:rsid w:val="006C6D28"/>
    <w:rPr>
      <w:rFonts w:cs="Times New Roman"/>
    </w:rPr>
  </w:style>
  <w:style w:type="paragraph" w:customStyle="1" w:styleId="Sample1">
    <w:name w:val="Sample1"/>
    <w:basedOn w:val="Footer"/>
    <w:link w:val="Sample1Char"/>
    <w:uiPriority w:val="99"/>
    <w:qFormat/>
    <w:rsid w:val="006C6D28"/>
    <w:pPr>
      <w:tabs>
        <w:tab w:val="clear" w:pos="4680"/>
        <w:tab w:val="clear" w:pos="9360"/>
        <w:tab w:val="left" w:pos="720"/>
        <w:tab w:val="center" w:pos="4320"/>
        <w:tab w:val="right" w:pos="8640"/>
      </w:tabs>
      <w:jc w:val="left"/>
    </w:pPr>
    <w:rPr>
      <w:rFonts w:eastAsia="Times New Roman" w:cs="Times New Roman"/>
      <w:b/>
      <w:szCs w:val="24"/>
    </w:rPr>
  </w:style>
  <w:style w:type="character" w:customStyle="1" w:styleId="Sample1Char">
    <w:name w:val="Sample1 Char"/>
    <w:link w:val="Sample1"/>
    <w:rsid w:val="006C6D28"/>
    <w:rPr>
      <w:rFonts w:ascii="Times New Roman" w:eastAsia="Times New Roman" w:hAnsi="Times New Roman" w:cs="Times New Roman"/>
      <w:b/>
      <w:sz w:val="24"/>
      <w:szCs w:val="24"/>
    </w:rPr>
  </w:style>
  <w:style w:type="paragraph" w:customStyle="1" w:styleId="xl31">
    <w:name w:val="xl31"/>
    <w:basedOn w:val="Normal"/>
    <w:rsid w:val="006C6D28"/>
    <w:pPr>
      <w:spacing w:before="100" w:beforeAutospacing="1" w:after="100" w:afterAutospacing="1" w:line="240" w:lineRule="auto"/>
      <w:jc w:val="left"/>
      <w:textAlignment w:val="top"/>
    </w:pPr>
    <w:rPr>
      <w:rFonts w:eastAsia="Times New Roman" w:cs="Times New Roman"/>
      <w:szCs w:val="24"/>
    </w:rPr>
  </w:style>
  <w:style w:type="character" w:customStyle="1" w:styleId="apple-converted-space">
    <w:name w:val="apple-converted-space"/>
    <w:basedOn w:val="DefaultParagraphFont"/>
    <w:rsid w:val="00457A9A"/>
    <w:rPr>
      <w:rFonts w:cs="Times New Roman"/>
    </w:rPr>
  </w:style>
  <w:style w:type="table" w:customStyle="1" w:styleId="TableGrid8">
    <w:name w:val="Table Grid8"/>
    <w:basedOn w:val="TableNormal"/>
    <w:next w:val="TableGrid"/>
    <w:rsid w:val="009E16C7"/>
    <w:pPr>
      <w:spacing w:after="0" w:line="240" w:lineRule="auto"/>
    </w:pPr>
    <w:rPr>
      <w:rFonts w:ascii="Arial Narrow" w:eastAsia="Arial Narrow"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9E16C7"/>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9E16C7"/>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9E16C7"/>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9E16C7"/>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9E16C7"/>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9E16C7"/>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rsid w:val="009E16C7"/>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unhideWhenUsed/>
    <w:rsid w:val="009E16C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16C7"/>
    <w:rPr>
      <w:rFonts w:ascii="Times New Roman" w:hAnsi="Times New Roman"/>
      <w:sz w:val="20"/>
      <w:szCs w:val="20"/>
    </w:rPr>
  </w:style>
  <w:style w:type="character" w:styleId="EndnoteReference">
    <w:name w:val="endnote reference"/>
    <w:basedOn w:val="DefaultParagraphFont"/>
    <w:semiHidden/>
    <w:unhideWhenUsed/>
    <w:rsid w:val="009E16C7"/>
    <w:rPr>
      <w:vertAlign w:val="superscript"/>
    </w:rPr>
  </w:style>
  <w:style w:type="table" w:customStyle="1" w:styleId="TableGrid9">
    <w:name w:val="Table Grid9"/>
    <w:basedOn w:val="TableNormal"/>
    <w:next w:val="TableGrid"/>
    <w:rsid w:val="003A3F5A"/>
    <w:pPr>
      <w:spacing w:after="0" w:line="240" w:lineRule="auto"/>
    </w:pPr>
    <w:rPr>
      <w:rFonts w:ascii="Arial Narrow" w:eastAsia="Arial Narrow"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3A3F5A"/>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3F5A"/>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3A3F5A"/>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3A3F5A"/>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3A3F5A"/>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39"/>
    <w:rsid w:val="003A3F5A"/>
    <w:pPr>
      <w:spacing w:after="0" w:line="240" w:lineRule="auto"/>
    </w:pPr>
    <w:rPr>
      <w:rFonts w:ascii="Arial Narrow" w:eastAsia="Times New Roman" w:hAnsi="Arial Narrow" w:cs="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rsid w:val="003A3F5A"/>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B0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am-ET" w:eastAsia="am-ET"/>
    </w:rPr>
  </w:style>
  <w:style w:type="character" w:customStyle="1" w:styleId="HTMLPreformattedChar">
    <w:name w:val="HTML Preformatted Char"/>
    <w:basedOn w:val="DefaultParagraphFont"/>
    <w:link w:val="HTMLPreformatted"/>
    <w:uiPriority w:val="99"/>
    <w:semiHidden/>
    <w:rsid w:val="003B0538"/>
    <w:rPr>
      <w:rFonts w:ascii="Courier New" w:eastAsia="Times New Roman" w:hAnsi="Courier New" w:cs="Courier New"/>
      <w:sz w:val="20"/>
      <w:szCs w:val="20"/>
      <w:lang w:val="am-ET" w:eastAsia="am-ET"/>
    </w:rPr>
  </w:style>
  <w:style w:type="character" w:customStyle="1" w:styleId="y2iqfc">
    <w:name w:val="y2iqfc"/>
    <w:basedOn w:val="DefaultParagraphFont"/>
    <w:rsid w:val="003B0538"/>
  </w:style>
  <w:style w:type="paragraph" w:customStyle="1" w:styleId="TableParagraph">
    <w:name w:val="Table Paragraph"/>
    <w:basedOn w:val="Normal"/>
    <w:uiPriority w:val="1"/>
    <w:qFormat/>
    <w:rsid w:val="00A53D47"/>
    <w:pPr>
      <w:widowControl w:val="0"/>
      <w:autoSpaceDE w:val="0"/>
      <w:autoSpaceDN w:val="0"/>
      <w:spacing w:after="0" w:line="240" w:lineRule="auto"/>
      <w:jc w:val="left"/>
    </w:pPr>
    <w:rPr>
      <w:rFonts w:eastAsia="Times New Roman" w:cs="Times New Roman"/>
      <w:sz w:val="22"/>
      <w:lang w:bidi="en-US"/>
    </w:rPr>
  </w:style>
  <w:style w:type="character" w:styleId="Strong">
    <w:name w:val="Strong"/>
    <w:basedOn w:val="DefaultParagraphFont"/>
    <w:uiPriority w:val="22"/>
    <w:qFormat/>
    <w:rsid w:val="00A53D47"/>
    <w:rPr>
      <w:b/>
      <w:bCs/>
    </w:rPr>
  </w:style>
  <w:style w:type="character" w:customStyle="1" w:styleId="Document8">
    <w:name w:val="Document 8"/>
    <w:basedOn w:val="DefaultParagraphFont"/>
    <w:rsid w:val="00A53D47"/>
  </w:style>
  <w:style w:type="character" w:customStyle="1" w:styleId="Document4">
    <w:name w:val="Document 4"/>
    <w:basedOn w:val="DefaultParagraphFont"/>
    <w:rsid w:val="00A53D47"/>
    <w:rPr>
      <w:b/>
      <w:i/>
      <w:sz w:val="20"/>
    </w:rPr>
  </w:style>
  <w:style w:type="character" w:customStyle="1" w:styleId="Document6">
    <w:name w:val="Document 6"/>
    <w:basedOn w:val="DefaultParagraphFont"/>
    <w:rsid w:val="00A53D47"/>
  </w:style>
  <w:style w:type="character" w:customStyle="1" w:styleId="Document5">
    <w:name w:val="Document 5"/>
    <w:basedOn w:val="DefaultParagraphFont"/>
    <w:rsid w:val="00A53D47"/>
  </w:style>
  <w:style w:type="character" w:customStyle="1" w:styleId="Document2">
    <w:name w:val="Document 2"/>
    <w:basedOn w:val="DefaultParagraphFont"/>
    <w:rsid w:val="00A53D47"/>
    <w:rPr>
      <w:rFonts w:ascii="Courier" w:hAnsi="Courier"/>
      <w:noProof w:val="0"/>
      <w:sz w:val="20"/>
      <w:lang w:val="en-US"/>
    </w:rPr>
  </w:style>
  <w:style w:type="character" w:customStyle="1" w:styleId="Document7">
    <w:name w:val="Document 7"/>
    <w:basedOn w:val="DefaultParagraphFont"/>
    <w:rsid w:val="00A53D47"/>
  </w:style>
  <w:style w:type="character" w:customStyle="1" w:styleId="Bibliogrphy">
    <w:name w:val="Bibliogrphy"/>
    <w:basedOn w:val="DefaultParagraphFont"/>
    <w:rsid w:val="00A53D47"/>
  </w:style>
  <w:style w:type="paragraph" w:customStyle="1" w:styleId="RightPar1">
    <w:name w:val="Right Par 1"/>
    <w:rsid w:val="00A53D47"/>
    <w:pPr>
      <w:tabs>
        <w:tab w:val="left" w:pos="-720"/>
        <w:tab w:val="left" w:pos="0"/>
        <w:tab w:val="decimal" w:pos="720"/>
      </w:tabs>
      <w:suppressAutoHyphens/>
      <w:spacing w:after="0" w:line="240" w:lineRule="auto"/>
      <w:ind w:left="720"/>
    </w:pPr>
    <w:rPr>
      <w:rFonts w:ascii="Courier" w:eastAsia="Times New Roman" w:hAnsi="Courier" w:cs="Times New Roman"/>
      <w:sz w:val="20"/>
      <w:szCs w:val="20"/>
    </w:rPr>
  </w:style>
  <w:style w:type="paragraph" w:customStyle="1" w:styleId="RightPar2">
    <w:name w:val="Right Par 2"/>
    <w:rsid w:val="00A53D47"/>
    <w:pPr>
      <w:tabs>
        <w:tab w:val="left" w:pos="-720"/>
        <w:tab w:val="left" w:pos="0"/>
        <w:tab w:val="left" w:pos="720"/>
        <w:tab w:val="decimal" w:pos="1440"/>
      </w:tabs>
      <w:suppressAutoHyphens/>
      <w:spacing w:after="0" w:line="240" w:lineRule="auto"/>
      <w:ind w:left="1440"/>
    </w:pPr>
    <w:rPr>
      <w:rFonts w:ascii="Courier" w:eastAsia="Times New Roman" w:hAnsi="Courier" w:cs="Times New Roman"/>
      <w:sz w:val="20"/>
      <w:szCs w:val="20"/>
    </w:rPr>
  </w:style>
  <w:style w:type="character" w:customStyle="1" w:styleId="Document3">
    <w:name w:val="Document 3"/>
    <w:basedOn w:val="DefaultParagraphFont"/>
    <w:rsid w:val="00A53D47"/>
    <w:rPr>
      <w:rFonts w:ascii="Courier" w:hAnsi="Courier"/>
      <w:noProof w:val="0"/>
      <w:sz w:val="20"/>
      <w:lang w:val="en-US"/>
    </w:rPr>
  </w:style>
  <w:style w:type="paragraph" w:customStyle="1" w:styleId="RightPar3">
    <w:name w:val="Right Par 3"/>
    <w:rsid w:val="00A53D47"/>
    <w:pPr>
      <w:tabs>
        <w:tab w:val="left" w:pos="-720"/>
        <w:tab w:val="left" w:pos="0"/>
        <w:tab w:val="left" w:pos="720"/>
        <w:tab w:val="left" w:pos="1440"/>
        <w:tab w:val="decimal" w:pos="2160"/>
      </w:tabs>
      <w:suppressAutoHyphens/>
      <w:spacing w:after="0" w:line="240" w:lineRule="auto"/>
      <w:ind w:left="2160"/>
    </w:pPr>
    <w:rPr>
      <w:rFonts w:ascii="Courier" w:eastAsia="Times New Roman" w:hAnsi="Courier" w:cs="Times New Roman"/>
      <w:sz w:val="20"/>
      <w:szCs w:val="20"/>
    </w:rPr>
  </w:style>
  <w:style w:type="paragraph" w:customStyle="1" w:styleId="RightPar4">
    <w:name w:val="Right Par 4"/>
    <w:rsid w:val="00A53D47"/>
    <w:pPr>
      <w:tabs>
        <w:tab w:val="left" w:pos="-720"/>
        <w:tab w:val="left" w:pos="0"/>
        <w:tab w:val="left" w:pos="720"/>
        <w:tab w:val="left" w:pos="1440"/>
        <w:tab w:val="left" w:pos="2160"/>
        <w:tab w:val="decimal" w:pos="2880"/>
      </w:tabs>
      <w:suppressAutoHyphens/>
      <w:spacing w:after="0" w:line="240" w:lineRule="auto"/>
      <w:ind w:left="2880"/>
    </w:pPr>
    <w:rPr>
      <w:rFonts w:ascii="Courier" w:eastAsia="Times New Roman" w:hAnsi="Courier" w:cs="Times New Roman"/>
      <w:sz w:val="20"/>
      <w:szCs w:val="20"/>
    </w:rPr>
  </w:style>
  <w:style w:type="paragraph" w:customStyle="1" w:styleId="RightPar5">
    <w:name w:val="Right Par 5"/>
    <w:rsid w:val="00A53D47"/>
    <w:pPr>
      <w:tabs>
        <w:tab w:val="left" w:pos="-720"/>
        <w:tab w:val="left" w:pos="0"/>
        <w:tab w:val="left" w:pos="720"/>
        <w:tab w:val="left" w:pos="1440"/>
        <w:tab w:val="left" w:pos="2160"/>
        <w:tab w:val="left" w:pos="2880"/>
        <w:tab w:val="decimal" w:pos="3600"/>
      </w:tabs>
      <w:suppressAutoHyphens/>
      <w:spacing w:after="0" w:line="240" w:lineRule="auto"/>
      <w:ind w:left="3600"/>
    </w:pPr>
    <w:rPr>
      <w:rFonts w:ascii="Courier" w:eastAsia="Times New Roman" w:hAnsi="Courier" w:cs="Times New Roman"/>
      <w:sz w:val="20"/>
      <w:szCs w:val="20"/>
    </w:rPr>
  </w:style>
  <w:style w:type="paragraph" w:customStyle="1" w:styleId="RightPar6">
    <w:name w:val="Right Par 6"/>
    <w:rsid w:val="00A53D47"/>
    <w:pPr>
      <w:tabs>
        <w:tab w:val="left" w:pos="-720"/>
        <w:tab w:val="left" w:pos="0"/>
        <w:tab w:val="left" w:pos="720"/>
        <w:tab w:val="left" w:pos="1440"/>
        <w:tab w:val="left" w:pos="2160"/>
        <w:tab w:val="left" w:pos="2880"/>
        <w:tab w:val="left" w:pos="3600"/>
        <w:tab w:val="decimal" w:pos="4320"/>
      </w:tabs>
      <w:suppressAutoHyphens/>
      <w:spacing w:after="0" w:line="240" w:lineRule="auto"/>
      <w:ind w:left="4320"/>
    </w:pPr>
    <w:rPr>
      <w:rFonts w:ascii="Courier" w:eastAsia="Times New Roman" w:hAnsi="Courier" w:cs="Times New Roman"/>
      <w:sz w:val="20"/>
      <w:szCs w:val="20"/>
    </w:rPr>
  </w:style>
  <w:style w:type="paragraph" w:customStyle="1" w:styleId="RightPar7">
    <w:name w:val="Right Par 7"/>
    <w:rsid w:val="00A53D47"/>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pPr>
    <w:rPr>
      <w:rFonts w:ascii="Courier" w:eastAsia="Times New Roman" w:hAnsi="Courier" w:cs="Times New Roman"/>
      <w:sz w:val="20"/>
      <w:szCs w:val="20"/>
    </w:rPr>
  </w:style>
  <w:style w:type="paragraph" w:customStyle="1" w:styleId="RightPar8">
    <w:name w:val="Right Par 8"/>
    <w:rsid w:val="00A53D47"/>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pPr>
    <w:rPr>
      <w:rFonts w:ascii="Courier" w:eastAsia="Times New Roman" w:hAnsi="Courier" w:cs="Times New Roman"/>
      <w:sz w:val="20"/>
      <w:szCs w:val="20"/>
    </w:rPr>
  </w:style>
  <w:style w:type="paragraph" w:customStyle="1" w:styleId="Document1">
    <w:name w:val="Document 1"/>
    <w:rsid w:val="00A53D47"/>
    <w:pPr>
      <w:keepNext/>
      <w:keepLines/>
      <w:tabs>
        <w:tab w:val="left" w:pos="-720"/>
      </w:tabs>
      <w:suppressAutoHyphens/>
      <w:spacing w:after="0" w:line="240" w:lineRule="auto"/>
    </w:pPr>
    <w:rPr>
      <w:rFonts w:ascii="Courier" w:eastAsia="Times New Roman" w:hAnsi="Courier" w:cs="Times New Roman"/>
      <w:sz w:val="20"/>
      <w:szCs w:val="20"/>
    </w:rPr>
  </w:style>
  <w:style w:type="character" w:customStyle="1" w:styleId="DocInit">
    <w:name w:val="Doc Init"/>
    <w:basedOn w:val="DefaultParagraphFont"/>
    <w:rsid w:val="00A53D47"/>
  </w:style>
  <w:style w:type="character" w:customStyle="1" w:styleId="TechInit">
    <w:name w:val="Tech Init"/>
    <w:basedOn w:val="DefaultParagraphFont"/>
    <w:rsid w:val="00A53D47"/>
    <w:rPr>
      <w:rFonts w:ascii="Courier" w:hAnsi="Courier"/>
      <w:noProof w:val="0"/>
      <w:sz w:val="20"/>
      <w:lang w:val="en-US"/>
    </w:rPr>
  </w:style>
  <w:style w:type="paragraph" w:customStyle="1" w:styleId="Technical5">
    <w:name w:val="Technical 5"/>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paragraph" w:customStyle="1" w:styleId="Technical6">
    <w:name w:val="Technical 6"/>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character" w:customStyle="1" w:styleId="Technical2">
    <w:name w:val="Technical 2"/>
    <w:basedOn w:val="DefaultParagraphFont"/>
    <w:rsid w:val="00A53D47"/>
    <w:rPr>
      <w:rFonts w:ascii="Courier" w:hAnsi="Courier"/>
      <w:noProof w:val="0"/>
      <w:sz w:val="20"/>
      <w:lang w:val="en-US"/>
    </w:rPr>
  </w:style>
  <w:style w:type="character" w:customStyle="1" w:styleId="Technical3">
    <w:name w:val="Technical 3"/>
    <w:basedOn w:val="DefaultParagraphFont"/>
    <w:rsid w:val="00A53D47"/>
    <w:rPr>
      <w:rFonts w:ascii="Courier" w:hAnsi="Courier"/>
      <w:noProof w:val="0"/>
      <w:sz w:val="20"/>
      <w:lang w:val="en-US"/>
    </w:rPr>
  </w:style>
  <w:style w:type="paragraph" w:customStyle="1" w:styleId="Technical4">
    <w:name w:val="Technical 4"/>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Technical1">
    <w:name w:val="Technical 1"/>
    <w:basedOn w:val="DefaultParagraphFont"/>
    <w:rsid w:val="00A53D47"/>
    <w:rPr>
      <w:rFonts w:ascii="Courier" w:hAnsi="Courier"/>
      <w:noProof w:val="0"/>
      <w:sz w:val="20"/>
      <w:lang w:val="en-US"/>
    </w:rPr>
  </w:style>
  <w:style w:type="paragraph" w:customStyle="1" w:styleId="Technical7">
    <w:name w:val="Technical 7"/>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paragraph" w:customStyle="1" w:styleId="Technical8">
    <w:name w:val="Technical 8"/>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character" w:customStyle="1" w:styleId="a1">
    <w:name w:val="a1"/>
    <w:basedOn w:val="DefaultParagraphFont"/>
    <w:rsid w:val="00A53D47"/>
    <w:rPr>
      <w:rFonts w:ascii="Courier" w:hAnsi="Courier"/>
      <w:noProof w:val="0"/>
      <w:sz w:val="20"/>
      <w:lang w:val="en-US"/>
    </w:rPr>
  </w:style>
  <w:style w:type="paragraph" w:customStyle="1" w:styleId="Heading">
    <w:name w:val="Heading"/>
    <w:rsid w:val="00A53D47"/>
    <w:pPr>
      <w:tabs>
        <w:tab w:val="center" w:pos="4680"/>
      </w:tabs>
      <w:suppressAutoHyphens/>
      <w:spacing w:after="0" w:line="240" w:lineRule="auto"/>
      <w:ind w:firstLine="4680"/>
    </w:pPr>
    <w:rPr>
      <w:rFonts w:ascii="Courier" w:eastAsia="Times New Roman" w:hAnsi="Courier" w:cs="Times New Roman"/>
      <w:b/>
      <w:sz w:val="24"/>
      <w:szCs w:val="20"/>
    </w:rPr>
  </w:style>
  <w:style w:type="paragraph" w:customStyle="1" w:styleId="RightPar">
    <w:name w:val="Right Par"/>
    <w:rsid w:val="00A53D47"/>
    <w:pPr>
      <w:tabs>
        <w:tab w:val="left" w:pos="-720"/>
        <w:tab w:val="left" w:pos="0"/>
        <w:tab w:val="decimal" w:pos="720"/>
      </w:tabs>
      <w:suppressAutoHyphens/>
      <w:spacing w:after="0" w:line="240" w:lineRule="auto"/>
      <w:ind w:left="720"/>
    </w:pPr>
    <w:rPr>
      <w:rFonts w:ascii="Courier" w:eastAsia="Times New Roman" w:hAnsi="Courier" w:cs="Times New Roman"/>
      <w:sz w:val="20"/>
      <w:szCs w:val="20"/>
    </w:rPr>
  </w:style>
  <w:style w:type="paragraph" w:customStyle="1" w:styleId="Subheading">
    <w:name w:val="Subheading"/>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Bibliographi">
    <w:name w:val="Bibliographi"/>
    <w:basedOn w:val="DefaultParagraphFont"/>
    <w:rsid w:val="00A53D47"/>
  </w:style>
  <w:style w:type="paragraph" w:customStyle="1" w:styleId="Paradroit1">
    <w:name w:val="Para. droit 1"/>
    <w:rsid w:val="00A53D47"/>
    <w:pPr>
      <w:tabs>
        <w:tab w:val="left" w:pos="-720"/>
        <w:tab w:val="left" w:pos="0"/>
        <w:tab w:val="decimal" w:pos="720"/>
      </w:tabs>
      <w:suppressAutoHyphens/>
      <w:spacing w:after="0" w:line="240" w:lineRule="auto"/>
      <w:ind w:left="720"/>
    </w:pPr>
    <w:rPr>
      <w:rFonts w:ascii="Courier" w:eastAsia="Times New Roman" w:hAnsi="Courier" w:cs="Times New Roman"/>
      <w:sz w:val="20"/>
      <w:szCs w:val="20"/>
    </w:rPr>
  </w:style>
  <w:style w:type="paragraph" w:customStyle="1" w:styleId="Paradroit2">
    <w:name w:val="Para. droit 2"/>
    <w:rsid w:val="00A53D47"/>
    <w:pPr>
      <w:tabs>
        <w:tab w:val="left" w:pos="-720"/>
        <w:tab w:val="left" w:pos="0"/>
        <w:tab w:val="left" w:pos="720"/>
        <w:tab w:val="decimal" w:pos="1440"/>
      </w:tabs>
      <w:suppressAutoHyphens/>
      <w:spacing w:after="0" w:line="240" w:lineRule="auto"/>
      <w:ind w:left="1440"/>
    </w:pPr>
    <w:rPr>
      <w:rFonts w:ascii="Courier" w:eastAsia="Times New Roman" w:hAnsi="Courier" w:cs="Times New Roman"/>
      <w:sz w:val="20"/>
      <w:szCs w:val="20"/>
    </w:rPr>
  </w:style>
  <w:style w:type="paragraph" w:customStyle="1" w:styleId="Paradroit3">
    <w:name w:val="Para. droit 3"/>
    <w:rsid w:val="00A53D47"/>
    <w:pPr>
      <w:tabs>
        <w:tab w:val="left" w:pos="-720"/>
        <w:tab w:val="left" w:pos="0"/>
        <w:tab w:val="left" w:pos="720"/>
        <w:tab w:val="left" w:pos="1440"/>
        <w:tab w:val="decimal" w:pos="2160"/>
      </w:tabs>
      <w:suppressAutoHyphens/>
      <w:spacing w:after="0" w:line="240" w:lineRule="auto"/>
      <w:ind w:left="2160"/>
    </w:pPr>
    <w:rPr>
      <w:rFonts w:ascii="Courier" w:eastAsia="Times New Roman" w:hAnsi="Courier" w:cs="Times New Roman"/>
      <w:sz w:val="20"/>
      <w:szCs w:val="20"/>
    </w:rPr>
  </w:style>
  <w:style w:type="paragraph" w:customStyle="1" w:styleId="Paradroit4">
    <w:name w:val="Para. droit 4"/>
    <w:rsid w:val="00A53D47"/>
    <w:pPr>
      <w:tabs>
        <w:tab w:val="left" w:pos="-720"/>
        <w:tab w:val="left" w:pos="0"/>
        <w:tab w:val="left" w:pos="720"/>
        <w:tab w:val="left" w:pos="1440"/>
        <w:tab w:val="left" w:pos="2160"/>
        <w:tab w:val="decimal" w:pos="2880"/>
      </w:tabs>
      <w:suppressAutoHyphens/>
      <w:spacing w:after="0" w:line="240" w:lineRule="auto"/>
      <w:ind w:left="2880"/>
    </w:pPr>
    <w:rPr>
      <w:rFonts w:ascii="Courier" w:eastAsia="Times New Roman" w:hAnsi="Courier" w:cs="Times New Roman"/>
      <w:sz w:val="20"/>
      <w:szCs w:val="20"/>
    </w:rPr>
  </w:style>
  <w:style w:type="paragraph" w:customStyle="1" w:styleId="Paradroit5">
    <w:name w:val="Para. droit 5"/>
    <w:rsid w:val="00A53D47"/>
    <w:pPr>
      <w:tabs>
        <w:tab w:val="left" w:pos="-720"/>
        <w:tab w:val="left" w:pos="0"/>
        <w:tab w:val="left" w:pos="720"/>
        <w:tab w:val="left" w:pos="1440"/>
        <w:tab w:val="left" w:pos="2160"/>
        <w:tab w:val="left" w:pos="2880"/>
        <w:tab w:val="decimal" w:pos="3600"/>
      </w:tabs>
      <w:suppressAutoHyphens/>
      <w:spacing w:after="0" w:line="240" w:lineRule="auto"/>
      <w:ind w:left="3600"/>
    </w:pPr>
    <w:rPr>
      <w:rFonts w:ascii="Courier" w:eastAsia="Times New Roman" w:hAnsi="Courier" w:cs="Times New Roman"/>
      <w:sz w:val="20"/>
      <w:szCs w:val="20"/>
    </w:rPr>
  </w:style>
  <w:style w:type="paragraph" w:customStyle="1" w:styleId="Paradroit6">
    <w:name w:val="Para. droit 6"/>
    <w:rsid w:val="00A53D47"/>
    <w:pPr>
      <w:tabs>
        <w:tab w:val="left" w:pos="-720"/>
        <w:tab w:val="left" w:pos="0"/>
        <w:tab w:val="left" w:pos="720"/>
        <w:tab w:val="left" w:pos="1440"/>
        <w:tab w:val="left" w:pos="2160"/>
        <w:tab w:val="left" w:pos="2880"/>
        <w:tab w:val="left" w:pos="3600"/>
        <w:tab w:val="decimal" w:pos="4320"/>
      </w:tabs>
      <w:suppressAutoHyphens/>
      <w:spacing w:after="0" w:line="240" w:lineRule="auto"/>
      <w:ind w:left="4320"/>
    </w:pPr>
    <w:rPr>
      <w:rFonts w:ascii="Courier" w:eastAsia="Times New Roman" w:hAnsi="Courier" w:cs="Times New Roman"/>
      <w:sz w:val="20"/>
      <w:szCs w:val="20"/>
    </w:rPr>
  </w:style>
  <w:style w:type="paragraph" w:customStyle="1" w:styleId="Paradroit7">
    <w:name w:val="Para. droit 7"/>
    <w:rsid w:val="00A53D47"/>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pPr>
    <w:rPr>
      <w:rFonts w:ascii="Courier" w:eastAsia="Times New Roman" w:hAnsi="Courier" w:cs="Times New Roman"/>
      <w:sz w:val="20"/>
      <w:szCs w:val="20"/>
    </w:rPr>
  </w:style>
  <w:style w:type="paragraph" w:customStyle="1" w:styleId="Paradroit8">
    <w:name w:val="Para. droit 8"/>
    <w:rsid w:val="00A53D47"/>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pPr>
    <w:rPr>
      <w:rFonts w:ascii="Courier" w:eastAsia="Times New Roman" w:hAnsi="Courier" w:cs="Times New Roman"/>
      <w:sz w:val="20"/>
      <w:szCs w:val="20"/>
    </w:rPr>
  </w:style>
  <w:style w:type="character" w:customStyle="1" w:styleId="Technactif">
    <w:name w:val="Techn actif"/>
    <w:basedOn w:val="DefaultParagraphFont"/>
    <w:rsid w:val="00A53D47"/>
    <w:rPr>
      <w:rFonts w:ascii="Courier" w:hAnsi="Courier"/>
      <w:noProof w:val="0"/>
      <w:sz w:val="20"/>
      <w:lang w:val="en-US"/>
    </w:rPr>
  </w:style>
  <w:style w:type="character" w:customStyle="1" w:styleId="Technique2">
    <w:name w:val="Technique 2"/>
    <w:basedOn w:val="DefaultParagraphFont"/>
    <w:rsid w:val="00A53D47"/>
    <w:rPr>
      <w:rFonts w:ascii="Courier" w:hAnsi="Courier"/>
      <w:noProof w:val="0"/>
      <w:sz w:val="20"/>
      <w:lang w:val="en-US"/>
    </w:rPr>
  </w:style>
  <w:style w:type="character" w:customStyle="1" w:styleId="Technique3">
    <w:name w:val="Technique 3"/>
    <w:basedOn w:val="DefaultParagraphFont"/>
    <w:rsid w:val="00A53D47"/>
    <w:rPr>
      <w:rFonts w:ascii="Courier" w:hAnsi="Courier"/>
      <w:noProof w:val="0"/>
      <w:sz w:val="20"/>
      <w:lang w:val="en-US"/>
    </w:rPr>
  </w:style>
  <w:style w:type="paragraph" w:customStyle="1" w:styleId="Technique4">
    <w:name w:val="Technique 4"/>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Technique1">
    <w:name w:val="Technique 1"/>
    <w:basedOn w:val="DefaultParagraphFont"/>
    <w:rsid w:val="00A53D47"/>
    <w:rPr>
      <w:rFonts w:ascii="Courier" w:hAnsi="Courier"/>
      <w:noProof w:val="0"/>
      <w:sz w:val="20"/>
      <w:lang w:val="en-US"/>
    </w:rPr>
  </w:style>
  <w:style w:type="character" w:customStyle="1" w:styleId="Docactif">
    <w:name w:val="Doc actif"/>
    <w:basedOn w:val="DefaultParagraphFont"/>
    <w:rsid w:val="00A53D47"/>
  </w:style>
  <w:style w:type="paragraph" w:customStyle="1" w:styleId="Technique5">
    <w:name w:val="Technique 5"/>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paragraph" w:customStyle="1" w:styleId="Technique6">
    <w:name w:val="Technique 6"/>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paragraph" w:customStyle="1" w:styleId="Technique7">
    <w:name w:val="Technique 7"/>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paragraph" w:customStyle="1" w:styleId="Technique8">
    <w:name w:val="Technique 8"/>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character" w:customStyle="1" w:styleId="Document80">
    <w:name w:val="Document[8]"/>
    <w:basedOn w:val="DefaultParagraphFont"/>
    <w:rsid w:val="00A53D47"/>
  </w:style>
  <w:style w:type="character" w:customStyle="1" w:styleId="Document40">
    <w:name w:val="Document[4]"/>
    <w:basedOn w:val="DefaultParagraphFont"/>
    <w:rsid w:val="00A53D47"/>
    <w:rPr>
      <w:b/>
      <w:i/>
      <w:sz w:val="20"/>
    </w:rPr>
  </w:style>
  <w:style w:type="character" w:customStyle="1" w:styleId="Document60">
    <w:name w:val="Document[6]"/>
    <w:basedOn w:val="DefaultParagraphFont"/>
    <w:rsid w:val="00A53D47"/>
  </w:style>
  <w:style w:type="character" w:customStyle="1" w:styleId="Document50">
    <w:name w:val="Document[5]"/>
    <w:basedOn w:val="DefaultParagraphFont"/>
    <w:rsid w:val="00A53D47"/>
  </w:style>
  <w:style w:type="character" w:customStyle="1" w:styleId="Document20">
    <w:name w:val="Document[2]"/>
    <w:basedOn w:val="DefaultParagraphFont"/>
    <w:rsid w:val="00A53D47"/>
    <w:rPr>
      <w:rFonts w:ascii="Courier" w:hAnsi="Courier"/>
      <w:noProof w:val="0"/>
      <w:sz w:val="20"/>
      <w:lang w:val="en-US"/>
    </w:rPr>
  </w:style>
  <w:style w:type="character" w:customStyle="1" w:styleId="Document70">
    <w:name w:val="Document[7]"/>
    <w:basedOn w:val="DefaultParagraphFont"/>
    <w:rsid w:val="00A53D47"/>
  </w:style>
  <w:style w:type="paragraph" w:customStyle="1" w:styleId="RightPar10">
    <w:name w:val="Right Par[1]"/>
    <w:rsid w:val="00A53D47"/>
    <w:pPr>
      <w:tabs>
        <w:tab w:val="left" w:pos="-720"/>
        <w:tab w:val="left" w:pos="0"/>
        <w:tab w:val="decimal" w:pos="720"/>
      </w:tabs>
      <w:suppressAutoHyphens/>
      <w:spacing w:after="0" w:line="240" w:lineRule="auto"/>
      <w:ind w:firstLine="720"/>
    </w:pPr>
    <w:rPr>
      <w:rFonts w:ascii="Courier" w:eastAsia="Times New Roman" w:hAnsi="Courier" w:cs="Times New Roman"/>
      <w:sz w:val="20"/>
      <w:szCs w:val="20"/>
    </w:rPr>
  </w:style>
  <w:style w:type="paragraph" w:customStyle="1" w:styleId="RightPar20">
    <w:name w:val="Right Par[2]"/>
    <w:rsid w:val="00A53D47"/>
    <w:pPr>
      <w:tabs>
        <w:tab w:val="left" w:pos="-720"/>
        <w:tab w:val="left" w:pos="0"/>
        <w:tab w:val="left" w:pos="720"/>
        <w:tab w:val="decimal" w:pos="1440"/>
      </w:tabs>
      <w:suppressAutoHyphens/>
      <w:spacing w:after="0" w:line="240" w:lineRule="auto"/>
      <w:ind w:firstLine="1440"/>
    </w:pPr>
    <w:rPr>
      <w:rFonts w:ascii="Courier" w:eastAsia="Times New Roman" w:hAnsi="Courier" w:cs="Times New Roman"/>
      <w:sz w:val="20"/>
      <w:szCs w:val="20"/>
    </w:rPr>
  </w:style>
  <w:style w:type="character" w:customStyle="1" w:styleId="Document30">
    <w:name w:val="Document[3]"/>
    <w:basedOn w:val="DefaultParagraphFont"/>
    <w:rsid w:val="00A53D47"/>
    <w:rPr>
      <w:rFonts w:ascii="Courier" w:hAnsi="Courier"/>
      <w:noProof w:val="0"/>
      <w:sz w:val="20"/>
      <w:lang w:val="en-US"/>
    </w:rPr>
  </w:style>
  <w:style w:type="paragraph" w:customStyle="1" w:styleId="RightPar30">
    <w:name w:val="Right Par[3]"/>
    <w:rsid w:val="00A53D47"/>
    <w:pPr>
      <w:tabs>
        <w:tab w:val="left" w:pos="-720"/>
        <w:tab w:val="left" w:pos="0"/>
        <w:tab w:val="left" w:pos="720"/>
        <w:tab w:val="left" w:pos="1440"/>
        <w:tab w:val="decimal" w:pos="2160"/>
      </w:tabs>
      <w:suppressAutoHyphens/>
      <w:spacing w:after="0" w:line="240" w:lineRule="auto"/>
      <w:ind w:firstLine="2160"/>
    </w:pPr>
    <w:rPr>
      <w:rFonts w:ascii="Courier" w:eastAsia="Times New Roman" w:hAnsi="Courier" w:cs="Times New Roman"/>
      <w:sz w:val="20"/>
      <w:szCs w:val="20"/>
    </w:rPr>
  </w:style>
  <w:style w:type="paragraph" w:customStyle="1" w:styleId="RightPar40">
    <w:name w:val="Right Par[4]"/>
    <w:rsid w:val="00A53D47"/>
    <w:pPr>
      <w:tabs>
        <w:tab w:val="left" w:pos="-720"/>
        <w:tab w:val="left" w:pos="0"/>
        <w:tab w:val="left" w:pos="720"/>
        <w:tab w:val="left" w:pos="1440"/>
        <w:tab w:val="left" w:pos="2160"/>
        <w:tab w:val="decimal" w:pos="2880"/>
      </w:tabs>
      <w:suppressAutoHyphens/>
      <w:spacing w:after="0" w:line="240" w:lineRule="auto"/>
      <w:ind w:firstLine="2880"/>
    </w:pPr>
    <w:rPr>
      <w:rFonts w:ascii="Courier" w:eastAsia="Times New Roman" w:hAnsi="Courier" w:cs="Times New Roman"/>
      <w:sz w:val="20"/>
      <w:szCs w:val="20"/>
    </w:rPr>
  </w:style>
  <w:style w:type="paragraph" w:customStyle="1" w:styleId="RightPar50">
    <w:name w:val="Right Par[5]"/>
    <w:rsid w:val="00A53D47"/>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Courier" w:eastAsia="Times New Roman" w:hAnsi="Courier" w:cs="Times New Roman"/>
      <w:sz w:val="20"/>
      <w:szCs w:val="20"/>
    </w:rPr>
  </w:style>
  <w:style w:type="paragraph" w:customStyle="1" w:styleId="RightPar60">
    <w:name w:val="Right Par[6]"/>
    <w:rsid w:val="00A53D47"/>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Courier" w:eastAsia="Times New Roman" w:hAnsi="Courier" w:cs="Times New Roman"/>
      <w:sz w:val="20"/>
      <w:szCs w:val="20"/>
    </w:rPr>
  </w:style>
  <w:style w:type="paragraph" w:customStyle="1" w:styleId="RightPar70">
    <w:name w:val="Right Par[7]"/>
    <w:rsid w:val="00A53D47"/>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Courier" w:eastAsia="Times New Roman" w:hAnsi="Courier" w:cs="Times New Roman"/>
      <w:sz w:val="20"/>
      <w:szCs w:val="20"/>
    </w:rPr>
  </w:style>
  <w:style w:type="paragraph" w:customStyle="1" w:styleId="RightPar80">
    <w:name w:val="Right Par[8]"/>
    <w:rsid w:val="00A53D47"/>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Courier" w:eastAsia="Times New Roman" w:hAnsi="Courier" w:cs="Times New Roman"/>
      <w:sz w:val="20"/>
      <w:szCs w:val="20"/>
    </w:rPr>
  </w:style>
  <w:style w:type="paragraph" w:customStyle="1" w:styleId="Document10">
    <w:name w:val="Document[1]"/>
    <w:rsid w:val="00A53D47"/>
    <w:pPr>
      <w:keepNext/>
      <w:keepLines/>
      <w:tabs>
        <w:tab w:val="left" w:pos="-720"/>
      </w:tabs>
      <w:suppressAutoHyphens/>
      <w:spacing w:after="0" w:line="240" w:lineRule="auto"/>
    </w:pPr>
    <w:rPr>
      <w:rFonts w:ascii="Courier" w:eastAsia="Times New Roman" w:hAnsi="Courier" w:cs="Times New Roman"/>
      <w:sz w:val="20"/>
      <w:szCs w:val="20"/>
    </w:rPr>
  </w:style>
  <w:style w:type="paragraph" w:customStyle="1" w:styleId="Technical50">
    <w:name w:val="Technical[5]"/>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paragraph" w:customStyle="1" w:styleId="Technical60">
    <w:name w:val="Technical[6]"/>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character" w:customStyle="1" w:styleId="Technical20">
    <w:name w:val="Technical[2]"/>
    <w:basedOn w:val="DefaultParagraphFont"/>
    <w:rsid w:val="00A53D47"/>
    <w:rPr>
      <w:rFonts w:ascii="Courier" w:hAnsi="Courier"/>
      <w:noProof w:val="0"/>
      <w:sz w:val="20"/>
      <w:lang w:val="en-US"/>
    </w:rPr>
  </w:style>
  <w:style w:type="character" w:customStyle="1" w:styleId="Technical30">
    <w:name w:val="Technical[3]"/>
    <w:basedOn w:val="DefaultParagraphFont"/>
    <w:rsid w:val="00A53D47"/>
    <w:rPr>
      <w:rFonts w:ascii="Courier" w:hAnsi="Courier"/>
      <w:noProof w:val="0"/>
      <w:sz w:val="20"/>
      <w:lang w:val="en-US"/>
    </w:rPr>
  </w:style>
  <w:style w:type="paragraph" w:customStyle="1" w:styleId="Technical40">
    <w:name w:val="Technical[4]"/>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Technical10">
    <w:name w:val="Technical[1]"/>
    <w:basedOn w:val="DefaultParagraphFont"/>
    <w:rsid w:val="00A53D47"/>
    <w:rPr>
      <w:rFonts w:ascii="Courier" w:hAnsi="Courier"/>
      <w:noProof w:val="0"/>
      <w:sz w:val="20"/>
      <w:lang w:val="en-US"/>
    </w:rPr>
  </w:style>
  <w:style w:type="paragraph" w:customStyle="1" w:styleId="Technical70">
    <w:name w:val="Technical[7]"/>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paragraph" w:customStyle="1" w:styleId="Technical80">
    <w:name w:val="Technical[8]"/>
    <w:rsid w:val="00A53D47"/>
    <w:pPr>
      <w:tabs>
        <w:tab w:val="left" w:pos="-720"/>
      </w:tabs>
      <w:suppressAutoHyphens/>
      <w:spacing w:after="0" w:line="240" w:lineRule="auto"/>
      <w:ind w:firstLine="720"/>
    </w:pPr>
    <w:rPr>
      <w:rFonts w:ascii="Courier" w:eastAsia="Times New Roman" w:hAnsi="Courier" w:cs="Times New Roman"/>
      <w:b/>
      <w:sz w:val="20"/>
      <w:szCs w:val="20"/>
    </w:rPr>
  </w:style>
  <w:style w:type="character" w:customStyle="1" w:styleId="a2">
    <w:name w:val="a2"/>
    <w:basedOn w:val="DefaultParagraphFont"/>
    <w:rsid w:val="00A53D47"/>
    <w:rPr>
      <w:rFonts w:ascii="Courier" w:hAnsi="Courier"/>
      <w:noProof w:val="0"/>
      <w:sz w:val="20"/>
      <w:lang w:val="en-US"/>
    </w:rPr>
  </w:style>
  <w:style w:type="character" w:customStyle="1" w:styleId="Shortletter">
    <w:name w:val="Shortletter"/>
    <w:basedOn w:val="DefaultParagraphFont"/>
    <w:rsid w:val="00A53D47"/>
    <w:rPr>
      <w:rFonts w:ascii="Courier" w:hAnsi="Courier"/>
      <w:noProof w:val="0"/>
      <w:sz w:val="20"/>
      <w:lang w:val="en-US"/>
    </w:rPr>
  </w:style>
  <w:style w:type="paragraph" w:customStyle="1" w:styleId="DS">
    <w:name w:val="DS"/>
    <w:rsid w:val="00A53D47"/>
    <w:pPr>
      <w:tabs>
        <w:tab w:val="left" w:pos="-720"/>
      </w:tabs>
      <w:suppressAutoHyphens/>
      <w:spacing w:after="0" w:line="480" w:lineRule="auto"/>
    </w:pPr>
    <w:rPr>
      <w:rFonts w:ascii="Courier" w:eastAsia="Times New Roman" w:hAnsi="Courier" w:cs="Times New Roman"/>
      <w:sz w:val="20"/>
      <w:szCs w:val="20"/>
    </w:rPr>
  </w:style>
  <w:style w:type="paragraph" w:customStyle="1" w:styleId="Math">
    <w:name w:val="Math"/>
    <w:rsid w:val="00A53D47"/>
    <w:pPr>
      <w:tabs>
        <w:tab w:val="left" w:pos="-720"/>
      </w:tabs>
      <w:suppressAutoHyphens/>
      <w:spacing w:after="0" w:line="120" w:lineRule="auto"/>
    </w:pPr>
    <w:rPr>
      <w:rFonts w:ascii="Courier" w:eastAsia="Times New Roman" w:hAnsi="Courier" w:cs="Times New Roman"/>
      <w:sz w:val="20"/>
      <w:szCs w:val="20"/>
    </w:rPr>
  </w:style>
  <w:style w:type="character" w:customStyle="1" w:styleId="footnotetex">
    <w:name w:val="footnote tex"/>
    <w:basedOn w:val="DefaultParagraphFont"/>
    <w:rsid w:val="00A53D47"/>
    <w:rPr>
      <w:rFonts w:ascii="Times New Roman" w:hAnsi="Times New Roman"/>
      <w:noProof w:val="0"/>
      <w:sz w:val="20"/>
      <w:lang w:val="en-US"/>
    </w:rPr>
  </w:style>
  <w:style w:type="character" w:customStyle="1" w:styleId="singlespace">
    <w:name w:val="single space"/>
    <w:basedOn w:val="DefaultParagraphFont"/>
    <w:rsid w:val="00A53D47"/>
  </w:style>
  <w:style w:type="character" w:customStyle="1" w:styleId="single">
    <w:name w:val="single"/>
    <w:basedOn w:val="DefaultParagraphFont"/>
    <w:rsid w:val="00A53D47"/>
    <w:rPr>
      <w:rFonts w:ascii="Courier" w:hAnsi="Courier"/>
      <w:noProof w:val="0"/>
      <w:sz w:val="20"/>
      <w:lang w:val="en-US"/>
    </w:rPr>
  </w:style>
  <w:style w:type="character" w:customStyle="1" w:styleId="tables">
    <w:name w:val="tables"/>
    <w:basedOn w:val="DefaultParagraphFont"/>
    <w:rsid w:val="00A53D47"/>
    <w:rPr>
      <w:rFonts w:ascii="Courier" w:hAnsi="Courier"/>
      <w:noProof w:val="0"/>
      <w:sz w:val="20"/>
      <w:lang w:val="en-US"/>
    </w:rPr>
  </w:style>
  <w:style w:type="character" w:customStyle="1" w:styleId="font9">
    <w:name w:val="font 9"/>
    <w:basedOn w:val="DefaultParagraphFont"/>
    <w:rsid w:val="00A53D47"/>
  </w:style>
  <w:style w:type="character" w:customStyle="1" w:styleId="singleandn">
    <w:name w:val="single and n"/>
    <w:basedOn w:val="DefaultParagraphFont"/>
    <w:rsid w:val="00A53D47"/>
    <w:rPr>
      <w:rFonts w:ascii="Courier" w:hAnsi="Courier"/>
      <w:noProof w:val="0"/>
      <w:sz w:val="20"/>
      <w:lang w:val="en-US"/>
    </w:rPr>
  </w:style>
  <w:style w:type="character" w:customStyle="1" w:styleId="landscape">
    <w:name w:val="landscape"/>
    <w:basedOn w:val="DefaultParagraphFont"/>
    <w:rsid w:val="00A53D47"/>
    <w:rPr>
      <w:rFonts w:ascii="Courier" w:hAnsi="Courier"/>
      <w:noProof w:val="0"/>
      <w:sz w:val="20"/>
      <w:lang w:val="en-US"/>
    </w:rPr>
  </w:style>
  <w:style w:type="paragraph" w:customStyle="1" w:styleId="smerlet">
    <w:name w:val="sm'er let"/>
    <w:rsid w:val="00A53D47"/>
    <w:pPr>
      <w:tabs>
        <w:tab w:val="left" w:pos="-720"/>
      </w:tabs>
      <w:suppressAutoHyphens/>
      <w:spacing w:after="0" w:line="173" w:lineRule="exact"/>
    </w:pPr>
    <w:rPr>
      <w:rFonts w:ascii="Courier" w:eastAsia="Times New Roman" w:hAnsi="Courier" w:cs="Times New Roman"/>
      <w:sz w:val="20"/>
      <w:szCs w:val="20"/>
    </w:rPr>
  </w:style>
  <w:style w:type="paragraph" w:customStyle="1" w:styleId="smlet">
    <w:name w:val="sm let"/>
    <w:rsid w:val="00A53D47"/>
    <w:pPr>
      <w:tabs>
        <w:tab w:val="left" w:pos="-720"/>
      </w:tabs>
      <w:suppressAutoHyphens/>
      <w:spacing w:after="0" w:line="202" w:lineRule="exact"/>
    </w:pPr>
    <w:rPr>
      <w:rFonts w:ascii="Courier" w:eastAsia="Times New Roman" w:hAnsi="Courier" w:cs="Times New Roman"/>
      <w:sz w:val="20"/>
      <w:szCs w:val="20"/>
    </w:rPr>
  </w:style>
  <w:style w:type="character" w:customStyle="1" w:styleId="font8">
    <w:name w:val="font 8"/>
    <w:basedOn w:val="DefaultParagraphFont"/>
    <w:rsid w:val="00A53D47"/>
    <w:rPr>
      <w:rFonts w:ascii="Univers" w:hAnsi="Univers"/>
      <w:sz w:val="18"/>
    </w:rPr>
  </w:style>
  <w:style w:type="character" w:customStyle="1" w:styleId="bold">
    <w:name w:val="bold"/>
    <w:basedOn w:val="DefaultParagraphFont"/>
    <w:rsid w:val="00A53D47"/>
    <w:rPr>
      <w:rFonts w:ascii="Courier" w:hAnsi="Courier"/>
      <w:b/>
      <w:noProof w:val="0"/>
      <w:sz w:val="20"/>
      <w:lang w:val="en-US"/>
    </w:rPr>
  </w:style>
  <w:style w:type="character" w:customStyle="1" w:styleId="BulletList">
    <w:name w:val="Bullet List"/>
    <w:basedOn w:val="DefaultParagraphFont"/>
    <w:rsid w:val="00A53D47"/>
  </w:style>
  <w:style w:type="character" w:customStyle="1" w:styleId="DefaultParagraphFo">
    <w:name w:val="Default Paragraph Fo"/>
    <w:basedOn w:val="DefaultParagraphFont"/>
    <w:rsid w:val="00A53D47"/>
  </w:style>
  <w:style w:type="paragraph" w:customStyle="1" w:styleId="Word222Null">
    <w:name w:val="Word222Null"/>
    <w:rsid w:val="00A53D47"/>
    <w:pPr>
      <w:tabs>
        <w:tab w:val="left" w:pos="-720"/>
      </w:tabs>
      <w:suppressAutoHyphens/>
      <w:spacing w:after="0" w:line="240" w:lineRule="auto"/>
    </w:pPr>
    <w:rPr>
      <w:rFonts w:ascii="Arial" w:eastAsia="Times New Roman" w:hAnsi="Arial" w:cs="Times New Roman"/>
      <w:sz w:val="24"/>
      <w:szCs w:val="20"/>
    </w:rPr>
  </w:style>
  <w:style w:type="paragraph" w:customStyle="1" w:styleId="toa">
    <w:name w:val="toa"/>
    <w:rsid w:val="00A53D47"/>
    <w:pPr>
      <w:tabs>
        <w:tab w:val="left" w:pos="0"/>
        <w:tab w:val="left" w:pos="9000"/>
        <w:tab w:val="right" w:pos="9360"/>
      </w:tabs>
      <w:suppressAutoHyphens/>
      <w:spacing w:after="0" w:line="240" w:lineRule="auto"/>
    </w:pPr>
    <w:rPr>
      <w:rFonts w:ascii="Courier" w:eastAsia="Times New Roman" w:hAnsi="Courier" w:cs="Times New Roman"/>
      <w:sz w:val="20"/>
      <w:szCs w:val="20"/>
    </w:rPr>
  </w:style>
  <w:style w:type="character" w:customStyle="1" w:styleId="EquationCaption">
    <w:name w:val="_Equation Caption"/>
    <w:basedOn w:val="DefaultParagraphFont"/>
    <w:rsid w:val="00A53D47"/>
  </w:style>
  <w:style w:type="paragraph" w:customStyle="1" w:styleId="a">
    <w:name w:val="."/>
    <w:rsid w:val="00A53D47"/>
    <w:pPr>
      <w:tabs>
        <w:tab w:val="left" w:pos="-720"/>
        <w:tab w:val="left" w:pos="0"/>
      </w:tabs>
      <w:suppressAutoHyphens/>
      <w:spacing w:after="0" w:line="240" w:lineRule="auto"/>
      <w:ind w:left="720" w:hanging="720"/>
      <w:jc w:val="both"/>
    </w:pPr>
    <w:rPr>
      <w:rFonts w:ascii="Times New Roman" w:eastAsia="Times New Roman" w:hAnsi="Times New Roman" w:cs="Times New Roman"/>
      <w:spacing w:val="-3"/>
      <w:sz w:val="24"/>
      <w:szCs w:val="20"/>
    </w:rPr>
  </w:style>
  <w:style w:type="paragraph" w:customStyle="1" w:styleId="A4Text">
    <w:name w:val="A4 Text"/>
    <w:rsid w:val="00A53D4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pPr>
    <w:rPr>
      <w:rFonts w:ascii="Courier" w:eastAsia="Times New Roman" w:hAnsi="Courier" w:cs="Times New Roman"/>
      <w:sz w:val="20"/>
      <w:szCs w:val="20"/>
    </w:rPr>
  </w:style>
  <w:style w:type="paragraph" w:customStyle="1" w:styleId="USText">
    <w:name w:val="US Text"/>
    <w:rsid w:val="00A53D47"/>
    <w:pPr>
      <w:tabs>
        <w:tab w:val="left" w:pos="-1440"/>
        <w:tab w:val="left" w:pos="-720"/>
      </w:tabs>
      <w:suppressAutoHyphens/>
      <w:spacing w:after="0" w:line="240" w:lineRule="auto"/>
    </w:pPr>
    <w:rPr>
      <w:rFonts w:ascii="Courier" w:eastAsia="Times New Roman" w:hAnsi="Courier" w:cs="Times New Roman"/>
      <w:sz w:val="20"/>
      <w:szCs w:val="20"/>
    </w:rPr>
  </w:style>
  <w:style w:type="paragraph" w:customStyle="1" w:styleId="NormalText">
    <w:name w:val="Normal Text"/>
    <w:rsid w:val="00A53D4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pPr>
    <w:rPr>
      <w:rFonts w:ascii="Courier" w:eastAsia="Times New Roman" w:hAnsi="Courier" w:cs="Times New Roman"/>
      <w:sz w:val="20"/>
      <w:szCs w:val="20"/>
    </w:rPr>
  </w:style>
  <w:style w:type="character" w:customStyle="1" w:styleId="Unnamed1">
    <w:name w:val="Unnamed 1"/>
    <w:basedOn w:val="DefaultParagraphFont"/>
    <w:rsid w:val="00A53D47"/>
    <w:rPr>
      <w:rFonts w:ascii="Courier" w:hAnsi="Courier"/>
      <w:noProof w:val="0"/>
      <w:sz w:val="20"/>
      <w:lang w:val="en-US"/>
    </w:rPr>
  </w:style>
  <w:style w:type="character" w:customStyle="1" w:styleId="Technica3">
    <w:name w:val="Technicaÿÿ 3"/>
    <w:basedOn w:val="DefaultParagraphFont"/>
    <w:rsid w:val="00A53D47"/>
    <w:rPr>
      <w:rFonts w:ascii="Courier" w:hAnsi="Courier"/>
      <w:noProof w:val="0"/>
      <w:sz w:val="20"/>
      <w:lang w:val="en-US"/>
    </w:rPr>
  </w:style>
  <w:style w:type="character" w:customStyle="1" w:styleId="Falkstation">
    <w:name w:val="Falk station"/>
    <w:basedOn w:val="DefaultParagraphFont"/>
    <w:rsid w:val="00A53D47"/>
    <w:rPr>
      <w:rFonts w:ascii="Courier" w:hAnsi="Courier"/>
      <w:noProof w:val="0"/>
      <w:sz w:val="20"/>
      <w:lang w:val="en-US"/>
    </w:rPr>
  </w:style>
  <w:style w:type="character" w:customStyle="1" w:styleId="SapirForum">
    <w:name w:val="Sapir Forum"/>
    <w:basedOn w:val="DefaultParagraphFont"/>
    <w:rsid w:val="00A53D47"/>
    <w:rPr>
      <w:rFonts w:ascii="Courier" w:hAnsi="Courier"/>
      <w:noProof w:val="0"/>
      <w:sz w:val="20"/>
      <w:lang w:val="en-US"/>
    </w:rPr>
  </w:style>
  <w:style w:type="character" w:customStyle="1" w:styleId="outl2">
    <w:name w:val="outl2"/>
    <w:basedOn w:val="DefaultParagraphFont"/>
    <w:rsid w:val="00A53D47"/>
    <w:rPr>
      <w:rFonts w:ascii="Courier" w:hAnsi="Courier"/>
      <w:noProof w:val="0"/>
      <w:sz w:val="20"/>
      <w:lang w:val="en-US"/>
    </w:rPr>
  </w:style>
  <w:style w:type="character" w:customStyle="1" w:styleId="outl3">
    <w:name w:val="outl3"/>
    <w:basedOn w:val="DefaultParagraphFont"/>
    <w:rsid w:val="00A53D47"/>
    <w:rPr>
      <w:rFonts w:ascii="Courier" w:hAnsi="Courier"/>
      <w:noProof w:val="0"/>
      <w:sz w:val="20"/>
      <w:lang w:val="en-US"/>
    </w:rPr>
  </w:style>
  <w:style w:type="character" w:customStyle="1" w:styleId="outl4">
    <w:name w:val="outl4"/>
    <w:basedOn w:val="DefaultParagraphFont"/>
    <w:rsid w:val="00A53D47"/>
    <w:rPr>
      <w:rFonts w:ascii="Courier" w:hAnsi="Courier"/>
      <w:noProof w:val="0"/>
      <w:sz w:val="20"/>
      <w:lang w:val="en-US"/>
    </w:rPr>
  </w:style>
  <w:style w:type="character" w:customStyle="1" w:styleId="outl5">
    <w:name w:val="outl5"/>
    <w:basedOn w:val="DefaultParagraphFont"/>
    <w:rsid w:val="00A53D47"/>
    <w:rPr>
      <w:rFonts w:ascii="Courier" w:hAnsi="Courier"/>
      <w:noProof w:val="0"/>
      <w:sz w:val="20"/>
      <w:lang w:val="en-US"/>
    </w:rPr>
  </w:style>
  <w:style w:type="character" w:customStyle="1" w:styleId="out1">
    <w:name w:val="out1"/>
    <w:basedOn w:val="DefaultParagraphFont"/>
    <w:rsid w:val="00A53D47"/>
    <w:rPr>
      <w:rFonts w:ascii="Courier" w:hAnsi="Courier"/>
      <w:noProof w:val="0"/>
      <w:sz w:val="20"/>
      <w:lang w:val="en-US"/>
    </w:rPr>
  </w:style>
  <w:style w:type="paragraph" w:customStyle="1" w:styleId="bullet">
    <w:name w:val="bullet"/>
    <w:rsid w:val="00A53D47"/>
    <w:pPr>
      <w:tabs>
        <w:tab w:val="left" w:pos="-1440"/>
        <w:tab w:val="left" w:pos="-720"/>
        <w:tab w:val="left" w:pos="480"/>
        <w:tab w:val="left" w:pos="720"/>
      </w:tabs>
      <w:suppressAutoHyphens/>
      <w:spacing w:after="0" w:line="240" w:lineRule="auto"/>
    </w:pPr>
    <w:rPr>
      <w:rFonts w:ascii="Courier" w:eastAsia="Times New Roman" w:hAnsi="Courier" w:cs="Times New Roman"/>
      <w:sz w:val="20"/>
      <w:szCs w:val="20"/>
    </w:rPr>
  </w:style>
  <w:style w:type="paragraph" w:customStyle="1" w:styleId="11">
    <w:name w:val="1 1"/>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311">
    <w:name w:val="3.1 1"/>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poutline8">
    <w:name w:val="Repoutline 8"/>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poutline5">
    <w:name w:val="Repoutline 5"/>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poutline6">
    <w:name w:val="Repoutline 6"/>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poutline1">
    <w:name w:val="Repoutline 1"/>
    <w:rsid w:val="00A53D47"/>
    <w:pPr>
      <w:tabs>
        <w:tab w:val="center" w:pos="4680"/>
        <w:tab w:val="left" w:pos="5400"/>
      </w:tabs>
      <w:suppressAutoHyphens/>
      <w:spacing w:after="0" w:line="240" w:lineRule="auto"/>
      <w:ind w:firstLine="4680"/>
    </w:pPr>
    <w:rPr>
      <w:rFonts w:ascii="Courier" w:eastAsia="Times New Roman" w:hAnsi="Courier" w:cs="Times New Roman"/>
      <w:b/>
      <w:smallCaps/>
      <w:sz w:val="20"/>
      <w:szCs w:val="20"/>
    </w:rPr>
  </w:style>
  <w:style w:type="paragraph" w:customStyle="1" w:styleId="Repoutline2">
    <w:name w:val="Repoutline 2"/>
    <w:rsid w:val="00A53D47"/>
    <w:pPr>
      <w:tabs>
        <w:tab w:val="left" w:pos="-720"/>
      </w:tabs>
      <w:suppressAutoHyphens/>
      <w:spacing w:after="0" w:line="240" w:lineRule="auto"/>
    </w:pPr>
    <w:rPr>
      <w:rFonts w:ascii="Courier" w:eastAsia="Times New Roman" w:hAnsi="Courier" w:cs="Times New Roman"/>
      <w:b/>
      <w:sz w:val="20"/>
      <w:szCs w:val="20"/>
    </w:rPr>
  </w:style>
  <w:style w:type="paragraph" w:customStyle="1" w:styleId="Repoutline3">
    <w:name w:val="Repoutline 3"/>
    <w:rsid w:val="00A53D47"/>
    <w:pPr>
      <w:tabs>
        <w:tab w:val="left" w:pos="-720"/>
      </w:tabs>
      <w:suppressAutoHyphens/>
      <w:spacing w:after="0" w:line="240" w:lineRule="auto"/>
      <w:ind w:firstLine="1080"/>
    </w:pPr>
    <w:rPr>
      <w:rFonts w:ascii="Courier" w:eastAsia="Times New Roman" w:hAnsi="Courier" w:cs="Times New Roman"/>
      <w:sz w:val="20"/>
      <w:szCs w:val="20"/>
      <w:u w:val="single"/>
    </w:rPr>
  </w:style>
  <w:style w:type="paragraph" w:customStyle="1" w:styleId="Repoutline4">
    <w:name w:val="Repoutline 4"/>
    <w:rsid w:val="00A53D47"/>
    <w:pPr>
      <w:tabs>
        <w:tab w:val="left" w:pos="-720"/>
        <w:tab w:val="left" w:pos="0"/>
        <w:tab w:val="left" w:pos="720"/>
      </w:tabs>
      <w:suppressAutoHyphens/>
      <w:spacing w:after="0" w:line="240" w:lineRule="auto"/>
      <w:ind w:left="1440" w:firstLine="360"/>
    </w:pPr>
    <w:rPr>
      <w:rFonts w:ascii="Courier" w:eastAsia="Times New Roman" w:hAnsi="Courier" w:cs="Times New Roman"/>
      <w:smallCaps/>
      <w:sz w:val="20"/>
      <w:szCs w:val="20"/>
    </w:rPr>
  </w:style>
  <w:style w:type="paragraph" w:customStyle="1" w:styleId="Report1">
    <w:name w:val="Report 1"/>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para1">
    <w:name w:val="para 1"/>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port2">
    <w:name w:val="Report 2"/>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port3">
    <w:name w:val="Report 3"/>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port4">
    <w:name w:val="Report 4"/>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port5">
    <w:name w:val="Report 5"/>
    <w:rsid w:val="00A53D47"/>
    <w:pPr>
      <w:tabs>
        <w:tab w:val="left" w:pos="-720"/>
      </w:tabs>
      <w:suppressAutoHyphens/>
      <w:spacing w:after="0" w:line="240" w:lineRule="auto"/>
    </w:pPr>
    <w:rPr>
      <w:rFonts w:ascii="Courier" w:eastAsia="Times New Roman" w:hAnsi="Courier" w:cs="Times New Roman"/>
      <w:sz w:val="20"/>
      <w:szCs w:val="20"/>
    </w:rPr>
  </w:style>
  <w:style w:type="character" w:customStyle="1" w:styleId="Dheads">
    <w:name w:val="D heads"/>
    <w:basedOn w:val="DefaultParagraphFont"/>
    <w:rsid w:val="00A53D47"/>
  </w:style>
  <w:style w:type="paragraph" w:customStyle="1" w:styleId="Aheads">
    <w:name w:val="A heads"/>
    <w:rsid w:val="00A53D47"/>
    <w:pPr>
      <w:tabs>
        <w:tab w:val="left" w:pos="-720"/>
      </w:tabs>
      <w:suppressAutoHyphens/>
      <w:spacing w:after="0" w:line="240" w:lineRule="auto"/>
      <w:jc w:val="center"/>
    </w:pPr>
    <w:rPr>
      <w:rFonts w:ascii="CG Times" w:eastAsia="Times New Roman" w:hAnsi="CG Times" w:cs="Times New Roman"/>
      <w:b/>
      <w:sz w:val="30"/>
      <w:szCs w:val="20"/>
    </w:rPr>
  </w:style>
  <w:style w:type="paragraph" w:customStyle="1" w:styleId="Cheads">
    <w:name w:val="C heads"/>
    <w:rsid w:val="00A53D47"/>
    <w:pPr>
      <w:keepNext/>
      <w:keepLines/>
      <w:tabs>
        <w:tab w:val="left" w:pos="-720"/>
      </w:tabs>
      <w:suppressAutoHyphens/>
      <w:spacing w:after="0" w:line="240" w:lineRule="auto"/>
    </w:pPr>
    <w:rPr>
      <w:rFonts w:ascii="Courier" w:eastAsia="Times New Roman" w:hAnsi="Courier" w:cs="Times New Roman"/>
      <w:b/>
      <w:sz w:val="20"/>
      <w:szCs w:val="20"/>
    </w:rPr>
  </w:style>
  <w:style w:type="paragraph" w:customStyle="1" w:styleId="Bheads">
    <w:name w:val="B heads"/>
    <w:rsid w:val="00A53D47"/>
    <w:pPr>
      <w:keepNext/>
      <w:keepLines/>
      <w:tabs>
        <w:tab w:val="left" w:pos="-720"/>
      </w:tabs>
      <w:suppressAutoHyphens/>
      <w:spacing w:after="0" w:line="240" w:lineRule="auto"/>
      <w:jc w:val="center"/>
    </w:pPr>
    <w:rPr>
      <w:rFonts w:ascii="Courier" w:eastAsia="Times New Roman" w:hAnsi="Courier" w:cs="Times New Roman"/>
      <w:b/>
      <w:sz w:val="20"/>
      <w:szCs w:val="20"/>
    </w:rPr>
  </w:style>
  <w:style w:type="character" w:customStyle="1" w:styleId="Eheads">
    <w:name w:val="E heads"/>
    <w:basedOn w:val="DefaultParagraphFont"/>
    <w:rsid w:val="00A53D47"/>
  </w:style>
  <w:style w:type="character" w:customStyle="1" w:styleId="Fheads">
    <w:name w:val="F heads"/>
    <w:basedOn w:val="DefaultParagraphFont"/>
    <w:rsid w:val="00A53D47"/>
    <w:rPr>
      <w:i/>
      <w:sz w:val="20"/>
    </w:rPr>
  </w:style>
  <w:style w:type="character" w:customStyle="1" w:styleId="chapter">
    <w:name w:val="chapter"/>
    <w:basedOn w:val="DefaultParagraphFont"/>
    <w:rsid w:val="00A53D47"/>
    <w:rPr>
      <w:b/>
      <w:sz w:val="40"/>
    </w:rPr>
  </w:style>
  <w:style w:type="character" w:customStyle="1" w:styleId="table">
    <w:name w:val="table"/>
    <w:basedOn w:val="DefaultParagraphFont"/>
    <w:rsid w:val="00A53D47"/>
    <w:rPr>
      <w:rFonts w:ascii="Courier" w:hAnsi="Courier"/>
      <w:b/>
      <w:noProof w:val="0"/>
      <w:sz w:val="20"/>
      <w:lang w:val="en-US"/>
    </w:rPr>
  </w:style>
  <w:style w:type="character" w:customStyle="1" w:styleId="linedraw">
    <w:name w:val="linedraw"/>
    <w:basedOn w:val="DefaultParagraphFont"/>
    <w:rsid w:val="00A53D47"/>
  </w:style>
  <w:style w:type="character" w:customStyle="1" w:styleId="pageno">
    <w:name w:val="page no."/>
    <w:basedOn w:val="DefaultParagraphFont"/>
    <w:rsid w:val="00A53D47"/>
    <w:rPr>
      <w:rFonts w:ascii="Courier" w:hAnsi="Courier"/>
      <w:noProof w:val="0"/>
      <w:sz w:val="20"/>
      <w:lang w:val="en-US"/>
    </w:rPr>
  </w:style>
  <w:style w:type="character" w:customStyle="1" w:styleId="part">
    <w:name w:val="part"/>
    <w:basedOn w:val="DefaultParagraphFont"/>
    <w:rsid w:val="00A53D47"/>
  </w:style>
  <w:style w:type="character" w:customStyle="1" w:styleId="a3">
    <w:name w:val="a3"/>
    <w:basedOn w:val="DefaultParagraphFont"/>
    <w:rsid w:val="00A53D47"/>
    <w:rPr>
      <w:rFonts w:ascii="Courier" w:hAnsi="Courier"/>
      <w:noProof w:val="0"/>
      <w:sz w:val="20"/>
      <w:lang w:val="en-US"/>
    </w:rPr>
  </w:style>
  <w:style w:type="character" w:customStyle="1" w:styleId="heading30">
    <w:name w:val="heading3"/>
    <w:basedOn w:val="DefaultParagraphFont"/>
    <w:rsid w:val="00A53D47"/>
    <w:rPr>
      <w:rFonts w:ascii="Courier" w:hAnsi="Courier"/>
      <w:i/>
      <w:noProof w:val="0"/>
      <w:sz w:val="20"/>
      <w:lang w:val="en-US"/>
    </w:rPr>
  </w:style>
  <w:style w:type="character" w:customStyle="1" w:styleId="caps">
    <w:name w:val="caps"/>
    <w:basedOn w:val="DefaultParagraphFont"/>
    <w:rsid w:val="00A53D47"/>
    <w:rPr>
      <w:rFonts w:ascii="Courier" w:hAnsi="Courier"/>
      <w:smallCaps/>
      <w:noProof w:val="0"/>
      <w:sz w:val="20"/>
      <w:lang w:val="en-US"/>
    </w:rPr>
  </w:style>
  <w:style w:type="character" w:customStyle="1" w:styleId="margins">
    <w:name w:val="margins"/>
    <w:basedOn w:val="DefaultParagraphFont"/>
    <w:rsid w:val="00A53D47"/>
    <w:rPr>
      <w:rFonts w:ascii="Courier" w:hAnsi="Courier"/>
      <w:noProof w:val="0"/>
      <w:sz w:val="20"/>
      <w:lang w:val="en-US"/>
    </w:rPr>
  </w:style>
  <w:style w:type="character" w:customStyle="1" w:styleId="sub">
    <w:name w:val="sub"/>
    <w:basedOn w:val="DefaultParagraphFont"/>
    <w:rsid w:val="00A53D47"/>
    <w:rPr>
      <w:rFonts w:ascii="Courier" w:hAnsi="Courier"/>
      <w:i/>
      <w:noProof w:val="0"/>
      <w:sz w:val="20"/>
      <w:lang w:val="en-US"/>
    </w:rPr>
  </w:style>
  <w:style w:type="paragraph" w:customStyle="1" w:styleId="col">
    <w:name w:val="col"/>
    <w:rsid w:val="00A53D47"/>
    <w:pPr>
      <w:tabs>
        <w:tab w:val="right" w:pos="-1142"/>
        <w:tab w:val="left" w:pos="749"/>
        <w:tab w:val="left" w:pos="893"/>
        <w:tab w:val="left" w:pos="1037"/>
        <w:tab w:val="left" w:pos="1181"/>
        <w:tab w:val="left" w:pos="1325"/>
        <w:tab w:val="left" w:pos="1469"/>
        <w:tab w:val="left" w:pos="1613"/>
        <w:tab w:val="left" w:pos="1757"/>
        <w:tab w:val="left" w:pos="1901"/>
        <w:tab w:val="left" w:pos="2045"/>
        <w:tab w:val="left" w:pos="2189"/>
        <w:tab w:val="left" w:pos="2333"/>
        <w:tab w:val="left" w:pos="2477"/>
        <w:tab w:val="left" w:pos="2621"/>
        <w:tab w:val="left" w:pos="2765"/>
        <w:tab w:val="left" w:pos="2909"/>
        <w:tab w:val="left" w:pos="3053"/>
        <w:tab w:val="left" w:pos="3197"/>
        <w:tab w:val="left" w:pos="3341"/>
        <w:tab w:val="left" w:pos="3485"/>
        <w:tab w:val="left" w:pos="3629"/>
        <w:tab w:val="left" w:pos="3773"/>
        <w:tab w:val="left" w:pos="3917"/>
        <w:tab w:val="left" w:pos="4061"/>
        <w:tab w:val="left" w:pos="4205"/>
        <w:tab w:val="left" w:pos="4349"/>
        <w:tab w:val="left" w:pos="4493"/>
        <w:tab w:val="left" w:pos="4637"/>
        <w:tab w:val="left" w:pos="4781"/>
        <w:tab w:val="left" w:pos="4925"/>
        <w:tab w:val="left" w:pos="5069"/>
        <w:tab w:val="left" w:pos="5213"/>
        <w:tab w:val="left" w:pos="5357"/>
        <w:tab w:val="left" w:pos="5501"/>
        <w:tab w:val="left" w:pos="5645"/>
        <w:tab w:val="left" w:pos="5789"/>
        <w:tab w:val="left" w:pos="5933"/>
        <w:tab w:val="left" w:pos="6077"/>
        <w:tab w:val="left" w:pos="6221"/>
      </w:tabs>
      <w:suppressAutoHyphens/>
      <w:spacing w:after="0" w:line="240" w:lineRule="auto"/>
    </w:pPr>
    <w:rPr>
      <w:rFonts w:ascii="Times New Roman" w:eastAsia="Times New Roman" w:hAnsi="Times New Roman" w:cs="Times New Roman"/>
      <w:sz w:val="20"/>
      <w:szCs w:val="20"/>
    </w:rPr>
  </w:style>
  <w:style w:type="paragraph" w:customStyle="1" w:styleId="annex4">
    <w:name w:val="annex 4"/>
    <w:rsid w:val="00A53D47"/>
    <w:pPr>
      <w:tabs>
        <w:tab w:val="left" w:pos="-720"/>
      </w:tabs>
      <w:suppressAutoHyphens/>
      <w:spacing w:after="0" w:line="120" w:lineRule="auto"/>
    </w:pPr>
    <w:rPr>
      <w:rFonts w:ascii="Courier" w:eastAsia="Times New Roman" w:hAnsi="Courier" w:cs="Times New Roman"/>
      <w:sz w:val="20"/>
      <w:szCs w:val="20"/>
    </w:rPr>
  </w:style>
  <w:style w:type="paragraph" w:customStyle="1" w:styleId="a2ndannex4">
    <w:name w:val="a2nd annex 4"/>
    <w:rsid w:val="00A53D47"/>
    <w:pPr>
      <w:tabs>
        <w:tab w:val="left" w:pos="-720"/>
      </w:tabs>
      <w:suppressAutoHyphens/>
      <w:spacing w:after="0" w:line="120" w:lineRule="auto"/>
    </w:pPr>
    <w:rPr>
      <w:rFonts w:ascii="Courier" w:eastAsia="Times New Roman" w:hAnsi="Courier" w:cs="Times New Roman"/>
      <w:sz w:val="20"/>
      <w:szCs w:val="20"/>
    </w:rPr>
  </w:style>
  <w:style w:type="character" w:customStyle="1" w:styleId="a4">
    <w:name w:val="a4"/>
    <w:basedOn w:val="DefaultParagraphFont"/>
    <w:rsid w:val="00A53D47"/>
    <w:rPr>
      <w:rFonts w:ascii="Courier" w:hAnsi="Courier"/>
      <w:noProof w:val="0"/>
      <w:sz w:val="20"/>
      <w:lang w:val="en-US"/>
    </w:rPr>
  </w:style>
  <w:style w:type="character" w:customStyle="1" w:styleId="a5">
    <w:name w:val="a5"/>
    <w:basedOn w:val="DefaultParagraphFont"/>
    <w:rsid w:val="00A53D47"/>
    <w:rPr>
      <w:rFonts w:ascii="Courier" w:hAnsi="Courier"/>
      <w:noProof w:val="0"/>
      <w:sz w:val="20"/>
      <w:lang w:val="en-US"/>
    </w:rPr>
  </w:style>
  <w:style w:type="paragraph" w:customStyle="1" w:styleId="A-levelhed">
    <w:name w:val="A-levelhed"/>
    <w:rsid w:val="00A53D47"/>
    <w:pPr>
      <w:keepNext/>
      <w:keepLines/>
      <w:tabs>
        <w:tab w:val="left" w:pos="-720"/>
      </w:tabs>
      <w:suppressAutoHyphens/>
      <w:spacing w:after="0" w:line="240" w:lineRule="auto"/>
    </w:pPr>
    <w:rPr>
      <w:rFonts w:ascii="Courier" w:eastAsia="Times New Roman" w:hAnsi="Courier" w:cs="Times New Roman"/>
      <w:sz w:val="20"/>
      <w:szCs w:val="20"/>
    </w:rPr>
  </w:style>
  <w:style w:type="character" w:customStyle="1" w:styleId="EducFormat">
    <w:name w:val="Educ Format"/>
    <w:basedOn w:val="DefaultParagraphFont"/>
    <w:rsid w:val="00A53D47"/>
    <w:rPr>
      <w:rFonts w:ascii="Courier" w:hAnsi="Courier"/>
      <w:noProof w:val="0"/>
      <w:sz w:val="20"/>
      <w:lang w:val="en-US"/>
    </w:rPr>
  </w:style>
  <w:style w:type="character" w:customStyle="1" w:styleId="C-levelhed">
    <w:name w:val="C-levelhed"/>
    <w:basedOn w:val="DefaultParagraphFont"/>
    <w:rsid w:val="00A53D47"/>
  </w:style>
  <w:style w:type="paragraph" w:customStyle="1" w:styleId="B-levelhed">
    <w:name w:val="B-levelhed"/>
    <w:rsid w:val="00A53D47"/>
    <w:pPr>
      <w:keepNext/>
      <w:keepLines/>
      <w:tabs>
        <w:tab w:val="left" w:pos="-720"/>
      </w:tabs>
      <w:suppressAutoHyphens/>
      <w:spacing w:after="0" w:line="240" w:lineRule="auto"/>
    </w:pPr>
    <w:rPr>
      <w:rFonts w:ascii="Courier" w:eastAsia="Times New Roman" w:hAnsi="Courier" w:cs="Times New Roman"/>
      <w:sz w:val="20"/>
      <w:szCs w:val="20"/>
    </w:rPr>
  </w:style>
  <w:style w:type="character" w:customStyle="1" w:styleId="Chapterhed">
    <w:name w:val="Chapterhed"/>
    <w:basedOn w:val="DefaultParagraphFont"/>
    <w:rsid w:val="00A53D47"/>
    <w:rPr>
      <w:rFonts w:ascii="Courier" w:hAnsi="Courier"/>
      <w:noProof w:val="0"/>
      <w:sz w:val="20"/>
      <w:lang w:val="en-US"/>
    </w:rPr>
  </w:style>
  <w:style w:type="character" w:customStyle="1" w:styleId="ChapterHead">
    <w:name w:val="Chapter Head"/>
    <w:basedOn w:val="DefaultParagraphFont"/>
    <w:rsid w:val="00A53D47"/>
    <w:rPr>
      <w:rFonts w:ascii="Footlight MT Light" w:hAnsi="Footlight MT Light"/>
      <w:b/>
      <w:noProof w:val="0"/>
      <w:sz w:val="36"/>
      <w:lang w:val="en-US"/>
    </w:rPr>
  </w:style>
  <w:style w:type="character" w:customStyle="1" w:styleId="Chaphed">
    <w:name w:val="Chaphed"/>
    <w:basedOn w:val="DefaultParagraphFont"/>
    <w:rsid w:val="00A53D47"/>
    <w:rPr>
      <w:rFonts w:ascii="Footlight MT Light" w:hAnsi="Footlight MT Light"/>
      <w:b/>
      <w:smallCaps/>
      <w:sz w:val="31"/>
    </w:rPr>
  </w:style>
  <w:style w:type="character" w:customStyle="1" w:styleId="subheading3">
    <w:name w:val="subheading 3"/>
    <w:basedOn w:val="DefaultParagraphFont"/>
    <w:rsid w:val="00A53D47"/>
    <w:rPr>
      <w:rFonts w:ascii="Footlight MT Light" w:hAnsi="Footlight MT Light"/>
      <w:b/>
      <w:i/>
      <w:noProof w:val="0"/>
      <w:sz w:val="24"/>
      <w:lang w:val="en-US"/>
    </w:rPr>
  </w:style>
  <w:style w:type="character" w:customStyle="1" w:styleId="TABLES0">
    <w:name w:val="TABLES"/>
    <w:basedOn w:val="DefaultParagraphFont"/>
    <w:rsid w:val="00A53D47"/>
    <w:rPr>
      <w:rFonts w:ascii="Courier" w:hAnsi="Courier"/>
      <w:noProof w:val="0"/>
      <w:sz w:val="20"/>
      <w:lang w:val="en-US"/>
    </w:rPr>
  </w:style>
  <w:style w:type="character" w:customStyle="1" w:styleId="Subheading1">
    <w:name w:val="Subheading 1"/>
    <w:basedOn w:val="DefaultParagraphFont"/>
    <w:rsid w:val="00A53D47"/>
    <w:rPr>
      <w:rFonts w:ascii="Times New Roman" w:hAnsi="Times New Roman"/>
      <w:b/>
      <w:noProof w:val="0"/>
      <w:sz w:val="28"/>
      <w:lang w:val="en-US"/>
    </w:rPr>
  </w:style>
  <w:style w:type="character" w:customStyle="1" w:styleId="Subheading2">
    <w:name w:val="Subheading 2"/>
    <w:basedOn w:val="DefaultParagraphFont"/>
    <w:rsid w:val="00A53D47"/>
    <w:rPr>
      <w:rFonts w:ascii="Times New Roman" w:hAnsi="Times New Roman"/>
      <w:b/>
      <w:noProof w:val="0"/>
      <w:sz w:val="24"/>
      <w:lang w:val="en-US"/>
    </w:rPr>
  </w:style>
  <w:style w:type="paragraph" w:customStyle="1" w:styleId="REGULAR7">
    <w:name w:val="REGULAR 7"/>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GULAR6">
    <w:name w:val="REGULAR 6"/>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REGULAR8">
    <w:name w:val="REGULAR 8"/>
    <w:rsid w:val="00A53D47"/>
    <w:pPr>
      <w:tabs>
        <w:tab w:val="left" w:pos="-1440"/>
        <w:tab w:val="left" w:pos="-720"/>
        <w:tab w:val="left" w:pos="1210"/>
        <w:tab w:val="left" w:pos="1814"/>
        <w:tab w:val="left" w:pos="2419"/>
        <w:tab w:val="left" w:pos="3024"/>
      </w:tabs>
      <w:suppressAutoHyphens/>
      <w:spacing w:after="0" w:line="240" w:lineRule="auto"/>
    </w:pPr>
    <w:rPr>
      <w:rFonts w:ascii="Courier" w:eastAsia="Times New Roman" w:hAnsi="Courier" w:cs="Times New Roman"/>
      <w:sz w:val="20"/>
      <w:szCs w:val="20"/>
    </w:rPr>
  </w:style>
  <w:style w:type="paragraph" w:customStyle="1" w:styleId="REGULAR2">
    <w:name w:val="REGULAR 2"/>
    <w:rsid w:val="00A53D47"/>
    <w:pPr>
      <w:tabs>
        <w:tab w:val="left" w:pos="605"/>
        <w:tab w:val="left" w:pos="1210"/>
        <w:tab w:val="left" w:pos="1814"/>
        <w:tab w:val="left" w:pos="2419"/>
        <w:tab w:val="left" w:pos="3024"/>
        <w:tab w:val="left" w:pos="3629"/>
      </w:tabs>
      <w:suppressAutoHyphens/>
      <w:spacing w:after="0" w:line="240" w:lineRule="auto"/>
      <w:ind w:left="1210" w:hanging="605"/>
    </w:pPr>
    <w:rPr>
      <w:rFonts w:ascii="Courier" w:eastAsia="Times New Roman" w:hAnsi="Courier" w:cs="Times New Roman"/>
      <w:sz w:val="20"/>
      <w:szCs w:val="20"/>
    </w:rPr>
  </w:style>
  <w:style w:type="paragraph" w:customStyle="1" w:styleId="REGULAR3">
    <w:name w:val="REGULAR 3"/>
    <w:rsid w:val="00A53D47"/>
    <w:pPr>
      <w:tabs>
        <w:tab w:val="left" w:pos="600"/>
        <w:tab w:val="left" w:pos="1210"/>
        <w:tab w:val="right" w:pos="1560"/>
        <w:tab w:val="left" w:pos="1800"/>
      </w:tabs>
      <w:suppressAutoHyphens/>
      <w:spacing w:after="0" w:line="240" w:lineRule="auto"/>
      <w:ind w:left="1800" w:hanging="240"/>
    </w:pPr>
    <w:rPr>
      <w:rFonts w:ascii="Courier" w:eastAsia="Times New Roman" w:hAnsi="Courier" w:cs="Times New Roman"/>
      <w:sz w:val="20"/>
      <w:szCs w:val="20"/>
    </w:rPr>
  </w:style>
  <w:style w:type="paragraph" w:customStyle="1" w:styleId="REGULAR5">
    <w:name w:val="REGULAR 5"/>
    <w:rsid w:val="00A53D47"/>
    <w:pPr>
      <w:tabs>
        <w:tab w:val="left" w:pos="605"/>
        <w:tab w:val="left" w:pos="1210"/>
        <w:tab w:val="right" w:pos="2520"/>
        <w:tab w:val="left" w:pos="2760"/>
      </w:tabs>
      <w:suppressAutoHyphens/>
      <w:spacing w:after="0" w:line="240" w:lineRule="auto"/>
      <w:ind w:left="2760" w:hanging="240"/>
    </w:pPr>
    <w:rPr>
      <w:rFonts w:ascii="Courier" w:eastAsia="Times New Roman" w:hAnsi="Courier" w:cs="Times New Roman"/>
      <w:sz w:val="20"/>
      <w:szCs w:val="20"/>
    </w:rPr>
  </w:style>
  <w:style w:type="paragraph" w:customStyle="1" w:styleId="REGULAR1">
    <w:name w:val="REGULAR 1"/>
    <w:rsid w:val="00A53D47"/>
    <w:pPr>
      <w:tabs>
        <w:tab w:val="left" w:pos="1210"/>
      </w:tabs>
      <w:suppressAutoHyphens/>
      <w:spacing w:after="0" w:line="240" w:lineRule="auto"/>
    </w:pPr>
    <w:rPr>
      <w:rFonts w:ascii="Courier" w:eastAsia="Times New Roman" w:hAnsi="Courier" w:cs="Times New Roman"/>
      <w:sz w:val="20"/>
      <w:szCs w:val="20"/>
    </w:rPr>
  </w:style>
  <w:style w:type="paragraph" w:customStyle="1" w:styleId="REGULAR4">
    <w:name w:val="REGULAR 4"/>
    <w:rsid w:val="00A53D47"/>
    <w:pPr>
      <w:tabs>
        <w:tab w:val="left" w:pos="605"/>
        <w:tab w:val="left" w:pos="1210"/>
        <w:tab w:val="right" w:pos="2040"/>
        <w:tab w:val="left" w:pos="2280"/>
      </w:tabs>
      <w:suppressAutoHyphens/>
      <w:spacing w:after="0" w:line="240" w:lineRule="auto"/>
      <w:ind w:left="2280" w:hanging="240"/>
    </w:pPr>
    <w:rPr>
      <w:rFonts w:ascii="Courier" w:eastAsia="Times New Roman" w:hAnsi="Courier" w:cs="Times New Roman"/>
      <w:sz w:val="20"/>
      <w:szCs w:val="20"/>
    </w:rPr>
  </w:style>
  <w:style w:type="paragraph" w:customStyle="1" w:styleId="Paragraph1">
    <w:name w:val="Paragraph[1]"/>
    <w:rsid w:val="00A53D47"/>
    <w:pPr>
      <w:tabs>
        <w:tab w:val="left" w:pos="-720"/>
      </w:tabs>
      <w:suppressAutoHyphens/>
      <w:spacing w:after="0" w:line="240" w:lineRule="auto"/>
    </w:pPr>
    <w:rPr>
      <w:rFonts w:ascii="Courier" w:eastAsia="Times New Roman" w:hAnsi="Courier" w:cs="Times New Roman"/>
      <w:sz w:val="20"/>
      <w:szCs w:val="20"/>
    </w:rPr>
  </w:style>
  <w:style w:type="paragraph" w:customStyle="1" w:styleId="Paragraph2">
    <w:name w:val="Paragraph[2]"/>
    <w:rsid w:val="00A53D47"/>
    <w:pPr>
      <w:tabs>
        <w:tab w:val="left" w:pos="-720"/>
      </w:tabs>
      <w:suppressAutoHyphens/>
      <w:spacing w:after="0" w:line="240" w:lineRule="auto"/>
      <w:ind w:firstLine="720"/>
    </w:pPr>
    <w:rPr>
      <w:rFonts w:ascii="Courier" w:eastAsia="Times New Roman" w:hAnsi="Courier" w:cs="Times New Roman"/>
      <w:sz w:val="20"/>
      <w:szCs w:val="20"/>
    </w:rPr>
  </w:style>
  <w:style w:type="paragraph" w:customStyle="1" w:styleId="Paragraph3">
    <w:name w:val="Paragraph[3]"/>
    <w:rsid w:val="00A53D47"/>
    <w:pPr>
      <w:tabs>
        <w:tab w:val="left" w:pos="-720"/>
      </w:tabs>
      <w:suppressAutoHyphens/>
      <w:spacing w:after="0" w:line="240" w:lineRule="auto"/>
      <w:ind w:firstLine="1440"/>
    </w:pPr>
    <w:rPr>
      <w:rFonts w:ascii="Courier" w:eastAsia="Times New Roman" w:hAnsi="Courier" w:cs="Times New Roman"/>
      <w:sz w:val="20"/>
      <w:szCs w:val="20"/>
    </w:rPr>
  </w:style>
  <w:style w:type="character" w:customStyle="1" w:styleId="a8">
    <w:name w:val="a8"/>
    <w:basedOn w:val="DefaultParagraphFont"/>
    <w:rsid w:val="00A53D47"/>
    <w:rPr>
      <w:rFonts w:ascii="Courier" w:hAnsi="Courier"/>
      <w:noProof w:val="0"/>
      <w:sz w:val="20"/>
      <w:lang w:val="en-US"/>
    </w:rPr>
  </w:style>
  <w:style w:type="paragraph" w:customStyle="1" w:styleId="91">
    <w:name w:val="9 1"/>
    <w:rsid w:val="00A53D47"/>
    <w:pPr>
      <w:keepNext/>
      <w:keepLines/>
      <w:tabs>
        <w:tab w:val="left" w:pos="-720"/>
      </w:tabs>
      <w:suppressAutoHyphens/>
      <w:spacing w:after="0" w:line="240" w:lineRule="auto"/>
    </w:pPr>
    <w:rPr>
      <w:rFonts w:ascii="Courier" w:eastAsia="Times New Roman" w:hAnsi="Courier" w:cs="Times New Roman"/>
      <w:sz w:val="20"/>
      <w:szCs w:val="20"/>
    </w:rPr>
  </w:style>
  <w:style w:type="character" w:customStyle="1" w:styleId="92">
    <w:name w:val="9 2"/>
    <w:basedOn w:val="DefaultParagraphFont"/>
    <w:rsid w:val="00A53D47"/>
    <w:rPr>
      <w:rFonts w:ascii="Courier" w:hAnsi="Courier"/>
      <w:noProof w:val="0"/>
      <w:sz w:val="20"/>
      <w:lang w:val="en-US"/>
    </w:rPr>
  </w:style>
  <w:style w:type="character" w:customStyle="1" w:styleId="93">
    <w:name w:val="9 3"/>
    <w:basedOn w:val="DefaultParagraphFont"/>
    <w:rsid w:val="00A53D47"/>
    <w:rPr>
      <w:rFonts w:ascii="Courier" w:hAnsi="Courier"/>
      <w:noProof w:val="0"/>
      <w:sz w:val="20"/>
      <w:lang w:val="en-US"/>
    </w:rPr>
  </w:style>
  <w:style w:type="character" w:customStyle="1" w:styleId="94">
    <w:name w:val="9 4"/>
    <w:basedOn w:val="DefaultParagraphFont"/>
    <w:rsid w:val="00A53D47"/>
    <w:rPr>
      <w:b/>
      <w:i/>
      <w:sz w:val="20"/>
    </w:rPr>
  </w:style>
  <w:style w:type="character" w:customStyle="1" w:styleId="95">
    <w:name w:val="9 5"/>
    <w:basedOn w:val="DefaultParagraphFont"/>
    <w:rsid w:val="00A53D47"/>
  </w:style>
  <w:style w:type="character" w:customStyle="1" w:styleId="96">
    <w:name w:val="9 6"/>
    <w:basedOn w:val="DefaultParagraphFont"/>
    <w:rsid w:val="00A53D47"/>
  </w:style>
  <w:style w:type="character" w:customStyle="1" w:styleId="97">
    <w:name w:val="9 7"/>
    <w:basedOn w:val="DefaultParagraphFont"/>
    <w:rsid w:val="00A53D47"/>
  </w:style>
  <w:style w:type="character" w:customStyle="1" w:styleId="98">
    <w:name w:val="9 8"/>
    <w:basedOn w:val="DefaultParagraphFont"/>
    <w:rsid w:val="00A53D47"/>
  </w:style>
  <w:style w:type="paragraph" w:customStyle="1" w:styleId="Paradroit">
    <w:name w:val="Para. droit["/>
    <w:rsid w:val="00A53D47"/>
    <w:pPr>
      <w:tabs>
        <w:tab w:val="left" w:pos="-720"/>
        <w:tab w:val="left" w:pos="0"/>
        <w:tab w:val="decimal" w:pos="720"/>
      </w:tabs>
      <w:suppressAutoHyphens/>
      <w:spacing w:after="0" w:line="240" w:lineRule="auto"/>
      <w:ind w:firstLine="720"/>
    </w:pPr>
    <w:rPr>
      <w:rFonts w:ascii="Courier" w:eastAsia="Times New Roman" w:hAnsi="Courier" w:cs="Times New Roman"/>
      <w:sz w:val="20"/>
      <w:szCs w:val="20"/>
    </w:rPr>
  </w:style>
  <w:style w:type="paragraph" w:customStyle="1" w:styleId="a6">
    <w:name w:val="a6"/>
    <w:rsid w:val="00A53D47"/>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Courier" w:eastAsia="Times New Roman" w:hAnsi="Courier" w:cs="Times New Roman"/>
      <w:sz w:val="20"/>
      <w:szCs w:val="20"/>
    </w:rPr>
  </w:style>
  <w:style w:type="paragraph" w:customStyle="1" w:styleId="a7">
    <w:name w:val="a7"/>
    <w:rsid w:val="00A53D47"/>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Courier" w:eastAsia="Times New Roman" w:hAnsi="Courier" w:cs="Times New Roman"/>
      <w:sz w:val="20"/>
      <w:szCs w:val="20"/>
    </w:rPr>
  </w:style>
  <w:style w:type="character" w:customStyle="1" w:styleId="DefaultPara">
    <w:name w:val="Default Para"/>
    <w:basedOn w:val="DefaultParagraphFont"/>
    <w:rsid w:val="00A53D47"/>
  </w:style>
  <w:style w:type="character" w:customStyle="1" w:styleId="endnoterefe">
    <w:name w:val="endnote refe"/>
    <w:basedOn w:val="DefaultParagraphFont"/>
    <w:rsid w:val="00A53D47"/>
    <w:rPr>
      <w:rFonts w:ascii="Courier" w:hAnsi="Courier"/>
      <w:noProof w:val="0"/>
      <w:sz w:val="20"/>
      <w:vertAlign w:val="superscript"/>
      <w:lang w:val="en-US"/>
    </w:rPr>
  </w:style>
  <w:style w:type="character" w:customStyle="1" w:styleId="footnoteref">
    <w:name w:val="footnote ref"/>
    <w:basedOn w:val="DefaultParagraphFont"/>
    <w:rsid w:val="00A53D47"/>
    <w:rPr>
      <w:rFonts w:ascii="Courier" w:hAnsi="Courier"/>
      <w:noProof w:val="0"/>
      <w:sz w:val="20"/>
      <w:vertAlign w:val="superscript"/>
      <w:lang w:val="en-US"/>
    </w:rPr>
  </w:style>
  <w:style w:type="character" w:customStyle="1" w:styleId="Document8a">
    <w:name w:val="Document 8a"/>
    <w:basedOn w:val="DefaultParagraphFont"/>
    <w:rsid w:val="00A53D47"/>
  </w:style>
  <w:style w:type="character" w:customStyle="1" w:styleId="Document4a">
    <w:name w:val="Document 4a"/>
    <w:basedOn w:val="DefaultParagraphFont"/>
    <w:rsid w:val="00A53D47"/>
    <w:rPr>
      <w:b/>
      <w:i/>
      <w:sz w:val="20"/>
    </w:rPr>
  </w:style>
  <w:style w:type="character" w:customStyle="1" w:styleId="Document6a">
    <w:name w:val="Document 6a"/>
    <w:basedOn w:val="DefaultParagraphFont"/>
    <w:rsid w:val="00A53D47"/>
  </w:style>
  <w:style w:type="character" w:customStyle="1" w:styleId="Document5a">
    <w:name w:val="Document 5a"/>
    <w:basedOn w:val="DefaultParagraphFont"/>
    <w:rsid w:val="00A53D47"/>
  </w:style>
  <w:style w:type="character" w:customStyle="1" w:styleId="Document2a">
    <w:name w:val="Document 2a"/>
    <w:basedOn w:val="DefaultParagraphFont"/>
    <w:rsid w:val="00A53D47"/>
  </w:style>
  <w:style w:type="character" w:customStyle="1" w:styleId="Document7a">
    <w:name w:val="Document 7a"/>
    <w:basedOn w:val="DefaultParagraphFont"/>
    <w:rsid w:val="00A53D47"/>
  </w:style>
  <w:style w:type="paragraph" w:customStyle="1" w:styleId="RightPar1a">
    <w:name w:val="Right Par 1a"/>
    <w:rsid w:val="00A53D47"/>
    <w:pPr>
      <w:tabs>
        <w:tab w:val="left" w:pos="-720"/>
        <w:tab w:val="left" w:pos="0"/>
        <w:tab w:val="decimal" w:pos="720"/>
      </w:tabs>
      <w:suppressAutoHyphens/>
      <w:spacing w:after="0" w:line="240" w:lineRule="auto"/>
    </w:pPr>
    <w:rPr>
      <w:rFonts w:ascii="Courier" w:eastAsia="Times New Roman" w:hAnsi="Courier" w:cs="Times New Roman"/>
      <w:sz w:val="20"/>
      <w:szCs w:val="20"/>
    </w:rPr>
  </w:style>
  <w:style w:type="paragraph" w:customStyle="1" w:styleId="RightPar2a">
    <w:name w:val="Right Par 2a"/>
    <w:rsid w:val="00A53D47"/>
    <w:pPr>
      <w:tabs>
        <w:tab w:val="left" w:pos="-720"/>
        <w:tab w:val="left" w:pos="0"/>
        <w:tab w:val="left" w:pos="720"/>
        <w:tab w:val="decimal" w:pos="1440"/>
      </w:tabs>
      <w:suppressAutoHyphens/>
      <w:spacing w:after="0" w:line="240" w:lineRule="auto"/>
    </w:pPr>
    <w:rPr>
      <w:rFonts w:ascii="Courier" w:eastAsia="Times New Roman" w:hAnsi="Courier" w:cs="Times New Roman"/>
      <w:sz w:val="20"/>
      <w:szCs w:val="20"/>
    </w:rPr>
  </w:style>
  <w:style w:type="character" w:customStyle="1" w:styleId="Document3a">
    <w:name w:val="Document 3a"/>
    <w:basedOn w:val="DefaultParagraphFont"/>
    <w:rsid w:val="00A53D47"/>
  </w:style>
  <w:style w:type="paragraph" w:customStyle="1" w:styleId="RightPar3a">
    <w:name w:val="Right Par 3a"/>
    <w:rsid w:val="00A53D47"/>
    <w:pPr>
      <w:tabs>
        <w:tab w:val="left" w:pos="-720"/>
        <w:tab w:val="left" w:pos="0"/>
        <w:tab w:val="left" w:pos="720"/>
        <w:tab w:val="left" w:pos="1440"/>
        <w:tab w:val="decimal" w:pos="2160"/>
      </w:tabs>
      <w:suppressAutoHyphens/>
      <w:spacing w:after="0" w:line="240" w:lineRule="auto"/>
    </w:pPr>
    <w:rPr>
      <w:rFonts w:ascii="Courier" w:eastAsia="Times New Roman" w:hAnsi="Courier" w:cs="Times New Roman"/>
      <w:sz w:val="20"/>
      <w:szCs w:val="20"/>
    </w:rPr>
  </w:style>
  <w:style w:type="paragraph" w:customStyle="1" w:styleId="RightPar4a">
    <w:name w:val="Right Par 4a"/>
    <w:rsid w:val="00A53D47"/>
    <w:pPr>
      <w:tabs>
        <w:tab w:val="left" w:pos="-720"/>
        <w:tab w:val="left" w:pos="0"/>
        <w:tab w:val="left" w:pos="720"/>
        <w:tab w:val="left" w:pos="1440"/>
        <w:tab w:val="left" w:pos="2160"/>
        <w:tab w:val="decimal" w:pos="2880"/>
      </w:tabs>
      <w:suppressAutoHyphens/>
      <w:spacing w:after="0" w:line="240" w:lineRule="auto"/>
    </w:pPr>
    <w:rPr>
      <w:rFonts w:ascii="Courier" w:eastAsia="Times New Roman" w:hAnsi="Courier" w:cs="Times New Roman"/>
      <w:sz w:val="20"/>
      <w:szCs w:val="20"/>
    </w:rPr>
  </w:style>
  <w:style w:type="paragraph" w:customStyle="1" w:styleId="RightPar5a">
    <w:name w:val="Right Par 5a"/>
    <w:rsid w:val="00A53D47"/>
    <w:pPr>
      <w:tabs>
        <w:tab w:val="left" w:pos="-720"/>
        <w:tab w:val="left" w:pos="0"/>
        <w:tab w:val="left" w:pos="720"/>
        <w:tab w:val="left" w:pos="1440"/>
        <w:tab w:val="left" w:pos="2160"/>
        <w:tab w:val="left" w:pos="2880"/>
        <w:tab w:val="decimal" w:pos="3600"/>
      </w:tabs>
      <w:suppressAutoHyphens/>
      <w:spacing w:after="0" w:line="240" w:lineRule="auto"/>
    </w:pPr>
    <w:rPr>
      <w:rFonts w:ascii="Courier" w:eastAsia="Times New Roman" w:hAnsi="Courier" w:cs="Times New Roman"/>
      <w:sz w:val="20"/>
      <w:szCs w:val="20"/>
    </w:rPr>
  </w:style>
  <w:style w:type="paragraph" w:customStyle="1" w:styleId="RightPar6a">
    <w:name w:val="Right Par 6a"/>
    <w:rsid w:val="00A53D47"/>
    <w:pPr>
      <w:tabs>
        <w:tab w:val="left" w:pos="-720"/>
        <w:tab w:val="left" w:pos="0"/>
        <w:tab w:val="left" w:pos="720"/>
        <w:tab w:val="left" w:pos="1440"/>
        <w:tab w:val="left" w:pos="2160"/>
        <w:tab w:val="left" w:pos="2880"/>
        <w:tab w:val="left" w:pos="3600"/>
        <w:tab w:val="decimal" w:pos="4320"/>
      </w:tabs>
      <w:suppressAutoHyphens/>
      <w:spacing w:after="0" w:line="240" w:lineRule="auto"/>
    </w:pPr>
    <w:rPr>
      <w:rFonts w:ascii="Courier" w:eastAsia="Times New Roman" w:hAnsi="Courier" w:cs="Times New Roman"/>
      <w:sz w:val="20"/>
      <w:szCs w:val="20"/>
    </w:rPr>
  </w:style>
  <w:style w:type="paragraph" w:customStyle="1" w:styleId="RightPar7a">
    <w:name w:val="Right Par 7a"/>
    <w:rsid w:val="00A53D47"/>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pPr>
    <w:rPr>
      <w:rFonts w:ascii="Courier" w:eastAsia="Times New Roman" w:hAnsi="Courier" w:cs="Times New Roman"/>
      <w:sz w:val="20"/>
      <w:szCs w:val="20"/>
    </w:rPr>
  </w:style>
  <w:style w:type="paragraph" w:customStyle="1" w:styleId="RightPar8a">
    <w:name w:val="Right Par 8a"/>
    <w:rsid w:val="00A53D47"/>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pPr>
    <w:rPr>
      <w:rFonts w:ascii="Courier" w:eastAsia="Times New Roman" w:hAnsi="Courier" w:cs="Times New Roman"/>
      <w:sz w:val="20"/>
      <w:szCs w:val="20"/>
    </w:rPr>
  </w:style>
  <w:style w:type="paragraph" w:customStyle="1" w:styleId="Document1a">
    <w:name w:val="Document 1a"/>
    <w:rsid w:val="00A53D47"/>
    <w:pPr>
      <w:keepNext/>
      <w:keepLines/>
      <w:tabs>
        <w:tab w:val="left" w:pos="-720"/>
      </w:tabs>
      <w:suppressAutoHyphens/>
      <w:spacing w:after="0" w:line="240" w:lineRule="auto"/>
    </w:pPr>
    <w:rPr>
      <w:rFonts w:ascii="Courier" w:eastAsia="Times New Roman" w:hAnsi="Courier" w:cs="Times New Roman"/>
      <w:sz w:val="20"/>
      <w:szCs w:val="20"/>
    </w:rPr>
  </w:style>
  <w:style w:type="paragraph" w:customStyle="1" w:styleId="Technical5a">
    <w:name w:val="Technical 5a"/>
    <w:rsid w:val="00A53D47"/>
    <w:pPr>
      <w:tabs>
        <w:tab w:val="left" w:pos="-720"/>
      </w:tabs>
      <w:suppressAutoHyphens/>
      <w:spacing w:after="0" w:line="240" w:lineRule="auto"/>
    </w:pPr>
    <w:rPr>
      <w:rFonts w:ascii="Courier" w:eastAsia="Times New Roman" w:hAnsi="Courier" w:cs="Times New Roman"/>
      <w:b/>
      <w:sz w:val="20"/>
      <w:szCs w:val="20"/>
    </w:rPr>
  </w:style>
  <w:style w:type="paragraph" w:customStyle="1" w:styleId="Technical6a">
    <w:name w:val="Technical 6a"/>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Technical2a">
    <w:name w:val="Technical 2a"/>
    <w:basedOn w:val="DefaultParagraphFont"/>
    <w:rsid w:val="00A53D47"/>
  </w:style>
  <w:style w:type="character" w:customStyle="1" w:styleId="Technical3a">
    <w:name w:val="Technical 3a"/>
    <w:basedOn w:val="DefaultParagraphFont"/>
    <w:rsid w:val="00A53D47"/>
  </w:style>
  <w:style w:type="paragraph" w:customStyle="1" w:styleId="Technical4a">
    <w:name w:val="Technical 4a"/>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Technical1a">
    <w:name w:val="Technical 1a"/>
    <w:basedOn w:val="DefaultParagraphFont"/>
    <w:rsid w:val="00A53D47"/>
  </w:style>
  <w:style w:type="paragraph" w:customStyle="1" w:styleId="Technical7a">
    <w:name w:val="Technical 7a"/>
    <w:rsid w:val="00A53D47"/>
    <w:pPr>
      <w:tabs>
        <w:tab w:val="left" w:pos="-720"/>
      </w:tabs>
      <w:suppressAutoHyphens/>
      <w:spacing w:after="0" w:line="240" w:lineRule="auto"/>
    </w:pPr>
    <w:rPr>
      <w:rFonts w:ascii="Courier" w:eastAsia="Times New Roman" w:hAnsi="Courier" w:cs="Times New Roman"/>
      <w:b/>
      <w:sz w:val="20"/>
      <w:szCs w:val="20"/>
    </w:rPr>
  </w:style>
  <w:style w:type="paragraph" w:customStyle="1" w:styleId="Technical8a">
    <w:name w:val="Technical 8a"/>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a1a">
    <w:name w:val="a1a"/>
    <w:basedOn w:val="DefaultParagraphFont"/>
    <w:rsid w:val="00A53D47"/>
  </w:style>
  <w:style w:type="paragraph" w:customStyle="1" w:styleId="Paradroit0">
    <w:name w:val="Para. droit"/>
    <w:rsid w:val="00A53D47"/>
    <w:pPr>
      <w:tabs>
        <w:tab w:val="left" w:pos="-720"/>
        <w:tab w:val="left" w:pos="0"/>
        <w:tab w:val="decimal" w:pos="720"/>
      </w:tabs>
      <w:suppressAutoHyphens/>
      <w:spacing w:after="0" w:line="240" w:lineRule="auto"/>
    </w:pPr>
    <w:rPr>
      <w:rFonts w:ascii="Courier" w:eastAsia="Times New Roman" w:hAnsi="Courier" w:cs="Times New Roman"/>
      <w:sz w:val="20"/>
      <w:szCs w:val="20"/>
    </w:rPr>
  </w:style>
  <w:style w:type="character" w:customStyle="1" w:styleId="Technique2a">
    <w:name w:val="Technique 2a"/>
    <w:basedOn w:val="DefaultParagraphFont"/>
    <w:rsid w:val="00A53D47"/>
  </w:style>
  <w:style w:type="character" w:customStyle="1" w:styleId="Technique3a">
    <w:name w:val="Technique 3a"/>
    <w:basedOn w:val="DefaultParagraphFont"/>
    <w:rsid w:val="00A53D47"/>
  </w:style>
  <w:style w:type="paragraph" w:customStyle="1" w:styleId="Technique4a">
    <w:name w:val="Technique 4a"/>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Technique1a">
    <w:name w:val="Technique 1a"/>
    <w:basedOn w:val="DefaultParagraphFont"/>
    <w:rsid w:val="00A53D47"/>
  </w:style>
  <w:style w:type="paragraph" w:customStyle="1" w:styleId="Technique5a">
    <w:name w:val="Technique 5a"/>
    <w:rsid w:val="00A53D47"/>
    <w:pPr>
      <w:tabs>
        <w:tab w:val="left" w:pos="-720"/>
      </w:tabs>
      <w:suppressAutoHyphens/>
      <w:spacing w:after="0" w:line="240" w:lineRule="auto"/>
    </w:pPr>
    <w:rPr>
      <w:rFonts w:ascii="Courier" w:eastAsia="Times New Roman" w:hAnsi="Courier" w:cs="Times New Roman"/>
      <w:b/>
      <w:sz w:val="20"/>
      <w:szCs w:val="20"/>
    </w:rPr>
  </w:style>
  <w:style w:type="paragraph" w:customStyle="1" w:styleId="Technique6a">
    <w:name w:val="Technique 6a"/>
    <w:rsid w:val="00A53D47"/>
    <w:pPr>
      <w:tabs>
        <w:tab w:val="left" w:pos="-720"/>
      </w:tabs>
      <w:suppressAutoHyphens/>
      <w:spacing w:after="0" w:line="240" w:lineRule="auto"/>
    </w:pPr>
    <w:rPr>
      <w:rFonts w:ascii="Courier" w:eastAsia="Times New Roman" w:hAnsi="Courier" w:cs="Times New Roman"/>
      <w:b/>
      <w:sz w:val="20"/>
      <w:szCs w:val="20"/>
    </w:rPr>
  </w:style>
  <w:style w:type="paragraph" w:customStyle="1" w:styleId="Technique7a">
    <w:name w:val="Technique 7a"/>
    <w:rsid w:val="00A53D47"/>
    <w:pPr>
      <w:tabs>
        <w:tab w:val="left" w:pos="-720"/>
      </w:tabs>
      <w:suppressAutoHyphens/>
      <w:spacing w:after="0" w:line="240" w:lineRule="auto"/>
    </w:pPr>
    <w:rPr>
      <w:rFonts w:ascii="Courier" w:eastAsia="Times New Roman" w:hAnsi="Courier" w:cs="Times New Roman"/>
      <w:b/>
      <w:sz w:val="20"/>
      <w:szCs w:val="20"/>
    </w:rPr>
  </w:style>
  <w:style w:type="paragraph" w:customStyle="1" w:styleId="Technique8a">
    <w:name w:val="Technique 8a"/>
    <w:rsid w:val="00A53D47"/>
    <w:pPr>
      <w:tabs>
        <w:tab w:val="left" w:pos="-720"/>
      </w:tabs>
      <w:suppressAutoHyphens/>
      <w:spacing w:after="0" w:line="240" w:lineRule="auto"/>
    </w:pPr>
    <w:rPr>
      <w:rFonts w:ascii="Courier" w:eastAsia="Times New Roman" w:hAnsi="Courier" w:cs="Times New Roman"/>
      <w:b/>
      <w:sz w:val="20"/>
      <w:szCs w:val="20"/>
    </w:rPr>
  </w:style>
  <w:style w:type="character" w:customStyle="1" w:styleId="a9">
    <w:name w:val="a9"/>
    <w:basedOn w:val="DefaultParagraphFont"/>
    <w:rsid w:val="00A53D47"/>
    <w:rPr>
      <w:b/>
      <w:i/>
      <w:sz w:val="20"/>
    </w:rPr>
  </w:style>
  <w:style w:type="character" w:customStyle="1" w:styleId="a10">
    <w:name w:val="a10"/>
    <w:basedOn w:val="DefaultParagraphFont"/>
    <w:rsid w:val="00A53D47"/>
  </w:style>
  <w:style w:type="character" w:customStyle="1" w:styleId="a11">
    <w:name w:val="a11"/>
    <w:basedOn w:val="DefaultParagraphFont"/>
    <w:rsid w:val="00A53D47"/>
  </w:style>
  <w:style w:type="character" w:customStyle="1" w:styleId="a12">
    <w:name w:val="a12"/>
    <w:basedOn w:val="DefaultParagraphFont"/>
    <w:rsid w:val="00A53D47"/>
  </w:style>
  <w:style w:type="character" w:customStyle="1" w:styleId="a13">
    <w:name w:val="a13"/>
    <w:basedOn w:val="DefaultParagraphFont"/>
    <w:rsid w:val="00A53D47"/>
  </w:style>
  <w:style w:type="paragraph" w:customStyle="1" w:styleId="a14">
    <w:name w:val="a14"/>
    <w:rsid w:val="00A53D47"/>
    <w:pPr>
      <w:tabs>
        <w:tab w:val="left" w:pos="-720"/>
        <w:tab w:val="left" w:pos="0"/>
        <w:tab w:val="decimal" w:pos="720"/>
      </w:tabs>
      <w:suppressAutoHyphens/>
      <w:spacing w:after="0" w:line="240" w:lineRule="auto"/>
    </w:pPr>
    <w:rPr>
      <w:rFonts w:ascii="Courier" w:eastAsia="Times New Roman" w:hAnsi="Courier" w:cs="Times New Roman"/>
      <w:sz w:val="20"/>
      <w:szCs w:val="20"/>
    </w:rPr>
  </w:style>
  <w:style w:type="paragraph" w:customStyle="1" w:styleId="a15">
    <w:name w:val="a15"/>
    <w:rsid w:val="00A53D47"/>
    <w:pPr>
      <w:tabs>
        <w:tab w:val="left" w:pos="-720"/>
        <w:tab w:val="left" w:pos="0"/>
        <w:tab w:val="left" w:pos="720"/>
        <w:tab w:val="decimal" w:pos="1440"/>
      </w:tabs>
      <w:suppressAutoHyphens/>
      <w:spacing w:after="0" w:line="240" w:lineRule="auto"/>
    </w:pPr>
    <w:rPr>
      <w:rFonts w:ascii="Courier" w:eastAsia="Times New Roman" w:hAnsi="Courier" w:cs="Times New Roman"/>
      <w:sz w:val="20"/>
      <w:szCs w:val="20"/>
    </w:rPr>
  </w:style>
  <w:style w:type="character" w:customStyle="1" w:styleId="a16">
    <w:name w:val="a16"/>
    <w:basedOn w:val="DefaultParagraphFont"/>
    <w:rsid w:val="00A53D47"/>
  </w:style>
  <w:style w:type="paragraph" w:styleId="TOC4">
    <w:name w:val="toc 4"/>
    <w:basedOn w:val="Normal"/>
    <w:next w:val="Normal"/>
    <w:uiPriority w:val="39"/>
    <w:rsid w:val="00A53D47"/>
    <w:pPr>
      <w:tabs>
        <w:tab w:val="right" w:leader="dot" w:pos="9360"/>
      </w:tabs>
      <w:suppressAutoHyphens/>
      <w:spacing w:after="0" w:line="240" w:lineRule="auto"/>
      <w:ind w:left="2880" w:right="720" w:hanging="720"/>
      <w:jc w:val="left"/>
    </w:pPr>
    <w:rPr>
      <w:rFonts w:ascii="Courier" w:eastAsia="Times New Roman" w:hAnsi="Courier" w:cs="Times New Roman"/>
      <w:sz w:val="20"/>
      <w:szCs w:val="20"/>
    </w:rPr>
  </w:style>
  <w:style w:type="paragraph" w:styleId="TOC5">
    <w:name w:val="toc 5"/>
    <w:basedOn w:val="Normal"/>
    <w:next w:val="Normal"/>
    <w:uiPriority w:val="39"/>
    <w:rsid w:val="00A53D47"/>
    <w:pPr>
      <w:tabs>
        <w:tab w:val="right" w:leader="dot" w:pos="9360"/>
      </w:tabs>
      <w:suppressAutoHyphens/>
      <w:spacing w:after="0" w:line="240" w:lineRule="auto"/>
      <w:ind w:left="3600" w:right="720" w:hanging="720"/>
      <w:jc w:val="left"/>
    </w:pPr>
    <w:rPr>
      <w:rFonts w:ascii="Courier" w:eastAsia="Times New Roman" w:hAnsi="Courier" w:cs="Times New Roman"/>
      <w:sz w:val="20"/>
      <w:szCs w:val="20"/>
    </w:rPr>
  </w:style>
  <w:style w:type="paragraph" w:styleId="TOC6">
    <w:name w:val="toc 6"/>
    <w:basedOn w:val="Normal"/>
    <w:next w:val="Normal"/>
    <w:uiPriority w:val="39"/>
    <w:rsid w:val="00A53D47"/>
    <w:pPr>
      <w:tabs>
        <w:tab w:val="right" w:pos="9360"/>
      </w:tabs>
      <w:suppressAutoHyphens/>
      <w:spacing w:after="0" w:line="240" w:lineRule="auto"/>
      <w:ind w:left="720" w:hanging="720"/>
      <w:jc w:val="left"/>
    </w:pPr>
    <w:rPr>
      <w:rFonts w:ascii="Courier" w:eastAsia="Times New Roman" w:hAnsi="Courier" w:cs="Times New Roman"/>
      <w:sz w:val="20"/>
      <w:szCs w:val="20"/>
    </w:rPr>
  </w:style>
  <w:style w:type="paragraph" w:styleId="TOC7">
    <w:name w:val="toc 7"/>
    <w:basedOn w:val="Normal"/>
    <w:next w:val="Normal"/>
    <w:uiPriority w:val="39"/>
    <w:rsid w:val="00A53D47"/>
    <w:pPr>
      <w:suppressAutoHyphens/>
      <w:spacing w:after="0" w:line="240" w:lineRule="auto"/>
      <w:ind w:left="720" w:hanging="720"/>
      <w:jc w:val="left"/>
    </w:pPr>
    <w:rPr>
      <w:rFonts w:ascii="Courier" w:eastAsia="Times New Roman" w:hAnsi="Courier" w:cs="Times New Roman"/>
      <w:sz w:val="20"/>
      <w:szCs w:val="20"/>
    </w:rPr>
  </w:style>
  <w:style w:type="paragraph" w:styleId="TOC8">
    <w:name w:val="toc 8"/>
    <w:basedOn w:val="Normal"/>
    <w:next w:val="Normal"/>
    <w:uiPriority w:val="39"/>
    <w:rsid w:val="00A53D47"/>
    <w:pPr>
      <w:tabs>
        <w:tab w:val="right" w:pos="9360"/>
      </w:tabs>
      <w:suppressAutoHyphens/>
      <w:spacing w:after="0" w:line="240" w:lineRule="auto"/>
      <w:ind w:left="720" w:hanging="720"/>
      <w:jc w:val="left"/>
    </w:pPr>
    <w:rPr>
      <w:rFonts w:ascii="Courier" w:eastAsia="Times New Roman" w:hAnsi="Courier" w:cs="Times New Roman"/>
      <w:sz w:val="20"/>
      <w:szCs w:val="20"/>
    </w:rPr>
  </w:style>
  <w:style w:type="paragraph" w:styleId="TOC9">
    <w:name w:val="toc 9"/>
    <w:basedOn w:val="Normal"/>
    <w:next w:val="Normal"/>
    <w:uiPriority w:val="39"/>
    <w:rsid w:val="00A53D47"/>
    <w:pPr>
      <w:tabs>
        <w:tab w:val="right" w:leader="dot" w:pos="9360"/>
      </w:tabs>
      <w:suppressAutoHyphens/>
      <w:spacing w:after="0" w:line="240" w:lineRule="auto"/>
      <w:ind w:left="720" w:hanging="720"/>
      <w:jc w:val="left"/>
    </w:pPr>
    <w:rPr>
      <w:rFonts w:ascii="Courier" w:eastAsia="Times New Roman" w:hAnsi="Courier" w:cs="Times New Roman"/>
      <w:sz w:val="20"/>
      <w:szCs w:val="20"/>
    </w:rPr>
  </w:style>
  <w:style w:type="paragraph" w:styleId="Index1">
    <w:name w:val="index 1"/>
    <w:basedOn w:val="Normal"/>
    <w:next w:val="Normal"/>
    <w:semiHidden/>
    <w:rsid w:val="00A53D47"/>
    <w:pPr>
      <w:tabs>
        <w:tab w:val="right" w:leader="dot" w:pos="9360"/>
      </w:tabs>
      <w:suppressAutoHyphens/>
      <w:spacing w:after="0" w:line="240" w:lineRule="auto"/>
      <w:ind w:left="1440" w:right="720" w:hanging="1440"/>
      <w:jc w:val="left"/>
    </w:pPr>
    <w:rPr>
      <w:rFonts w:ascii="Courier" w:eastAsia="Times New Roman" w:hAnsi="Courier" w:cs="Times New Roman"/>
      <w:sz w:val="20"/>
      <w:szCs w:val="20"/>
    </w:rPr>
  </w:style>
  <w:style w:type="paragraph" w:styleId="Index2">
    <w:name w:val="index 2"/>
    <w:basedOn w:val="Normal"/>
    <w:next w:val="Normal"/>
    <w:semiHidden/>
    <w:rsid w:val="00A53D47"/>
    <w:pPr>
      <w:tabs>
        <w:tab w:val="right" w:leader="dot" w:pos="9360"/>
      </w:tabs>
      <w:suppressAutoHyphens/>
      <w:spacing w:after="0" w:line="240" w:lineRule="auto"/>
      <w:ind w:left="1440" w:right="720" w:hanging="720"/>
      <w:jc w:val="left"/>
    </w:pPr>
    <w:rPr>
      <w:rFonts w:ascii="Courier" w:eastAsia="Times New Roman" w:hAnsi="Courier" w:cs="Times New Roman"/>
      <w:sz w:val="20"/>
      <w:szCs w:val="20"/>
    </w:rPr>
  </w:style>
  <w:style w:type="paragraph" w:styleId="TOAHeading">
    <w:name w:val="toa heading"/>
    <w:basedOn w:val="Normal"/>
    <w:next w:val="Normal"/>
    <w:semiHidden/>
    <w:rsid w:val="00A53D47"/>
    <w:pPr>
      <w:tabs>
        <w:tab w:val="right" w:pos="9360"/>
      </w:tabs>
      <w:suppressAutoHyphens/>
      <w:spacing w:after="0" w:line="240" w:lineRule="auto"/>
      <w:jc w:val="left"/>
    </w:pPr>
    <w:rPr>
      <w:rFonts w:ascii="Courier" w:eastAsia="Times New Roman" w:hAnsi="Courier" w:cs="Times New Roman"/>
      <w:sz w:val="20"/>
      <w:szCs w:val="20"/>
    </w:rPr>
  </w:style>
  <w:style w:type="character" w:customStyle="1" w:styleId="EquationCaption1">
    <w:name w:val="_Equation Caption1"/>
    <w:rsid w:val="00A53D47"/>
  </w:style>
  <w:style w:type="paragraph" w:customStyle="1" w:styleId="BankNormal">
    <w:name w:val="BankNormal"/>
    <w:basedOn w:val="Normal"/>
    <w:autoRedefine/>
    <w:rsid w:val="00A53D47"/>
    <w:pPr>
      <w:spacing w:after="0" w:line="240" w:lineRule="auto"/>
      <w:ind w:left="720" w:hanging="720"/>
      <w:jc w:val="left"/>
    </w:pPr>
    <w:rPr>
      <w:rFonts w:eastAsia="Times New Roman" w:cs="Times New Roman"/>
      <w:sz w:val="20"/>
      <w:szCs w:val="20"/>
    </w:rPr>
  </w:style>
  <w:style w:type="paragraph" w:customStyle="1" w:styleId="Author">
    <w:name w:val="Author"/>
    <w:basedOn w:val="Normal"/>
    <w:rsid w:val="00A53D47"/>
    <w:pPr>
      <w:spacing w:after="0" w:line="240" w:lineRule="auto"/>
      <w:jc w:val="center"/>
    </w:pPr>
    <w:rPr>
      <w:rFonts w:eastAsia="Times New Roman" w:cs="Times New Roman"/>
      <w:szCs w:val="24"/>
    </w:rPr>
  </w:style>
  <w:style w:type="paragraph" w:customStyle="1" w:styleId="AFINSTitlehead">
    <w:name w:val="AFINSTitlehead"/>
    <w:basedOn w:val="Normal"/>
    <w:rsid w:val="00A53D47"/>
    <w:pPr>
      <w:spacing w:after="0" w:line="240" w:lineRule="auto"/>
      <w:jc w:val="center"/>
    </w:pPr>
    <w:rPr>
      <w:rFonts w:ascii="Times New Roman Bold" w:eastAsia="Times New Roman" w:hAnsi="Times New Roman Bold" w:cs="Times New Roman"/>
      <w:b/>
      <w:sz w:val="32"/>
      <w:szCs w:val="24"/>
    </w:rPr>
  </w:style>
  <w:style w:type="paragraph" w:customStyle="1" w:styleId="BodyText1">
    <w:name w:val="Body Text1"/>
    <w:rsid w:val="00A53D47"/>
    <w:pPr>
      <w:autoSpaceDE w:val="0"/>
      <w:autoSpaceDN w:val="0"/>
      <w:adjustRightInd w:val="0"/>
      <w:spacing w:before="280" w:after="0" w:line="240" w:lineRule="auto"/>
      <w:ind w:firstLine="475"/>
      <w:jc w:val="both"/>
    </w:pPr>
    <w:rPr>
      <w:rFonts w:ascii="Times" w:eastAsia="Times New Roman" w:hAnsi="Times" w:cs="Times New Roman"/>
      <w:color w:val="000000"/>
      <w:sz w:val="24"/>
      <w:szCs w:val="20"/>
      <w:lang w:eastAsia="de-DE"/>
    </w:rPr>
  </w:style>
  <w:style w:type="character" w:styleId="Emphasis">
    <w:name w:val="Emphasis"/>
    <w:basedOn w:val="DefaultParagraphFont"/>
    <w:qFormat/>
    <w:rsid w:val="00A53D47"/>
    <w:rPr>
      <w:i/>
      <w:iCs/>
    </w:rPr>
  </w:style>
  <w:style w:type="character" w:customStyle="1" w:styleId="medium-font1">
    <w:name w:val="medium-font1"/>
    <w:basedOn w:val="DefaultParagraphFont"/>
    <w:rsid w:val="00A53D47"/>
    <w:rPr>
      <w:sz w:val="19"/>
      <w:szCs w:val="19"/>
    </w:rPr>
  </w:style>
  <w:style w:type="character" w:styleId="BookTitle">
    <w:name w:val="Book Title"/>
    <w:basedOn w:val="DefaultParagraphFont"/>
    <w:uiPriority w:val="33"/>
    <w:qFormat/>
    <w:rsid w:val="00A53D47"/>
    <w:rPr>
      <w:rFonts w:ascii="Times New Roman" w:hAnsi="Times New Roman"/>
      <w:b/>
      <w:bCs/>
      <w:smallCaps/>
      <w:spacing w:val="5"/>
      <w:sz w:val="32"/>
    </w:rPr>
  </w:style>
  <w:style w:type="character" w:customStyle="1" w:styleId="cit-vol">
    <w:name w:val="cit-vol"/>
    <w:basedOn w:val="DefaultParagraphFont"/>
    <w:rsid w:val="00A53D47"/>
  </w:style>
  <w:style w:type="character" w:customStyle="1" w:styleId="cit-issue">
    <w:name w:val="cit-issue"/>
    <w:basedOn w:val="DefaultParagraphFont"/>
    <w:rsid w:val="00A53D47"/>
  </w:style>
  <w:style w:type="character" w:customStyle="1" w:styleId="cit-sep">
    <w:name w:val="cit-sep"/>
    <w:basedOn w:val="DefaultParagraphFont"/>
    <w:rsid w:val="00A53D47"/>
  </w:style>
  <w:style w:type="character" w:customStyle="1" w:styleId="cit-first-page">
    <w:name w:val="cit-first-page"/>
    <w:basedOn w:val="DefaultParagraphFont"/>
    <w:rsid w:val="00A53D47"/>
  </w:style>
  <w:style w:type="character" w:customStyle="1" w:styleId="cit-last-page">
    <w:name w:val="cit-last-page"/>
    <w:basedOn w:val="DefaultParagraphFont"/>
    <w:rsid w:val="00A53D47"/>
  </w:style>
  <w:style w:type="character" w:customStyle="1" w:styleId="cit-vol2">
    <w:name w:val="cit-vol2"/>
    <w:basedOn w:val="DefaultParagraphFont"/>
    <w:rsid w:val="00A53D47"/>
  </w:style>
  <w:style w:type="character" w:customStyle="1" w:styleId="cit-sep3">
    <w:name w:val="cit-sep3"/>
    <w:basedOn w:val="DefaultParagraphFont"/>
    <w:rsid w:val="00A53D47"/>
  </w:style>
  <w:style w:type="character" w:customStyle="1" w:styleId="cit-last-page2">
    <w:name w:val="cit-last-page2"/>
    <w:basedOn w:val="DefaultParagraphFont"/>
    <w:rsid w:val="00A53D47"/>
  </w:style>
  <w:style w:type="character" w:customStyle="1" w:styleId="ja50-ce-sup">
    <w:name w:val="ja50-ce-sup"/>
    <w:basedOn w:val="DefaultParagraphFont"/>
    <w:rsid w:val="00A53D47"/>
    <w:rPr>
      <w:sz w:val="19"/>
      <w:szCs w:val="19"/>
    </w:rPr>
  </w:style>
  <w:style w:type="character" w:customStyle="1" w:styleId="ja50-ce-author">
    <w:name w:val="ja50-ce-author"/>
    <w:basedOn w:val="DefaultParagraphFont"/>
    <w:rsid w:val="00A53D47"/>
  </w:style>
  <w:style w:type="paragraph" w:customStyle="1" w:styleId="xmsonormal">
    <w:name w:val="xmsonormal"/>
    <w:basedOn w:val="Normal"/>
    <w:rsid w:val="00A53D47"/>
    <w:pPr>
      <w:spacing w:before="100" w:beforeAutospacing="1" w:after="100" w:afterAutospacing="1" w:line="240" w:lineRule="auto"/>
      <w:jc w:val="left"/>
    </w:pPr>
    <w:rPr>
      <w:rFonts w:cs="Times New Roman"/>
      <w:szCs w:val="24"/>
    </w:rPr>
  </w:style>
  <w:style w:type="character" w:customStyle="1" w:styleId="EndNoteBibliographyChar">
    <w:name w:val="EndNote Bibliography Char"/>
    <w:basedOn w:val="DefaultParagraphFont"/>
    <w:link w:val="EndNoteBibliography"/>
    <w:locked/>
    <w:rsid w:val="00A53D47"/>
    <w:rPr>
      <w:rFonts w:ascii="Times New Roman" w:hAnsi="Times New Roman" w:cs="Times New Roman"/>
      <w:color w:val="000000"/>
      <w:sz w:val="24"/>
    </w:rPr>
  </w:style>
  <w:style w:type="paragraph" w:customStyle="1" w:styleId="EndNoteBibliography">
    <w:name w:val="EndNote Bibliography"/>
    <w:basedOn w:val="Normal"/>
    <w:link w:val="EndNoteBibliographyChar"/>
    <w:rsid w:val="00A53D47"/>
    <w:pPr>
      <w:spacing w:line="240" w:lineRule="auto"/>
      <w:jc w:val="left"/>
    </w:pPr>
    <w:rPr>
      <w:rFonts w:cs="Times New Roman"/>
      <w:color w:val="000000"/>
    </w:rPr>
  </w:style>
  <w:style w:type="character" w:customStyle="1" w:styleId="openaccess">
    <w:name w:val="openaccess"/>
    <w:basedOn w:val="DefaultParagraphFont"/>
    <w:rsid w:val="00A53D47"/>
  </w:style>
  <w:style w:type="paragraph" w:customStyle="1" w:styleId="EndNoteBibliographyTitle">
    <w:name w:val="EndNote Bibliography Title"/>
    <w:basedOn w:val="Normal"/>
    <w:link w:val="EndNoteBibliographyTitleChar"/>
    <w:rsid w:val="00B96F1A"/>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B96F1A"/>
    <w:rPr>
      <w:rFonts w:ascii="Times New Roman" w:hAnsi="Times New Roman" w:cs="Times New Roman"/>
      <w:noProof/>
      <w:sz w:val="24"/>
    </w:rPr>
  </w:style>
  <w:style w:type="character" w:customStyle="1" w:styleId="A20">
    <w:name w:val="A2"/>
    <w:uiPriority w:val="99"/>
    <w:rsid w:val="005962E6"/>
    <w:rPr>
      <w:b/>
      <w:bCs/>
      <w:color w:val="FFFFFF"/>
      <w:sz w:val="28"/>
      <w:szCs w:val="28"/>
    </w:rPr>
  </w:style>
  <w:style w:type="character" w:customStyle="1" w:styleId="il">
    <w:name w:val="il"/>
    <w:basedOn w:val="DefaultParagraphFont"/>
    <w:rsid w:val="005F6D58"/>
  </w:style>
  <w:style w:type="character" w:styleId="UnresolvedMention">
    <w:name w:val="Unresolved Mention"/>
    <w:basedOn w:val="DefaultParagraphFont"/>
    <w:uiPriority w:val="99"/>
    <w:semiHidden/>
    <w:unhideWhenUsed/>
    <w:rsid w:val="00A17C55"/>
    <w:rPr>
      <w:color w:val="605E5C"/>
      <w:shd w:val="clear" w:color="auto" w:fill="E1DFDD"/>
    </w:rPr>
  </w:style>
  <w:style w:type="character" w:styleId="PlaceholderText">
    <w:name w:val="Placeholder Text"/>
    <w:basedOn w:val="DefaultParagraphFont"/>
    <w:uiPriority w:val="99"/>
    <w:semiHidden/>
    <w:rsid w:val="00473B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87669">
      <w:bodyDiv w:val="1"/>
      <w:marLeft w:val="0"/>
      <w:marRight w:val="0"/>
      <w:marTop w:val="0"/>
      <w:marBottom w:val="0"/>
      <w:divBdr>
        <w:top w:val="none" w:sz="0" w:space="0" w:color="auto"/>
        <w:left w:val="none" w:sz="0" w:space="0" w:color="auto"/>
        <w:bottom w:val="none" w:sz="0" w:space="0" w:color="auto"/>
        <w:right w:val="none" w:sz="0" w:space="0" w:color="auto"/>
      </w:divBdr>
    </w:div>
    <w:div w:id="476387092">
      <w:bodyDiv w:val="1"/>
      <w:marLeft w:val="0"/>
      <w:marRight w:val="0"/>
      <w:marTop w:val="0"/>
      <w:marBottom w:val="0"/>
      <w:divBdr>
        <w:top w:val="none" w:sz="0" w:space="0" w:color="auto"/>
        <w:left w:val="none" w:sz="0" w:space="0" w:color="auto"/>
        <w:bottom w:val="none" w:sz="0" w:space="0" w:color="auto"/>
        <w:right w:val="none" w:sz="0" w:space="0" w:color="auto"/>
      </w:divBdr>
    </w:div>
    <w:div w:id="745810406">
      <w:bodyDiv w:val="1"/>
      <w:marLeft w:val="0"/>
      <w:marRight w:val="0"/>
      <w:marTop w:val="0"/>
      <w:marBottom w:val="0"/>
      <w:divBdr>
        <w:top w:val="none" w:sz="0" w:space="0" w:color="auto"/>
        <w:left w:val="none" w:sz="0" w:space="0" w:color="auto"/>
        <w:bottom w:val="none" w:sz="0" w:space="0" w:color="auto"/>
        <w:right w:val="none" w:sz="0" w:space="0" w:color="auto"/>
      </w:divBdr>
    </w:div>
    <w:div w:id="1238323533">
      <w:bodyDiv w:val="1"/>
      <w:marLeft w:val="0"/>
      <w:marRight w:val="0"/>
      <w:marTop w:val="0"/>
      <w:marBottom w:val="0"/>
      <w:divBdr>
        <w:top w:val="none" w:sz="0" w:space="0" w:color="auto"/>
        <w:left w:val="none" w:sz="0" w:space="0" w:color="auto"/>
        <w:bottom w:val="none" w:sz="0" w:space="0" w:color="auto"/>
        <w:right w:val="none" w:sz="0" w:space="0" w:color="auto"/>
      </w:divBdr>
    </w:div>
    <w:div w:id="1286228769">
      <w:bodyDiv w:val="1"/>
      <w:marLeft w:val="0"/>
      <w:marRight w:val="0"/>
      <w:marTop w:val="0"/>
      <w:marBottom w:val="0"/>
      <w:divBdr>
        <w:top w:val="none" w:sz="0" w:space="0" w:color="auto"/>
        <w:left w:val="none" w:sz="0" w:space="0" w:color="auto"/>
        <w:bottom w:val="none" w:sz="0" w:space="0" w:color="auto"/>
        <w:right w:val="none" w:sz="0" w:space="0" w:color="auto"/>
      </w:divBdr>
    </w:div>
    <w:div w:id="1389692281">
      <w:bodyDiv w:val="1"/>
      <w:marLeft w:val="0"/>
      <w:marRight w:val="0"/>
      <w:marTop w:val="0"/>
      <w:marBottom w:val="0"/>
      <w:divBdr>
        <w:top w:val="none" w:sz="0" w:space="0" w:color="auto"/>
        <w:left w:val="none" w:sz="0" w:space="0" w:color="auto"/>
        <w:bottom w:val="none" w:sz="0" w:space="0" w:color="auto"/>
        <w:right w:val="none" w:sz="0" w:space="0" w:color="auto"/>
      </w:divBdr>
    </w:div>
    <w:div w:id="1532454177">
      <w:bodyDiv w:val="1"/>
      <w:marLeft w:val="0"/>
      <w:marRight w:val="0"/>
      <w:marTop w:val="0"/>
      <w:marBottom w:val="0"/>
      <w:divBdr>
        <w:top w:val="none" w:sz="0" w:space="0" w:color="auto"/>
        <w:left w:val="none" w:sz="0" w:space="0" w:color="auto"/>
        <w:bottom w:val="none" w:sz="0" w:space="0" w:color="auto"/>
        <w:right w:val="none" w:sz="0" w:space="0" w:color="auto"/>
      </w:divBdr>
    </w:div>
    <w:div w:id="1536235985">
      <w:bodyDiv w:val="1"/>
      <w:marLeft w:val="0"/>
      <w:marRight w:val="0"/>
      <w:marTop w:val="0"/>
      <w:marBottom w:val="0"/>
      <w:divBdr>
        <w:top w:val="none" w:sz="0" w:space="0" w:color="auto"/>
        <w:left w:val="none" w:sz="0" w:space="0" w:color="auto"/>
        <w:bottom w:val="none" w:sz="0" w:space="0" w:color="auto"/>
        <w:right w:val="none" w:sz="0" w:space="0" w:color="auto"/>
      </w:divBdr>
    </w:div>
    <w:div w:id="1648388874">
      <w:bodyDiv w:val="1"/>
      <w:marLeft w:val="0"/>
      <w:marRight w:val="0"/>
      <w:marTop w:val="0"/>
      <w:marBottom w:val="0"/>
      <w:divBdr>
        <w:top w:val="none" w:sz="0" w:space="0" w:color="auto"/>
        <w:left w:val="none" w:sz="0" w:space="0" w:color="auto"/>
        <w:bottom w:val="none" w:sz="0" w:space="0" w:color="auto"/>
        <w:right w:val="none" w:sz="0" w:space="0" w:color="auto"/>
      </w:divBdr>
    </w:div>
    <w:div w:id="1731415949">
      <w:bodyDiv w:val="1"/>
      <w:marLeft w:val="0"/>
      <w:marRight w:val="0"/>
      <w:marTop w:val="0"/>
      <w:marBottom w:val="0"/>
      <w:divBdr>
        <w:top w:val="none" w:sz="0" w:space="0" w:color="auto"/>
        <w:left w:val="none" w:sz="0" w:space="0" w:color="auto"/>
        <w:bottom w:val="none" w:sz="0" w:space="0" w:color="auto"/>
        <w:right w:val="none" w:sz="0" w:space="0" w:color="auto"/>
      </w:divBdr>
      <w:divsChild>
        <w:div w:id="1220509338">
          <w:marLeft w:val="0"/>
          <w:marRight w:val="0"/>
          <w:marTop w:val="0"/>
          <w:marBottom w:val="0"/>
          <w:divBdr>
            <w:top w:val="none" w:sz="0" w:space="0" w:color="auto"/>
            <w:left w:val="none" w:sz="0" w:space="0" w:color="auto"/>
            <w:bottom w:val="none" w:sz="0" w:space="0" w:color="auto"/>
            <w:right w:val="none" w:sz="0" w:space="0" w:color="auto"/>
          </w:divBdr>
        </w:div>
      </w:divsChild>
    </w:div>
    <w:div w:id="1835484255">
      <w:bodyDiv w:val="1"/>
      <w:marLeft w:val="0"/>
      <w:marRight w:val="0"/>
      <w:marTop w:val="0"/>
      <w:marBottom w:val="0"/>
      <w:divBdr>
        <w:top w:val="none" w:sz="0" w:space="0" w:color="auto"/>
        <w:left w:val="none" w:sz="0" w:space="0" w:color="auto"/>
        <w:bottom w:val="none" w:sz="0" w:space="0" w:color="auto"/>
        <w:right w:val="none" w:sz="0" w:space="0" w:color="auto"/>
      </w:divBdr>
    </w:div>
    <w:div w:id="1885210334">
      <w:bodyDiv w:val="1"/>
      <w:marLeft w:val="0"/>
      <w:marRight w:val="0"/>
      <w:marTop w:val="0"/>
      <w:marBottom w:val="0"/>
      <w:divBdr>
        <w:top w:val="none" w:sz="0" w:space="0" w:color="auto"/>
        <w:left w:val="none" w:sz="0" w:space="0" w:color="auto"/>
        <w:bottom w:val="none" w:sz="0" w:space="0" w:color="auto"/>
        <w:right w:val="none" w:sz="0" w:space="0" w:color="auto"/>
      </w:divBdr>
    </w:div>
    <w:div w:id="1903061610">
      <w:bodyDiv w:val="1"/>
      <w:marLeft w:val="0"/>
      <w:marRight w:val="0"/>
      <w:marTop w:val="0"/>
      <w:marBottom w:val="0"/>
      <w:divBdr>
        <w:top w:val="none" w:sz="0" w:space="0" w:color="auto"/>
        <w:left w:val="none" w:sz="0" w:space="0" w:color="auto"/>
        <w:bottom w:val="none" w:sz="0" w:space="0" w:color="auto"/>
        <w:right w:val="none" w:sz="0" w:space="0" w:color="auto"/>
      </w:divBdr>
    </w:div>
    <w:div w:id="1991135463">
      <w:bodyDiv w:val="1"/>
      <w:marLeft w:val="0"/>
      <w:marRight w:val="0"/>
      <w:marTop w:val="0"/>
      <w:marBottom w:val="0"/>
      <w:divBdr>
        <w:top w:val="none" w:sz="0" w:space="0" w:color="auto"/>
        <w:left w:val="none" w:sz="0" w:space="0" w:color="auto"/>
        <w:bottom w:val="none" w:sz="0" w:space="0" w:color="auto"/>
        <w:right w:val="none" w:sz="0" w:space="0" w:color="auto"/>
      </w:divBdr>
    </w:div>
    <w:div w:id="209462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F62EF-3823-4E83-8918-F73B395B6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18</Pages>
  <Words>32387</Words>
  <Characters>184611</Characters>
  <Application>Microsoft Office Word</Application>
  <DocSecurity>0</DocSecurity>
  <Lines>1538</Lines>
  <Paragraphs>433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Hidrobo, Melissa (IFPRI)</dc:creator>
  <cp:keywords/>
  <dc:description/>
  <cp:lastModifiedBy>Hidrobo, Melissa (IFPRI)</cp:lastModifiedBy>
  <cp:revision>7</cp:revision>
  <dcterms:created xsi:type="dcterms:W3CDTF">2022-10-11T09:43:00Z</dcterms:created>
  <dcterms:modified xsi:type="dcterms:W3CDTF">2022-10-11T10:48:00Z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95ee303a-3ea2-3d1d-90cc-a723abe10cb5</vt:lpwstr>
  </property>
  <property fmtid="{D5CDD505-2E9C-101B-9397-08002B2CF9AE}" pid="24" name="Mendeley Citation Style_1">
    <vt:lpwstr>http://www.zotero.org/styles/chicago-author-date</vt:lpwstr>
  </property>
</Properties>
</file>