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86601" w14:textId="24AD5D4F" w:rsidR="00B11716" w:rsidRDefault="00F364D2" w:rsidP="00E55F3F">
      <w:pPr>
        <w:spacing w:line="276" w:lineRule="auto"/>
        <w:jc w:val="center"/>
        <w:rPr>
          <w:b/>
          <w:bCs/>
        </w:rPr>
      </w:pPr>
      <w:r>
        <w:rPr>
          <w:b/>
          <w:bCs/>
        </w:rPr>
        <w:t>Transparency as a Tool for Increasing Productivity</w:t>
      </w:r>
      <w:r w:rsidR="00394FA7">
        <w:rPr>
          <w:b/>
          <w:bCs/>
        </w:rPr>
        <w:br/>
      </w:r>
      <w:r w:rsidR="00047BE2" w:rsidRPr="008B6C5B">
        <w:rPr>
          <w:b/>
          <w:bCs/>
        </w:rPr>
        <w:t>Analysis Plan</w:t>
      </w:r>
    </w:p>
    <w:p w14:paraId="2727BF26" w14:textId="77777777" w:rsidR="00E55F3F" w:rsidRDefault="00E55F3F" w:rsidP="00E55F3F">
      <w:pPr>
        <w:spacing w:line="276" w:lineRule="auto"/>
        <w:jc w:val="center"/>
        <w:rPr>
          <w:b/>
          <w:bCs/>
        </w:rPr>
      </w:pPr>
    </w:p>
    <w:p w14:paraId="5FF93AFC" w14:textId="77777777" w:rsidR="00D4323D" w:rsidRDefault="7B6A10B7" w:rsidP="00340DCC">
      <w:pPr>
        <w:spacing w:line="276" w:lineRule="auto"/>
        <w:jc w:val="both"/>
      </w:pPr>
      <w:r>
        <w:t xml:space="preserve">We </w:t>
      </w:r>
      <w:proofErr w:type="gramStart"/>
      <w:r>
        <w:t>implement</w:t>
      </w:r>
      <w:proofErr w:type="gramEnd"/>
      <w:r>
        <w:t xml:space="preserve"> an experiment to examine whether transparency of wages, productivity, or a combination of both can increase the effort of employees in settings where there is no vertical differentiation between them. In other words, we focus on contexts where employees have similar positions. We randomly and independently draw two payment bonuses from a known distribution and assign the higher bonus to the more productive subject in a real-effort game (summation of 5 2-digit numbers) between two players if bonuses are not equal. If the randomly drawn bonuses are equal, both workers earn the same bonus regardless of their relative performance. In the case of ties in productivity, which worker earns the high and the low bonus is randomly determined by the computer with equal chance. </w:t>
      </w:r>
    </w:p>
    <w:p w14:paraId="3E0DB9A8" w14:textId="00FF5F57" w:rsidR="000C2AEE" w:rsidRDefault="7B6A10B7" w:rsidP="00340DCC">
      <w:pPr>
        <w:spacing w:line="276" w:lineRule="auto"/>
        <w:jc w:val="both"/>
      </w:pPr>
      <w:r>
        <w:t>A pilot will be conducted to generate variation in performance from 28 number of subjects. In the pilot, subjects will complete ten rounds of the real effort task that are equally split into two stages. For each stage of five rounds, they will be randomly matched with a co-worker in the same session. Each round will be four minutes of the real effort task. At the end of every round, they learn their own performance and the bonus that has been drawn for them, but they do not learn anything regarding the co-worker’s performance or bonus. At the end of each stage, subjects will answer some brief questions regarding the stage they just completed. After completing both stages, they will fill out a brief overall questionnaire.</w:t>
      </w:r>
    </w:p>
    <w:p w14:paraId="5D99AD19" w14:textId="3D7D8B1B" w:rsidR="009E165F" w:rsidRDefault="7B6A10B7" w:rsidP="00340DCC">
      <w:pPr>
        <w:spacing w:line="276" w:lineRule="auto"/>
        <w:jc w:val="both"/>
      </w:pPr>
      <w:r>
        <w:t>In the main experiment, participants are matched with the 25</w:t>
      </w:r>
      <w:r w:rsidRPr="7B6A10B7">
        <w:rPr>
          <w:vertAlign w:val="superscript"/>
        </w:rPr>
        <w:t>th</w:t>
      </w:r>
      <w:r>
        <w:t xml:space="preserve"> and 75</w:t>
      </w:r>
      <w:r w:rsidRPr="7B6A10B7">
        <w:rPr>
          <w:vertAlign w:val="superscript"/>
        </w:rPr>
        <w:t>th</w:t>
      </w:r>
      <w:r>
        <w:t xml:space="preserve"> percentile productivities of subjects from the previously conducted pilot sessions described earlier. Individual subjects within a session are randomly assigned to one of four feedback conditions: 1) </w:t>
      </w:r>
      <w:r w:rsidRPr="7B6A10B7">
        <w:rPr>
          <w:i/>
          <w:iCs/>
        </w:rPr>
        <w:t xml:space="preserve">Baseline, 2) Wage transparency, 3) Productivity transparency, </w:t>
      </w:r>
      <w:r>
        <w:t xml:space="preserve">or 4) </w:t>
      </w:r>
      <w:r w:rsidRPr="7B6A10B7">
        <w:rPr>
          <w:i/>
          <w:iCs/>
        </w:rPr>
        <w:t>Wage and productivity transparency</w:t>
      </w:r>
      <w:r>
        <w:t xml:space="preserve">. These feedback conditions differ in the amount of information subjects learn about the </w:t>
      </w:r>
      <w:r w:rsidRPr="7B6A10B7">
        <w:rPr>
          <w:i/>
          <w:iCs/>
        </w:rPr>
        <w:t>co-worker</w:t>
      </w:r>
      <w:r>
        <w:t xml:space="preserve"> with whom they are matched. Other questions we investigate relate to whether transparency increases job satisfaction, perceptions of fairness, and whether it improves correct beliefs about relative performance. As part of our study, we will examine the following:</w:t>
      </w:r>
    </w:p>
    <w:p w14:paraId="630EEB04" w14:textId="641E0DD9" w:rsidR="00CF29A4" w:rsidRDefault="00B65691" w:rsidP="00340DCC">
      <w:pPr>
        <w:pStyle w:val="ListParagraph"/>
        <w:numPr>
          <w:ilvl w:val="0"/>
          <w:numId w:val="12"/>
        </w:numPr>
        <w:spacing w:line="276" w:lineRule="auto"/>
        <w:jc w:val="both"/>
      </w:pPr>
      <w:r>
        <w:t>Initial p</w:t>
      </w:r>
      <w:r w:rsidR="00E51476">
        <w:t>erformance</w:t>
      </w:r>
      <w:r>
        <w:t xml:space="preserve"> </w:t>
      </w:r>
    </w:p>
    <w:p w14:paraId="30506936" w14:textId="23DFE5ED" w:rsidR="00FA3A81" w:rsidRDefault="7B6A10B7" w:rsidP="00340DCC">
      <w:pPr>
        <w:pStyle w:val="ListParagraph"/>
        <w:numPr>
          <w:ilvl w:val="0"/>
          <w:numId w:val="13"/>
        </w:numPr>
        <w:spacing w:line="276" w:lineRule="auto"/>
        <w:jc w:val="both"/>
      </w:pPr>
      <w:r>
        <w:t>We expect to find no differences in the performances of subjects in the first round (before any feedback) across treatments by appealing to random assignment with the expectation that individual differences are balanced across conditions – we will test for this through conventional tests such as a Kruskal-</w:t>
      </w:r>
      <w:proofErr w:type="gramStart"/>
      <w:r>
        <w:t>Wallis</w:t>
      </w:r>
      <w:proofErr w:type="gramEnd"/>
      <w:r>
        <w:t xml:space="preserve"> test or multiple pair-wise comparisons. </w:t>
      </w:r>
    </w:p>
    <w:p w14:paraId="4DDA395F" w14:textId="326AAC5D" w:rsidR="006A43D9" w:rsidRPr="006A43D9" w:rsidRDefault="003413AE" w:rsidP="00340DCC">
      <w:pPr>
        <w:pStyle w:val="ListParagraph"/>
        <w:numPr>
          <w:ilvl w:val="0"/>
          <w:numId w:val="12"/>
        </w:numPr>
        <w:spacing w:line="276" w:lineRule="auto"/>
        <w:jc w:val="both"/>
      </w:pPr>
      <w:r>
        <w:t>Effort response to feedback</w:t>
      </w:r>
      <w:r w:rsidR="007E7328">
        <w:t xml:space="preserve"> </w:t>
      </w:r>
    </w:p>
    <w:p w14:paraId="07B71A73" w14:textId="50A65F78" w:rsidR="001C2DDB" w:rsidRDefault="7B6A10B7" w:rsidP="00682601">
      <w:pPr>
        <w:pStyle w:val="ListParagraph"/>
        <w:numPr>
          <w:ilvl w:val="0"/>
          <w:numId w:val="16"/>
        </w:numPr>
        <w:spacing w:line="276" w:lineRule="auto"/>
        <w:jc w:val="both"/>
      </w:pPr>
      <w:r>
        <w:t xml:space="preserve">We will initially test if the real effort (number of correct answers in the task) of subjects differs upon learning the bonus or productivity of co-workers relative to the </w:t>
      </w:r>
      <w:r w:rsidRPr="7B6A10B7">
        <w:rPr>
          <w:i/>
          <w:iCs/>
        </w:rPr>
        <w:t xml:space="preserve">Baseline </w:t>
      </w:r>
      <w:r>
        <w:t xml:space="preserve">condition across periods through conventional tests (pairwise t-tests, and Kruskal-Wallis followed by multiple pairwise comparisons using Dunn’s tests), and in a linear specification across periods and on aggregate by accounting for a time trend. To account for the possibility that subjects differ in skills or inherent effort across conditions, we will also examine whether within-subject real effort differs across treatments following feedback (rounds 2-5 and 7-10). In these specifications we will incorporate control variables such as earned bonuses, the outcome of the round (won/lost), whether the round occurred in the first (or second) pairing, and cluster observations at the </w:t>
      </w:r>
      <w:r>
        <w:lastRenderedPageBreak/>
        <w:t xml:space="preserve">subject-level to account for repeated-measures. We will examine the robustness of results under alternative regression models. </w:t>
      </w:r>
    </w:p>
    <w:p w14:paraId="19DC5F55" w14:textId="07E217BB" w:rsidR="00B27300" w:rsidRPr="006A43D9" w:rsidRDefault="7B6A10B7" w:rsidP="00682601">
      <w:pPr>
        <w:pStyle w:val="ListParagraph"/>
        <w:numPr>
          <w:ilvl w:val="0"/>
          <w:numId w:val="16"/>
        </w:numPr>
        <w:spacing w:line="276" w:lineRule="auto"/>
        <w:jc w:val="both"/>
      </w:pPr>
      <w:r>
        <w:t xml:space="preserve">We will examine the effects of transparency conditions relative to the </w:t>
      </w:r>
      <w:r w:rsidRPr="7B6A10B7">
        <w:rPr>
          <w:i/>
          <w:iCs/>
        </w:rPr>
        <w:t xml:space="preserve">Baseline </w:t>
      </w:r>
      <w:r>
        <w:t xml:space="preserve">on real effort responses (rounds 2-5 and 7-10) of underdogs and favorites separately by controlling for the distribution of bonuses (6 possibilities), time trends, pair number, and productivity gap similar to </w:t>
      </w:r>
      <w:proofErr w:type="gramStart"/>
      <w:r>
        <w:t>II.(</w:t>
      </w:r>
      <w:proofErr w:type="gramEnd"/>
      <w:r>
        <w:t xml:space="preserve">a), as well as across individual rounds. In separate linear specifications, we will interact the productivity gap with different transparency conditions to test if more competitive environments where the gap in productivity is small between two workers induce higher effort in treatments that provide relative feedback productivity. We will examine the robustness of results under alternative regression models. </w:t>
      </w:r>
    </w:p>
    <w:p w14:paraId="78808C8A" w14:textId="04A821C7" w:rsidR="00047BE2" w:rsidRDefault="00E71832" w:rsidP="00340DCC">
      <w:pPr>
        <w:pStyle w:val="ListParagraph"/>
        <w:numPr>
          <w:ilvl w:val="0"/>
          <w:numId w:val="12"/>
        </w:numPr>
        <w:spacing w:line="276" w:lineRule="auto"/>
        <w:jc w:val="both"/>
      </w:pPr>
      <w:r>
        <w:t>Job</w:t>
      </w:r>
      <w:r w:rsidR="00063B92">
        <w:t xml:space="preserve"> satisfaction</w:t>
      </w:r>
    </w:p>
    <w:p w14:paraId="40F464BF" w14:textId="35426590" w:rsidR="00063089" w:rsidRDefault="7B6A10B7" w:rsidP="00063B92">
      <w:pPr>
        <w:pStyle w:val="ListParagraph"/>
        <w:numPr>
          <w:ilvl w:val="0"/>
          <w:numId w:val="7"/>
        </w:numPr>
        <w:spacing w:line="276" w:lineRule="auto"/>
        <w:jc w:val="both"/>
      </w:pPr>
      <w:r>
        <w:t xml:space="preserve">We will examine whether transparency (of any type) increases task satisfaction relative to the </w:t>
      </w:r>
      <w:r w:rsidRPr="7B6A10B7">
        <w:rPr>
          <w:i/>
          <w:iCs/>
        </w:rPr>
        <w:t xml:space="preserve">Baseline </w:t>
      </w:r>
      <w:r>
        <w:t>separately for each stage (Kruskal-</w:t>
      </w:r>
      <w:proofErr w:type="gramStart"/>
      <w:r>
        <w:t>Wallis</w:t>
      </w:r>
      <w:proofErr w:type="gramEnd"/>
      <w:r>
        <w:t xml:space="preserve"> test followed by post-hoc multiple pairwise comparisons using Dunn’s tests with a Bonferroni adjustment). In regression specifications, we will examine the robustness of results by testing the effects of different types of transparency and control for a host of potentially influencing factors such as earned bonuses, the number of times a subject was the higher performer and whether beliefs were elicited following the first (or second) pairing with observations clustered at the subject-level to account for repeated measures.</w:t>
      </w:r>
    </w:p>
    <w:p w14:paraId="1BAD4F2C" w14:textId="5724CDB2" w:rsidR="00BD01DF" w:rsidRDefault="429600CE" w:rsidP="00BD01DF">
      <w:pPr>
        <w:pStyle w:val="ListParagraph"/>
        <w:numPr>
          <w:ilvl w:val="0"/>
          <w:numId w:val="12"/>
        </w:numPr>
        <w:spacing w:line="276" w:lineRule="auto"/>
        <w:jc w:val="both"/>
      </w:pPr>
      <w:r>
        <w:t>Fairness perceptions</w:t>
      </w:r>
    </w:p>
    <w:p w14:paraId="29DAFC1D" w14:textId="0041370F" w:rsidR="00BD01DF" w:rsidRDefault="429600CE" w:rsidP="429600CE">
      <w:pPr>
        <w:spacing w:line="276" w:lineRule="auto"/>
        <w:ind w:firstLine="720"/>
        <w:jc w:val="both"/>
      </w:pPr>
      <w:r>
        <w:t xml:space="preserve">a)   We will examine whether transparency (of any type) changes the perception of the fairness of outcomes relative to the </w:t>
      </w:r>
      <w:r w:rsidRPr="429600CE">
        <w:rPr>
          <w:i/>
          <w:iCs/>
        </w:rPr>
        <w:t xml:space="preserve">Baseline </w:t>
      </w:r>
      <w:r>
        <w:t>separately for each stage (Kruskal-</w:t>
      </w:r>
      <w:proofErr w:type="gramStart"/>
      <w:r>
        <w:t>Wallis</w:t>
      </w:r>
      <w:proofErr w:type="gramEnd"/>
      <w:r>
        <w:t xml:space="preserve"> test followed by post-hoc multiple pairwise       comparisons using Dunn’s tests with a Bonferroni adjustment). In regression specifications, we will examine the robustness of results by testing the effects of different types of transparency and control for a host of potentially influencing factors such as earned bonuses, the number of times a subject was the higher performer and whether beliefs were elicited following the first (or second) pairing with observations clustered at the subject-level to account for repeated measures.</w:t>
      </w:r>
    </w:p>
    <w:p w14:paraId="38AD995A" w14:textId="418CEE9C" w:rsidR="00BD01DF" w:rsidRDefault="429600CE" w:rsidP="429600CE">
      <w:pPr>
        <w:spacing w:line="276" w:lineRule="auto"/>
        <w:ind w:firstLine="720"/>
        <w:jc w:val="both"/>
      </w:pPr>
      <w:r>
        <w:t xml:space="preserve">V. Beliefs and over-confidence </w:t>
      </w:r>
    </w:p>
    <w:p w14:paraId="5E648827" w14:textId="64788A19" w:rsidR="0085174C" w:rsidRDefault="7B6A10B7" w:rsidP="00141639">
      <w:pPr>
        <w:pStyle w:val="ListParagraph"/>
        <w:numPr>
          <w:ilvl w:val="0"/>
          <w:numId w:val="17"/>
        </w:numPr>
        <w:spacing w:line="276" w:lineRule="auto"/>
        <w:jc w:val="both"/>
      </w:pPr>
      <w:r>
        <w:t xml:space="preserve">We will construct a measure for each respondent for the accuracy of their beliefs on relative performance following the first and second pairings. For example, if a subject was the higher performer in 2 out of 5 rounds and submitted a guess of 3, this variable would equal +1. If a subject was the higher performer in 3 out of 5 rounds and submitted a guess of 2, this variable would equal -1. Since the range of answers is between 0 and 5, this variable can range between -5 and 5. A value of 0 indicates correct beliefs, positive values indicate overconfidence and negative values indicate </w:t>
      </w:r>
      <w:proofErr w:type="spellStart"/>
      <w:r>
        <w:t>underconfidence</w:t>
      </w:r>
      <w:proofErr w:type="spellEnd"/>
      <w:r>
        <w:t xml:space="preserve">. Given the results of previous literature, we expect to observe overconfidence in the </w:t>
      </w:r>
      <w:r w:rsidRPr="7B6A10B7">
        <w:rPr>
          <w:i/>
          <w:iCs/>
        </w:rPr>
        <w:t xml:space="preserve">Baseline </w:t>
      </w:r>
      <w:r>
        <w:t xml:space="preserve">condition. We will examine if the average values differ significantly from 0 for each treatment following the first and second pairings (two-sided t-test and rank-sum test). We will further examine if different types of transparency can correct beliefs in a linear specification without a constant that controls for whether beliefs were elicited following the first (or second) pairing with observations clustered at the subject-level to account for repeated measures. </w:t>
      </w:r>
    </w:p>
    <w:sectPr w:rsidR="0085174C" w:rsidSect="00C14F2B">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3827"/>
    <w:multiLevelType w:val="hybridMultilevel"/>
    <w:tmpl w:val="AFFE4B00"/>
    <w:lvl w:ilvl="0" w:tplc="AE2410C4">
      <w:start w:val="1"/>
      <w:numFmt w:val="lowerLetter"/>
      <w:lvlText w:val="%1)"/>
      <w:lvlJc w:val="left"/>
      <w:pPr>
        <w:ind w:left="720" w:hanging="360"/>
      </w:pPr>
    </w:lvl>
    <w:lvl w:ilvl="1" w:tplc="73EED072">
      <w:start w:val="1"/>
      <w:numFmt w:val="lowerLetter"/>
      <w:lvlText w:val="%2."/>
      <w:lvlJc w:val="left"/>
      <w:pPr>
        <w:ind w:left="1440" w:hanging="360"/>
      </w:pPr>
    </w:lvl>
    <w:lvl w:ilvl="2" w:tplc="1F0452AE">
      <w:start w:val="1"/>
      <w:numFmt w:val="lowerRoman"/>
      <w:lvlText w:val="%3."/>
      <w:lvlJc w:val="right"/>
      <w:pPr>
        <w:ind w:left="2160" w:hanging="180"/>
      </w:pPr>
    </w:lvl>
    <w:lvl w:ilvl="3" w:tplc="3F1A1446">
      <w:start w:val="1"/>
      <w:numFmt w:val="decimal"/>
      <w:lvlText w:val="%4."/>
      <w:lvlJc w:val="left"/>
      <w:pPr>
        <w:ind w:left="2880" w:hanging="360"/>
      </w:pPr>
    </w:lvl>
    <w:lvl w:ilvl="4" w:tplc="2AF44908">
      <w:start w:val="1"/>
      <w:numFmt w:val="lowerLetter"/>
      <w:lvlText w:val="%5."/>
      <w:lvlJc w:val="left"/>
      <w:pPr>
        <w:ind w:left="3600" w:hanging="360"/>
      </w:pPr>
    </w:lvl>
    <w:lvl w:ilvl="5" w:tplc="476A0AD2">
      <w:start w:val="1"/>
      <w:numFmt w:val="lowerRoman"/>
      <w:lvlText w:val="%6."/>
      <w:lvlJc w:val="right"/>
      <w:pPr>
        <w:ind w:left="4320" w:hanging="180"/>
      </w:pPr>
    </w:lvl>
    <w:lvl w:ilvl="6" w:tplc="855A2C26">
      <w:start w:val="1"/>
      <w:numFmt w:val="decimal"/>
      <w:lvlText w:val="%7."/>
      <w:lvlJc w:val="left"/>
      <w:pPr>
        <w:ind w:left="5040" w:hanging="360"/>
      </w:pPr>
    </w:lvl>
    <w:lvl w:ilvl="7" w:tplc="F1EEC648">
      <w:start w:val="1"/>
      <w:numFmt w:val="lowerLetter"/>
      <w:lvlText w:val="%8."/>
      <w:lvlJc w:val="left"/>
      <w:pPr>
        <w:ind w:left="5760" w:hanging="360"/>
      </w:pPr>
    </w:lvl>
    <w:lvl w:ilvl="8" w:tplc="4ABC6B1E">
      <w:start w:val="1"/>
      <w:numFmt w:val="lowerRoman"/>
      <w:lvlText w:val="%9."/>
      <w:lvlJc w:val="right"/>
      <w:pPr>
        <w:ind w:left="6480" w:hanging="180"/>
      </w:pPr>
    </w:lvl>
  </w:abstractNum>
  <w:abstractNum w:abstractNumId="1" w15:restartNumberingAfterBreak="0">
    <w:nsid w:val="0F6D74DE"/>
    <w:multiLevelType w:val="hybridMultilevel"/>
    <w:tmpl w:val="4F62BACC"/>
    <w:lvl w:ilvl="0" w:tplc="F39C4F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8F0CA7"/>
    <w:multiLevelType w:val="hybridMultilevel"/>
    <w:tmpl w:val="F0021282"/>
    <w:lvl w:ilvl="0" w:tplc="480A08E4">
      <w:start w:val="1"/>
      <w:numFmt w:val="upperRoman"/>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874FE3"/>
    <w:multiLevelType w:val="hybridMultilevel"/>
    <w:tmpl w:val="3B022C86"/>
    <w:lvl w:ilvl="0" w:tplc="7870F4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6E12029"/>
    <w:multiLevelType w:val="hybridMultilevel"/>
    <w:tmpl w:val="6FFC9F5C"/>
    <w:lvl w:ilvl="0" w:tplc="FFFFFFFF">
      <w:start w:val="1"/>
      <w:numFmt w:val="upperRoman"/>
      <w:lvlText w:val="%1."/>
      <w:lvlJc w:val="left"/>
      <w:pPr>
        <w:ind w:left="108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6C5435"/>
    <w:multiLevelType w:val="hybridMultilevel"/>
    <w:tmpl w:val="B28A05CC"/>
    <w:lvl w:ilvl="0" w:tplc="FBFE07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BBA59A6"/>
    <w:multiLevelType w:val="hybridMultilevel"/>
    <w:tmpl w:val="1084F93E"/>
    <w:lvl w:ilvl="0" w:tplc="81365E2A">
      <w:start w:val="1"/>
      <w:numFmt w:val="upperLetter"/>
      <w:lvlText w:val="%1)"/>
      <w:lvlJc w:val="left"/>
      <w:pPr>
        <w:ind w:left="720" w:hanging="360"/>
      </w:pPr>
    </w:lvl>
    <w:lvl w:ilvl="1" w:tplc="052A9188">
      <w:start w:val="1"/>
      <w:numFmt w:val="lowerLetter"/>
      <w:lvlText w:val="%2."/>
      <w:lvlJc w:val="left"/>
      <w:pPr>
        <w:ind w:left="1440" w:hanging="360"/>
      </w:pPr>
    </w:lvl>
    <w:lvl w:ilvl="2" w:tplc="8130728A">
      <w:start w:val="1"/>
      <w:numFmt w:val="lowerRoman"/>
      <w:lvlText w:val="%3."/>
      <w:lvlJc w:val="right"/>
      <w:pPr>
        <w:ind w:left="2160" w:hanging="180"/>
      </w:pPr>
    </w:lvl>
    <w:lvl w:ilvl="3" w:tplc="AD260932">
      <w:start w:val="1"/>
      <w:numFmt w:val="decimal"/>
      <w:lvlText w:val="%4."/>
      <w:lvlJc w:val="left"/>
      <w:pPr>
        <w:ind w:left="2880" w:hanging="360"/>
      </w:pPr>
    </w:lvl>
    <w:lvl w:ilvl="4" w:tplc="0270EA68">
      <w:start w:val="1"/>
      <w:numFmt w:val="lowerLetter"/>
      <w:lvlText w:val="%5."/>
      <w:lvlJc w:val="left"/>
      <w:pPr>
        <w:ind w:left="3600" w:hanging="360"/>
      </w:pPr>
    </w:lvl>
    <w:lvl w:ilvl="5" w:tplc="28440E22">
      <w:start w:val="1"/>
      <w:numFmt w:val="lowerRoman"/>
      <w:lvlText w:val="%6."/>
      <w:lvlJc w:val="right"/>
      <w:pPr>
        <w:ind w:left="4320" w:hanging="180"/>
      </w:pPr>
    </w:lvl>
    <w:lvl w:ilvl="6" w:tplc="975C389C">
      <w:start w:val="1"/>
      <w:numFmt w:val="decimal"/>
      <w:lvlText w:val="%7."/>
      <w:lvlJc w:val="left"/>
      <w:pPr>
        <w:ind w:left="5040" w:hanging="360"/>
      </w:pPr>
    </w:lvl>
    <w:lvl w:ilvl="7" w:tplc="17E28468">
      <w:start w:val="1"/>
      <w:numFmt w:val="lowerLetter"/>
      <w:lvlText w:val="%8."/>
      <w:lvlJc w:val="left"/>
      <w:pPr>
        <w:ind w:left="5760" w:hanging="360"/>
      </w:pPr>
    </w:lvl>
    <w:lvl w:ilvl="8" w:tplc="256AAE3E">
      <w:start w:val="1"/>
      <w:numFmt w:val="lowerRoman"/>
      <w:lvlText w:val="%9."/>
      <w:lvlJc w:val="right"/>
      <w:pPr>
        <w:ind w:left="6480" w:hanging="180"/>
      </w:pPr>
    </w:lvl>
  </w:abstractNum>
  <w:abstractNum w:abstractNumId="7" w15:restartNumberingAfterBreak="0">
    <w:nsid w:val="3CAF4D38"/>
    <w:multiLevelType w:val="hybridMultilevel"/>
    <w:tmpl w:val="47C0F950"/>
    <w:lvl w:ilvl="0" w:tplc="13CCBBC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CB76915"/>
    <w:multiLevelType w:val="hybridMultilevel"/>
    <w:tmpl w:val="A71A1728"/>
    <w:lvl w:ilvl="0" w:tplc="FF5E77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9C3399"/>
    <w:multiLevelType w:val="hybridMultilevel"/>
    <w:tmpl w:val="23560206"/>
    <w:lvl w:ilvl="0" w:tplc="83E08A6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9B90C2D"/>
    <w:multiLevelType w:val="hybridMultilevel"/>
    <w:tmpl w:val="80CA6CA4"/>
    <w:lvl w:ilvl="0" w:tplc="61125B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9D406A8"/>
    <w:multiLevelType w:val="hybridMultilevel"/>
    <w:tmpl w:val="2D4068F4"/>
    <w:lvl w:ilvl="0" w:tplc="AAC60B2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B844070"/>
    <w:multiLevelType w:val="hybridMultilevel"/>
    <w:tmpl w:val="CF74261C"/>
    <w:lvl w:ilvl="0" w:tplc="2196BA6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E41E6EC"/>
    <w:multiLevelType w:val="hybridMultilevel"/>
    <w:tmpl w:val="B59CDA62"/>
    <w:lvl w:ilvl="0" w:tplc="8DD811E2">
      <w:start w:val="1"/>
      <w:numFmt w:val="upperLetter"/>
      <w:lvlText w:val="%1)"/>
      <w:lvlJc w:val="left"/>
      <w:pPr>
        <w:ind w:left="720" w:hanging="360"/>
      </w:pPr>
    </w:lvl>
    <w:lvl w:ilvl="1" w:tplc="80827170">
      <w:start w:val="1"/>
      <w:numFmt w:val="lowerLetter"/>
      <w:lvlText w:val="%2."/>
      <w:lvlJc w:val="left"/>
      <w:pPr>
        <w:ind w:left="1440" w:hanging="360"/>
      </w:pPr>
    </w:lvl>
    <w:lvl w:ilvl="2" w:tplc="4996920A">
      <w:start w:val="1"/>
      <w:numFmt w:val="lowerRoman"/>
      <w:lvlText w:val="%3."/>
      <w:lvlJc w:val="right"/>
      <w:pPr>
        <w:ind w:left="2160" w:hanging="180"/>
      </w:pPr>
    </w:lvl>
    <w:lvl w:ilvl="3" w:tplc="0F28C44A">
      <w:start w:val="1"/>
      <w:numFmt w:val="decimal"/>
      <w:lvlText w:val="%4."/>
      <w:lvlJc w:val="left"/>
      <w:pPr>
        <w:ind w:left="2880" w:hanging="360"/>
      </w:pPr>
    </w:lvl>
    <w:lvl w:ilvl="4" w:tplc="EA72B072">
      <w:start w:val="1"/>
      <w:numFmt w:val="lowerLetter"/>
      <w:lvlText w:val="%5."/>
      <w:lvlJc w:val="left"/>
      <w:pPr>
        <w:ind w:left="3600" w:hanging="360"/>
      </w:pPr>
    </w:lvl>
    <w:lvl w:ilvl="5" w:tplc="7902AD9C">
      <w:start w:val="1"/>
      <w:numFmt w:val="lowerRoman"/>
      <w:lvlText w:val="%6."/>
      <w:lvlJc w:val="right"/>
      <w:pPr>
        <w:ind w:left="4320" w:hanging="180"/>
      </w:pPr>
    </w:lvl>
    <w:lvl w:ilvl="6" w:tplc="D6DC58BC">
      <w:start w:val="1"/>
      <w:numFmt w:val="decimal"/>
      <w:lvlText w:val="%7."/>
      <w:lvlJc w:val="left"/>
      <w:pPr>
        <w:ind w:left="5040" w:hanging="360"/>
      </w:pPr>
    </w:lvl>
    <w:lvl w:ilvl="7" w:tplc="8CF632AE">
      <w:start w:val="1"/>
      <w:numFmt w:val="lowerLetter"/>
      <w:lvlText w:val="%8."/>
      <w:lvlJc w:val="left"/>
      <w:pPr>
        <w:ind w:left="5760" w:hanging="360"/>
      </w:pPr>
    </w:lvl>
    <w:lvl w:ilvl="8" w:tplc="BCE4141C">
      <w:start w:val="1"/>
      <w:numFmt w:val="lowerRoman"/>
      <w:lvlText w:val="%9."/>
      <w:lvlJc w:val="right"/>
      <w:pPr>
        <w:ind w:left="6480" w:hanging="180"/>
      </w:pPr>
    </w:lvl>
  </w:abstractNum>
  <w:abstractNum w:abstractNumId="14" w15:restartNumberingAfterBreak="0">
    <w:nsid w:val="4FD96B75"/>
    <w:multiLevelType w:val="hybridMultilevel"/>
    <w:tmpl w:val="D6CE5DB4"/>
    <w:lvl w:ilvl="0" w:tplc="414A32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2EB167A"/>
    <w:multiLevelType w:val="hybridMultilevel"/>
    <w:tmpl w:val="15468E0E"/>
    <w:lvl w:ilvl="0" w:tplc="40847E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7753721"/>
    <w:multiLevelType w:val="hybridMultilevel"/>
    <w:tmpl w:val="3E3018F2"/>
    <w:lvl w:ilvl="0" w:tplc="29DC39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14D644E"/>
    <w:multiLevelType w:val="hybridMultilevel"/>
    <w:tmpl w:val="57B4288C"/>
    <w:lvl w:ilvl="0" w:tplc="FB5A3D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1B61D19"/>
    <w:multiLevelType w:val="hybridMultilevel"/>
    <w:tmpl w:val="812C0342"/>
    <w:lvl w:ilvl="0" w:tplc="9A2CF7F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4F77BBB"/>
    <w:multiLevelType w:val="hybridMultilevel"/>
    <w:tmpl w:val="F0129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A460E8"/>
    <w:multiLevelType w:val="hybridMultilevel"/>
    <w:tmpl w:val="844E44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2669811">
    <w:abstractNumId w:val="6"/>
  </w:num>
  <w:num w:numId="2" w16cid:durableId="942877290">
    <w:abstractNumId w:val="13"/>
  </w:num>
  <w:num w:numId="3" w16cid:durableId="1847669739">
    <w:abstractNumId w:val="0"/>
  </w:num>
  <w:num w:numId="4" w16cid:durableId="377168133">
    <w:abstractNumId w:val="8"/>
  </w:num>
  <w:num w:numId="5" w16cid:durableId="1879588237">
    <w:abstractNumId w:val="2"/>
  </w:num>
  <w:num w:numId="6" w16cid:durableId="111285755">
    <w:abstractNumId w:val="14"/>
  </w:num>
  <w:num w:numId="7" w16cid:durableId="50660219">
    <w:abstractNumId w:val="18"/>
  </w:num>
  <w:num w:numId="8" w16cid:durableId="773475945">
    <w:abstractNumId w:val="10"/>
  </w:num>
  <w:num w:numId="9" w16cid:durableId="1736857487">
    <w:abstractNumId w:val="17"/>
  </w:num>
  <w:num w:numId="10" w16cid:durableId="1382368259">
    <w:abstractNumId w:val="1"/>
  </w:num>
  <w:num w:numId="11" w16cid:durableId="1866941397">
    <w:abstractNumId w:val="19"/>
  </w:num>
  <w:num w:numId="12" w16cid:durableId="1363819126">
    <w:abstractNumId w:val="4"/>
  </w:num>
  <w:num w:numId="13" w16cid:durableId="549535518">
    <w:abstractNumId w:val="12"/>
  </w:num>
  <w:num w:numId="14" w16cid:durableId="342052423">
    <w:abstractNumId w:val="9"/>
  </w:num>
  <w:num w:numId="15" w16cid:durableId="1629890874">
    <w:abstractNumId w:val="20"/>
  </w:num>
  <w:num w:numId="16" w16cid:durableId="1121454902">
    <w:abstractNumId w:val="11"/>
  </w:num>
  <w:num w:numId="17" w16cid:durableId="277299800">
    <w:abstractNumId w:val="5"/>
  </w:num>
  <w:num w:numId="18" w16cid:durableId="893783417">
    <w:abstractNumId w:val="15"/>
  </w:num>
  <w:num w:numId="19" w16cid:durableId="31150442">
    <w:abstractNumId w:val="7"/>
  </w:num>
  <w:num w:numId="20" w16cid:durableId="1605067349">
    <w:abstractNumId w:val="16"/>
  </w:num>
  <w:num w:numId="21" w16cid:durableId="290945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BE2"/>
    <w:rsid w:val="00030743"/>
    <w:rsid w:val="00047BE2"/>
    <w:rsid w:val="00063089"/>
    <w:rsid w:val="00063B92"/>
    <w:rsid w:val="0007774D"/>
    <w:rsid w:val="00081460"/>
    <w:rsid w:val="000C2AEE"/>
    <w:rsid w:val="000E0740"/>
    <w:rsid w:val="0013053B"/>
    <w:rsid w:val="00133377"/>
    <w:rsid w:val="00136921"/>
    <w:rsid w:val="00140901"/>
    <w:rsid w:val="00141639"/>
    <w:rsid w:val="001441B3"/>
    <w:rsid w:val="00145230"/>
    <w:rsid w:val="00166EDA"/>
    <w:rsid w:val="0018056C"/>
    <w:rsid w:val="00186295"/>
    <w:rsid w:val="001959D1"/>
    <w:rsid w:val="001A65CD"/>
    <w:rsid w:val="001C2DDB"/>
    <w:rsid w:val="001C5CFF"/>
    <w:rsid w:val="001E69D5"/>
    <w:rsid w:val="001E6F72"/>
    <w:rsid w:val="001F6EAA"/>
    <w:rsid w:val="001F7321"/>
    <w:rsid w:val="00236221"/>
    <w:rsid w:val="00252F82"/>
    <w:rsid w:val="002560E7"/>
    <w:rsid w:val="00257FB8"/>
    <w:rsid w:val="002702C7"/>
    <w:rsid w:val="00271D99"/>
    <w:rsid w:val="00275FEB"/>
    <w:rsid w:val="00294CDA"/>
    <w:rsid w:val="00295BAC"/>
    <w:rsid w:val="002C74D9"/>
    <w:rsid w:val="002D0C8B"/>
    <w:rsid w:val="002E5985"/>
    <w:rsid w:val="00320234"/>
    <w:rsid w:val="00320F3A"/>
    <w:rsid w:val="00327B29"/>
    <w:rsid w:val="0033065A"/>
    <w:rsid w:val="00331241"/>
    <w:rsid w:val="00333243"/>
    <w:rsid w:val="003347CF"/>
    <w:rsid w:val="00337D8A"/>
    <w:rsid w:val="00340DCC"/>
    <w:rsid w:val="003413AE"/>
    <w:rsid w:val="003563CA"/>
    <w:rsid w:val="0036291A"/>
    <w:rsid w:val="00376263"/>
    <w:rsid w:val="00394FA7"/>
    <w:rsid w:val="00397408"/>
    <w:rsid w:val="003B63FD"/>
    <w:rsid w:val="003D0588"/>
    <w:rsid w:val="003F0D0C"/>
    <w:rsid w:val="003F3A2C"/>
    <w:rsid w:val="003F494A"/>
    <w:rsid w:val="003F4AE6"/>
    <w:rsid w:val="00417EFF"/>
    <w:rsid w:val="00435222"/>
    <w:rsid w:val="004471C2"/>
    <w:rsid w:val="0045511F"/>
    <w:rsid w:val="00462E73"/>
    <w:rsid w:val="0046777E"/>
    <w:rsid w:val="0047328F"/>
    <w:rsid w:val="00473BA7"/>
    <w:rsid w:val="00484E73"/>
    <w:rsid w:val="00486A7A"/>
    <w:rsid w:val="004A1ADC"/>
    <w:rsid w:val="004B24BF"/>
    <w:rsid w:val="004B2BD9"/>
    <w:rsid w:val="004C2610"/>
    <w:rsid w:val="004C4596"/>
    <w:rsid w:val="004C6372"/>
    <w:rsid w:val="004D34BB"/>
    <w:rsid w:val="004D6CE3"/>
    <w:rsid w:val="00505126"/>
    <w:rsid w:val="005167E9"/>
    <w:rsid w:val="00524BA3"/>
    <w:rsid w:val="00524F77"/>
    <w:rsid w:val="00534B16"/>
    <w:rsid w:val="00540D5C"/>
    <w:rsid w:val="00561173"/>
    <w:rsid w:val="005733A6"/>
    <w:rsid w:val="00582DDF"/>
    <w:rsid w:val="005952E7"/>
    <w:rsid w:val="005B61BC"/>
    <w:rsid w:val="005D3DD9"/>
    <w:rsid w:val="005F44D6"/>
    <w:rsid w:val="00612C4B"/>
    <w:rsid w:val="006216E3"/>
    <w:rsid w:val="00632B40"/>
    <w:rsid w:val="00651D5D"/>
    <w:rsid w:val="006630EB"/>
    <w:rsid w:val="00673369"/>
    <w:rsid w:val="00682601"/>
    <w:rsid w:val="006A43D9"/>
    <w:rsid w:val="006D0826"/>
    <w:rsid w:val="006E1E3D"/>
    <w:rsid w:val="006E37A6"/>
    <w:rsid w:val="006E7D74"/>
    <w:rsid w:val="006F63C0"/>
    <w:rsid w:val="00700A1D"/>
    <w:rsid w:val="007408D4"/>
    <w:rsid w:val="0074540F"/>
    <w:rsid w:val="007507AF"/>
    <w:rsid w:val="0076193D"/>
    <w:rsid w:val="00765D6B"/>
    <w:rsid w:val="00790441"/>
    <w:rsid w:val="007A5A46"/>
    <w:rsid w:val="007B076B"/>
    <w:rsid w:val="007C5733"/>
    <w:rsid w:val="007E7328"/>
    <w:rsid w:val="007F161D"/>
    <w:rsid w:val="007F2107"/>
    <w:rsid w:val="0081149B"/>
    <w:rsid w:val="008224A7"/>
    <w:rsid w:val="008330FC"/>
    <w:rsid w:val="0085174C"/>
    <w:rsid w:val="008728C1"/>
    <w:rsid w:val="008A17D0"/>
    <w:rsid w:val="008A5003"/>
    <w:rsid w:val="008B71A3"/>
    <w:rsid w:val="008C79E7"/>
    <w:rsid w:val="008E09CA"/>
    <w:rsid w:val="00900A33"/>
    <w:rsid w:val="00913CB4"/>
    <w:rsid w:val="00941BFA"/>
    <w:rsid w:val="0096546A"/>
    <w:rsid w:val="009A19E6"/>
    <w:rsid w:val="009B14B9"/>
    <w:rsid w:val="009D19EC"/>
    <w:rsid w:val="009D7F5C"/>
    <w:rsid w:val="009E165F"/>
    <w:rsid w:val="009E5085"/>
    <w:rsid w:val="009F17A5"/>
    <w:rsid w:val="009F4802"/>
    <w:rsid w:val="00A01F31"/>
    <w:rsid w:val="00A05BCD"/>
    <w:rsid w:val="00A3099B"/>
    <w:rsid w:val="00A4690B"/>
    <w:rsid w:val="00A659DA"/>
    <w:rsid w:val="00A70622"/>
    <w:rsid w:val="00A96047"/>
    <w:rsid w:val="00AA17E3"/>
    <w:rsid w:val="00AC78C9"/>
    <w:rsid w:val="00AD7322"/>
    <w:rsid w:val="00AF30E8"/>
    <w:rsid w:val="00B06A9A"/>
    <w:rsid w:val="00B11716"/>
    <w:rsid w:val="00B22C3F"/>
    <w:rsid w:val="00B27300"/>
    <w:rsid w:val="00B32CCE"/>
    <w:rsid w:val="00B569E4"/>
    <w:rsid w:val="00B5714D"/>
    <w:rsid w:val="00B65691"/>
    <w:rsid w:val="00B663F7"/>
    <w:rsid w:val="00B76BAF"/>
    <w:rsid w:val="00B962B9"/>
    <w:rsid w:val="00B96C2C"/>
    <w:rsid w:val="00BA2CFA"/>
    <w:rsid w:val="00BA5C03"/>
    <w:rsid w:val="00BB6BE0"/>
    <w:rsid w:val="00BC498D"/>
    <w:rsid w:val="00BC6CB3"/>
    <w:rsid w:val="00BD01DF"/>
    <w:rsid w:val="00BD7EC9"/>
    <w:rsid w:val="00BE0950"/>
    <w:rsid w:val="00C14F2B"/>
    <w:rsid w:val="00C52293"/>
    <w:rsid w:val="00C7600B"/>
    <w:rsid w:val="00C900F6"/>
    <w:rsid w:val="00C9128C"/>
    <w:rsid w:val="00C971BE"/>
    <w:rsid w:val="00CB4195"/>
    <w:rsid w:val="00CD309D"/>
    <w:rsid w:val="00CE4EDA"/>
    <w:rsid w:val="00CF29A4"/>
    <w:rsid w:val="00D06622"/>
    <w:rsid w:val="00D2004B"/>
    <w:rsid w:val="00D259D6"/>
    <w:rsid w:val="00D31B63"/>
    <w:rsid w:val="00D324CB"/>
    <w:rsid w:val="00D32662"/>
    <w:rsid w:val="00D4323D"/>
    <w:rsid w:val="00D532AB"/>
    <w:rsid w:val="00D80DF5"/>
    <w:rsid w:val="00D95955"/>
    <w:rsid w:val="00DA4A05"/>
    <w:rsid w:val="00DB76A2"/>
    <w:rsid w:val="00DE0523"/>
    <w:rsid w:val="00DE1F23"/>
    <w:rsid w:val="00DE7BE5"/>
    <w:rsid w:val="00DF2991"/>
    <w:rsid w:val="00E02E1A"/>
    <w:rsid w:val="00E25B41"/>
    <w:rsid w:val="00E325BE"/>
    <w:rsid w:val="00E36B43"/>
    <w:rsid w:val="00E47D5C"/>
    <w:rsid w:val="00E51476"/>
    <w:rsid w:val="00E55F3F"/>
    <w:rsid w:val="00E57C35"/>
    <w:rsid w:val="00E71832"/>
    <w:rsid w:val="00E7277E"/>
    <w:rsid w:val="00E74B35"/>
    <w:rsid w:val="00E77FBE"/>
    <w:rsid w:val="00E825FB"/>
    <w:rsid w:val="00EA16D3"/>
    <w:rsid w:val="00EB66EC"/>
    <w:rsid w:val="00EC6F13"/>
    <w:rsid w:val="00EE57C0"/>
    <w:rsid w:val="00F06C43"/>
    <w:rsid w:val="00F2632B"/>
    <w:rsid w:val="00F364D2"/>
    <w:rsid w:val="00F52B69"/>
    <w:rsid w:val="00F77513"/>
    <w:rsid w:val="00F801CC"/>
    <w:rsid w:val="00F92B3F"/>
    <w:rsid w:val="00F94D99"/>
    <w:rsid w:val="00FA3A81"/>
    <w:rsid w:val="00FA5162"/>
    <w:rsid w:val="00FC143C"/>
    <w:rsid w:val="00FC4658"/>
    <w:rsid w:val="00FE3B23"/>
    <w:rsid w:val="00FE405B"/>
    <w:rsid w:val="00FF4516"/>
    <w:rsid w:val="00FF7693"/>
    <w:rsid w:val="137891FE"/>
    <w:rsid w:val="1C3FD3EB"/>
    <w:rsid w:val="429600CE"/>
    <w:rsid w:val="78E8ABC9"/>
    <w:rsid w:val="7B6A1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38FE3"/>
  <w15:chartTrackingRefBased/>
  <w15:docId w15:val="{DF6EEA2F-21E0-46D7-A34D-AC79F78A6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BE2"/>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BE2"/>
    <w:pPr>
      <w:ind w:left="720"/>
      <w:contextualSpacing/>
    </w:pPr>
  </w:style>
  <w:style w:type="paragraph" w:styleId="Revision">
    <w:name w:val="Revision"/>
    <w:hidden/>
    <w:uiPriority w:val="99"/>
    <w:semiHidden/>
    <w:rsid w:val="001A65CD"/>
    <w:pPr>
      <w:spacing w:after="0" w:line="240" w:lineRule="auto"/>
    </w:pPr>
    <w:rPr>
      <w:kern w:val="0"/>
      <w14:ligatures w14:val="none"/>
    </w:rPr>
  </w:style>
  <w:style w:type="character" w:styleId="CommentReference">
    <w:name w:val="annotation reference"/>
    <w:basedOn w:val="DefaultParagraphFont"/>
    <w:uiPriority w:val="99"/>
    <w:semiHidden/>
    <w:unhideWhenUsed/>
    <w:rsid w:val="004C4596"/>
    <w:rPr>
      <w:sz w:val="16"/>
      <w:szCs w:val="16"/>
    </w:rPr>
  </w:style>
  <w:style w:type="paragraph" w:styleId="CommentText">
    <w:name w:val="annotation text"/>
    <w:basedOn w:val="Normal"/>
    <w:link w:val="CommentTextChar"/>
    <w:uiPriority w:val="99"/>
    <w:unhideWhenUsed/>
    <w:rsid w:val="004C4596"/>
    <w:pPr>
      <w:spacing w:line="240" w:lineRule="auto"/>
    </w:pPr>
    <w:rPr>
      <w:sz w:val="20"/>
      <w:szCs w:val="20"/>
    </w:rPr>
  </w:style>
  <w:style w:type="character" w:customStyle="1" w:styleId="CommentTextChar">
    <w:name w:val="Comment Text Char"/>
    <w:basedOn w:val="DefaultParagraphFont"/>
    <w:link w:val="CommentText"/>
    <w:uiPriority w:val="99"/>
    <w:rsid w:val="004C459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C4596"/>
    <w:rPr>
      <w:b/>
      <w:bCs/>
    </w:rPr>
  </w:style>
  <w:style w:type="character" w:customStyle="1" w:styleId="CommentSubjectChar">
    <w:name w:val="Comment Subject Char"/>
    <w:basedOn w:val="CommentTextChar"/>
    <w:link w:val="CommentSubject"/>
    <w:uiPriority w:val="99"/>
    <w:semiHidden/>
    <w:rsid w:val="004C4596"/>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1053</Words>
  <Characters>6007</Characters>
  <Application>Microsoft Office Word</Application>
  <DocSecurity>0</DocSecurity>
  <Lines>50</Lines>
  <Paragraphs>14</Paragraphs>
  <ScaleCrop>false</ScaleCrop>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Vitaku, Valon</dc:creator>
  <cp:keywords/>
  <dc:description/>
  <cp:lastModifiedBy>Vitaku, Valon</cp:lastModifiedBy>
  <cp:revision>220</cp:revision>
  <dcterms:created xsi:type="dcterms:W3CDTF">2023-08-14T23:49:00Z</dcterms:created>
  <dcterms:modified xsi:type="dcterms:W3CDTF">2023-10-03T16:52:00Z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dd43a56f-870c-44f1-a5d4-b265adf12291</vt:lpwstr>
  </property>
</Properties>
</file>