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1D2B4C8" w14:textId="77777777" w:rsidR="00D1010D" w:rsidRPr="00AA2AF8" w:rsidRDefault="00D1010D">
      <w:pPr>
        <w:rPr>
          <w:rFonts w:cstheme="minorHAnsi"/>
        </w:rPr>
      </w:pPr>
    </w:p>
    <w:p w14:paraId="59B9DE6A" w14:textId="77777777" w:rsidR="00006E33" w:rsidRPr="00AA2AF8" w:rsidRDefault="00006E33">
      <w:pPr>
        <w:rPr>
          <w:rFonts w:cstheme="minorHAnsi"/>
        </w:rPr>
      </w:pPr>
    </w:p>
    <w:p w14:paraId="0A10766D" w14:textId="77777777" w:rsidR="00006E33" w:rsidRPr="00AA2AF8" w:rsidRDefault="00006E33">
      <w:pPr>
        <w:rPr>
          <w:rFonts w:cstheme="minorHAnsi"/>
        </w:rPr>
      </w:pPr>
    </w:p>
    <w:p w14:paraId="362F75EA" w14:textId="77777777" w:rsidR="00C772FB" w:rsidRPr="00AA2AF8" w:rsidRDefault="00C772FB" w:rsidP="00006E33">
      <w:pPr>
        <w:jc w:val="center"/>
        <w:rPr>
          <w:rFonts w:eastAsiaTheme="minorEastAsia" w:cstheme="minorHAnsi"/>
          <w:bCs/>
          <w:sz w:val="40"/>
          <w:szCs w:val="40"/>
        </w:rPr>
      </w:pPr>
    </w:p>
    <w:p w14:paraId="1007EBB6" w14:textId="463D3BE4" w:rsidR="00006E33" w:rsidRPr="00AA2AF8" w:rsidRDefault="00006E33" w:rsidP="00006E33">
      <w:pPr>
        <w:jc w:val="center"/>
        <w:rPr>
          <w:rFonts w:eastAsiaTheme="minorEastAsia" w:cstheme="minorHAnsi"/>
          <w:bCs/>
          <w:sz w:val="40"/>
          <w:szCs w:val="40"/>
        </w:rPr>
      </w:pPr>
      <w:r w:rsidRPr="00AA2AF8">
        <w:rPr>
          <w:rFonts w:eastAsiaTheme="minorEastAsia" w:cstheme="minorHAnsi"/>
          <w:bCs/>
          <w:sz w:val="40"/>
          <w:szCs w:val="40"/>
        </w:rPr>
        <w:t>Process evaluation design for the Utah Reemployment Services and Eligibility Assessment (RESEA) program</w:t>
      </w:r>
    </w:p>
    <w:p w14:paraId="1AEA70DF" w14:textId="77777777" w:rsidR="00006E33" w:rsidRPr="00AA2AF8" w:rsidRDefault="00006E33" w:rsidP="00006E33">
      <w:pPr>
        <w:jc w:val="center"/>
        <w:rPr>
          <w:rFonts w:eastAsiaTheme="minorEastAsia" w:cstheme="minorHAnsi"/>
          <w:bCs/>
          <w:sz w:val="32"/>
          <w:szCs w:val="32"/>
        </w:rPr>
      </w:pPr>
    </w:p>
    <w:p w14:paraId="2EF8E6FE" w14:textId="77777777" w:rsidR="00006E33" w:rsidRPr="00AA2AF8" w:rsidRDefault="00006E33" w:rsidP="00006E33">
      <w:pPr>
        <w:jc w:val="center"/>
        <w:rPr>
          <w:rFonts w:eastAsiaTheme="minorEastAsia" w:cstheme="minorHAnsi"/>
          <w:bCs/>
          <w:sz w:val="32"/>
          <w:szCs w:val="32"/>
        </w:rPr>
      </w:pPr>
    </w:p>
    <w:p w14:paraId="1DC258CB" w14:textId="77777777" w:rsidR="00006E33" w:rsidRPr="00AA2AF8" w:rsidRDefault="00006E33" w:rsidP="00006E33">
      <w:pPr>
        <w:jc w:val="center"/>
        <w:rPr>
          <w:rFonts w:eastAsiaTheme="minorEastAsia" w:cstheme="minorHAnsi"/>
          <w:bCs/>
          <w:sz w:val="32"/>
          <w:szCs w:val="32"/>
        </w:rPr>
      </w:pPr>
    </w:p>
    <w:p w14:paraId="35DE0179" w14:textId="256C612E" w:rsidR="007E68FC" w:rsidRPr="00AA2AF8" w:rsidRDefault="007E68FC" w:rsidP="007E68FC">
      <w:pPr>
        <w:jc w:val="center"/>
        <w:rPr>
          <w:rFonts w:eastAsiaTheme="minorEastAsia" w:cstheme="minorHAnsi"/>
          <w:sz w:val="32"/>
          <w:szCs w:val="32"/>
        </w:rPr>
      </w:pPr>
      <w:r w:rsidRPr="00AA2AF8">
        <w:rPr>
          <w:rFonts w:eastAsiaTheme="minorEastAsia" w:cstheme="minorHAnsi"/>
          <w:sz w:val="32"/>
          <w:szCs w:val="32"/>
        </w:rPr>
        <w:t xml:space="preserve">*Prepared by </w:t>
      </w:r>
      <w:r w:rsidR="0068564E">
        <w:rPr>
          <w:rFonts w:eastAsiaTheme="minorEastAsia" w:cstheme="minorHAnsi"/>
          <w:sz w:val="32"/>
          <w:szCs w:val="32"/>
        </w:rPr>
        <w:t xml:space="preserve">Emily </w:t>
      </w:r>
      <w:proofErr w:type="spellStart"/>
      <w:r w:rsidR="0068564E">
        <w:rPr>
          <w:rFonts w:eastAsiaTheme="minorEastAsia" w:cstheme="minorHAnsi"/>
          <w:sz w:val="32"/>
          <w:szCs w:val="32"/>
        </w:rPr>
        <w:t>Ahonen</w:t>
      </w:r>
      <w:r w:rsidR="0068564E">
        <w:rPr>
          <w:rFonts w:eastAsiaTheme="minorEastAsia" w:cstheme="minorHAnsi"/>
          <w:sz w:val="32"/>
          <w:szCs w:val="32"/>
          <w:vertAlign w:val="superscript"/>
        </w:rPr>
        <w:t>a</w:t>
      </w:r>
      <w:proofErr w:type="spellEnd"/>
      <w:r>
        <w:rPr>
          <w:rFonts w:eastAsiaTheme="minorEastAsia" w:cstheme="minorHAnsi"/>
          <w:sz w:val="32"/>
          <w:szCs w:val="32"/>
        </w:rPr>
        <w:t xml:space="preserve">, </w:t>
      </w:r>
      <w:r w:rsidR="0068564E">
        <w:rPr>
          <w:rFonts w:eastAsiaTheme="minorEastAsia" w:cstheme="minorHAnsi"/>
          <w:sz w:val="32"/>
          <w:szCs w:val="32"/>
        </w:rPr>
        <w:t>Emma</w:t>
      </w:r>
      <w:r w:rsidRPr="00AA2AF8">
        <w:rPr>
          <w:rFonts w:eastAsiaTheme="minorEastAsia" w:cstheme="minorHAnsi"/>
          <w:sz w:val="32"/>
          <w:szCs w:val="32"/>
        </w:rPr>
        <w:t xml:space="preserve"> </w:t>
      </w:r>
      <w:proofErr w:type="spellStart"/>
      <w:r w:rsidR="0068564E">
        <w:rPr>
          <w:rFonts w:eastAsiaTheme="minorEastAsia" w:cstheme="minorHAnsi"/>
          <w:sz w:val="32"/>
          <w:szCs w:val="32"/>
        </w:rPr>
        <w:t>Maxwell</w:t>
      </w:r>
      <w:r w:rsidR="0068564E">
        <w:rPr>
          <w:rFonts w:eastAsiaTheme="minorEastAsia" w:cstheme="minorHAnsi"/>
          <w:sz w:val="32"/>
          <w:szCs w:val="32"/>
          <w:vertAlign w:val="superscript"/>
        </w:rPr>
        <w:t>b</w:t>
      </w:r>
      <w:proofErr w:type="spellEnd"/>
      <w:r>
        <w:rPr>
          <w:rFonts w:eastAsiaTheme="minorEastAsia" w:cstheme="minorHAnsi"/>
          <w:sz w:val="32"/>
          <w:szCs w:val="32"/>
        </w:rPr>
        <w:t xml:space="preserve">, </w:t>
      </w:r>
      <w:r w:rsidR="000200C8">
        <w:rPr>
          <w:rFonts w:eastAsiaTheme="minorEastAsia" w:cstheme="minorHAnsi"/>
          <w:sz w:val="32"/>
          <w:szCs w:val="32"/>
        </w:rPr>
        <w:t xml:space="preserve">Mansi </w:t>
      </w:r>
      <w:proofErr w:type="spellStart"/>
      <w:r w:rsidR="000200C8">
        <w:rPr>
          <w:rFonts w:eastAsiaTheme="minorEastAsia" w:cstheme="minorHAnsi"/>
          <w:sz w:val="32"/>
          <w:szCs w:val="32"/>
        </w:rPr>
        <w:t>Wadhwa</w:t>
      </w:r>
      <w:r w:rsidR="000200C8">
        <w:rPr>
          <w:rFonts w:eastAsiaTheme="minorEastAsia" w:cstheme="minorHAnsi"/>
          <w:sz w:val="32"/>
          <w:szCs w:val="32"/>
          <w:vertAlign w:val="superscript"/>
        </w:rPr>
        <w:t>b</w:t>
      </w:r>
      <w:proofErr w:type="spellEnd"/>
      <w:r w:rsidR="000200C8">
        <w:rPr>
          <w:rFonts w:eastAsiaTheme="minorEastAsia" w:cstheme="minorHAnsi"/>
          <w:sz w:val="32"/>
          <w:szCs w:val="32"/>
        </w:rPr>
        <w:t xml:space="preserve"> </w:t>
      </w:r>
      <w:r w:rsidR="0068564E">
        <w:rPr>
          <w:rFonts w:eastAsiaTheme="minorEastAsia" w:cstheme="minorHAnsi"/>
          <w:sz w:val="32"/>
          <w:szCs w:val="32"/>
        </w:rPr>
        <w:br/>
      </w:r>
      <w:r>
        <w:rPr>
          <w:rFonts w:eastAsiaTheme="minorEastAsia" w:cstheme="minorHAnsi"/>
          <w:sz w:val="32"/>
          <w:szCs w:val="32"/>
        </w:rPr>
        <w:t xml:space="preserve">and </w:t>
      </w:r>
      <w:r w:rsidR="000200C8">
        <w:rPr>
          <w:rFonts w:eastAsiaTheme="minorEastAsia" w:cstheme="minorHAnsi"/>
          <w:sz w:val="32"/>
          <w:szCs w:val="32"/>
        </w:rPr>
        <w:t xml:space="preserve">David </w:t>
      </w:r>
      <w:proofErr w:type="spellStart"/>
      <w:r w:rsidR="000200C8">
        <w:rPr>
          <w:rFonts w:eastAsiaTheme="minorEastAsia" w:cstheme="minorHAnsi"/>
          <w:sz w:val="32"/>
          <w:szCs w:val="32"/>
        </w:rPr>
        <w:t>Curtis</w:t>
      </w:r>
      <w:r w:rsidR="000200C8">
        <w:rPr>
          <w:rFonts w:eastAsiaTheme="minorEastAsia" w:cstheme="minorHAnsi"/>
          <w:sz w:val="32"/>
          <w:szCs w:val="32"/>
          <w:vertAlign w:val="superscript"/>
        </w:rPr>
        <w:t>b</w:t>
      </w:r>
      <w:proofErr w:type="spellEnd"/>
    </w:p>
    <w:p w14:paraId="20EB5055" w14:textId="77777777" w:rsidR="007E68FC" w:rsidRPr="00AA2AF8" w:rsidRDefault="007E68FC" w:rsidP="007E68FC">
      <w:pPr>
        <w:jc w:val="center"/>
        <w:rPr>
          <w:rFonts w:eastAsiaTheme="minorEastAsia" w:cstheme="minorHAnsi"/>
          <w:bCs/>
          <w:sz w:val="32"/>
          <w:szCs w:val="32"/>
        </w:rPr>
      </w:pPr>
      <w:r w:rsidRPr="00AA2AF8">
        <w:rPr>
          <w:rFonts w:eastAsiaTheme="minorEastAsia" w:cstheme="minorHAnsi"/>
          <w:bCs/>
          <w:sz w:val="32"/>
          <w:szCs w:val="32"/>
        </w:rPr>
        <w:t xml:space="preserve"> </w:t>
      </w:r>
    </w:p>
    <w:p w14:paraId="5151FA60" w14:textId="63F8733F" w:rsidR="0068564E" w:rsidRPr="00AA2AF8" w:rsidRDefault="0068564E" w:rsidP="00586312">
      <w:pPr>
        <w:rPr>
          <w:rFonts w:eastAsiaTheme="minorEastAsia" w:cstheme="minorHAnsi"/>
          <w:sz w:val="32"/>
          <w:szCs w:val="32"/>
        </w:rPr>
      </w:pPr>
      <w:r>
        <w:rPr>
          <w:rFonts w:eastAsiaTheme="minorEastAsia" w:cstheme="minorHAnsi"/>
          <w:sz w:val="32"/>
          <w:szCs w:val="32"/>
          <w:vertAlign w:val="superscript"/>
        </w:rPr>
        <w:t>a</w:t>
      </w:r>
      <w:r w:rsidRPr="00AA2AF8">
        <w:rPr>
          <w:rFonts w:eastAsiaTheme="minorEastAsia" w:cstheme="minorHAnsi"/>
          <w:sz w:val="32"/>
          <w:szCs w:val="32"/>
          <w:vertAlign w:val="superscript"/>
        </w:rPr>
        <w:t xml:space="preserve"> </w:t>
      </w:r>
      <w:r w:rsidRPr="00AA2AF8">
        <w:rPr>
          <w:rFonts w:eastAsiaTheme="minorEastAsia" w:cstheme="minorHAnsi"/>
          <w:sz w:val="32"/>
          <w:szCs w:val="32"/>
        </w:rPr>
        <w:t>Department of Family and Preventative Medicine, University of Utah</w:t>
      </w:r>
    </w:p>
    <w:p w14:paraId="7E758A64" w14:textId="21B33EDE" w:rsidR="007E68FC" w:rsidRPr="00AA2AF8" w:rsidRDefault="0068564E" w:rsidP="00586312">
      <w:pPr>
        <w:rPr>
          <w:rFonts w:eastAsiaTheme="minorEastAsia" w:cstheme="minorHAnsi"/>
          <w:sz w:val="32"/>
          <w:szCs w:val="32"/>
        </w:rPr>
      </w:pPr>
      <w:r>
        <w:rPr>
          <w:rFonts w:eastAsiaTheme="minorEastAsia" w:cstheme="minorHAnsi"/>
          <w:sz w:val="32"/>
          <w:szCs w:val="32"/>
          <w:vertAlign w:val="superscript"/>
        </w:rPr>
        <w:t>b</w:t>
      </w:r>
      <w:r w:rsidR="007E68FC">
        <w:rPr>
          <w:rFonts w:eastAsiaTheme="minorEastAsia" w:cstheme="minorHAnsi"/>
          <w:sz w:val="32"/>
          <w:szCs w:val="32"/>
          <w:vertAlign w:val="superscript"/>
        </w:rPr>
        <w:t xml:space="preserve"> </w:t>
      </w:r>
      <w:r w:rsidR="007E68FC" w:rsidRPr="00AA2AF8">
        <w:rPr>
          <w:rFonts w:eastAsiaTheme="minorEastAsia" w:cstheme="minorHAnsi"/>
          <w:sz w:val="32"/>
          <w:szCs w:val="32"/>
        </w:rPr>
        <w:t>Department of Family and Consumer Studies, University of Utah</w:t>
      </w:r>
    </w:p>
    <w:p w14:paraId="2399F0AD" w14:textId="77777777" w:rsidR="007E68FC" w:rsidRPr="00AA2AF8" w:rsidRDefault="007E68FC" w:rsidP="00586312">
      <w:pPr>
        <w:rPr>
          <w:rFonts w:eastAsiaTheme="minorEastAsia" w:cstheme="minorHAnsi"/>
          <w:bCs/>
          <w:sz w:val="32"/>
          <w:szCs w:val="32"/>
        </w:rPr>
      </w:pPr>
      <w:r w:rsidRPr="00AA2AF8">
        <w:rPr>
          <w:rFonts w:eastAsiaTheme="minorEastAsia" w:cstheme="minorHAnsi"/>
          <w:bCs/>
          <w:sz w:val="32"/>
          <w:szCs w:val="32"/>
        </w:rPr>
        <w:t>*First and second authors contributed equally to the proposed design</w:t>
      </w:r>
    </w:p>
    <w:p w14:paraId="666E851E" w14:textId="77777777" w:rsidR="00F91007" w:rsidRPr="00AA2AF8" w:rsidRDefault="00F91007" w:rsidP="00006E33">
      <w:pPr>
        <w:jc w:val="center"/>
        <w:rPr>
          <w:rFonts w:eastAsiaTheme="minorEastAsia" w:cstheme="minorHAnsi"/>
          <w:sz w:val="32"/>
          <w:szCs w:val="32"/>
        </w:rPr>
      </w:pPr>
    </w:p>
    <w:p w14:paraId="21360015" w14:textId="77777777" w:rsidR="00A731EF" w:rsidRPr="00AA2AF8" w:rsidRDefault="00A731EF" w:rsidP="00A731EF">
      <w:pPr>
        <w:rPr>
          <w:rFonts w:eastAsiaTheme="minorEastAsia" w:cstheme="minorHAnsi"/>
          <w:sz w:val="32"/>
          <w:szCs w:val="32"/>
        </w:rPr>
      </w:pPr>
    </w:p>
    <w:p w14:paraId="3D5D1C3D" w14:textId="77777777" w:rsidR="00A731EF" w:rsidRPr="00AA2AF8" w:rsidRDefault="00A731EF" w:rsidP="00A731EF">
      <w:pPr>
        <w:rPr>
          <w:rFonts w:eastAsiaTheme="minorEastAsia" w:cstheme="minorHAnsi"/>
          <w:sz w:val="32"/>
          <w:szCs w:val="32"/>
        </w:rPr>
      </w:pPr>
    </w:p>
    <w:p w14:paraId="02B67402" w14:textId="2C8D1E36" w:rsidR="00A731EF" w:rsidRPr="00AA2AF8" w:rsidRDefault="00A731EF">
      <w:pPr>
        <w:rPr>
          <w:rFonts w:eastAsiaTheme="minorEastAsia" w:cstheme="minorHAnsi"/>
          <w:sz w:val="32"/>
          <w:szCs w:val="32"/>
        </w:rPr>
      </w:pPr>
      <w:r w:rsidRPr="00AA2AF8">
        <w:rPr>
          <w:rFonts w:eastAsiaTheme="minorEastAsia" w:cstheme="minorHAnsi"/>
          <w:sz w:val="32"/>
          <w:szCs w:val="32"/>
        </w:rPr>
        <w:br w:type="page"/>
      </w:r>
    </w:p>
    <w:p w14:paraId="1F18ECD9" w14:textId="209A6914" w:rsidR="003D6E87" w:rsidRPr="00AA2AF8" w:rsidRDefault="00A731EF" w:rsidP="00D47D99">
      <w:pPr>
        <w:pStyle w:val="Heading1"/>
        <w:rPr>
          <w:rStyle w:val="markedcontent"/>
          <w:rFonts w:asciiTheme="minorHAnsi" w:hAnsiTheme="minorHAnsi" w:cstheme="minorHAnsi"/>
        </w:rPr>
      </w:pPr>
      <w:r w:rsidRPr="00AA2AF8">
        <w:rPr>
          <w:rStyle w:val="markedcontent"/>
          <w:rFonts w:asciiTheme="minorHAnsi" w:hAnsiTheme="minorHAnsi" w:cstheme="minorHAnsi"/>
        </w:rPr>
        <w:lastRenderedPageBreak/>
        <w:t xml:space="preserve">1. </w:t>
      </w:r>
      <w:r w:rsidR="003D6E87" w:rsidRPr="00AA2AF8">
        <w:rPr>
          <w:rStyle w:val="markedcontent"/>
          <w:rFonts w:asciiTheme="minorHAnsi" w:hAnsiTheme="minorHAnsi" w:cstheme="minorHAnsi"/>
        </w:rPr>
        <w:t xml:space="preserve">Background </w:t>
      </w:r>
      <w:r w:rsidR="00364B02" w:rsidRPr="00AA2AF8">
        <w:rPr>
          <w:rStyle w:val="markedcontent"/>
          <w:rFonts w:asciiTheme="minorHAnsi" w:hAnsiTheme="minorHAnsi" w:cstheme="minorHAnsi"/>
        </w:rPr>
        <w:t>on the RESEA program</w:t>
      </w:r>
    </w:p>
    <w:p w14:paraId="085A23CD" w14:textId="440FFB4A" w:rsidR="004531DE" w:rsidRPr="00AA2AF8" w:rsidRDefault="004531DE" w:rsidP="004531DE">
      <w:pPr>
        <w:rPr>
          <w:rFonts w:cstheme="minorHAnsi"/>
          <w:sz w:val="22"/>
          <w:szCs w:val="22"/>
        </w:rPr>
      </w:pPr>
      <w:r w:rsidRPr="00AA2AF8">
        <w:rPr>
          <w:rFonts w:cstheme="minorHAnsi"/>
          <w:sz w:val="22"/>
          <w:szCs w:val="22"/>
        </w:rPr>
        <w:t>In 1935, the Social Security Act established the Unemployment Insurance (UI) program to offer partial income replacement for involuntarily unemployed workers if they meet certain eligibility requirements. Since then, the federal government has introduced several iterations of reemployment programs and mandates to provide reemployment services. The most recent of these, the Reemployment Services and Eligibility Assessment (RESEA) program, was announced in 2015 and permanently authorized in 2018. The RESEA program is centered around two primary components: assessment of ongoing UI eligibility and provision of reemployment services. Claimants participating in RESEA must receive, at a minimum, an individual reemployment plan, Wagner-</w:t>
      </w:r>
      <w:proofErr w:type="spellStart"/>
      <w:r w:rsidRPr="00AA2AF8">
        <w:rPr>
          <w:rFonts w:cstheme="minorHAnsi"/>
          <w:sz w:val="22"/>
          <w:szCs w:val="22"/>
        </w:rPr>
        <w:t>Peyser</w:t>
      </w:r>
      <w:proofErr w:type="spellEnd"/>
      <w:r w:rsidRPr="00AA2AF8">
        <w:rPr>
          <w:rFonts w:cstheme="minorHAnsi"/>
          <w:sz w:val="22"/>
          <w:szCs w:val="22"/>
        </w:rPr>
        <w:t xml:space="preserve"> Employment Service enrollment, tailored career and labor market information, and referrals to employment workshops and resources. </w:t>
      </w:r>
    </w:p>
    <w:p w14:paraId="00BDA03F" w14:textId="77777777" w:rsidR="004531DE" w:rsidRPr="00AA2AF8" w:rsidRDefault="004531DE" w:rsidP="004531DE">
      <w:pPr>
        <w:rPr>
          <w:rFonts w:cstheme="minorHAnsi"/>
          <w:sz w:val="22"/>
          <w:szCs w:val="22"/>
        </w:rPr>
      </w:pPr>
    </w:p>
    <w:p w14:paraId="30E4E56C" w14:textId="747F8012" w:rsidR="004531DE" w:rsidRPr="00AA2AF8" w:rsidRDefault="004531DE" w:rsidP="004531DE">
      <w:pPr>
        <w:rPr>
          <w:rFonts w:cstheme="minorHAnsi"/>
          <w:sz w:val="22"/>
          <w:szCs w:val="22"/>
        </w:rPr>
      </w:pPr>
      <w:r w:rsidRPr="00AA2AF8">
        <w:rPr>
          <w:rFonts w:cstheme="minorHAnsi"/>
          <w:sz w:val="22"/>
          <w:szCs w:val="22"/>
        </w:rPr>
        <w:t>Utah’s RESEA program is administered by the Utah Department of Workforce Services Unemployment Insurance Division (DWS UI)</w:t>
      </w:r>
      <w:r w:rsidR="002516B3" w:rsidRPr="00AA2AF8">
        <w:rPr>
          <w:rFonts w:cstheme="minorHAnsi"/>
          <w:sz w:val="22"/>
          <w:szCs w:val="22"/>
        </w:rPr>
        <w:t>. In Utah, claimants are eligible for RESEA after receiving a</w:t>
      </w:r>
      <w:r w:rsidR="00586312">
        <w:rPr>
          <w:rFonts w:cstheme="minorHAnsi"/>
          <w:sz w:val="22"/>
          <w:szCs w:val="22"/>
        </w:rPr>
        <w:t>n</w:t>
      </w:r>
      <w:r w:rsidR="002516B3" w:rsidRPr="00AA2AF8">
        <w:rPr>
          <w:rFonts w:cstheme="minorHAnsi"/>
          <w:sz w:val="22"/>
          <w:szCs w:val="22"/>
        </w:rPr>
        <w:t xml:space="preserve"> UI payment if they do not have a job search deferral. Eligible claimants are then rated for their likelihood to exhaust UI benefits based on an established profiling model. Those with higher profiling scores are prioritized for RESEA participation. Once selected for participation, claimants are notified that they need to complete an eligibility review (ER) and schedule </w:t>
      </w:r>
      <w:r w:rsidR="00604AB8" w:rsidRPr="00AA2AF8">
        <w:rPr>
          <w:rFonts w:cstheme="minorHAnsi"/>
          <w:sz w:val="22"/>
          <w:szCs w:val="22"/>
        </w:rPr>
        <w:t xml:space="preserve">(within ten business days of notification) and attend </w:t>
      </w:r>
      <w:r w:rsidR="002516B3" w:rsidRPr="00AA2AF8">
        <w:rPr>
          <w:rFonts w:cstheme="minorHAnsi"/>
          <w:sz w:val="22"/>
          <w:szCs w:val="22"/>
        </w:rPr>
        <w:t>a RESEA meeting</w:t>
      </w:r>
      <w:r w:rsidR="00604AB8" w:rsidRPr="00AA2AF8">
        <w:rPr>
          <w:rFonts w:cstheme="minorHAnsi"/>
          <w:sz w:val="22"/>
          <w:szCs w:val="22"/>
        </w:rPr>
        <w:t xml:space="preserve">. Prior to this meeting, the claimant submits their ER and a recent resume copy, and the counselors reviews the claimant’s ER, prior claims, and resume. During the meeting, the counselor delivers tailored reemployment support, including discussing job search strategies, recommending resume revisions, </w:t>
      </w:r>
      <w:r w:rsidR="00843115" w:rsidRPr="00AA2AF8">
        <w:rPr>
          <w:rFonts w:cstheme="minorHAnsi"/>
          <w:sz w:val="22"/>
          <w:szCs w:val="22"/>
        </w:rPr>
        <w:t xml:space="preserve">and </w:t>
      </w:r>
      <w:r w:rsidR="00604AB8" w:rsidRPr="00AA2AF8">
        <w:rPr>
          <w:rFonts w:cstheme="minorHAnsi"/>
          <w:sz w:val="22"/>
          <w:szCs w:val="22"/>
        </w:rPr>
        <w:t>sharing available resources and opportunities</w:t>
      </w:r>
      <w:r w:rsidR="00843115" w:rsidRPr="00AA2AF8">
        <w:rPr>
          <w:rFonts w:cstheme="minorHAnsi"/>
          <w:sz w:val="22"/>
          <w:szCs w:val="22"/>
        </w:rPr>
        <w:t xml:space="preserve">. </w:t>
      </w:r>
    </w:p>
    <w:p w14:paraId="163305E8" w14:textId="77777777" w:rsidR="003D6E87" w:rsidRPr="00AA2AF8" w:rsidRDefault="003D6E87" w:rsidP="00A731EF">
      <w:pPr>
        <w:pStyle w:val="Heading1"/>
        <w:spacing w:before="0" w:line="240" w:lineRule="auto"/>
        <w:rPr>
          <w:rStyle w:val="markedcontent"/>
          <w:rFonts w:asciiTheme="minorHAnsi" w:hAnsiTheme="minorHAnsi" w:cstheme="minorHAnsi"/>
        </w:rPr>
      </w:pPr>
    </w:p>
    <w:p w14:paraId="7E2E2F4B" w14:textId="5B3B3F62" w:rsidR="00364B02" w:rsidRPr="00AA2AF8" w:rsidRDefault="003D6E87" w:rsidP="00A731EF">
      <w:pPr>
        <w:pStyle w:val="Heading1"/>
        <w:spacing w:before="0" w:line="240" w:lineRule="auto"/>
        <w:rPr>
          <w:rStyle w:val="markedcontent"/>
          <w:rFonts w:asciiTheme="minorHAnsi" w:hAnsiTheme="minorHAnsi" w:cstheme="minorHAnsi"/>
        </w:rPr>
      </w:pPr>
      <w:r w:rsidRPr="00AA2AF8">
        <w:rPr>
          <w:rStyle w:val="markedcontent"/>
          <w:rFonts w:asciiTheme="minorHAnsi" w:hAnsiTheme="minorHAnsi" w:cstheme="minorHAnsi"/>
        </w:rPr>
        <w:t xml:space="preserve">2. </w:t>
      </w:r>
      <w:r w:rsidR="00364B02" w:rsidRPr="00AA2AF8">
        <w:rPr>
          <w:rStyle w:val="markedcontent"/>
          <w:rFonts w:asciiTheme="minorHAnsi" w:hAnsiTheme="minorHAnsi" w:cstheme="minorHAnsi"/>
        </w:rPr>
        <w:t xml:space="preserve">Extant evidence related to RESEA program processes </w:t>
      </w:r>
      <w:r w:rsidR="00EB7874">
        <w:rPr>
          <w:rStyle w:val="markedcontent"/>
          <w:rFonts w:asciiTheme="minorHAnsi" w:hAnsiTheme="minorHAnsi" w:cstheme="minorHAnsi"/>
        </w:rPr>
        <w:t>informing the current process evaluation</w:t>
      </w:r>
    </w:p>
    <w:p w14:paraId="3381B223" w14:textId="460AA723" w:rsidR="000C0B5D" w:rsidRPr="00586312" w:rsidRDefault="000C0B5D" w:rsidP="000C0B5D">
      <w:pPr>
        <w:rPr>
          <w:rFonts w:eastAsiaTheme="minorEastAsia" w:cstheme="minorHAnsi"/>
          <w:sz w:val="22"/>
          <w:szCs w:val="22"/>
        </w:rPr>
      </w:pPr>
      <w:r w:rsidRPr="00586312">
        <w:rPr>
          <w:rFonts w:eastAsiaTheme="minorEastAsia" w:cstheme="minorHAnsi"/>
          <w:sz w:val="22"/>
          <w:szCs w:val="22"/>
        </w:rPr>
        <w:t xml:space="preserve">Several prior evaluations have estimated the impact of the REA program on claimant UI and employment outcomes </w:t>
      </w:r>
      <w:r w:rsidR="00B26E8E">
        <w:rPr>
          <w:rFonts w:eastAsiaTheme="minorEastAsia" w:cstheme="minorHAnsi"/>
          <w:sz w:val="22"/>
          <w:szCs w:val="22"/>
        </w:rPr>
        <w:fldChar w:fldCharType="begin"/>
      </w:r>
      <w:r w:rsidR="00DC3DB0">
        <w:rPr>
          <w:rFonts w:eastAsiaTheme="minorEastAsia" w:cstheme="minorHAnsi"/>
          <w:sz w:val="22"/>
          <w:szCs w:val="22"/>
        </w:rPr>
        <w:instrText xml:space="preserve"> ADDIN ZOTERO_ITEM CSL_CITATION {"citationID":"O1TWVPhH","properties":{"formattedCitation":"(1\\uc0\\u8211{}4)","plainCitation":"(1–4)","noteIndex":0},"citationItems":[{"id":12004,"uris":["http://zotero.org/users/1658327/items/EXDEYV7T"],"itemData":{"id":12004,"type":"report","publisher":"IMPAQ International","source":"Google Scholar","title":"Reemployment and Eligibility Assessment (REA) Study: FY 2005 Initiative","title-short":"Reemployment and Eligibility Assessment (REA) Study","URL":"https://wdr.doleta.gov/research/FullText_Documents/Reemployment%20and%20Eligibility%20Assessment%20(REA)%20Study%20Final%20Report%20March%202008.pdf","author":[{"family":"Benus","given":"Jacob M."}],"accessed":{"date-parts":[["2023",10,10]]},"issued":{"date-parts":[["2008"]]}}},{"id":12006,"uris":["http://zotero.org/users/1658327/items/TGXIY44N"],"itemData":{"id":12006,"type":"report","publisher":"Abt Associates","source":"Google Scholar","title":"Evaluation of impacts of the reemployment and eligibility assessment (REA) program: Final report","title-short":"Evaluation of impacts of the reemployment and eligibility assessment (REA) program","URL":"https://www.abtassociates.com/sites/default/files/files/insights/reports/2020/REA_Final_Report.pdf","author":[{"family":"Klerman","given":"Jacob A."},{"family":"Saunders","given":"Correne"},{"family":"Dastrup","given":"Emily"},{"family":"Epstein","given":"Zachary"},{"family":"Walton","given":"Douglas"},{"family":"Adam","given":"Tara"},{"family":"Barnow","given":"Burt S."}],"issued":{"date-parts":[["2019"]]}}},{"id":12007,"uris":["http://zotero.org/users/1658327/items/F97HES49"],"itemData":{"id":12007,"type":"report","publisher":"IMPAQ International","source":"Google Scholar","title":"Impact of the Reemployment and Eligibility Assessment (REA) initiative in Nevada","URL":"https://wdr.doleta.gov/research/fulltext_documents/etaop_2012_08_rea_nevada_follow_up_report.pdf","author":[{"family":"Michaelides","given":"Marios"},{"family":"Poe-Yamagata","given":"Eileen"},{"family":"Benus","given":"Jacob"},{"family":"Tirumalasetti","given":"Dharmendra"}],"accessed":{"date-parts":[["2023",10,10]]},"issued":{"date-parts":[["2012"]]}}},{"id":12012,"uris":["http://zotero.org/users/1658327/items/HXX9SRZL"],"itemData":{"id":12012,"type":"report","publisher":"IMPAQ International","source":"Google Scholar","title":"Impact of the reemployment and eligibility assessment (REA) initiative","URL":"chrome-extension://efaidnbmnnnibpcajpcglclefindmkaj/https://wdr.doleta.gov/research/FullText_Documents/ETAOP_2012_08_Impact_of_the_REA_Initiative.pdf","author":[{"family":"Poe-Yamagata","given":"Eileen"},{"family":"Benus","given":"Jacob"},{"family":"Bill","given":"Nicholas"},{"family":"Carrington","given":"Hugh"},{"family":"Michaelides","given":"Marios"},{"family":"Shen","given":"Ted"},{"family":"Tirumalsetti","given":"Dharmendra"}],"issued":{"date-parts":[["2012"]]}}}],"schema":"https://github.com/citation-style-language/schema/raw/master/csl-citation.json"} </w:instrText>
      </w:r>
      <w:r w:rsidR="00B26E8E">
        <w:rPr>
          <w:rFonts w:eastAsiaTheme="minorEastAsia" w:cstheme="minorHAnsi"/>
          <w:sz w:val="22"/>
          <w:szCs w:val="22"/>
        </w:rPr>
        <w:fldChar w:fldCharType="separate"/>
      </w:r>
      <w:r w:rsidR="00B26E8E" w:rsidRPr="00B26E8E">
        <w:rPr>
          <w:rFonts w:ascii="Calibri" w:hAnsi="Calibri" w:cs="Calibri"/>
          <w:sz w:val="22"/>
        </w:rPr>
        <w:t>(1–4)</w:t>
      </w:r>
      <w:r w:rsidR="00B26E8E">
        <w:rPr>
          <w:rFonts w:eastAsiaTheme="minorEastAsia" w:cstheme="minorHAnsi"/>
          <w:sz w:val="22"/>
          <w:szCs w:val="22"/>
        </w:rPr>
        <w:fldChar w:fldCharType="end"/>
      </w:r>
      <w:r w:rsidRPr="00586312">
        <w:rPr>
          <w:rFonts w:eastAsiaTheme="minorEastAsia" w:cstheme="minorHAnsi"/>
          <w:sz w:val="22"/>
          <w:szCs w:val="22"/>
        </w:rPr>
        <w:t xml:space="preserve">. Table A1 in the Appendix presents REA impact estimates from ten states and meta-analyzes these estimates. Results show that assignment to REA, on average, reduces the total UI benefits received and UI duration while improving claimant employment outcomes. Compared to the control group, claimants assigned to REA had a 4.0 percentage point lower probability of exhausting UI benefits, received approximately 1 fewer week of UI benefits, and received $186.27 </w:t>
      </w:r>
      <w:r w:rsidR="00586312">
        <w:rPr>
          <w:rFonts w:eastAsiaTheme="minorEastAsia" w:cstheme="minorHAnsi"/>
          <w:sz w:val="22"/>
          <w:szCs w:val="22"/>
        </w:rPr>
        <w:t>fewer</w:t>
      </w:r>
      <w:r w:rsidRPr="00586312">
        <w:rPr>
          <w:rFonts w:eastAsiaTheme="minorEastAsia" w:cstheme="minorHAnsi"/>
          <w:sz w:val="22"/>
          <w:szCs w:val="22"/>
        </w:rPr>
        <w:t xml:space="preserve"> UI benefits. REA increased the probability of employment by 1.7 to 2.7 percentage points and</w:t>
      </w:r>
      <w:r w:rsidR="00586312">
        <w:rPr>
          <w:rFonts w:eastAsiaTheme="minorEastAsia" w:cstheme="minorHAnsi"/>
          <w:sz w:val="22"/>
          <w:szCs w:val="22"/>
        </w:rPr>
        <w:t xml:space="preserve"> increased</w:t>
      </w:r>
      <w:r w:rsidRPr="00586312">
        <w:rPr>
          <w:rFonts w:eastAsiaTheme="minorEastAsia" w:cstheme="minorHAnsi"/>
          <w:sz w:val="22"/>
          <w:szCs w:val="22"/>
        </w:rPr>
        <w:t xml:space="preserve"> quarterly wages by $125.98 to $229.87, depending on the quarter in which these outcomes were measured. Estimates appear to be largest two quarters after the claimant initially filed for UI benefits.</w:t>
      </w:r>
    </w:p>
    <w:p w14:paraId="119BB465" w14:textId="77777777" w:rsidR="000C0B5D" w:rsidRPr="00586312" w:rsidRDefault="000C0B5D" w:rsidP="000C0B5D">
      <w:pPr>
        <w:rPr>
          <w:rFonts w:eastAsiaTheme="minorEastAsia" w:cstheme="minorHAnsi"/>
          <w:sz w:val="22"/>
          <w:szCs w:val="22"/>
        </w:rPr>
      </w:pPr>
    </w:p>
    <w:p w14:paraId="1D644BB4" w14:textId="3EA7DBBB" w:rsidR="000C0B5D" w:rsidRPr="00586312" w:rsidRDefault="000C0B5D" w:rsidP="000C0B5D">
      <w:pPr>
        <w:rPr>
          <w:rFonts w:eastAsia="Calibri" w:cstheme="minorHAnsi"/>
          <w:color w:val="000000" w:themeColor="text1"/>
          <w:sz w:val="22"/>
          <w:szCs w:val="22"/>
        </w:rPr>
      </w:pPr>
      <w:r w:rsidRPr="00586312">
        <w:rPr>
          <w:rFonts w:eastAsia="Calibri" w:cstheme="minorHAnsi"/>
          <w:color w:val="000000" w:themeColor="text1"/>
          <w:sz w:val="22"/>
          <w:szCs w:val="22"/>
        </w:rPr>
        <w:t xml:space="preserve">Three distinct pathways may account for the impact of REA: enforcement of ongoing UI eligibility requirements, the procedural requirement to participate in REA, and provision of reemployment assistance </w:t>
      </w:r>
      <w:r w:rsidR="00B26E8E">
        <w:rPr>
          <w:rFonts w:eastAsia="Calibri" w:cstheme="minorHAnsi"/>
          <w:color w:val="000000" w:themeColor="text1"/>
          <w:sz w:val="22"/>
          <w:szCs w:val="22"/>
        </w:rPr>
        <w:fldChar w:fldCharType="begin"/>
      </w:r>
      <w:r w:rsidR="00B26E8E">
        <w:rPr>
          <w:rFonts w:eastAsia="Calibri" w:cstheme="minorHAnsi"/>
          <w:color w:val="000000" w:themeColor="text1"/>
          <w:sz w:val="22"/>
          <w:szCs w:val="22"/>
        </w:rPr>
        <w:instrText xml:space="preserve"> ADDIN ZOTERO_ITEM CSL_CITATION {"citationID":"E1K23glh","properties":{"formattedCitation":"(2)","plainCitation":"(2)","noteIndex":0},"citationItems":[{"id":12006,"uris":["http://zotero.org/users/1658327/items/TGXIY44N"],"itemData":{"id":12006,"type":"report","publisher":"Abt Associates","source":"Google Scholar","title":"Evaluation of impacts of the reemployment and eligibility assessment (REA) program: Final report","title-short":"Evaluation of impacts of the reemployment and eligibility assessment (REA) program","URL":"https://www.abtassociates.com/sites/default/files/files/insights/reports/2020/REA_Final_Report.pdf","author":[{"family":"Klerman","given":"Jacob A."},{"family":"Saunders","given":"Correne"},{"family":"Dastrup","given":"Emily"},{"family":"Epstein","given":"Zachary"},{"family":"Walton","given":"Douglas"},{"family":"Adam","given":"Tara"},{"family":"Barnow","given":"Burt S."}],"issued":{"date-parts":[["2019"]]}}}],"schema":"https://github.com/citation-style-language/schema/raw/master/csl-citation.json"} </w:instrText>
      </w:r>
      <w:r w:rsidR="00B26E8E">
        <w:rPr>
          <w:rFonts w:eastAsia="Calibri" w:cstheme="minorHAnsi"/>
          <w:color w:val="000000" w:themeColor="text1"/>
          <w:sz w:val="22"/>
          <w:szCs w:val="22"/>
        </w:rPr>
        <w:fldChar w:fldCharType="separate"/>
      </w:r>
      <w:r w:rsidR="00B26E8E" w:rsidRPr="00B26E8E">
        <w:rPr>
          <w:rFonts w:ascii="Calibri" w:hAnsi="Calibri" w:cs="Calibri"/>
          <w:sz w:val="22"/>
        </w:rPr>
        <w:t>(2)</w:t>
      </w:r>
      <w:r w:rsidR="00B26E8E">
        <w:rPr>
          <w:rFonts w:eastAsia="Calibri" w:cstheme="minorHAnsi"/>
          <w:color w:val="000000" w:themeColor="text1"/>
          <w:sz w:val="22"/>
          <w:szCs w:val="22"/>
        </w:rPr>
        <w:fldChar w:fldCharType="end"/>
      </w:r>
      <w:r w:rsidRPr="00586312">
        <w:rPr>
          <w:rFonts w:eastAsia="Calibri" w:cstheme="minorHAnsi"/>
          <w:color w:val="000000" w:themeColor="text1"/>
          <w:sz w:val="22"/>
          <w:szCs w:val="22"/>
        </w:rPr>
        <w:t xml:space="preserve">. Enforcement of UI eligibility requirements is intended to achieve the goal of strengthening UI program integrity and involves a required ER where claimant compliance with UI eligibility requirements is verified. Yet, identification of eligibility issues is relatively rare and affects only a few percent of claimants participating in REA. In contrast, estimates indicate that the procedural requirement of mandatory participation in REA likely accounts for at least half of the impact of REA on UI duration due to moderately high rates of non-participation resulting in denial of UI benefits or withdrawal from the UI program </w:t>
      </w:r>
      <w:r w:rsidR="00B26E8E">
        <w:rPr>
          <w:rFonts w:eastAsia="Calibri" w:cstheme="minorHAnsi"/>
          <w:color w:val="000000" w:themeColor="text1"/>
          <w:sz w:val="22"/>
          <w:szCs w:val="22"/>
        </w:rPr>
        <w:fldChar w:fldCharType="begin"/>
      </w:r>
      <w:r w:rsidR="00DC3DB0">
        <w:rPr>
          <w:rFonts w:eastAsia="Calibri" w:cstheme="minorHAnsi"/>
          <w:color w:val="000000" w:themeColor="text1"/>
          <w:sz w:val="22"/>
          <w:szCs w:val="22"/>
        </w:rPr>
        <w:instrText xml:space="preserve"> ADDIN ZOTERO_ITEM CSL_CITATION {"citationID":"HGSyZvEz","properties":{"formattedCitation":"(2)","plainCitation":"(2)","noteIndex":0},"citationItems":[{"id":12006,"uris":["http://zotero.org/users/1658327/items/TGXIY44N"],"itemData":{"id":12006,"type":"report","publisher":"Abt Associates","source":"Google Scholar","title":"Evaluation of impacts of the reemployment and eligibility assessment (REA) program: Final report","title-short":"Evaluation of impacts of the reemployment and eligibility assessment (REA) program","URL":"https://www.abtassociates.com/sites/default/files/files/insights/reports/2020/REA_Final_Report.pdf","author":[{"family":"Klerman","given":"Jacob A."},{"family":"Saunders","given":"Correne"},{"family":"Dastrup","given":"Emily"},{"family":"Epstein","given":"Zachary"},{"family":"Walton","given":"Douglas"},{"family":"Adam","given":"Tara"},{"family":"Barnow","given":"Burt S."}],"issued":{"date-parts":[["2019"]]}}}],"schema":"https://github.com/citation-style-language/schema/raw/master/csl-citation.json"} </w:instrText>
      </w:r>
      <w:r w:rsidR="00B26E8E">
        <w:rPr>
          <w:rFonts w:eastAsia="Calibri" w:cstheme="minorHAnsi"/>
          <w:color w:val="000000" w:themeColor="text1"/>
          <w:sz w:val="22"/>
          <w:szCs w:val="22"/>
        </w:rPr>
        <w:fldChar w:fldCharType="separate"/>
      </w:r>
      <w:r w:rsidR="00B26E8E" w:rsidRPr="00B26E8E">
        <w:rPr>
          <w:rFonts w:ascii="Calibri" w:hAnsi="Calibri" w:cs="Calibri"/>
          <w:sz w:val="22"/>
        </w:rPr>
        <w:t>(2)</w:t>
      </w:r>
      <w:r w:rsidR="00B26E8E">
        <w:rPr>
          <w:rFonts w:eastAsia="Calibri" w:cstheme="minorHAnsi"/>
          <w:color w:val="000000" w:themeColor="text1"/>
          <w:sz w:val="22"/>
          <w:szCs w:val="22"/>
        </w:rPr>
        <w:fldChar w:fldCharType="end"/>
      </w:r>
      <w:r w:rsidRPr="00586312">
        <w:rPr>
          <w:rFonts w:eastAsia="Calibri" w:cstheme="minorHAnsi"/>
          <w:color w:val="000000" w:themeColor="text1"/>
          <w:sz w:val="22"/>
          <w:szCs w:val="22"/>
        </w:rPr>
        <w:t xml:space="preserve">. Finally, the provision of reemployment services is intended to achieve quicker reemployment by providing claimants job search assistance, reemployment services, and referrals to relevant trainings or workshops, but such services can only be provided to claimants who attend the required REA meeting </w:t>
      </w:r>
      <w:r w:rsidR="00B26E8E">
        <w:rPr>
          <w:rFonts w:eastAsia="Calibri" w:cstheme="minorHAnsi"/>
          <w:color w:val="000000" w:themeColor="text1"/>
          <w:sz w:val="22"/>
          <w:szCs w:val="22"/>
        </w:rPr>
        <w:fldChar w:fldCharType="begin"/>
      </w:r>
      <w:r w:rsidR="00DC3DB0">
        <w:rPr>
          <w:rFonts w:eastAsia="Calibri" w:cstheme="minorHAnsi"/>
          <w:color w:val="000000" w:themeColor="text1"/>
          <w:sz w:val="22"/>
          <w:szCs w:val="22"/>
        </w:rPr>
        <w:instrText xml:space="preserve"> ADDIN ZOTERO_ITEM CSL_CITATION {"citationID":"M3gdDmiP","properties":{"formattedCitation":"(2)","plainCitation":"(2)","noteIndex":0},"citationItems":[{"id":12006,"uris":["http://zotero.org/users/1658327/items/TGXIY44N"],"itemData":{"id":12006,"type":"report","publisher":"Abt Associates","source":"Google Scholar","title":"Evaluation of impacts of the reemployment and eligibility assessment (REA) program: Final report","title-short":"Evaluation of impacts of the reemployment and eligibility assessment (REA) program","URL":"https://www.abtassociates.com/sites/default/files/files/insights/reports/2020/REA_Final_Report.pdf","author":[{"family":"Klerman","given":"Jacob A."},{"family":"Saunders","given":"Correne"},{"family":"Dastrup","given":"Emily"},{"family":"Epstein","given":"Zachary"},{"family":"Walton","given":"Douglas"},{"family":"Adam","given":"Tara"},{"family":"Barnow","given":"Burt S."}],"issued":{"date-parts":[["2019"]]}}}],"schema":"https://github.com/citation-style-language/schema/raw/master/csl-citation.json"} </w:instrText>
      </w:r>
      <w:r w:rsidR="00B26E8E">
        <w:rPr>
          <w:rFonts w:eastAsia="Calibri" w:cstheme="minorHAnsi"/>
          <w:color w:val="000000" w:themeColor="text1"/>
          <w:sz w:val="22"/>
          <w:szCs w:val="22"/>
        </w:rPr>
        <w:fldChar w:fldCharType="separate"/>
      </w:r>
      <w:r w:rsidR="00B26E8E" w:rsidRPr="00B26E8E">
        <w:rPr>
          <w:rFonts w:ascii="Calibri" w:hAnsi="Calibri" w:cs="Calibri"/>
          <w:sz w:val="22"/>
        </w:rPr>
        <w:t>(2)</w:t>
      </w:r>
      <w:r w:rsidR="00B26E8E">
        <w:rPr>
          <w:rFonts w:eastAsia="Calibri" w:cstheme="minorHAnsi"/>
          <w:color w:val="000000" w:themeColor="text1"/>
          <w:sz w:val="22"/>
          <w:szCs w:val="22"/>
        </w:rPr>
        <w:fldChar w:fldCharType="end"/>
      </w:r>
      <w:r w:rsidRPr="00586312">
        <w:rPr>
          <w:rFonts w:eastAsia="Calibri" w:cstheme="minorHAnsi"/>
          <w:color w:val="000000" w:themeColor="text1"/>
          <w:sz w:val="22"/>
          <w:szCs w:val="22"/>
        </w:rPr>
        <w:t xml:space="preserve">. </w:t>
      </w:r>
    </w:p>
    <w:p w14:paraId="2BB8F708" w14:textId="77777777" w:rsidR="000C0B5D" w:rsidRPr="00586312" w:rsidRDefault="000C0B5D" w:rsidP="000C0B5D">
      <w:pPr>
        <w:rPr>
          <w:rFonts w:cstheme="minorHAnsi"/>
          <w:sz w:val="22"/>
          <w:szCs w:val="22"/>
        </w:rPr>
      </w:pPr>
    </w:p>
    <w:p w14:paraId="71E9C20C" w14:textId="5768DEA5" w:rsidR="000C0B5D" w:rsidRPr="00586312" w:rsidRDefault="000C0B5D" w:rsidP="000C0B5D">
      <w:pPr>
        <w:rPr>
          <w:rFonts w:cstheme="minorHAnsi"/>
          <w:sz w:val="22"/>
          <w:szCs w:val="22"/>
        </w:rPr>
      </w:pPr>
      <w:r w:rsidRPr="00586312">
        <w:rPr>
          <w:rFonts w:cstheme="minorHAnsi"/>
          <w:sz w:val="22"/>
          <w:szCs w:val="22"/>
        </w:rPr>
        <w:t xml:space="preserve">In addition to the impact evaluations, multiple implementation studies have been conducted in order to understand the operation of the REA across states </w:t>
      </w:r>
      <w:r w:rsidR="00320BC7">
        <w:rPr>
          <w:rFonts w:cstheme="minorHAnsi"/>
          <w:sz w:val="22"/>
          <w:szCs w:val="22"/>
        </w:rPr>
        <w:fldChar w:fldCharType="begin"/>
      </w:r>
      <w:r w:rsidR="00DC3DB0">
        <w:rPr>
          <w:rFonts w:cstheme="minorHAnsi"/>
          <w:sz w:val="22"/>
          <w:szCs w:val="22"/>
        </w:rPr>
        <w:instrText xml:space="preserve"> ADDIN ZOTERO_ITEM CSL_CITATION {"citationID":"aHuMu945","properties":{"formattedCitation":"(4\\uc0\\u8211{}6)","plainCitation":"(4–6)","noteIndex":0},"citationItems":[{"id":12012,"uris":["http://zotero.org/users/1658327/items/HXX9SRZL"],"itemData":{"id":12012,"type":"report","publisher":"IMPAQ International","source":"Google Scholar","title":"Impact of the reemployment and eligibility assessment (REA) initiative","URL":"chrome-extension://efaidnbmnnnibpcajpcglclefindmkaj/https://wdr.doleta.gov/research/FullText_Documents/ETAOP_2012_08_Impact_of_the_REA_Initiative.pdf","author":[{"family":"Poe-Yamagata","given":"Eileen"},{"family":"Benus","given":"Jacob"},{"family":"Bill","given":"Nicholas"},{"family":"Carrington","given":"Hugh"},{"family":"Michaelides","given":"Marios"},{"family":"Shen","given":"Ted"},{"family":"Tirumalsetti","given":"Dharmendra"}],"issued":{"date-parts":[["2012"]]}}},{"id":12011,"uris":["http://zotero.org/users/1658327/items/DL57FUN4"],"itemData":{"id":12011,"type":"document","publisher":"Abt Associates","source":"Google Scholar","title":"REA Impact Study: Implementation report. Prepared for the US Department of Labor.","title-short":"REA Impact Study","URL":"https://www.dol.gov/sites/dolgov/files/OASP/legacy/files/REA-Impact-Study-Implementation-Report.pdf","author":[{"family":"Minzner","given":"A."},{"family":"Klerman","given":"J."},{"family":"Epstein","given":"Z."},{"family":"Savidge-Wilkins","given":"G."},{"family":"Benson","given":"V."},{"family":"Saunders","given":"C."},{"family":"Cristobal","given":"C."},{"family":"Mills","given":"S."}],"issued":{"date-parts":[["2017"]]}}},{"id":12013,"uris":["http://zotero.org/users/1658327/items/6D9LAINP"],"itemData":{"id":12013,"type":"report","publisher":"Abt Associates","source":"Google Scholar","title":"RESEA Program strategies - State and local implementation","URL":"https://wdr.doleta.gov/research/FullText_Documents/ETAOP2022-17_RESEA%20Program_Strategies_State_and_Local_Implementation_Final_Report.pdf","author":[{"family":"Trutko","given":"John"},{"family":"Trutko","given":"Alex"},{"family":"Clarkwest","given":"Andrew"},{"family":"Souvanna","given":"Phomdaen"},{"family":"Klerman","given":"Jacob"},{"family":"Briggs","given":"Amanda"},{"family":"Spaulding","given":"Shayne"},{"family":"Hecker","given":"Ian"},{"family":"Islam","given":"Ayesha"},{"family":"Katz","given":"Batia"}],"accessed":{"date-parts":[["2023",10,10]]},"issued":{"date-parts":[["2022"]]}}}],"schema":"https://github.com/citation-style-language/schema/raw/master/csl-citation.json"} </w:instrText>
      </w:r>
      <w:r w:rsidR="00320BC7">
        <w:rPr>
          <w:rFonts w:cstheme="minorHAnsi"/>
          <w:sz w:val="22"/>
          <w:szCs w:val="22"/>
        </w:rPr>
        <w:fldChar w:fldCharType="separate"/>
      </w:r>
      <w:r w:rsidR="00DC3DB0" w:rsidRPr="00DC3DB0">
        <w:rPr>
          <w:rFonts w:ascii="Calibri" w:hAnsi="Calibri" w:cs="Calibri"/>
          <w:sz w:val="22"/>
        </w:rPr>
        <w:t>(4–6)</w:t>
      </w:r>
      <w:r w:rsidR="00320BC7">
        <w:rPr>
          <w:rFonts w:cstheme="minorHAnsi"/>
          <w:sz w:val="22"/>
          <w:szCs w:val="22"/>
        </w:rPr>
        <w:fldChar w:fldCharType="end"/>
      </w:r>
      <w:r w:rsidRPr="00586312">
        <w:rPr>
          <w:rFonts w:cstheme="minorHAnsi"/>
          <w:sz w:val="22"/>
          <w:szCs w:val="22"/>
        </w:rPr>
        <w:t xml:space="preserve">. These studies also describe the administrative procedures within which these three pathways are embedded. </w:t>
      </w:r>
    </w:p>
    <w:p w14:paraId="2FC645E3" w14:textId="77777777" w:rsidR="000C0B5D" w:rsidRPr="00586312" w:rsidRDefault="000C0B5D" w:rsidP="000C0B5D">
      <w:pPr>
        <w:rPr>
          <w:rFonts w:eastAsia="Calibri" w:cstheme="minorHAnsi"/>
          <w:color w:val="000000" w:themeColor="text1"/>
          <w:sz w:val="22"/>
          <w:szCs w:val="22"/>
        </w:rPr>
      </w:pPr>
    </w:p>
    <w:p w14:paraId="6473F54C" w14:textId="56153D61" w:rsidR="000C0B5D" w:rsidRPr="00586312" w:rsidRDefault="000C0B5D" w:rsidP="000C0B5D">
      <w:pPr>
        <w:rPr>
          <w:rFonts w:eastAsiaTheme="minorEastAsia" w:cstheme="minorHAnsi"/>
          <w:sz w:val="22"/>
          <w:szCs w:val="22"/>
        </w:rPr>
      </w:pPr>
      <w:r w:rsidRPr="00586312">
        <w:rPr>
          <w:rFonts w:eastAsiaTheme="minorEastAsia" w:cstheme="minorHAnsi"/>
          <w:sz w:val="22"/>
          <w:szCs w:val="22"/>
        </w:rPr>
        <w:t xml:space="preserve">Considerable variation was observed in how states enforce the requirement of reviewing claimant eligibility for UI since the process of eligibility review lies within the purview of the states. Eligibility review is conducted to ensure that claimants (i) are able and available (AA) for employment, and (ii) are actively searching for employment. Many states do this with the help of self-assessment forms and/or one-on-one discussion with the claimants during the REA meeting </w:t>
      </w:r>
      <w:r w:rsidR="00DC3DB0">
        <w:rPr>
          <w:rFonts w:eastAsiaTheme="minorEastAsia" w:cstheme="minorHAnsi"/>
          <w:sz w:val="22"/>
          <w:szCs w:val="22"/>
        </w:rPr>
        <w:fldChar w:fldCharType="begin"/>
      </w:r>
      <w:r w:rsidR="00DC3DB0">
        <w:rPr>
          <w:rFonts w:eastAsiaTheme="minorEastAsia" w:cstheme="minorHAnsi"/>
          <w:sz w:val="22"/>
          <w:szCs w:val="22"/>
        </w:rPr>
        <w:instrText xml:space="preserve"> ADDIN ZOTERO_ITEM CSL_CITATION {"citationID":"rMJ30YPl","properties":{"formattedCitation":"(4,5)","plainCitation":"(4,5)","noteIndex":0},"citationItems":[{"id":12012,"uris":["http://zotero.org/users/1658327/items/HXX9SRZL"],"itemData":{"id":12012,"type":"report","publisher":"IMPAQ International","source":"Google Scholar","title":"Impact of the reemployment and eligibility assessment (REA) initiative","URL":"chrome-extension://efaidnbmnnnibpcajpcglclefindmkaj/https://wdr.doleta.gov/research/FullText_Documents/ETAOP_2012_08_Impact_of_the_REA_Initiative.pdf","author":[{"family":"Poe-Yamagata","given":"Eileen"},{"family":"Benus","given":"Jacob"},{"family":"Bill","given":"Nicholas"},{"family":"Carrington","given":"Hugh"},{"family":"Michaelides","given":"Marios"},{"family":"Shen","given":"Ted"},{"family":"Tirumalsetti","given":"Dharmendra"}],"issued":{"date-parts":[["2012"]]}}},{"id":12011,"uris":["http://zotero.org/users/1658327/items/DL57FUN4"],"itemData":{"id":12011,"type":"document","publisher":"Abt Associates","source":"Google Scholar","title":"REA Impact Study: Implementation report. Prepared for the US Department of Labor.","title-short":"REA Impact Study","URL":"https://www.dol.gov/sites/dolgov/files/OASP/legacy/files/REA-Impact-Study-Implementation-Report.pdf","author":[{"family":"Minzner","given":"A."},{"family":"Klerman","given":"J."},{"family":"Epstein","given":"Z."},{"family":"Savidge-Wilkins","given":"G."},{"family":"Benson","given":"V."},{"family":"Saunders","given":"C."},{"family":"Cristobal","given":"C."},{"family":"Mills","given":"S."}],"issued":{"date-parts":[["2017"]]}}}],"schema":"https://github.com/citation-style-language/schema/raw/master/csl-citation.json"} </w:instrText>
      </w:r>
      <w:r w:rsidR="00DC3DB0">
        <w:rPr>
          <w:rFonts w:eastAsiaTheme="minorEastAsia" w:cstheme="minorHAnsi"/>
          <w:sz w:val="22"/>
          <w:szCs w:val="22"/>
        </w:rPr>
        <w:fldChar w:fldCharType="separate"/>
      </w:r>
      <w:r w:rsidR="00DC3DB0" w:rsidRPr="00DC3DB0">
        <w:rPr>
          <w:rFonts w:ascii="Calibri" w:hAnsi="Calibri" w:cs="Calibri"/>
          <w:sz w:val="22"/>
        </w:rPr>
        <w:t>(4,5)</w:t>
      </w:r>
      <w:r w:rsidR="00DC3DB0">
        <w:rPr>
          <w:rFonts w:eastAsiaTheme="minorEastAsia" w:cstheme="minorHAnsi"/>
          <w:sz w:val="22"/>
          <w:szCs w:val="22"/>
        </w:rPr>
        <w:fldChar w:fldCharType="end"/>
      </w:r>
      <w:r w:rsidRPr="00586312">
        <w:rPr>
          <w:rFonts w:eastAsiaTheme="minorEastAsia" w:cstheme="minorHAnsi"/>
          <w:sz w:val="22"/>
          <w:szCs w:val="22"/>
        </w:rPr>
        <w:t>. Of the states studied in a major multi-state evaluation</w:t>
      </w:r>
      <w:r w:rsidR="00DC3DB0">
        <w:rPr>
          <w:rFonts w:eastAsiaTheme="minorEastAsia" w:cstheme="minorHAnsi"/>
          <w:sz w:val="22"/>
          <w:szCs w:val="22"/>
        </w:rPr>
        <w:t xml:space="preserve"> </w:t>
      </w:r>
      <w:r w:rsidR="00DC3DB0">
        <w:rPr>
          <w:rFonts w:eastAsiaTheme="minorEastAsia" w:cstheme="minorHAnsi"/>
          <w:sz w:val="22"/>
          <w:szCs w:val="22"/>
        </w:rPr>
        <w:fldChar w:fldCharType="begin"/>
      </w:r>
      <w:r w:rsidR="00DC3DB0">
        <w:rPr>
          <w:rFonts w:eastAsiaTheme="minorEastAsia" w:cstheme="minorHAnsi"/>
          <w:sz w:val="22"/>
          <w:szCs w:val="22"/>
        </w:rPr>
        <w:instrText xml:space="preserve"> ADDIN ZOTERO_ITEM CSL_CITATION {"citationID":"vsGvOr2i","properties":{"formattedCitation":"(5)","plainCitation":"(5)","noteIndex":0},"citationItems":[{"id":12011,"uris":["http://zotero.org/users/1658327/items/DL57FUN4"],"itemData":{"id":12011,"type":"document","publisher":"Abt Associates","source":"Google Scholar","title":"REA Impact Study: Implementation report. Prepared for the US Department of Labor.","title-short":"REA Impact Study","URL":"https://www.dol.gov/sites/dolgov/files/OASP/legacy/files/REA-Impact-Study-Implementation-Report.pdf","author":[{"family":"Minzner","given":"A."},{"family":"Klerman","given":"J."},{"family":"Epstein","given":"Z."},{"family":"Savidge-Wilkins","given":"G."},{"family":"Benson","given":"V."},{"family":"Saunders","given":"C."},{"family":"Cristobal","given":"C."},{"family":"Mills","given":"S."}],"issued":{"date-parts":[["2017"]]}}}],"schema":"https://github.com/citation-style-language/schema/raw/master/csl-citation.json"} </w:instrText>
      </w:r>
      <w:r w:rsidR="00DC3DB0">
        <w:rPr>
          <w:rFonts w:eastAsiaTheme="minorEastAsia" w:cstheme="minorHAnsi"/>
          <w:sz w:val="22"/>
          <w:szCs w:val="22"/>
        </w:rPr>
        <w:fldChar w:fldCharType="separate"/>
      </w:r>
      <w:r w:rsidR="00DC3DB0" w:rsidRPr="00DC3DB0">
        <w:rPr>
          <w:rFonts w:ascii="Calibri" w:hAnsi="Calibri" w:cs="Calibri"/>
          <w:sz w:val="22"/>
        </w:rPr>
        <w:t>(5)</w:t>
      </w:r>
      <w:r w:rsidR="00DC3DB0">
        <w:rPr>
          <w:rFonts w:eastAsiaTheme="minorEastAsia" w:cstheme="minorHAnsi"/>
          <w:sz w:val="22"/>
          <w:szCs w:val="22"/>
        </w:rPr>
        <w:fldChar w:fldCharType="end"/>
      </w:r>
      <w:r w:rsidRPr="00586312">
        <w:rPr>
          <w:rFonts w:eastAsiaTheme="minorEastAsia" w:cstheme="minorHAnsi"/>
          <w:sz w:val="22"/>
          <w:szCs w:val="22"/>
        </w:rPr>
        <w:t xml:space="preserve">, New York and Washington took the approach of educating the claimants about UI eligibility rules at the first REA meeting. Counselors in these states reported any eligibility issues only at a later stage and focused on making the claimants aware of the requirements in the first meeting. Indiana reviewed eligibility at a high-level only using the self-assessment filled out by the claimants and having a brief conversation. Wisconsin appears to be relatively strict with regards to eligibility review since the UI adjudicator is present at the REA meeting and examines any potential eligibility issues, which increases the chances of AA issues being detected </w:t>
      </w:r>
      <w:r w:rsidR="00DC3DB0">
        <w:rPr>
          <w:rFonts w:eastAsiaTheme="minorEastAsia" w:cstheme="minorHAnsi"/>
          <w:sz w:val="22"/>
          <w:szCs w:val="22"/>
        </w:rPr>
        <w:fldChar w:fldCharType="begin"/>
      </w:r>
      <w:r w:rsidR="00DC3DB0">
        <w:rPr>
          <w:rFonts w:eastAsiaTheme="minorEastAsia" w:cstheme="minorHAnsi"/>
          <w:sz w:val="22"/>
          <w:szCs w:val="22"/>
        </w:rPr>
        <w:instrText xml:space="preserve"> ADDIN ZOTERO_ITEM CSL_CITATION {"citationID":"CGK8bN2S","properties":{"formattedCitation":"(5)","plainCitation":"(5)","noteIndex":0},"citationItems":[{"id":12011,"uris":["http://zotero.org/users/1658327/items/DL57FUN4"],"itemData":{"id":12011,"type":"document","publisher":"Abt Associates","source":"Google Scholar","title":"REA Impact Study: Implementation report. Prepared for the US Department of Labor.","title-short":"REA Impact Study","URL":"https://www.dol.gov/sites/dolgov/files/OASP/legacy/files/REA-Impact-Study-Implementation-Report.pdf","author":[{"family":"Minzner","given":"A."},{"family":"Klerman","given":"J."},{"family":"Epstein","given":"Z."},{"family":"Savidge-Wilkins","given":"G."},{"family":"Benson","given":"V."},{"family":"Saunders","given":"C."},{"family":"Cristobal","given":"C."},{"family":"Mills","given":"S."}],"issued":{"date-parts":[["2017"]]}}}],"schema":"https://github.com/citation-style-language/schema/raw/master/csl-citation.json"} </w:instrText>
      </w:r>
      <w:r w:rsidR="00DC3DB0">
        <w:rPr>
          <w:rFonts w:eastAsiaTheme="minorEastAsia" w:cstheme="minorHAnsi"/>
          <w:sz w:val="22"/>
          <w:szCs w:val="22"/>
        </w:rPr>
        <w:fldChar w:fldCharType="separate"/>
      </w:r>
      <w:r w:rsidR="00DC3DB0" w:rsidRPr="00DC3DB0">
        <w:rPr>
          <w:rFonts w:ascii="Calibri" w:hAnsi="Calibri" w:cs="Calibri"/>
          <w:sz w:val="22"/>
        </w:rPr>
        <w:t>(5)</w:t>
      </w:r>
      <w:r w:rsidR="00DC3DB0">
        <w:rPr>
          <w:rFonts w:eastAsiaTheme="minorEastAsia" w:cstheme="minorHAnsi"/>
          <w:sz w:val="22"/>
          <w:szCs w:val="22"/>
        </w:rPr>
        <w:fldChar w:fldCharType="end"/>
      </w:r>
      <w:r w:rsidRPr="00586312">
        <w:rPr>
          <w:rFonts w:eastAsiaTheme="minorEastAsia" w:cstheme="minorHAnsi"/>
          <w:sz w:val="22"/>
          <w:szCs w:val="22"/>
        </w:rPr>
        <w:t xml:space="preserve">. </w:t>
      </w:r>
    </w:p>
    <w:p w14:paraId="4F964AA9" w14:textId="77777777" w:rsidR="000C0B5D" w:rsidRPr="00586312" w:rsidRDefault="000C0B5D" w:rsidP="000C0B5D">
      <w:pPr>
        <w:ind w:firstLine="720"/>
        <w:rPr>
          <w:rFonts w:eastAsiaTheme="minorEastAsia" w:cstheme="minorHAnsi"/>
          <w:sz w:val="22"/>
          <w:szCs w:val="22"/>
        </w:rPr>
      </w:pPr>
    </w:p>
    <w:p w14:paraId="53BB1E5E" w14:textId="059DBDE1" w:rsidR="000C0B5D" w:rsidRPr="00586312" w:rsidRDefault="000C0B5D" w:rsidP="000C0B5D">
      <w:pPr>
        <w:rPr>
          <w:rFonts w:eastAsiaTheme="minorEastAsia" w:cstheme="minorHAnsi"/>
          <w:sz w:val="22"/>
          <w:szCs w:val="22"/>
        </w:rPr>
      </w:pPr>
      <w:r w:rsidRPr="00586312">
        <w:rPr>
          <w:rFonts w:eastAsiaTheme="minorEastAsia" w:cstheme="minorHAnsi"/>
          <w:sz w:val="22"/>
          <w:szCs w:val="22"/>
        </w:rPr>
        <w:t>With regard to monitoring the weekly job search of claimants, both Indiana and Wisconsin review claimants</w:t>
      </w:r>
      <w:r w:rsidR="00586312">
        <w:rPr>
          <w:rFonts w:eastAsiaTheme="minorEastAsia" w:cstheme="minorHAnsi"/>
          <w:sz w:val="22"/>
          <w:szCs w:val="22"/>
        </w:rPr>
        <w:t>’</w:t>
      </w:r>
      <w:r w:rsidRPr="00586312">
        <w:rPr>
          <w:rFonts w:eastAsiaTheme="minorEastAsia" w:cstheme="minorHAnsi"/>
          <w:sz w:val="22"/>
          <w:szCs w:val="22"/>
        </w:rPr>
        <w:t xml:space="preserve"> work search activities, though Indiana reviews </w:t>
      </w:r>
      <w:r w:rsidR="00685A86" w:rsidRPr="00586312">
        <w:rPr>
          <w:rFonts w:eastAsiaTheme="minorEastAsia" w:cstheme="minorHAnsi"/>
          <w:sz w:val="22"/>
          <w:szCs w:val="22"/>
        </w:rPr>
        <w:t>activities</w:t>
      </w:r>
      <w:r w:rsidRPr="00586312">
        <w:rPr>
          <w:rFonts w:eastAsiaTheme="minorEastAsia" w:cstheme="minorHAnsi"/>
          <w:sz w:val="22"/>
          <w:szCs w:val="22"/>
        </w:rPr>
        <w:t xml:space="preserve"> in the last </w:t>
      </w:r>
      <w:r w:rsidR="00685A86" w:rsidRPr="00586312">
        <w:rPr>
          <w:rFonts w:eastAsiaTheme="minorEastAsia" w:cstheme="minorHAnsi"/>
          <w:sz w:val="22"/>
          <w:szCs w:val="22"/>
        </w:rPr>
        <w:t>four</w:t>
      </w:r>
      <w:r w:rsidRPr="00586312">
        <w:rPr>
          <w:rFonts w:eastAsiaTheme="minorEastAsia" w:cstheme="minorHAnsi"/>
          <w:sz w:val="22"/>
          <w:szCs w:val="22"/>
        </w:rPr>
        <w:t xml:space="preserve"> weeks while Wisconsin only reviews the previous week. If the claimant cannot show proof of adequate job search activity, REA staff in both states </w:t>
      </w:r>
      <w:r w:rsidR="00685A86" w:rsidRPr="00586312">
        <w:rPr>
          <w:rFonts w:eastAsiaTheme="minorEastAsia" w:cstheme="minorHAnsi"/>
          <w:sz w:val="22"/>
          <w:szCs w:val="22"/>
        </w:rPr>
        <w:t>refer</w:t>
      </w:r>
      <w:r w:rsidRPr="00586312">
        <w:rPr>
          <w:rFonts w:eastAsiaTheme="minorEastAsia" w:cstheme="minorHAnsi"/>
          <w:sz w:val="22"/>
          <w:szCs w:val="22"/>
        </w:rPr>
        <w:t xml:space="preserve"> this</w:t>
      </w:r>
      <w:r w:rsidR="00685A86" w:rsidRPr="00586312">
        <w:rPr>
          <w:rFonts w:eastAsiaTheme="minorEastAsia" w:cstheme="minorHAnsi"/>
          <w:sz w:val="22"/>
          <w:szCs w:val="22"/>
        </w:rPr>
        <w:t xml:space="preserve"> issue for adjudication by </w:t>
      </w:r>
      <w:r w:rsidRPr="00586312">
        <w:rPr>
          <w:rFonts w:eastAsiaTheme="minorEastAsia" w:cstheme="minorHAnsi"/>
          <w:sz w:val="22"/>
          <w:szCs w:val="22"/>
        </w:rPr>
        <w:t>UI</w:t>
      </w:r>
      <w:r w:rsidR="00685A86" w:rsidRPr="00586312">
        <w:rPr>
          <w:rFonts w:eastAsiaTheme="minorEastAsia" w:cstheme="minorHAnsi"/>
          <w:sz w:val="22"/>
          <w:szCs w:val="22"/>
        </w:rPr>
        <w:t xml:space="preserve"> staff</w:t>
      </w:r>
      <w:r w:rsidRPr="00586312">
        <w:rPr>
          <w:rFonts w:eastAsiaTheme="minorEastAsia" w:cstheme="minorHAnsi"/>
          <w:sz w:val="22"/>
          <w:szCs w:val="22"/>
        </w:rPr>
        <w:t>. In comparison, New York does not report these issues during the first meeting instead choosing to educate the claimants about the requirements</w:t>
      </w:r>
      <w:r w:rsidR="00D776F1">
        <w:rPr>
          <w:rFonts w:eastAsiaTheme="minorEastAsia" w:cstheme="minorHAnsi"/>
          <w:sz w:val="22"/>
          <w:szCs w:val="22"/>
        </w:rPr>
        <w:t>,</w:t>
      </w:r>
      <w:r w:rsidRPr="00586312">
        <w:rPr>
          <w:rFonts w:eastAsiaTheme="minorEastAsia" w:cstheme="minorHAnsi"/>
          <w:sz w:val="22"/>
          <w:szCs w:val="22"/>
        </w:rPr>
        <w:t xml:space="preserve"> and Washington does not undertake job search review </w:t>
      </w:r>
      <w:r w:rsidR="00DC3DB0">
        <w:rPr>
          <w:rFonts w:eastAsiaTheme="minorEastAsia" w:cstheme="minorHAnsi"/>
          <w:sz w:val="22"/>
          <w:szCs w:val="22"/>
        </w:rPr>
        <w:fldChar w:fldCharType="begin"/>
      </w:r>
      <w:r w:rsidR="00DC3DB0">
        <w:rPr>
          <w:rFonts w:eastAsiaTheme="minorEastAsia" w:cstheme="minorHAnsi"/>
          <w:sz w:val="22"/>
          <w:szCs w:val="22"/>
        </w:rPr>
        <w:instrText xml:space="preserve"> ADDIN ZOTERO_ITEM CSL_CITATION {"citationID":"4sl8obTX","properties":{"formattedCitation":"(5)","plainCitation":"(5)","noteIndex":0},"citationItems":[{"id":12011,"uris":["http://zotero.org/users/1658327/items/DL57FUN4"],"itemData":{"id":12011,"type":"document","publisher":"Abt Associates","source":"Google Scholar","title":"REA Impact Study: Implementation report. Prepared for the US Department of Labor.","title-short":"REA Impact Study","URL":"https://www.dol.gov/sites/dolgov/files/OASP/legacy/files/REA-Impact-Study-Implementation-Report.pdf","author":[{"family":"Minzner","given":"A."},{"family":"Klerman","given":"J."},{"family":"Epstein","given":"Z."},{"family":"Savidge-Wilkins","given":"G."},{"family":"Benson","given":"V."},{"family":"Saunders","given":"C."},{"family":"Cristobal","given":"C."},{"family":"Mills","given":"S."}],"issued":{"date-parts":[["2017"]]}}}],"schema":"https://github.com/citation-style-language/schema/raw/master/csl-citation.json"} </w:instrText>
      </w:r>
      <w:r w:rsidR="00DC3DB0">
        <w:rPr>
          <w:rFonts w:eastAsiaTheme="minorEastAsia" w:cstheme="minorHAnsi"/>
          <w:sz w:val="22"/>
          <w:szCs w:val="22"/>
        </w:rPr>
        <w:fldChar w:fldCharType="separate"/>
      </w:r>
      <w:r w:rsidR="00DC3DB0" w:rsidRPr="00DC3DB0">
        <w:rPr>
          <w:rFonts w:ascii="Calibri" w:hAnsi="Calibri" w:cs="Calibri"/>
          <w:sz w:val="22"/>
        </w:rPr>
        <w:t>(5)</w:t>
      </w:r>
      <w:r w:rsidR="00DC3DB0">
        <w:rPr>
          <w:rFonts w:eastAsiaTheme="minorEastAsia" w:cstheme="minorHAnsi"/>
          <w:sz w:val="22"/>
          <w:szCs w:val="22"/>
        </w:rPr>
        <w:fldChar w:fldCharType="end"/>
      </w:r>
      <w:r w:rsidRPr="00586312">
        <w:rPr>
          <w:rFonts w:eastAsiaTheme="minorEastAsia" w:cstheme="minorHAnsi"/>
          <w:sz w:val="22"/>
          <w:szCs w:val="22"/>
        </w:rPr>
        <w:t xml:space="preserve">. </w:t>
      </w:r>
    </w:p>
    <w:p w14:paraId="4C88E858" w14:textId="77777777" w:rsidR="000C0B5D" w:rsidRPr="00586312" w:rsidRDefault="000C0B5D" w:rsidP="000C0B5D">
      <w:pPr>
        <w:rPr>
          <w:rFonts w:eastAsiaTheme="minorEastAsia" w:cstheme="minorHAnsi"/>
          <w:sz w:val="22"/>
          <w:szCs w:val="22"/>
        </w:rPr>
      </w:pPr>
    </w:p>
    <w:p w14:paraId="3B465CE6" w14:textId="1D63222C" w:rsidR="000C0B5D" w:rsidRPr="00586312" w:rsidRDefault="000C0B5D" w:rsidP="000C0B5D">
      <w:pPr>
        <w:rPr>
          <w:rFonts w:cstheme="minorHAnsi"/>
          <w:sz w:val="22"/>
          <w:szCs w:val="22"/>
        </w:rPr>
      </w:pPr>
      <w:r w:rsidRPr="00586312">
        <w:rPr>
          <w:rFonts w:cstheme="minorHAnsi"/>
          <w:sz w:val="22"/>
          <w:szCs w:val="22"/>
        </w:rPr>
        <w:t>A prominent challenge for the RESEA program is the high incidence of claimants who fail to complete the program requirements. Approximately 30% of claimants across the country did not complete the ER or did not attend the RESEA meeting in 2019 and approximately 12% of total claimants had their benefits suspended for this reason</w:t>
      </w:r>
      <w:r w:rsidR="00DC3DB0">
        <w:rPr>
          <w:rFonts w:cstheme="minorHAnsi"/>
          <w:sz w:val="22"/>
          <w:szCs w:val="22"/>
        </w:rPr>
        <w:t xml:space="preserve"> </w:t>
      </w:r>
      <w:r w:rsidR="00DC3DB0">
        <w:rPr>
          <w:rFonts w:cstheme="minorHAnsi"/>
          <w:sz w:val="22"/>
          <w:szCs w:val="22"/>
        </w:rPr>
        <w:fldChar w:fldCharType="begin"/>
      </w:r>
      <w:r w:rsidR="00DC3DB0">
        <w:rPr>
          <w:rFonts w:cstheme="minorHAnsi"/>
          <w:sz w:val="22"/>
          <w:szCs w:val="22"/>
        </w:rPr>
        <w:instrText xml:space="preserve"> ADDIN ZOTERO_ITEM CSL_CITATION {"citationID":"99tcOEU0","properties":{"formattedCitation":"(6)","plainCitation":"(6)","noteIndex":0},"citationItems":[{"id":12013,"uris":["http://zotero.org/users/1658327/items/6D9LAINP"],"itemData":{"id":12013,"type":"report","publisher":"Abt Associates","source":"Google Scholar","title":"RESEA Program strategies - State and local implementation","URL":"https://wdr.doleta.gov/research/FullText_Documents/ETAOP2022-17_RESEA%20Program_Strategies_State_and_Local_Implementation_Final_Report.pdf","author":[{"family":"Trutko","given":"John"},{"family":"Trutko","given":"Alex"},{"family":"Clarkwest","given":"Andrew"},{"family":"Souvanna","given":"Phomdaen"},{"family":"Klerman","given":"Jacob"},{"family":"Briggs","given":"Amanda"},{"family":"Spaulding","given":"Shayne"},{"family":"Hecker","given":"Ian"},{"family":"Islam","given":"Ayesha"},{"family":"Katz","given":"Batia"}],"accessed":{"date-parts":[["2023",10,10]]},"issued":{"date-parts":[["2022"]]}}}],"schema":"https://github.com/citation-style-language/schema/raw/master/csl-citation.json"} </w:instrText>
      </w:r>
      <w:r w:rsidR="00DC3DB0">
        <w:rPr>
          <w:rFonts w:cstheme="minorHAnsi"/>
          <w:sz w:val="22"/>
          <w:szCs w:val="22"/>
        </w:rPr>
        <w:fldChar w:fldCharType="separate"/>
      </w:r>
      <w:r w:rsidR="00DC3DB0" w:rsidRPr="00DC3DB0">
        <w:rPr>
          <w:rFonts w:ascii="Calibri" w:hAnsi="Calibri" w:cs="Calibri"/>
          <w:sz w:val="22"/>
        </w:rPr>
        <w:t>(6)</w:t>
      </w:r>
      <w:r w:rsidR="00DC3DB0">
        <w:rPr>
          <w:rFonts w:cstheme="minorHAnsi"/>
          <w:sz w:val="22"/>
          <w:szCs w:val="22"/>
        </w:rPr>
        <w:fldChar w:fldCharType="end"/>
      </w:r>
      <w:r w:rsidRPr="00586312">
        <w:rPr>
          <w:rFonts w:cstheme="minorHAnsi"/>
          <w:sz w:val="22"/>
          <w:szCs w:val="22"/>
        </w:rPr>
        <w:t xml:space="preserve">. States vary in how they deal with failure to participate in RESEA. In 49% of US states with a RESEA program, UI benefits are suspended immediately when the claimant does not report for the RESEA meeting, and these benefits remain suspended until the claimant attends the meeting or the absence is adjudicated as for good cause </w:t>
      </w:r>
      <w:r w:rsidR="00DC3DB0">
        <w:rPr>
          <w:rFonts w:cstheme="minorHAnsi"/>
          <w:sz w:val="22"/>
          <w:szCs w:val="22"/>
        </w:rPr>
        <w:fldChar w:fldCharType="begin"/>
      </w:r>
      <w:r w:rsidR="00DC3DB0">
        <w:rPr>
          <w:rFonts w:cstheme="minorHAnsi"/>
          <w:sz w:val="22"/>
          <w:szCs w:val="22"/>
        </w:rPr>
        <w:instrText xml:space="preserve"> ADDIN ZOTERO_ITEM CSL_CITATION {"citationID":"pqDtx51g","properties":{"formattedCitation":"(6)","plainCitation":"(6)","noteIndex":0},"citationItems":[{"id":12013,"uris":["http://zotero.org/users/1658327/items/6D9LAINP"],"itemData":{"id":12013,"type":"report","publisher":"Abt Associates","source":"Google Scholar","title":"RESEA Program strategies - State and local implementation","URL":"https://wdr.doleta.gov/research/FullText_Documents/ETAOP2022-17_RESEA%20Program_Strategies_State_and_Local_Implementation_Final_Report.pdf","author":[{"family":"Trutko","given":"John"},{"family":"Trutko","given":"Alex"},{"family":"Clarkwest","given":"Andrew"},{"family":"Souvanna","given":"Phomdaen"},{"family":"Klerman","given":"Jacob"},{"family":"Briggs","given":"Amanda"},{"family":"Spaulding","given":"Shayne"},{"family":"Hecker","given":"Ian"},{"family":"Islam","given":"Ayesha"},{"family":"Katz","given":"Batia"}],"accessed":{"date-parts":[["2023",10,10]]},"issued":{"date-parts":[["2022"]]}}}],"schema":"https://github.com/citation-style-language/schema/raw/master/csl-citation.json"} </w:instrText>
      </w:r>
      <w:r w:rsidR="00DC3DB0">
        <w:rPr>
          <w:rFonts w:cstheme="minorHAnsi"/>
          <w:sz w:val="22"/>
          <w:szCs w:val="22"/>
        </w:rPr>
        <w:fldChar w:fldCharType="separate"/>
      </w:r>
      <w:r w:rsidR="00DC3DB0" w:rsidRPr="00DC3DB0">
        <w:rPr>
          <w:rFonts w:ascii="Calibri" w:hAnsi="Calibri" w:cs="Calibri"/>
          <w:sz w:val="22"/>
        </w:rPr>
        <w:t>(6)</w:t>
      </w:r>
      <w:r w:rsidR="00DC3DB0">
        <w:rPr>
          <w:rFonts w:cstheme="minorHAnsi"/>
          <w:sz w:val="22"/>
          <w:szCs w:val="22"/>
        </w:rPr>
        <w:fldChar w:fldCharType="end"/>
      </w:r>
      <w:r w:rsidRPr="00586312">
        <w:rPr>
          <w:rFonts w:cstheme="minorHAnsi"/>
          <w:sz w:val="22"/>
          <w:szCs w:val="22"/>
        </w:rPr>
        <w:t>. For instance, New York, Wisconsin and Indiana all place holds on benefits though there is some variation regarding when these holds are lifted (when the claimant reschedules the meeting or when they attend it). Wisconsin does not place a hold on benefits and instead initiates a ‘conduct’ issue</w:t>
      </w:r>
      <w:r w:rsidR="00DE0BB6">
        <w:rPr>
          <w:rFonts w:cstheme="minorHAnsi"/>
          <w:sz w:val="22"/>
          <w:szCs w:val="22"/>
        </w:rPr>
        <w:t xml:space="preserve"> wherein claimants </w:t>
      </w:r>
      <w:r w:rsidR="00DE0BB6" w:rsidRPr="00DE0BB6">
        <w:rPr>
          <w:rFonts w:cstheme="minorHAnsi"/>
          <w:sz w:val="22"/>
          <w:szCs w:val="22"/>
        </w:rPr>
        <w:t xml:space="preserve">do </w:t>
      </w:r>
      <w:r w:rsidRPr="00DE0BB6">
        <w:rPr>
          <w:rFonts w:cstheme="minorHAnsi"/>
          <w:sz w:val="22"/>
          <w:szCs w:val="22"/>
        </w:rPr>
        <w:t>not</w:t>
      </w:r>
      <w:r w:rsidR="00DE0BB6" w:rsidRPr="00DE0BB6">
        <w:rPr>
          <w:rFonts w:cstheme="minorHAnsi"/>
          <w:sz w:val="22"/>
          <w:szCs w:val="22"/>
        </w:rPr>
        <w:t xml:space="preserve"> immediately</w:t>
      </w:r>
      <w:r w:rsidRPr="00DE0BB6">
        <w:rPr>
          <w:rFonts w:cstheme="minorHAnsi"/>
          <w:sz w:val="22"/>
          <w:szCs w:val="22"/>
        </w:rPr>
        <w:t xml:space="preserve"> lose their UI benefits but</w:t>
      </w:r>
      <w:r w:rsidR="00DE0BB6" w:rsidRPr="00DE0BB6">
        <w:rPr>
          <w:rFonts w:cstheme="minorHAnsi"/>
          <w:sz w:val="22"/>
          <w:szCs w:val="22"/>
        </w:rPr>
        <w:t xml:space="preserve"> such benefits are recouped retroactively</w:t>
      </w:r>
      <w:r w:rsidRPr="00DE0BB6">
        <w:rPr>
          <w:rFonts w:cstheme="minorHAnsi"/>
          <w:sz w:val="22"/>
          <w:szCs w:val="22"/>
        </w:rPr>
        <w:t xml:space="preserve"> if </w:t>
      </w:r>
      <w:r w:rsidR="00DE0BB6" w:rsidRPr="00DE0BB6">
        <w:rPr>
          <w:rFonts w:cstheme="minorHAnsi"/>
          <w:sz w:val="22"/>
          <w:szCs w:val="22"/>
        </w:rPr>
        <w:t>claimant</w:t>
      </w:r>
      <w:r w:rsidR="00DE0BB6">
        <w:rPr>
          <w:rFonts w:cstheme="minorHAnsi"/>
          <w:sz w:val="22"/>
          <w:szCs w:val="22"/>
        </w:rPr>
        <w:t xml:space="preserve"> non-attendance </w:t>
      </w:r>
      <w:r w:rsidR="00DE0BB6" w:rsidRPr="00DE0BB6">
        <w:rPr>
          <w:rFonts w:cstheme="minorHAnsi"/>
          <w:sz w:val="22"/>
          <w:szCs w:val="22"/>
        </w:rPr>
        <w:t xml:space="preserve">is </w:t>
      </w:r>
      <w:r w:rsidR="00DE0BB6">
        <w:rPr>
          <w:rFonts w:cstheme="minorHAnsi"/>
          <w:sz w:val="22"/>
          <w:szCs w:val="22"/>
        </w:rPr>
        <w:t>judged</w:t>
      </w:r>
      <w:r w:rsidR="00DE0BB6" w:rsidRPr="00DE0BB6">
        <w:rPr>
          <w:rFonts w:cstheme="minorHAnsi"/>
          <w:sz w:val="22"/>
          <w:szCs w:val="22"/>
        </w:rPr>
        <w:t xml:space="preserve"> to be for a non-allowed</w:t>
      </w:r>
      <w:r w:rsidRPr="00DE0BB6">
        <w:rPr>
          <w:rFonts w:cstheme="minorHAnsi"/>
          <w:sz w:val="22"/>
          <w:szCs w:val="22"/>
        </w:rPr>
        <w:t xml:space="preserve"> cause </w:t>
      </w:r>
      <w:r w:rsidR="00DC3DB0">
        <w:rPr>
          <w:rFonts w:cstheme="minorHAnsi"/>
          <w:sz w:val="22"/>
          <w:szCs w:val="22"/>
        </w:rPr>
        <w:fldChar w:fldCharType="begin"/>
      </w:r>
      <w:r w:rsidR="00DC3DB0">
        <w:rPr>
          <w:rFonts w:cstheme="minorHAnsi"/>
          <w:sz w:val="22"/>
          <w:szCs w:val="22"/>
        </w:rPr>
        <w:instrText xml:space="preserve"> ADDIN ZOTERO_ITEM CSL_CITATION {"citationID":"lh5MFOrW","properties":{"formattedCitation":"(5)","plainCitation":"(5)","noteIndex":0},"citationItems":[{"id":12011,"uris":["http://zotero.org/users/1658327/items/DL57FUN4"],"itemData":{"id":12011,"type":"document","publisher":"Abt Associates","source":"Google Scholar","title":"REA Impact Study: Implementation report. Prepared for the US Department of Labor.","title-short":"REA Impact Study","URL":"https://www.dol.gov/sites/dolgov/files/OASP/legacy/files/REA-Impact-Study-Implementation-Report.pdf","author":[{"family":"Minzner","given":"A."},{"family":"Klerman","given":"J."},{"family":"Epstein","given":"Z."},{"family":"Savidge-Wilkins","given":"G."},{"family":"Benson","given":"V."},{"family":"Saunders","given":"C."},{"family":"Cristobal","given":"C."},{"family":"Mills","given":"S."}],"issued":{"date-parts":[["2017"]]}}}],"schema":"https://github.com/citation-style-language/schema/raw/master/csl-citation.json"} </w:instrText>
      </w:r>
      <w:r w:rsidR="00DC3DB0">
        <w:rPr>
          <w:rFonts w:cstheme="minorHAnsi"/>
          <w:sz w:val="22"/>
          <w:szCs w:val="22"/>
        </w:rPr>
        <w:fldChar w:fldCharType="separate"/>
      </w:r>
      <w:r w:rsidR="00DC3DB0" w:rsidRPr="00DC3DB0">
        <w:rPr>
          <w:rFonts w:ascii="Calibri" w:hAnsi="Calibri" w:cs="Calibri"/>
          <w:sz w:val="22"/>
        </w:rPr>
        <w:t>(5)</w:t>
      </w:r>
      <w:r w:rsidR="00DC3DB0">
        <w:rPr>
          <w:rFonts w:cstheme="minorHAnsi"/>
          <w:sz w:val="22"/>
          <w:szCs w:val="22"/>
        </w:rPr>
        <w:fldChar w:fldCharType="end"/>
      </w:r>
      <w:r w:rsidRPr="00DE0BB6">
        <w:rPr>
          <w:rFonts w:cstheme="minorHAnsi"/>
          <w:sz w:val="22"/>
          <w:szCs w:val="22"/>
        </w:rPr>
        <w:t>.</w:t>
      </w:r>
      <w:r w:rsidRPr="00586312">
        <w:rPr>
          <w:rFonts w:cstheme="minorHAnsi"/>
          <w:sz w:val="22"/>
          <w:szCs w:val="22"/>
        </w:rPr>
        <w:t xml:space="preserve"> Findings also indicate that RESEA staff in many states are inclined toward using the ER as a way to help claimants improve their job search practices rather than as an enforcement tool</w:t>
      </w:r>
      <w:r w:rsidR="00DC3DB0">
        <w:rPr>
          <w:rFonts w:cstheme="minorHAnsi"/>
          <w:sz w:val="22"/>
          <w:szCs w:val="22"/>
        </w:rPr>
        <w:t xml:space="preserve"> </w:t>
      </w:r>
      <w:r w:rsidR="00DC3DB0">
        <w:rPr>
          <w:rFonts w:cstheme="minorHAnsi"/>
          <w:sz w:val="22"/>
          <w:szCs w:val="22"/>
        </w:rPr>
        <w:fldChar w:fldCharType="begin"/>
      </w:r>
      <w:r w:rsidR="00DC3DB0">
        <w:rPr>
          <w:rFonts w:cstheme="minorHAnsi"/>
          <w:sz w:val="22"/>
          <w:szCs w:val="22"/>
        </w:rPr>
        <w:instrText xml:space="preserve"> ADDIN ZOTERO_ITEM CSL_CITATION {"citationID":"p0JTFmgZ","properties":{"formattedCitation":"(6)","plainCitation":"(6)","noteIndex":0},"citationItems":[{"id":12013,"uris":["http://zotero.org/users/1658327/items/6D9LAINP"],"itemData":{"id":12013,"type":"report","publisher":"Abt Associates","source":"Google Scholar","title":"RESEA Program strategies - State and local implementation","URL":"https://wdr.doleta.gov/research/FullText_Documents/ETAOP2022-17_RESEA%20Program_Strategies_State_and_Local_Implementation_Final_Report.pdf","author":[{"family":"Trutko","given":"John"},{"family":"Trutko","given":"Alex"},{"family":"Clarkwest","given":"Andrew"},{"family":"Souvanna","given":"Phomdaen"},{"family":"Klerman","given":"Jacob"},{"family":"Briggs","given":"Amanda"},{"family":"Spaulding","given":"Shayne"},{"family":"Hecker","given":"Ian"},{"family":"Islam","given":"Ayesha"},{"family":"Katz","given":"Batia"}],"accessed":{"date-parts":[["2023",10,10]]},"issued":{"date-parts":[["2022"]]}}}],"schema":"https://github.com/citation-style-language/schema/raw/master/csl-citation.json"} </w:instrText>
      </w:r>
      <w:r w:rsidR="00DC3DB0">
        <w:rPr>
          <w:rFonts w:cstheme="minorHAnsi"/>
          <w:sz w:val="22"/>
          <w:szCs w:val="22"/>
        </w:rPr>
        <w:fldChar w:fldCharType="separate"/>
      </w:r>
      <w:r w:rsidR="00DC3DB0" w:rsidRPr="00DC3DB0">
        <w:rPr>
          <w:rFonts w:ascii="Calibri" w:hAnsi="Calibri" w:cs="Calibri"/>
          <w:sz w:val="22"/>
        </w:rPr>
        <w:t>(6)</w:t>
      </w:r>
      <w:r w:rsidR="00DC3DB0">
        <w:rPr>
          <w:rFonts w:cstheme="minorHAnsi"/>
          <w:sz w:val="22"/>
          <w:szCs w:val="22"/>
        </w:rPr>
        <w:fldChar w:fldCharType="end"/>
      </w:r>
      <w:r w:rsidRPr="00586312">
        <w:rPr>
          <w:rFonts w:cstheme="minorHAnsi"/>
          <w:sz w:val="22"/>
          <w:szCs w:val="22"/>
        </w:rPr>
        <w:t xml:space="preserve">. Survey data collected in this study shows that REA staff are interested in using this exercise as a means to make claimants aware of the UI requirements. </w:t>
      </w:r>
    </w:p>
    <w:p w14:paraId="4F4E34FF" w14:textId="77777777" w:rsidR="00685A86" w:rsidRPr="00586312" w:rsidRDefault="00685A86" w:rsidP="000C0B5D">
      <w:pPr>
        <w:rPr>
          <w:rFonts w:cstheme="minorHAnsi"/>
          <w:sz w:val="22"/>
          <w:szCs w:val="22"/>
        </w:rPr>
      </w:pPr>
    </w:p>
    <w:p w14:paraId="1566B0BC" w14:textId="2A435C9E" w:rsidR="000C0B5D" w:rsidRPr="00D776F1" w:rsidRDefault="000C0B5D" w:rsidP="000C0B5D">
      <w:pPr>
        <w:rPr>
          <w:rFonts w:eastAsia="Calibri" w:cstheme="minorHAnsi"/>
          <w:color w:val="000000" w:themeColor="text1"/>
          <w:sz w:val="22"/>
          <w:szCs w:val="22"/>
        </w:rPr>
      </w:pPr>
      <w:r w:rsidRPr="00586312">
        <w:rPr>
          <w:rFonts w:eastAsiaTheme="minorEastAsia" w:cstheme="minorHAnsi"/>
          <w:sz w:val="22"/>
          <w:szCs w:val="22"/>
        </w:rPr>
        <w:t xml:space="preserve">The third pathway, provision of reemployment assistance, supports the job search endeavors of UI claimants by providing referrals to workshops, training activities and a customized reemployment plan </w:t>
      </w:r>
      <w:r w:rsidR="00DC3DB0">
        <w:rPr>
          <w:rFonts w:cstheme="minorHAnsi"/>
          <w:sz w:val="22"/>
          <w:szCs w:val="22"/>
        </w:rPr>
        <w:fldChar w:fldCharType="begin"/>
      </w:r>
      <w:r w:rsidR="00DC3DB0">
        <w:rPr>
          <w:rFonts w:cstheme="minorHAnsi"/>
          <w:sz w:val="22"/>
          <w:szCs w:val="22"/>
        </w:rPr>
        <w:instrText xml:space="preserve"> ADDIN ZOTERO_ITEM CSL_CITATION {"citationID":"GFn8GM3u","properties":{"formattedCitation":"(6)","plainCitation":"(6)","noteIndex":0},"citationItems":[{"id":12013,"uris":["http://zotero.org/users/1658327/items/6D9LAINP"],"itemData":{"id":12013,"type":"report","publisher":"Abt Associates","source":"Google Scholar","title":"RESEA Program strategies - State and local implementation","URL":"https://wdr.doleta.gov/research/FullText_Documents/ETAOP2022-17_RESEA%20Program_Strategies_State_and_Local_Implementation_Final_Report.pdf","author":[{"family":"Trutko","given":"John"},{"family":"Trutko","given":"Alex"},{"family":"Clarkwest","given":"Andrew"},{"family":"Souvanna","given":"Phomdaen"},{"family":"Klerman","given":"Jacob"},{"family":"Briggs","given":"Amanda"},{"family":"Spaulding","given":"Shayne"},{"family":"Hecker","given":"Ian"},{"family":"Islam","given":"Ayesha"},{"family":"Katz","given":"Batia"}],"accessed":{"date-parts":[["2023",10,10]]},"issued":{"date-parts":[["2022"]]}}}],"schema":"https://github.com/citation-style-language/schema/raw/master/csl-citation.json"} </w:instrText>
      </w:r>
      <w:r w:rsidR="00DC3DB0">
        <w:rPr>
          <w:rFonts w:cstheme="minorHAnsi"/>
          <w:sz w:val="22"/>
          <w:szCs w:val="22"/>
        </w:rPr>
        <w:fldChar w:fldCharType="separate"/>
      </w:r>
      <w:r w:rsidR="00DC3DB0" w:rsidRPr="00DC3DB0">
        <w:rPr>
          <w:rFonts w:ascii="Calibri" w:hAnsi="Calibri" w:cs="Calibri"/>
          <w:sz w:val="22"/>
        </w:rPr>
        <w:t>(6)</w:t>
      </w:r>
      <w:r w:rsidR="00DC3DB0">
        <w:rPr>
          <w:rFonts w:cstheme="minorHAnsi"/>
          <w:sz w:val="22"/>
          <w:szCs w:val="22"/>
        </w:rPr>
        <w:fldChar w:fldCharType="end"/>
      </w:r>
      <w:r w:rsidR="00DC3DB0" w:rsidRPr="00586312">
        <w:rPr>
          <w:rFonts w:cstheme="minorHAnsi"/>
          <w:sz w:val="22"/>
          <w:szCs w:val="22"/>
        </w:rPr>
        <w:t xml:space="preserve">. </w:t>
      </w:r>
      <w:r w:rsidRPr="00D776F1">
        <w:rPr>
          <w:rFonts w:eastAsia="Calibri" w:cstheme="minorHAnsi"/>
          <w:color w:val="000000" w:themeColor="text1"/>
          <w:sz w:val="22"/>
          <w:szCs w:val="22"/>
        </w:rPr>
        <w:t xml:space="preserve">In each of the four states studied in </w:t>
      </w:r>
      <w:r w:rsidR="00DC3DB0">
        <w:rPr>
          <w:rFonts w:cstheme="minorHAnsi"/>
          <w:sz w:val="22"/>
          <w:szCs w:val="22"/>
        </w:rPr>
        <w:fldChar w:fldCharType="begin"/>
      </w:r>
      <w:r w:rsidR="00DC3DB0">
        <w:rPr>
          <w:rFonts w:cstheme="minorHAnsi"/>
          <w:sz w:val="22"/>
          <w:szCs w:val="22"/>
        </w:rPr>
        <w:instrText xml:space="preserve"> ADDIN ZOTERO_ITEM CSL_CITATION {"citationID":"PvCmBp1w","properties":{"formattedCitation":"(5)","plainCitation":"(5)","noteIndex":0},"citationItems":[{"id":12011,"uris":["http://zotero.org/users/1658327/items/DL57FUN4"],"itemData":{"id":12011,"type":"document","publisher":"Abt Associates","source":"Google Scholar","title":"REA Impact Study: Implementation report. Prepared for the US Department of Labor.","title-short":"REA Impact Study","URL":"https://www.dol.gov/sites/dolgov/files/OASP/legacy/files/REA-Impact-Study-Implementation-Report.pdf","author":[{"family":"Minzner","given":"A."},{"family":"Klerman","given":"J."},{"family":"Epstein","given":"Z."},{"family":"Savidge-Wilkins","given":"G."},{"family":"Benson","given":"V."},{"family":"Saunders","given":"C."},{"family":"Cristobal","given":"C."},{"family":"Mills","given":"S."}],"issued":{"date-parts":[["2017"]]}}}],"schema":"https://github.com/citation-style-language/schema/raw/master/csl-citation.json"} </w:instrText>
      </w:r>
      <w:r w:rsidR="00DC3DB0">
        <w:rPr>
          <w:rFonts w:cstheme="minorHAnsi"/>
          <w:sz w:val="22"/>
          <w:szCs w:val="22"/>
        </w:rPr>
        <w:fldChar w:fldCharType="separate"/>
      </w:r>
      <w:r w:rsidR="00DC3DB0" w:rsidRPr="00DC3DB0">
        <w:rPr>
          <w:rFonts w:ascii="Calibri" w:hAnsi="Calibri" w:cs="Calibri"/>
          <w:sz w:val="22"/>
        </w:rPr>
        <w:t>(5)</w:t>
      </w:r>
      <w:r w:rsidR="00DC3DB0">
        <w:rPr>
          <w:rFonts w:cstheme="minorHAnsi"/>
          <w:sz w:val="22"/>
          <w:szCs w:val="22"/>
        </w:rPr>
        <w:fldChar w:fldCharType="end"/>
      </w:r>
      <w:r w:rsidRPr="00D776F1">
        <w:rPr>
          <w:rFonts w:eastAsia="Calibri" w:cstheme="minorHAnsi"/>
          <w:color w:val="000000" w:themeColor="text1"/>
          <w:sz w:val="22"/>
          <w:szCs w:val="22"/>
        </w:rPr>
        <w:t xml:space="preserve">, claimants are referred to at least one reemployment service in the initial RESEA meeting but these states differ somewhat in the manner of provision of reemployment services. Table </w:t>
      </w:r>
      <w:r w:rsidR="00685A86" w:rsidRPr="00D776F1">
        <w:rPr>
          <w:rFonts w:eastAsia="Calibri" w:cstheme="minorHAnsi"/>
          <w:color w:val="000000" w:themeColor="text1"/>
          <w:sz w:val="22"/>
          <w:szCs w:val="22"/>
        </w:rPr>
        <w:t>1</w:t>
      </w:r>
      <w:r w:rsidRPr="00D776F1">
        <w:rPr>
          <w:rFonts w:eastAsia="Calibri" w:cstheme="minorHAnsi"/>
          <w:color w:val="000000" w:themeColor="text1"/>
          <w:sz w:val="22"/>
          <w:szCs w:val="22"/>
        </w:rPr>
        <w:t xml:space="preserve"> shows some of these key differences </w:t>
      </w:r>
      <w:r w:rsidR="00DC3DB0">
        <w:rPr>
          <w:rFonts w:cstheme="minorHAnsi"/>
          <w:sz w:val="22"/>
          <w:szCs w:val="22"/>
        </w:rPr>
        <w:fldChar w:fldCharType="begin"/>
      </w:r>
      <w:r w:rsidR="00DC3DB0">
        <w:rPr>
          <w:rFonts w:cstheme="minorHAnsi"/>
          <w:sz w:val="22"/>
          <w:szCs w:val="22"/>
        </w:rPr>
        <w:instrText xml:space="preserve"> ADDIN ZOTERO_ITEM CSL_CITATION {"citationID":"vfEMQoyW","properties":{"formattedCitation":"(5)","plainCitation":"(5)","noteIndex":0},"citationItems":[{"id":12011,"uris":["http://zotero.org/users/1658327/items/DL57FUN4"],"itemData":{"id":12011,"type":"document","publisher":"Abt Associates","source":"Google Scholar","title":"REA Impact Study: Implementation report. Prepared for the US Department of Labor.","title-short":"REA Impact Study","URL":"https://www.dol.gov/sites/dolgov/files/OASP/legacy/files/REA-Impact-Study-Implementation-Report.pdf","author":[{"family":"Minzner","given":"A."},{"family":"Klerman","given":"J."},{"family":"Epstein","given":"Z."},{"family":"Savidge-Wilkins","given":"G."},{"family":"Benson","given":"V."},{"family":"Saunders","given":"C."},{"family":"Cristobal","given":"C."},{"family":"Mills","given":"S."}],"issued":{"date-parts":[["2017"]]}}}],"schema":"https://github.com/citation-style-language/schema/raw/master/csl-citation.json"} </w:instrText>
      </w:r>
      <w:r w:rsidR="00DC3DB0">
        <w:rPr>
          <w:rFonts w:cstheme="minorHAnsi"/>
          <w:sz w:val="22"/>
          <w:szCs w:val="22"/>
        </w:rPr>
        <w:fldChar w:fldCharType="separate"/>
      </w:r>
      <w:r w:rsidR="00DC3DB0" w:rsidRPr="00DC3DB0">
        <w:rPr>
          <w:rFonts w:ascii="Calibri" w:hAnsi="Calibri" w:cs="Calibri"/>
          <w:sz w:val="22"/>
        </w:rPr>
        <w:t>(5)</w:t>
      </w:r>
      <w:r w:rsidR="00DC3DB0">
        <w:rPr>
          <w:rFonts w:cstheme="minorHAnsi"/>
          <w:sz w:val="22"/>
          <w:szCs w:val="22"/>
        </w:rPr>
        <w:fldChar w:fldCharType="end"/>
      </w:r>
      <w:r w:rsidRPr="00D776F1">
        <w:rPr>
          <w:rFonts w:eastAsia="Calibri" w:cstheme="minorHAnsi"/>
          <w:color w:val="000000" w:themeColor="text1"/>
          <w:sz w:val="22"/>
          <w:szCs w:val="22"/>
        </w:rPr>
        <w:t>.</w:t>
      </w:r>
    </w:p>
    <w:p w14:paraId="5E103B67" w14:textId="7B8EE9E8" w:rsidR="00685A86" w:rsidRDefault="00685A86" w:rsidP="000C0B5D">
      <w:pPr>
        <w:rPr>
          <w:rFonts w:eastAsia="Calibri" w:cstheme="minorHAnsi"/>
          <w:color w:val="000000" w:themeColor="text1"/>
          <w:sz w:val="22"/>
          <w:szCs w:val="22"/>
        </w:rPr>
      </w:pPr>
    </w:p>
    <w:p w14:paraId="34B064FD" w14:textId="77777777" w:rsidR="00DC3DB0" w:rsidRPr="00D776F1" w:rsidRDefault="00DC3DB0" w:rsidP="000C0B5D">
      <w:pPr>
        <w:rPr>
          <w:rFonts w:eastAsia="Calibri" w:cstheme="minorHAnsi"/>
          <w:color w:val="000000" w:themeColor="text1"/>
          <w:sz w:val="22"/>
          <w:szCs w:val="22"/>
        </w:rPr>
      </w:pPr>
    </w:p>
    <w:p w14:paraId="1F96D339" w14:textId="77777777" w:rsidR="000C0B5D" w:rsidRPr="00D776F1" w:rsidRDefault="000C0B5D" w:rsidP="000C0B5D">
      <w:pPr>
        <w:spacing w:after="120"/>
        <w:rPr>
          <w:rFonts w:eastAsia="Calibri" w:cstheme="minorHAnsi"/>
          <w:color w:val="000000" w:themeColor="text1"/>
          <w:sz w:val="22"/>
          <w:szCs w:val="22"/>
        </w:rPr>
      </w:pPr>
      <w:r w:rsidRPr="00D776F1">
        <w:rPr>
          <w:rFonts w:eastAsia="Calibri" w:cstheme="minorHAnsi"/>
          <w:b/>
          <w:bCs/>
          <w:color w:val="000000" w:themeColor="text1"/>
          <w:sz w:val="22"/>
          <w:szCs w:val="22"/>
        </w:rPr>
        <w:lastRenderedPageBreak/>
        <w:t>Table 1. Comparison of provision and receipt of reemployment services.</w:t>
      </w:r>
    </w:p>
    <w:tbl>
      <w:tblPr>
        <w:tblStyle w:val="TableGrid"/>
        <w:tblW w:w="9360" w:type="dxa"/>
        <w:tblBorders>
          <w:left w:val="none" w:sz="0" w:space="0" w:color="auto"/>
          <w:right w:val="none" w:sz="0" w:space="0" w:color="auto"/>
        </w:tblBorders>
        <w:tblLook w:val="04A0" w:firstRow="1" w:lastRow="0" w:firstColumn="1" w:lastColumn="0" w:noHBand="0" w:noVBand="1"/>
      </w:tblPr>
      <w:tblGrid>
        <w:gridCol w:w="1654"/>
        <w:gridCol w:w="1927"/>
        <w:gridCol w:w="2044"/>
        <w:gridCol w:w="1917"/>
        <w:gridCol w:w="1818"/>
      </w:tblGrid>
      <w:tr w:rsidR="00DE0BB6" w:rsidRPr="005561E1" w14:paraId="254309E4" w14:textId="3C593EB9" w:rsidTr="00DE0BB6">
        <w:trPr>
          <w:trHeight w:val="323"/>
        </w:trPr>
        <w:tc>
          <w:tcPr>
            <w:tcW w:w="1654" w:type="dxa"/>
            <w:tcBorders>
              <w:bottom w:val="single" w:sz="4" w:space="0" w:color="auto"/>
              <w:right w:val="nil"/>
            </w:tcBorders>
            <w:vAlign w:val="center"/>
          </w:tcPr>
          <w:p w14:paraId="7831EAA6" w14:textId="109A0D52" w:rsidR="00DE0BB6" w:rsidRPr="00D776F1" w:rsidRDefault="00DE0BB6" w:rsidP="00DE0BB6">
            <w:pPr>
              <w:jc w:val="center"/>
              <w:rPr>
                <w:rFonts w:eastAsiaTheme="minorEastAsia" w:cstheme="minorHAnsi"/>
                <w:sz w:val="22"/>
                <w:szCs w:val="22"/>
              </w:rPr>
            </w:pPr>
            <w:r>
              <w:rPr>
                <w:rFonts w:eastAsiaTheme="minorEastAsia" w:cstheme="minorHAnsi"/>
                <w:sz w:val="22"/>
                <w:szCs w:val="22"/>
              </w:rPr>
              <w:t>Strategy</w:t>
            </w:r>
          </w:p>
        </w:tc>
        <w:tc>
          <w:tcPr>
            <w:tcW w:w="1927" w:type="dxa"/>
            <w:tcBorders>
              <w:left w:val="nil"/>
              <w:bottom w:val="single" w:sz="4" w:space="0" w:color="auto"/>
              <w:right w:val="nil"/>
            </w:tcBorders>
            <w:vAlign w:val="center"/>
            <w:hideMark/>
          </w:tcPr>
          <w:p w14:paraId="2E03E44F" w14:textId="0EF837E3" w:rsidR="00DE0BB6" w:rsidRPr="00D776F1" w:rsidRDefault="00DE0BB6" w:rsidP="00DE0BB6">
            <w:pPr>
              <w:jc w:val="center"/>
              <w:rPr>
                <w:rFonts w:eastAsiaTheme="minorEastAsia" w:cstheme="minorHAnsi"/>
                <w:sz w:val="22"/>
                <w:szCs w:val="22"/>
              </w:rPr>
            </w:pPr>
            <w:r w:rsidRPr="00D776F1">
              <w:rPr>
                <w:rFonts w:eastAsia="Calibri" w:cstheme="minorHAnsi"/>
                <w:b/>
                <w:bCs/>
                <w:sz w:val="22"/>
                <w:szCs w:val="22"/>
              </w:rPr>
              <w:t>IN</w:t>
            </w:r>
          </w:p>
        </w:tc>
        <w:tc>
          <w:tcPr>
            <w:tcW w:w="2044" w:type="dxa"/>
            <w:tcBorders>
              <w:left w:val="nil"/>
              <w:right w:val="nil"/>
            </w:tcBorders>
            <w:vAlign w:val="center"/>
            <w:hideMark/>
          </w:tcPr>
          <w:p w14:paraId="665A63DE" w14:textId="73984751" w:rsidR="00DE0BB6" w:rsidRPr="00D776F1" w:rsidRDefault="00DE0BB6" w:rsidP="00DE0BB6">
            <w:pPr>
              <w:jc w:val="center"/>
              <w:rPr>
                <w:rFonts w:eastAsiaTheme="minorEastAsia" w:cstheme="minorHAnsi"/>
                <w:sz w:val="22"/>
                <w:szCs w:val="22"/>
              </w:rPr>
            </w:pPr>
            <w:r w:rsidRPr="00D776F1">
              <w:rPr>
                <w:rFonts w:eastAsia="Calibri" w:cstheme="minorHAnsi"/>
                <w:b/>
                <w:bCs/>
                <w:sz w:val="22"/>
                <w:szCs w:val="22"/>
              </w:rPr>
              <w:t>NY</w:t>
            </w:r>
          </w:p>
        </w:tc>
        <w:tc>
          <w:tcPr>
            <w:tcW w:w="1917" w:type="dxa"/>
            <w:tcBorders>
              <w:left w:val="nil"/>
              <w:right w:val="nil"/>
            </w:tcBorders>
            <w:vAlign w:val="center"/>
            <w:hideMark/>
          </w:tcPr>
          <w:p w14:paraId="4BCA26E5" w14:textId="12DE998F" w:rsidR="00DE0BB6" w:rsidRPr="00DE0BB6" w:rsidRDefault="00DE0BB6" w:rsidP="00DE0BB6">
            <w:pPr>
              <w:jc w:val="center"/>
              <w:rPr>
                <w:rFonts w:eastAsiaTheme="minorEastAsia" w:cstheme="minorHAnsi"/>
                <w:b/>
                <w:sz w:val="22"/>
                <w:szCs w:val="22"/>
              </w:rPr>
            </w:pPr>
            <w:r w:rsidRPr="00DE0BB6">
              <w:rPr>
                <w:rFonts w:eastAsiaTheme="minorEastAsia" w:cstheme="minorHAnsi"/>
                <w:b/>
                <w:sz w:val="22"/>
                <w:szCs w:val="22"/>
              </w:rPr>
              <w:t>WA</w:t>
            </w:r>
          </w:p>
        </w:tc>
        <w:tc>
          <w:tcPr>
            <w:tcW w:w="1818" w:type="dxa"/>
            <w:tcBorders>
              <w:left w:val="nil"/>
              <w:right w:val="nil"/>
            </w:tcBorders>
            <w:vAlign w:val="center"/>
          </w:tcPr>
          <w:p w14:paraId="6D0CD6F5" w14:textId="2E48EE49" w:rsidR="00DE0BB6" w:rsidRPr="00DE0BB6" w:rsidRDefault="00DE0BB6" w:rsidP="00DE0BB6">
            <w:pPr>
              <w:jc w:val="center"/>
              <w:rPr>
                <w:rFonts w:eastAsiaTheme="minorEastAsia" w:cstheme="minorHAnsi"/>
                <w:b/>
                <w:sz w:val="22"/>
                <w:szCs w:val="22"/>
              </w:rPr>
            </w:pPr>
            <w:r w:rsidRPr="00DE0BB6">
              <w:rPr>
                <w:rFonts w:eastAsiaTheme="minorEastAsia" w:cstheme="minorHAnsi"/>
                <w:b/>
                <w:sz w:val="22"/>
                <w:szCs w:val="22"/>
              </w:rPr>
              <w:t>WI</w:t>
            </w:r>
          </w:p>
        </w:tc>
      </w:tr>
      <w:tr w:rsidR="00DE0BB6" w:rsidRPr="005561E1" w14:paraId="2818BCC8" w14:textId="052536A8" w:rsidTr="00DE0BB6">
        <w:trPr>
          <w:trHeight w:val="2024"/>
        </w:trPr>
        <w:tc>
          <w:tcPr>
            <w:tcW w:w="1654" w:type="dxa"/>
            <w:tcBorders>
              <w:right w:val="single" w:sz="4" w:space="0" w:color="auto"/>
            </w:tcBorders>
            <w:shd w:val="clear" w:color="auto" w:fill="F2F2F2" w:themeFill="background1" w:themeFillShade="F2"/>
            <w:hideMark/>
          </w:tcPr>
          <w:p w14:paraId="17DF3C7C" w14:textId="77777777" w:rsidR="00DE0BB6" w:rsidRPr="00D776F1" w:rsidRDefault="00DE0BB6" w:rsidP="00DE0BB6">
            <w:pPr>
              <w:rPr>
                <w:rFonts w:eastAsiaTheme="minorEastAsia" w:cstheme="minorHAnsi"/>
                <w:sz w:val="22"/>
                <w:szCs w:val="22"/>
              </w:rPr>
            </w:pPr>
            <w:r w:rsidRPr="00D776F1">
              <w:rPr>
                <w:rFonts w:eastAsiaTheme="minorEastAsia" w:cstheme="minorHAnsi"/>
                <w:sz w:val="22"/>
                <w:szCs w:val="22"/>
              </w:rPr>
              <w:t xml:space="preserve">Referral to reemployment services </w:t>
            </w:r>
          </w:p>
        </w:tc>
        <w:tc>
          <w:tcPr>
            <w:tcW w:w="1927" w:type="dxa"/>
            <w:tcBorders>
              <w:left w:val="single" w:sz="4" w:space="0" w:color="auto"/>
              <w:right w:val="nil"/>
            </w:tcBorders>
            <w:shd w:val="clear" w:color="auto" w:fill="F2F2F2" w:themeFill="background1" w:themeFillShade="F2"/>
            <w:hideMark/>
          </w:tcPr>
          <w:p w14:paraId="6A200D8D" w14:textId="77777777" w:rsidR="00DE0BB6" w:rsidRPr="00D776F1" w:rsidRDefault="00DE0BB6" w:rsidP="00DE0BB6">
            <w:pPr>
              <w:rPr>
                <w:rFonts w:eastAsiaTheme="minorEastAsia" w:cstheme="minorHAnsi"/>
                <w:sz w:val="22"/>
                <w:szCs w:val="22"/>
              </w:rPr>
            </w:pPr>
            <w:r w:rsidRPr="00D776F1">
              <w:rPr>
                <w:rFonts w:eastAsiaTheme="minorEastAsia" w:cstheme="minorHAnsi"/>
                <w:sz w:val="22"/>
                <w:szCs w:val="22"/>
              </w:rPr>
              <w:t xml:space="preserve">Mandatory requirement to attend 2 AJC workshops + complete self-selected job search activities in 30 days </w:t>
            </w:r>
          </w:p>
        </w:tc>
        <w:tc>
          <w:tcPr>
            <w:tcW w:w="2044" w:type="dxa"/>
            <w:tcBorders>
              <w:left w:val="nil"/>
              <w:right w:val="nil"/>
            </w:tcBorders>
            <w:shd w:val="clear" w:color="auto" w:fill="F2F2F2" w:themeFill="background1" w:themeFillShade="F2"/>
            <w:hideMark/>
          </w:tcPr>
          <w:p w14:paraId="6AB4D660" w14:textId="77777777" w:rsidR="00DE0BB6" w:rsidRPr="00D776F1" w:rsidRDefault="00DE0BB6" w:rsidP="00DE0BB6">
            <w:pPr>
              <w:rPr>
                <w:rFonts w:eastAsiaTheme="minorEastAsia" w:cstheme="minorHAnsi"/>
                <w:sz w:val="22"/>
                <w:szCs w:val="22"/>
              </w:rPr>
            </w:pPr>
            <w:r w:rsidRPr="00D776F1">
              <w:rPr>
                <w:rFonts w:eastAsiaTheme="minorEastAsia" w:cstheme="minorHAnsi"/>
                <w:sz w:val="22"/>
                <w:szCs w:val="22"/>
              </w:rPr>
              <w:t>Not mandatory but recommended referrals to workshops and other AJC activities (mandatory in certain cases only)</w:t>
            </w:r>
          </w:p>
        </w:tc>
        <w:tc>
          <w:tcPr>
            <w:tcW w:w="1917" w:type="dxa"/>
            <w:tcBorders>
              <w:left w:val="nil"/>
              <w:right w:val="nil"/>
            </w:tcBorders>
            <w:shd w:val="clear" w:color="auto" w:fill="F2F2F2" w:themeFill="background1" w:themeFillShade="F2"/>
            <w:hideMark/>
          </w:tcPr>
          <w:p w14:paraId="788F2F5B" w14:textId="77777777" w:rsidR="00DE0BB6" w:rsidRPr="00D776F1" w:rsidRDefault="00DE0BB6" w:rsidP="00DE0BB6">
            <w:pPr>
              <w:rPr>
                <w:rFonts w:eastAsiaTheme="minorEastAsia" w:cstheme="minorHAnsi"/>
                <w:sz w:val="22"/>
                <w:szCs w:val="22"/>
              </w:rPr>
            </w:pPr>
            <w:r w:rsidRPr="00D776F1">
              <w:rPr>
                <w:rFonts w:eastAsiaTheme="minorEastAsia" w:cstheme="minorHAnsi"/>
                <w:sz w:val="22"/>
                <w:szCs w:val="22"/>
              </w:rPr>
              <w:t xml:space="preserve">Mandatory referrals to AJC workshops, to specific jobs and other activities </w:t>
            </w:r>
          </w:p>
        </w:tc>
        <w:tc>
          <w:tcPr>
            <w:tcW w:w="1818" w:type="dxa"/>
            <w:tcBorders>
              <w:left w:val="nil"/>
              <w:right w:val="nil"/>
            </w:tcBorders>
            <w:shd w:val="clear" w:color="auto" w:fill="F2F2F2" w:themeFill="background1" w:themeFillShade="F2"/>
          </w:tcPr>
          <w:p w14:paraId="1D52672E" w14:textId="3EEA21CA" w:rsidR="00DE0BB6" w:rsidRPr="00D776F1" w:rsidRDefault="00DE0BB6" w:rsidP="00DE0BB6">
            <w:pPr>
              <w:rPr>
                <w:rFonts w:eastAsiaTheme="minorEastAsia" w:cstheme="minorHAnsi"/>
                <w:sz w:val="22"/>
                <w:szCs w:val="22"/>
              </w:rPr>
            </w:pPr>
            <w:r w:rsidRPr="00D776F1">
              <w:rPr>
                <w:rFonts w:eastAsiaTheme="minorEastAsia" w:cstheme="minorHAnsi"/>
                <w:sz w:val="22"/>
                <w:szCs w:val="22"/>
              </w:rPr>
              <w:t xml:space="preserve">Mandatory referrals to workshops and other AJC activities </w:t>
            </w:r>
          </w:p>
        </w:tc>
      </w:tr>
      <w:tr w:rsidR="00DE0BB6" w:rsidRPr="005561E1" w14:paraId="23FC180B" w14:textId="64325328" w:rsidTr="00DE0BB6">
        <w:trPr>
          <w:trHeight w:val="1151"/>
        </w:trPr>
        <w:tc>
          <w:tcPr>
            <w:tcW w:w="1654" w:type="dxa"/>
            <w:tcBorders>
              <w:right w:val="single" w:sz="4" w:space="0" w:color="auto"/>
            </w:tcBorders>
            <w:hideMark/>
          </w:tcPr>
          <w:p w14:paraId="580F0EE9" w14:textId="77777777" w:rsidR="00DE0BB6" w:rsidRPr="00D776F1" w:rsidRDefault="00DE0BB6" w:rsidP="00DE0BB6">
            <w:pPr>
              <w:rPr>
                <w:rFonts w:eastAsiaTheme="minorEastAsia" w:cstheme="minorHAnsi"/>
                <w:sz w:val="22"/>
                <w:szCs w:val="22"/>
              </w:rPr>
            </w:pPr>
            <w:r w:rsidRPr="00D776F1">
              <w:rPr>
                <w:rFonts w:eastAsiaTheme="minorEastAsia" w:cstheme="minorHAnsi"/>
                <w:sz w:val="22"/>
                <w:szCs w:val="22"/>
              </w:rPr>
              <w:t>Compliance</w:t>
            </w:r>
          </w:p>
        </w:tc>
        <w:tc>
          <w:tcPr>
            <w:tcW w:w="1927" w:type="dxa"/>
            <w:tcBorders>
              <w:left w:val="single" w:sz="4" w:space="0" w:color="auto"/>
              <w:right w:val="nil"/>
            </w:tcBorders>
            <w:hideMark/>
          </w:tcPr>
          <w:p w14:paraId="54BBDAB5" w14:textId="77777777" w:rsidR="00DE0BB6" w:rsidRPr="00D776F1" w:rsidRDefault="00DE0BB6" w:rsidP="00DE0BB6">
            <w:pPr>
              <w:rPr>
                <w:rFonts w:eastAsiaTheme="minorEastAsia" w:cstheme="minorHAnsi"/>
                <w:sz w:val="22"/>
                <w:szCs w:val="22"/>
              </w:rPr>
            </w:pPr>
            <w:r w:rsidRPr="00D776F1">
              <w:rPr>
                <w:rFonts w:eastAsiaTheme="minorEastAsia" w:cstheme="minorHAnsi"/>
                <w:sz w:val="22"/>
                <w:szCs w:val="22"/>
              </w:rPr>
              <w:t>Biweekly logs + 30-day deadline to complete workshops</w:t>
            </w:r>
          </w:p>
        </w:tc>
        <w:tc>
          <w:tcPr>
            <w:tcW w:w="2044" w:type="dxa"/>
            <w:tcBorders>
              <w:left w:val="nil"/>
              <w:right w:val="nil"/>
            </w:tcBorders>
            <w:hideMark/>
          </w:tcPr>
          <w:p w14:paraId="45C23855" w14:textId="77777777" w:rsidR="00DE0BB6" w:rsidRPr="00D776F1" w:rsidRDefault="00DE0BB6" w:rsidP="00DE0BB6">
            <w:pPr>
              <w:rPr>
                <w:rFonts w:eastAsiaTheme="minorEastAsia" w:cstheme="minorHAnsi"/>
                <w:sz w:val="22"/>
                <w:szCs w:val="22"/>
              </w:rPr>
            </w:pPr>
            <w:r w:rsidRPr="00D776F1">
              <w:rPr>
                <w:rFonts w:eastAsiaTheme="minorEastAsia" w:cstheme="minorHAnsi"/>
                <w:sz w:val="22"/>
                <w:szCs w:val="22"/>
              </w:rPr>
              <w:t xml:space="preserve">Only for few cases where referrals are mandatory to be completed </w:t>
            </w:r>
          </w:p>
        </w:tc>
        <w:tc>
          <w:tcPr>
            <w:tcW w:w="1917" w:type="dxa"/>
            <w:tcBorders>
              <w:left w:val="nil"/>
              <w:right w:val="nil"/>
            </w:tcBorders>
            <w:hideMark/>
          </w:tcPr>
          <w:p w14:paraId="2EA250A2" w14:textId="77777777" w:rsidR="00DE0BB6" w:rsidRPr="00D776F1" w:rsidRDefault="00DE0BB6" w:rsidP="00DE0BB6">
            <w:pPr>
              <w:rPr>
                <w:rFonts w:eastAsiaTheme="minorEastAsia" w:cstheme="minorHAnsi"/>
                <w:sz w:val="22"/>
                <w:szCs w:val="22"/>
              </w:rPr>
            </w:pPr>
            <w:r w:rsidRPr="00D776F1">
              <w:rPr>
                <w:rFonts w:eastAsiaTheme="minorEastAsia" w:cstheme="minorHAnsi"/>
                <w:sz w:val="22"/>
                <w:szCs w:val="22"/>
              </w:rPr>
              <w:t>Not for single REA</w:t>
            </w:r>
          </w:p>
        </w:tc>
        <w:tc>
          <w:tcPr>
            <w:tcW w:w="1818" w:type="dxa"/>
            <w:tcBorders>
              <w:left w:val="nil"/>
              <w:right w:val="nil"/>
            </w:tcBorders>
          </w:tcPr>
          <w:p w14:paraId="10BC2060" w14:textId="371F0FDC" w:rsidR="00DE0BB6" w:rsidRPr="00D776F1" w:rsidRDefault="00DE0BB6" w:rsidP="00DE0BB6">
            <w:pPr>
              <w:rPr>
                <w:rFonts w:eastAsiaTheme="minorEastAsia" w:cstheme="minorHAnsi"/>
                <w:sz w:val="22"/>
                <w:szCs w:val="22"/>
              </w:rPr>
            </w:pPr>
            <w:r w:rsidRPr="00D776F1">
              <w:rPr>
                <w:rFonts w:eastAsiaTheme="minorEastAsia" w:cstheme="minorHAnsi"/>
                <w:sz w:val="22"/>
                <w:szCs w:val="22"/>
              </w:rPr>
              <w:t>Not for single REA</w:t>
            </w:r>
          </w:p>
        </w:tc>
      </w:tr>
      <w:tr w:rsidR="00DE0BB6" w:rsidRPr="005561E1" w14:paraId="414DA6CA" w14:textId="7DF8A3BB" w:rsidTr="00DE0BB6">
        <w:trPr>
          <w:trHeight w:val="1520"/>
        </w:trPr>
        <w:tc>
          <w:tcPr>
            <w:tcW w:w="1654" w:type="dxa"/>
            <w:tcBorders>
              <w:right w:val="single" w:sz="4" w:space="0" w:color="auto"/>
            </w:tcBorders>
            <w:shd w:val="clear" w:color="auto" w:fill="F2F2F2" w:themeFill="background1" w:themeFillShade="F2"/>
            <w:hideMark/>
          </w:tcPr>
          <w:p w14:paraId="19331286" w14:textId="77777777" w:rsidR="00DE0BB6" w:rsidRPr="00D776F1" w:rsidRDefault="00DE0BB6" w:rsidP="00DE0BB6">
            <w:pPr>
              <w:rPr>
                <w:rFonts w:eastAsiaTheme="minorEastAsia" w:cstheme="minorHAnsi"/>
                <w:sz w:val="22"/>
                <w:szCs w:val="22"/>
              </w:rPr>
            </w:pPr>
            <w:r w:rsidRPr="00D776F1">
              <w:rPr>
                <w:rFonts w:eastAsiaTheme="minorEastAsia" w:cstheme="minorHAnsi"/>
                <w:sz w:val="22"/>
                <w:szCs w:val="22"/>
              </w:rPr>
              <w:t>Receipt of any reemployment service in treatment vs control group</w:t>
            </w:r>
          </w:p>
        </w:tc>
        <w:tc>
          <w:tcPr>
            <w:tcW w:w="1927" w:type="dxa"/>
            <w:tcBorders>
              <w:left w:val="single" w:sz="4" w:space="0" w:color="auto"/>
              <w:right w:val="nil"/>
            </w:tcBorders>
            <w:shd w:val="clear" w:color="auto" w:fill="F2F2F2" w:themeFill="background1" w:themeFillShade="F2"/>
            <w:hideMark/>
          </w:tcPr>
          <w:p w14:paraId="575A5ED1" w14:textId="77777777" w:rsidR="00DE0BB6" w:rsidRPr="00D776F1" w:rsidRDefault="00DE0BB6" w:rsidP="00DE0BB6">
            <w:pPr>
              <w:rPr>
                <w:rFonts w:eastAsiaTheme="minorEastAsia" w:cstheme="minorHAnsi"/>
                <w:sz w:val="22"/>
                <w:szCs w:val="22"/>
              </w:rPr>
            </w:pPr>
            <w:r w:rsidRPr="00D776F1">
              <w:rPr>
                <w:rFonts w:eastAsiaTheme="minorEastAsia" w:cstheme="minorHAnsi"/>
                <w:sz w:val="22"/>
                <w:szCs w:val="22"/>
              </w:rPr>
              <w:t>72% vs 34%</w:t>
            </w:r>
          </w:p>
        </w:tc>
        <w:tc>
          <w:tcPr>
            <w:tcW w:w="2044" w:type="dxa"/>
            <w:tcBorders>
              <w:left w:val="nil"/>
              <w:right w:val="nil"/>
            </w:tcBorders>
            <w:shd w:val="clear" w:color="auto" w:fill="F2F2F2" w:themeFill="background1" w:themeFillShade="F2"/>
            <w:hideMark/>
          </w:tcPr>
          <w:p w14:paraId="40F46459" w14:textId="77777777" w:rsidR="00DE0BB6" w:rsidRPr="00D776F1" w:rsidRDefault="00DE0BB6" w:rsidP="00DE0BB6">
            <w:pPr>
              <w:rPr>
                <w:rFonts w:eastAsiaTheme="minorEastAsia" w:cstheme="minorHAnsi"/>
                <w:sz w:val="22"/>
                <w:szCs w:val="22"/>
              </w:rPr>
            </w:pPr>
            <w:r w:rsidRPr="00D776F1">
              <w:rPr>
                <w:rFonts w:eastAsiaTheme="minorEastAsia" w:cstheme="minorHAnsi"/>
                <w:sz w:val="22"/>
                <w:szCs w:val="22"/>
              </w:rPr>
              <w:t>74% vs 7%</w:t>
            </w:r>
          </w:p>
        </w:tc>
        <w:tc>
          <w:tcPr>
            <w:tcW w:w="1917" w:type="dxa"/>
            <w:tcBorders>
              <w:left w:val="nil"/>
              <w:right w:val="nil"/>
            </w:tcBorders>
            <w:shd w:val="clear" w:color="auto" w:fill="F2F2F2" w:themeFill="background1" w:themeFillShade="F2"/>
            <w:hideMark/>
          </w:tcPr>
          <w:p w14:paraId="5F7908A6" w14:textId="77777777" w:rsidR="00DE0BB6" w:rsidRPr="00D776F1" w:rsidRDefault="00DE0BB6" w:rsidP="00DE0BB6">
            <w:pPr>
              <w:rPr>
                <w:rFonts w:eastAsiaTheme="minorEastAsia" w:cstheme="minorHAnsi"/>
                <w:sz w:val="22"/>
                <w:szCs w:val="22"/>
              </w:rPr>
            </w:pPr>
            <w:r w:rsidRPr="00D776F1">
              <w:rPr>
                <w:rFonts w:eastAsiaTheme="minorEastAsia" w:cstheme="minorHAnsi"/>
                <w:sz w:val="22"/>
                <w:szCs w:val="22"/>
              </w:rPr>
              <w:t>55% vs. 12%</w:t>
            </w:r>
          </w:p>
        </w:tc>
        <w:tc>
          <w:tcPr>
            <w:tcW w:w="1818" w:type="dxa"/>
            <w:tcBorders>
              <w:left w:val="nil"/>
              <w:right w:val="nil"/>
            </w:tcBorders>
            <w:shd w:val="clear" w:color="auto" w:fill="F2F2F2" w:themeFill="background1" w:themeFillShade="F2"/>
          </w:tcPr>
          <w:p w14:paraId="641103C2" w14:textId="3DB03DB8" w:rsidR="00DE0BB6" w:rsidRPr="00D776F1" w:rsidRDefault="00DE0BB6" w:rsidP="00DE0BB6">
            <w:pPr>
              <w:rPr>
                <w:rFonts w:eastAsiaTheme="minorEastAsia" w:cstheme="minorHAnsi"/>
                <w:sz w:val="22"/>
                <w:szCs w:val="22"/>
              </w:rPr>
            </w:pPr>
            <w:r w:rsidRPr="00D776F1">
              <w:rPr>
                <w:rFonts w:eastAsiaTheme="minorEastAsia" w:cstheme="minorHAnsi"/>
                <w:sz w:val="22"/>
                <w:szCs w:val="22"/>
              </w:rPr>
              <w:t>No single REA group</w:t>
            </w:r>
          </w:p>
        </w:tc>
      </w:tr>
      <w:tr w:rsidR="00DE0BB6" w:rsidRPr="005561E1" w14:paraId="2868574F" w14:textId="2463C55D" w:rsidTr="00DE0BB6">
        <w:trPr>
          <w:trHeight w:val="1520"/>
        </w:trPr>
        <w:tc>
          <w:tcPr>
            <w:tcW w:w="1654" w:type="dxa"/>
            <w:tcBorders>
              <w:right w:val="single" w:sz="4" w:space="0" w:color="auto"/>
            </w:tcBorders>
            <w:hideMark/>
          </w:tcPr>
          <w:p w14:paraId="5B046F18" w14:textId="77777777" w:rsidR="00DE0BB6" w:rsidRPr="00D776F1" w:rsidRDefault="00DE0BB6" w:rsidP="00DE0BB6">
            <w:pPr>
              <w:rPr>
                <w:rFonts w:eastAsiaTheme="minorEastAsia" w:cstheme="minorHAnsi"/>
                <w:sz w:val="22"/>
                <w:szCs w:val="22"/>
              </w:rPr>
            </w:pPr>
            <w:r w:rsidRPr="00D776F1">
              <w:rPr>
                <w:rFonts w:eastAsiaTheme="minorEastAsia" w:cstheme="minorHAnsi"/>
                <w:sz w:val="22"/>
                <w:szCs w:val="22"/>
              </w:rPr>
              <w:t>Receipt of workshop attendance in treatment vs control group</w:t>
            </w:r>
          </w:p>
        </w:tc>
        <w:tc>
          <w:tcPr>
            <w:tcW w:w="1927" w:type="dxa"/>
            <w:tcBorders>
              <w:left w:val="single" w:sz="4" w:space="0" w:color="auto"/>
              <w:right w:val="nil"/>
            </w:tcBorders>
            <w:hideMark/>
          </w:tcPr>
          <w:p w14:paraId="5426D225" w14:textId="77777777" w:rsidR="00DE0BB6" w:rsidRPr="00D776F1" w:rsidRDefault="00DE0BB6" w:rsidP="00DE0BB6">
            <w:pPr>
              <w:rPr>
                <w:rFonts w:eastAsiaTheme="minorEastAsia" w:cstheme="minorHAnsi"/>
                <w:sz w:val="22"/>
                <w:szCs w:val="22"/>
              </w:rPr>
            </w:pPr>
            <w:r w:rsidRPr="00D776F1">
              <w:rPr>
                <w:rFonts w:eastAsiaTheme="minorEastAsia" w:cstheme="minorHAnsi"/>
                <w:sz w:val="22"/>
                <w:szCs w:val="22"/>
              </w:rPr>
              <w:t>51% vs. 2%</w:t>
            </w:r>
          </w:p>
        </w:tc>
        <w:tc>
          <w:tcPr>
            <w:tcW w:w="2044" w:type="dxa"/>
            <w:tcBorders>
              <w:left w:val="nil"/>
              <w:right w:val="nil"/>
            </w:tcBorders>
            <w:hideMark/>
          </w:tcPr>
          <w:p w14:paraId="7058BAE4" w14:textId="77777777" w:rsidR="00DE0BB6" w:rsidRPr="00D776F1" w:rsidRDefault="00DE0BB6" w:rsidP="00DE0BB6">
            <w:pPr>
              <w:rPr>
                <w:rFonts w:eastAsiaTheme="minorEastAsia" w:cstheme="minorHAnsi"/>
                <w:sz w:val="22"/>
                <w:szCs w:val="22"/>
              </w:rPr>
            </w:pPr>
            <w:r w:rsidRPr="00D776F1">
              <w:rPr>
                <w:rFonts w:eastAsiaTheme="minorEastAsia" w:cstheme="minorHAnsi"/>
                <w:sz w:val="22"/>
                <w:szCs w:val="22"/>
              </w:rPr>
              <w:t>5% vs. 1%</w:t>
            </w:r>
          </w:p>
        </w:tc>
        <w:tc>
          <w:tcPr>
            <w:tcW w:w="1917" w:type="dxa"/>
            <w:tcBorders>
              <w:left w:val="nil"/>
              <w:right w:val="nil"/>
            </w:tcBorders>
            <w:hideMark/>
          </w:tcPr>
          <w:p w14:paraId="78387188" w14:textId="77777777" w:rsidR="00DE0BB6" w:rsidRPr="00D776F1" w:rsidRDefault="00DE0BB6" w:rsidP="00DE0BB6">
            <w:pPr>
              <w:rPr>
                <w:rFonts w:eastAsiaTheme="minorEastAsia" w:cstheme="minorHAnsi"/>
                <w:sz w:val="22"/>
                <w:szCs w:val="22"/>
              </w:rPr>
            </w:pPr>
            <w:r w:rsidRPr="00D776F1">
              <w:rPr>
                <w:rFonts w:eastAsiaTheme="minorEastAsia" w:cstheme="minorHAnsi"/>
                <w:sz w:val="22"/>
                <w:szCs w:val="22"/>
              </w:rPr>
              <w:t>18% vs. 6%</w:t>
            </w:r>
          </w:p>
        </w:tc>
        <w:tc>
          <w:tcPr>
            <w:tcW w:w="1818" w:type="dxa"/>
            <w:tcBorders>
              <w:left w:val="nil"/>
              <w:right w:val="nil"/>
            </w:tcBorders>
          </w:tcPr>
          <w:p w14:paraId="11697B08" w14:textId="2D3C8AAB" w:rsidR="00DE0BB6" w:rsidRPr="00D776F1" w:rsidRDefault="00DE0BB6" w:rsidP="00DE0BB6">
            <w:pPr>
              <w:rPr>
                <w:rFonts w:eastAsiaTheme="minorEastAsia" w:cstheme="minorHAnsi"/>
                <w:sz w:val="22"/>
                <w:szCs w:val="22"/>
              </w:rPr>
            </w:pPr>
            <w:r w:rsidRPr="00D776F1">
              <w:rPr>
                <w:rFonts w:eastAsiaTheme="minorEastAsia" w:cstheme="minorHAnsi"/>
                <w:sz w:val="22"/>
                <w:szCs w:val="22"/>
              </w:rPr>
              <w:t>No single REA group</w:t>
            </w:r>
          </w:p>
        </w:tc>
      </w:tr>
    </w:tbl>
    <w:p w14:paraId="45EA3090" w14:textId="77777777" w:rsidR="000C0B5D" w:rsidRPr="00D776F1" w:rsidRDefault="000C0B5D" w:rsidP="000C0B5D">
      <w:pPr>
        <w:rPr>
          <w:rFonts w:eastAsiaTheme="minorEastAsia" w:cstheme="minorHAnsi"/>
          <w:sz w:val="22"/>
          <w:szCs w:val="22"/>
        </w:rPr>
      </w:pPr>
    </w:p>
    <w:p w14:paraId="4455ED5D" w14:textId="2A235A4A" w:rsidR="000C0B5D" w:rsidRPr="00D776F1" w:rsidRDefault="000C0B5D" w:rsidP="000C0B5D">
      <w:pPr>
        <w:rPr>
          <w:rFonts w:eastAsia="Calibri" w:cstheme="minorHAnsi"/>
          <w:color w:val="000000" w:themeColor="text1"/>
          <w:sz w:val="22"/>
          <w:szCs w:val="22"/>
        </w:rPr>
      </w:pPr>
      <w:r w:rsidRPr="00D776F1">
        <w:rPr>
          <w:rFonts w:eastAsia="Calibri" w:cstheme="minorHAnsi"/>
          <w:color w:val="000000" w:themeColor="text1"/>
          <w:sz w:val="22"/>
          <w:szCs w:val="22"/>
        </w:rPr>
        <w:t xml:space="preserve">Indiana, Wisconsin and Washington all refer claimants to at least one reemployment service during the initial REA meeting and describe it as mandatory. However, in New York, </w:t>
      </w:r>
      <w:r w:rsidR="00685A86" w:rsidRPr="00D776F1">
        <w:rPr>
          <w:rFonts w:eastAsia="Calibri" w:cstheme="minorHAnsi"/>
          <w:color w:val="000000" w:themeColor="text1"/>
          <w:sz w:val="22"/>
          <w:szCs w:val="22"/>
        </w:rPr>
        <w:t>most referrals are</w:t>
      </w:r>
      <w:r w:rsidRPr="00D776F1">
        <w:rPr>
          <w:rFonts w:eastAsia="Calibri" w:cstheme="minorHAnsi"/>
          <w:color w:val="000000" w:themeColor="text1"/>
          <w:sz w:val="22"/>
          <w:szCs w:val="22"/>
        </w:rPr>
        <w:t xml:space="preserve"> </w:t>
      </w:r>
      <w:r w:rsidR="00685A86" w:rsidRPr="00D776F1">
        <w:rPr>
          <w:rFonts w:eastAsia="Calibri" w:cstheme="minorHAnsi"/>
          <w:color w:val="000000" w:themeColor="text1"/>
          <w:sz w:val="22"/>
          <w:szCs w:val="22"/>
        </w:rPr>
        <w:t xml:space="preserve">optional, with </w:t>
      </w:r>
      <w:r w:rsidRPr="00D776F1">
        <w:rPr>
          <w:rFonts w:eastAsia="Calibri" w:cstheme="minorHAnsi"/>
          <w:color w:val="000000" w:themeColor="text1"/>
          <w:sz w:val="22"/>
          <w:szCs w:val="22"/>
        </w:rPr>
        <w:t>mandatory</w:t>
      </w:r>
      <w:r w:rsidR="00685A86" w:rsidRPr="00D776F1">
        <w:rPr>
          <w:rFonts w:eastAsia="Calibri" w:cstheme="minorHAnsi"/>
          <w:color w:val="000000" w:themeColor="text1"/>
          <w:sz w:val="22"/>
          <w:szCs w:val="22"/>
        </w:rPr>
        <w:t xml:space="preserve"> referrals used for only select cases based upon counselor discretion</w:t>
      </w:r>
      <w:r w:rsidRPr="00D776F1">
        <w:rPr>
          <w:rFonts w:eastAsia="Calibri" w:cstheme="minorHAnsi"/>
          <w:color w:val="000000" w:themeColor="text1"/>
          <w:sz w:val="22"/>
          <w:szCs w:val="22"/>
        </w:rPr>
        <w:t xml:space="preserve">. In Indiana, 72% of RESEA participants in the treatment group received at least one reemployment service after random assignment while only 34% of control group participants did. Similarly, 51% of RESEA treatment group participants in Indiana were referred to attend a workshop in comparison to 2% in the control group. These patterns persist for both New York and Washington </w:t>
      </w:r>
      <w:r w:rsidR="00DC3DB0">
        <w:rPr>
          <w:rFonts w:cstheme="minorHAnsi"/>
          <w:sz w:val="22"/>
          <w:szCs w:val="22"/>
        </w:rPr>
        <w:fldChar w:fldCharType="begin"/>
      </w:r>
      <w:r w:rsidR="00DC3DB0">
        <w:rPr>
          <w:rFonts w:cstheme="minorHAnsi"/>
          <w:sz w:val="22"/>
          <w:szCs w:val="22"/>
        </w:rPr>
        <w:instrText xml:space="preserve"> ADDIN ZOTERO_ITEM CSL_CITATION {"citationID":"ziSjJLz3","properties":{"formattedCitation":"(5)","plainCitation":"(5)","noteIndex":0},"citationItems":[{"id":12011,"uris":["http://zotero.org/users/1658327/items/DL57FUN4"],"itemData":{"id":12011,"type":"document","publisher":"Abt Associates","source":"Google Scholar","title":"REA Impact Study: Implementation report. Prepared for the US Department of Labor.","title-short":"REA Impact Study","URL":"https://www.dol.gov/sites/dolgov/files/OASP/legacy/files/REA-Impact-Study-Implementation-Report.pdf","author":[{"family":"Minzner","given":"A."},{"family":"Klerman","given":"J."},{"family":"Epstein","given":"Z."},{"family":"Savidge-Wilkins","given":"G."},{"family":"Benson","given":"V."},{"family":"Saunders","given":"C."},{"family":"Cristobal","given":"C."},{"family":"Mills","given":"S."}],"issued":{"date-parts":[["2017"]]}}}],"schema":"https://github.com/citation-style-language/schema/raw/master/csl-citation.json"} </w:instrText>
      </w:r>
      <w:r w:rsidR="00DC3DB0">
        <w:rPr>
          <w:rFonts w:cstheme="minorHAnsi"/>
          <w:sz w:val="22"/>
          <w:szCs w:val="22"/>
        </w:rPr>
        <w:fldChar w:fldCharType="separate"/>
      </w:r>
      <w:r w:rsidR="00DC3DB0" w:rsidRPr="00DC3DB0">
        <w:rPr>
          <w:rFonts w:ascii="Calibri" w:hAnsi="Calibri" w:cs="Calibri"/>
          <w:sz w:val="22"/>
        </w:rPr>
        <w:t>(5)</w:t>
      </w:r>
      <w:r w:rsidR="00DC3DB0">
        <w:rPr>
          <w:rFonts w:cstheme="minorHAnsi"/>
          <w:sz w:val="22"/>
          <w:szCs w:val="22"/>
        </w:rPr>
        <w:fldChar w:fldCharType="end"/>
      </w:r>
      <w:r w:rsidRPr="00D776F1">
        <w:rPr>
          <w:rFonts w:eastAsia="Calibri" w:cstheme="minorHAnsi"/>
          <w:color w:val="000000" w:themeColor="text1"/>
          <w:sz w:val="22"/>
          <w:szCs w:val="22"/>
        </w:rPr>
        <w:t xml:space="preserve">. </w:t>
      </w:r>
    </w:p>
    <w:p w14:paraId="2AA021EE" w14:textId="77777777" w:rsidR="000C0B5D" w:rsidRPr="00D776F1" w:rsidRDefault="000C0B5D" w:rsidP="000C0B5D">
      <w:pPr>
        <w:rPr>
          <w:rFonts w:eastAsia="Calibri" w:cstheme="minorHAnsi"/>
          <w:color w:val="000000" w:themeColor="text1"/>
          <w:sz w:val="22"/>
          <w:szCs w:val="22"/>
        </w:rPr>
      </w:pPr>
    </w:p>
    <w:p w14:paraId="5C427DDA" w14:textId="168E8C8D" w:rsidR="000C0B5D" w:rsidRPr="00D776F1" w:rsidRDefault="000C0B5D" w:rsidP="000C0B5D">
      <w:pPr>
        <w:rPr>
          <w:rFonts w:eastAsia="Calibri" w:cstheme="minorHAnsi"/>
          <w:color w:val="000000" w:themeColor="text1"/>
          <w:sz w:val="22"/>
          <w:szCs w:val="22"/>
        </w:rPr>
      </w:pPr>
      <w:r w:rsidRPr="00D776F1">
        <w:rPr>
          <w:rFonts w:eastAsia="Calibri" w:cstheme="minorHAnsi"/>
          <w:color w:val="000000" w:themeColor="text1"/>
          <w:sz w:val="22"/>
          <w:szCs w:val="22"/>
        </w:rPr>
        <w:t xml:space="preserve">Table </w:t>
      </w:r>
      <w:r w:rsidR="00866D67" w:rsidRPr="00D776F1">
        <w:rPr>
          <w:rFonts w:eastAsia="Calibri" w:cstheme="minorHAnsi"/>
          <w:color w:val="000000" w:themeColor="text1"/>
          <w:sz w:val="22"/>
          <w:szCs w:val="22"/>
        </w:rPr>
        <w:t>2</w:t>
      </w:r>
      <w:r w:rsidRPr="00D776F1">
        <w:rPr>
          <w:rFonts w:eastAsia="Calibri" w:cstheme="minorHAnsi"/>
          <w:color w:val="000000" w:themeColor="text1"/>
          <w:sz w:val="22"/>
          <w:szCs w:val="22"/>
        </w:rPr>
        <w:t xml:space="preserve"> summarizes the scheduling and enforcement strategies used by the four states for the required REA meeting </w:t>
      </w:r>
      <w:r w:rsidR="00DC3DB0">
        <w:rPr>
          <w:rFonts w:eastAsia="Calibri" w:cstheme="minorHAnsi"/>
          <w:color w:val="000000" w:themeColor="text1"/>
          <w:sz w:val="22"/>
          <w:szCs w:val="22"/>
        </w:rPr>
        <w:fldChar w:fldCharType="begin"/>
      </w:r>
      <w:r w:rsidR="00DC3DB0">
        <w:rPr>
          <w:rFonts w:eastAsia="Calibri" w:cstheme="minorHAnsi"/>
          <w:color w:val="000000" w:themeColor="text1"/>
          <w:sz w:val="22"/>
          <w:szCs w:val="22"/>
        </w:rPr>
        <w:instrText xml:space="preserve"> ADDIN ZOTERO_ITEM CSL_CITATION {"citationID":"Cy1QOsXq","properties":{"formattedCitation":"(2)","plainCitation":"(2)","noteIndex":0},"citationItems":[{"id":12006,"uris":["http://zotero.org/users/1658327/items/TGXIY44N"],"itemData":{"id":12006,"type":"report","publisher":"Abt Associates","source":"Google Scholar","title":"Evaluation of impacts of the reemployment and eligibility assessment (REA) program: Final report","title-short":"Evaluation of impacts of the reemployment and eligibility assessment (REA) program","URL":"https://www.abtassociates.com/sites/default/files/files/insights/reports/2020/REA_Final_Report.pdf","author":[{"family":"Klerman","given":"Jacob A."},{"family":"Saunders","given":"Correne"},{"family":"Dastrup","given":"Emily"},{"family":"Epstein","given":"Zachary"},{"family":"Walton","given":"Douglas"},{"family":"Adam","given":"Tara"},{"family":"Barnow","given":"Burt S."}],"issued":{"date-parts":[["2019"]]}}}],"schema":"https://github.com/citation-style-language/schema/raw/master/csl-citation.json"} </w:instrText>
      </w:r>
      <w:r w:rsidR="00DC3DB0">
        <w:rPr>
          <w:rFonts w:eastAsia="Calibri" w:cstheme="minorHAnsi"/>
          <w:color w:val="000000" w:themeColor="text1"/>
          <w:sz w:val="22"/>
          <w:szCs w:val="22"/>
        </w:rPr>
        <w:fldChar w:fldCharType="separate"/>
      </w:r>
      <w:r w:rsidR="00DC3DB0" w:rsidRPr="00DC3DB0">
        <w:rPr>
          <w:rFonts w:ascii="Calibri" w:hAnsi="Calibri" w:cs="Calibri"/>
          <w:sz w:val="22"/>
        </w:rPr>
        <w:t>(2)</w:t>
      </w:r>
      <w:r w:rsidR="00DC3DB0">
        <w:rPr>
          <w:rFonts w:eastAsia="Calibri" w:cstheme="minorHAnsi"/>
          <w:color w:val="000000" w:themeColor="text1"/>
          <w:sz w:val="22"/>
          <w:szCs w:val="22"/>
        </w:rPr>
        <w:fldChar w:fldCharType="end"/>
      </w:r>
      <w:r w:rsidRPr="00D776F1">
        <w:rPr>
          <w:rFonts w:eastAsia="Calibri" w:cstheme="minorHAnsi"/>
          <w:color w:val="000000" w:themeColor="text1"/>
          <w:sz w:val="22"/>
          <w:szCs w:val="22"/>
        </w:rPr>
        <w:t xml:space="preserve"> in comparison to Utah’s RESEA program. Compared to New York and Washington, Wisconsin and Indiana had stricter enforcement policies placing an indefinite hold on UI payments until the claimant attended the REA meeting. Utah’s RESEA program scheduling and enforcement strategies appear to be most similar to Wisconsin</w:t>
      </w:r>
      <w:r w:rsidR="00D776F1">
        <w:rPr>
          <w:rFonts w:eastAsia="Calibri" w:cstheme="minorHAnsi"/>
          <w:color w:val="000000" w:themeColor="text1"/>
          <w:sz w:val="22"/>
          <w:szCs w:val="22"/>
        </w:rPr>
        <w:t>’s</w:t>
      </w:r>
      <w:r w:rsidRPr="00D776F1">
        <w:rPr>
          <w:rFonts w:eastAsia="Calibri" w:cstheme="minorHAnsi"/>
          <w:color w:val="000000" w:themeColor="text1"/>
          <w:sz w:val="22"/>
          <w:szCs w:val="22"/>
        </w:rPr>
        <w:t xml:space="preserve">. Utah’s RESEA meeting duration and contents are most similar to New York’s REA program, allowing for more tailored and in-depth assistance to claimants. However, other states where evaluations have been conducted had similar meeting duration (i.e., FL: 45, ID: 40, IL: 40, NV: 50) </w:t>
      </w:r>
      <w:r w:rsidR="00DC3DB0">
        <w:rPr>
          <w:rFonts w:eastAsia="Calibri" w:cstheme="minorHAnsi"/>
          <w:color w:val="000000" w:themeColor="text1"/>
          <w:sz w:val="22"/>
          <w:szCs w:val="22"/>
        </w:rPr>
        <w:fldChar w:fldCharType="begin"/>
      </w:r>
      <w:r w:rsidR="00DC3DB0">
        <w:rPr>
          <w:rFonts w:eastAsia="Calibri" w:cstheme="minorHAnsi"/>
          <w:color w:val="000000" w:themeColor="text1"/>
          <w:sz w:val="22"/>
          <w:szCs w:val="22"/>
        </w:rPr>
        <w:instrText xml:space="preserve"> ADDIN ZOTERO_ITEM CSL_CITATION {"citationID":"rkWkRQd1","properties":{"formattedCitation":"(4)","plainCitation":"(4)","noteIndex":0},"citationItems":[{"id":12012,"uris":["http://zotero.org/users/1658327/items/HXX9SRZL"],"itemData":{"id":12012,"type":"report","publisher":"IMPAQ International","source":"Google Scholar","title":"Impact of the reemployment and eligibility assessment (REA) initiative","URL":"chrome-extension://efaidnbmnnnibpcajpcglclefindmkaj/https://wdr.doleta.gov/research/FullText_Documents/ETAOP_2012_08_Impact_of_the_REA_Initiative.pdf","author":[{"family":"Poe-Yamagata","given":"Eileen"},{"family":"Benus","given":"Jacob"},{"family":"Bill","given":"Nicholas"},{"family":"Carrington","given":"Hugh"},{"family":"Michaelides","given":"Marios"},{"family":"Shen","given":"Ted"},{"family":"Tirumalsetti","given":"Dharmendra"}],"issued":{"date-parts":[["2012"]]}}}],"schema":"https://github.com/citation-style-language/schema/raw/master/csl-citation.json"} </w:instrText>
      </w:r>
      <w:r w:rsidR="00DC3DB0">
        <w:rPr>
          <w:rFonts w:eastAsia="Calibri" w:cstheme="minorHAnsi"/>
          <w:color w:val="000000" w:themeColor="text1"/>
          <w:sz w:val="22"/>
          <w:szCs w:val="22"/>
        </w:rPr>
        <w:fldChar w:fldCharType="separate"/>
      </w:r>
      <w:r w:rsidR="00DC3DB0" w:rsidRPr="00DC3DB0">
        <w:rPr>
          <w:rFonts w:ascii="Calibri" w:hAnsi="Calibri" w:cs="Calibri"/>
          <w:sz w:val="22"/>
        </w:rPr>
        <w:t>(4)</w:t>
      </w:r>
      <w:r w:rsidR="00DC3DB0">
        <w:rPr>
          <w:rFonts w:eastAsia="Calibri" w:cstheme="minorHAnsi"/>
          <w:color w:val="000000" w:themeColor="text1"/>
          <w:sz w:val="22"/>
          <w:szCs w:val="22"/>
        </w:rPr>
        <w:fldChar w:fldCharType="end"/>
      </w:r>
      <w:r w:rsidRPr="00D776F1">
        <w:rPr>
          <w:rFonts w:eastAsia="Calibri" w:cstheme="minorHAnsi"/>
          <w:color w:val="000000" w:themeColor="text1"/>
          <w:sz w:val="22"/>
          <w:szCs w:val="22"/>
        </w:rPr>
        <w:t>.</w:t>
      </w:r>
    </w:p>
    <w:p w14:paraId="084DE45D" w14:textId="77777777" w:rsidR="000C0B5D" w:rsidRPr="00D776F1" w:rsidRDefault="000C0B5D" w:rsidP="000C0B5D">
      <w:pPr>
        <w:rPr>
          <w:rFonts w:eastAsia="Calibri" w:cstheme="minorHAnsi"/>
          <w:color w:val="000000" w:themeColor="text1"/>
          <w:sz w:val="22"/>
          <w:szCs w:val="22"/>
        </w:rPr>
      </w:pPr>
    </w:p>
    <w:p w14:paraId="65CC76B2" w14:textId="77777777" w:rsidR="00DC3DB0" w:rsidRDefault="00DC3DB0" w:rsidP="000C0B5D">
      <w:pPr>
        <w:spacing w:after="120"/>
        <w:rPr>
          <w:rFonts w:eastAsia="Calibri" w:cstheme="minorHAnsi"/>
          <w:b/>
          <w:bCs/>
          <w:color w:val="000000" w:themeColor="text1"/>
          <w:sz w:val="22"/>
          <w:szCs w:val="22"/>
        </w:rPr>
      </w:pPr>
      <w:bookmarkStart w:id="0" w:name="_Hlk143678678"/>
    </w:p>
    <w:p w14:paraId="416DF5E1" w14:textId="77777777" w:rsidR="00DC3DB0" w:rsidRDefault="00DC3DB0" w:rsidP="000C0B5D">
      <w:pPr>
        <w:spacing w:after="120"/>
        <w:rPr>
          <w:rFonts w:eastAsia="Calibri" w:cstheme="minorHAnsi"/>
          <w:b/>
          <w:bCs/>
          <w:color w:val="000000" w:themeColor="text1"/>
          <w:sz w:val="22"/>
          <w:szCs w:val="22"/>
        </w:rPr>
      </w:pPr>
    </w:p>
    <w:p w14:paraId="2F3E80DA" w14:textId="6FF26733" w:rsidR="000C0B5D" w:rsidRPr="00D776F1" w:rsidRDefault="000C0B5D" w:rsidP="000C0B5D">
      <w:pPr>
        <w:spacing w:after="120"/>
        <w:rPr>
          <w:rFonts w:eastAsia="Calibri" w:cstheme="minorHAnsi"/>
          <w:color w:val="000000" w:themeColor="text1"/>
          <w:sz w:val="22"/>
          <w:szCs w:val="22"/>
        </w:rPr>
      </w:pPr>
      <w:r w:rsidRPr="00D776F1">
        <w:rPr>
          <w:rFonts w:eastAsia="Calibri" w:cstheme="minorHAnsi"/>
          <w:b/>
          <w:bCs/>
          <w:color w:val="000000" w:themeColor="text1"/>
          <w:sz w:val="22"/>
          <w:szCs w:val="22"/>
        </w:rPr>
        <w:lastRenderedPageBreak/>
        <w:t xml:space="preserve">Table </w:t>
      </w:r>
      <w:r w:rsidR="00866D67" w:rsidRPr="00D776F1">
        <w:rPr>
          <w:rFonts w:eastAsia="Calibri" w:cstheme="minorHAnsi"/>
          <w:b/>
          <w:bCs/>
          <w:color w:val="000000" w:themeColor="text1"/>
          <w:sz w:val="22"/>
          <w:szCs w:val="22"/>
        </w:rPr>
        <w:t>2</w:t>
      </w:r>
      <w:r w:rsidRPr="00D776F1">
        <w:rPr>
          <w:rFonts w:eastAsia="Calibri" w:cstheme="minorHAnsi"/>
          <w:b/>
          <w:bCs/>
          <w:color w:val="000000" w:themeColor="text1"/>
          <w:sz w:val="22"/>
          <w:szCs w:val="22"/>
        </w:rPr>
        <w:t>. Comparison between state enforcement strategies for the REA program during the multi-state evaluation with Utah’s RESEA</w:t>
      </w:r>
      <w:r w:rsidRPr="00D776F1">
        <w:rPr>
          <w:rFonts w:eastAsia="Calibri" w:cstheme="minorHAnsi"/>
          <w:color w:val="000000" w:themeColor="text1"/>
          <w:sz w:val="22"/>
          <w:szCs w:val="22"/>
        </w:rPr>
        <w:t xml:space="preserve"> </w:t>
      </w:r>
      <w:r w:rsidRPr="00D776F1">
        <w:rPr>
          <w:rFonts w:eastAsia="Calibri" w:cstheme="minorHAnsi"/>
          <w:b/>
          <w:bCs/>
          <w:color w:val="000000" w:themeColor="text1"/>
          <w:sz w:val="22"/>
          <w:szCs w:val="22"/>
        </w:rPr>
        <w:t>program.</w:t>
      </w:r>
    </w:p>
    <w:tbl>
      <w:tblPr>
        <w:tblW w:w="9360" w:type="dxa"/>
        <w:tblLayout w:type="fixed"/>
        <w:tblLook w:val="04A0" w:firstRow="1" w:lastRow="0" w:firstColumn="1" w:lastColumn="0" w:noHBand="0" w:noVBand="1"/>
      </w:tblPr>
      <w:tblGrid>
        <w:gridCol w:w="1799"/>
        <w:gridCol w:w="1512"/>
        <w:gridCol w:w="1512"/>
        <w:gridCol w:w="1512"/>
        <w:gridCol w:w="1512"/>
        <w:gridCol w:w="1513"/>
      </w:tblGrid>
      <w:tr w:rsidR="000C0B5D" w:rsidRPr="005561E1" w14:paraId="6539D8CC" w14:textId="77777777" w:rsidTr="000C0B5D">
        <w:trPr>
          <w:trHeight w:val="355"/>
        </w:trPr>
        <w:tc>
          <w:tcPr>
            <w:tcW w:w="1800" w:type="dxa"/>
            <w:tcBorders>
              <w:top w:val="single" w:sz="2" w:space="0" w:color="auto"/>
              <w:left w:val="nil"/>
              <w:bottom w:val="single" w:sz="8" w:space="0" w:color="auto"/>
              <w:right w:val="nil"/>
            </w:tcBorders>
            <w:vAlign w:val="center"/>
            <w:hideMark/>
          </w:tcPr>
          <w:p w14:paraId="0BE20676" w14:textId="77777777" w:rsidR="000C0B5D" w:rsidRPr="00586312" w:rsidRDefault="000C0B5D" w:rsidP="000C0B5D">
            <w:pPr>
              <w:jc w:val="center"/>
              <w:rPr>
                <w:rFonts w:cstheme="minorHAnsi"/>
                <w:sz w:val="22"/>
                <w:szCs w:val="22"/>
              </w:rPr>
            </w:pPr>
            <w:r w:rsidRPr="00D776F1">
              <w:rPr>
                <w:rFonts w:eastAsia="Calibri" w:cstheme="minorHAnsi"/>
                <w:b/>
                <w:bCs/>
                <w:sz w:val="22"/>
                <w:szCs w:val="22"/>
              </w:rPr>
              <w:t>STRATEGY</w:t>
            </w:r>
          </w:p>
        </w:tc>
        <w:tc>
          <w:tcPr>
            <w:tcW w:w="1512" w:type="dxa"/>
            <w:tcBorders>
              <w:top w:val="single" w:sz="2" w:space="0" w:color="auto"/>
              <w:left w:val="nil"/>
              <w:bottom w:val="single" w:sz="8" w:space="0" w:color="auto"/>
              <w:right w:val="nil"/>
            </w:tcBorders>
            <w:vAlign w:val="center"/>
            <w:hideMark/>
          </w:tcPr>
          <w:p w14:paraId="791E997B" w14:textId="77777777" w:rsidR="000C0B5D" w:rsidRPr="00586312" w:rsidRDefault="000C0B5D" w:rsidP="000C0B5D">
            <w:pPr>
              <w:jc w:val="center"/>
              <w:rPr>
                <w:rFonts w:cstheme="minorHAnsi"/>
                <w:sz w:val="22"/>
                <w:szCs w:val="22"/>
              </w:rPr>
            </w:pPr>
            <w:r w:rsidRPr="00D776F1">
              <w:rPr>
                <w:rFonts w:eastAsia="Calibri" w:cstheme="minorHAnsi"/>
                <w:b/>
                <w:bCs/>
                <w:sz w:val="22"/>
                <w:szCs w:val="22"/>
              </w:rPr>
              <w:t>IN</w:t>
            </w:r>
          </w:p>
        </w:tc>
        <w:tc>
          <w:tcPr>
            <w:tcW w:w="1512" w:type="dxa"/>
            <w:tcBorders>
              <w:top w:val="single" w:sz="2" w:space="0" w:color="auto"/>
              <w:left w:val="nil"/>
              <w:bottom w:val="single" w:sz="8" w:space="0" w:color="auto"/>
              <w:right w:val="nil"/>
            </w:tcBorders>
            <w:vAlign w:val="center"/>
            <w:hideMark/>
          </w:tcPr>
          <w:p w14:paraId="25F301DD" w14:textId="77777777" w:rsidR="000C0B5D" w:rsidRPr="00586312" w:rsidRDefault="000C0B5D" w:rsidP="000C0B5D">
            <w:pPr>
              <w:jc w:val="center"/>
              <w:rPr>
                <w:rFonts w:cstheme="minorHAnsi"/>
                <w:sz w:val="22"/>
                <w:szCs w:val="22"/>
              </w:rPr>
            </w:pPr>
            <w:r w:rsidRPr="00D776F1">
              <w:rPr>
                <w:rFonts w:eastAsia="Calibri" w:cstheme="minorHAnsi"/>
                <w:b/>
                <w:bCs/>
                <w:sz w:val="22"/>
                <w:szCs w:val="22"/>
              </w:rPr>
              <w:t>NY</w:t>
            </w:r>
          </w:p>
        </w:tc>
        <w:tc>
          <w:tcPr>
            <w:tcW w:w="1512" w:type="dxa"/>
            <w:tcBorders>
              <w:top w:val="single" w:sz="2" w:space="0" w:color="auto"/>
              <w:left w:val="nil"/>
              <w:bottom w:val="single" w:sz="8" w:space="0" w:color="auto"/>
              <w:right w:val="nil"/>
            </w:tcBorders>
            <w:vAlign w:val="center"/>
            <w:hideMark/>
          </w:tcPr>
          <w:p w14:paraId="769B50A0" w14:textId="77777777" w:rsidR="000C0B5D" w:rsidRPr="00586312" w:rsidRDefault="000C0B5D" w:rsidP="000C0B5D">
            <w:pPr>
              <w:jc w:val="center"/>
              <w:rPr>
                <w:rFonts w:cstheme="minorHAnsi"/>
                <w:sz w:val="22"/>
                <w:szCs w:val="22"/>
              </w:rPr>
            </w:pPr>
            <w:r w:rsidRPr="00D776F1">
              <w:rPr>
                <w:rFonts w:eastAsia="Calibri" w:cstheme="minorHAnsi"/>
                <w:b/>
                <w:bCs/>
                <w:sz w:val="22"/>
                <w:szCs w:val="22"/>
              </w:rPr>
              <w:t>WA</w:t>
            </w:r>
          </w:p>
        </w:tc>
        <w:tc>
          <w:tcPr>
            <w:tcW w:w="1512" w:type="dxa"/>
            <w:tcBorders>
              <w:top w:val="single" w:sz="2" w:space="0" w:color="auto"/>
              <w:left w:val="nil"/>
              <w:bottom w:val="single" w:sz="8" w:space="0" w:color="auto"/>
              <w:right w:val="nil"/>
            </w:tcBorders>
            <w:vAlign w:val="center"/>
            <w:hideMark/>
          </w:tcPr>
          <w:p w14:paraId="3F71060F" w14:textId="77777777" w:rsidR="000C0B5D" w:rsidRPr="00586312" w:rsidRDefault="000C0B5D" w:rsidP="000C0B5D">
            <w:pPr>
              <w:jc w:val="center"/>
              <w:rPr>
                <w:rFonts w:cstheme="minorHAnsi"/>
                <w:sz w:val="22"/>
                <w:szCs w:val="22"/>
              </w:rPr>
            </w:pPr>
            <w:r w:rsidRPr="00D776F1">
              <w:rPr>
                <w:rFonts w:eastAsia="Calibri" w:cstheme="minorHAnsi"/>
                <w:b/>
                <w:bCs/>
                <w:sz w:val="22"/>
                <w:szCs w:val="22"/>
              </w:rPr>
              <w:t>WI</w:t>
            </w:r>
          </w:p>
        </w:tc>
        <w:tc>
          <w:tcPr>
            <w:tcW w:w="1513" w:type="dxa"/>
            <w:tcBorders>
              <w:top w:val="single" w:sz="2" w:space="0" w:color="auto"/>
              <w:left w:val="nil"/>
              <w:bottom w:val="single" w:sz="8" w:space="0" w:color="auto"/>
              <w:right w:val="nil"/>
            </w:tcBorders>
            <w:vAlign w:val="center"/>
            <w:hideMark/>
          </w:tcPr>
          <w:p w14:paraId="6E0231B5" w14:textId="77777777" w:rsidR="000C0B5D" w:rsidRPr="00586312" w:rsidRDefault="000C0B5D" w:rsidP="000C0B5D">
            <w:pPr>
              <w:jc w:val="center"/>
              <w:rPr>
                <w:rFonts w:cstheme="minorHAnsi"/>
                <w:sz w:val="22"/>
                <w:szCs w:val="22"/>
              </w:rPr>
            </w:pPr>
            <w:r w:rsidRPr="00D776F1">
              <w:rPr>
                <w:rFonts w:eastAsia="Calibri" w:cstheme="minorHAnsi"/>
                <w:b/>
                <w:bCs/>
                <w:sz w:val="22"/>
                <w:szCs w:val="22"/>
              </w:rPr>
              <w:t>UT</w:t>
            </w:r>
          </w:p>
        </w:tc>
      </w:tr>
      <w:tr w:rsidR="000C0B5D" w:rsidRPr="005561E1" w14:paraId="6342B33C" w14:textId="77777777" w:rsidTr="000C0B5D">
        <w:trPr>
          <w:trHeight w:val="300"/>
        </w:trPr>
        <w:tc>
          <w:tcPr>
            <w:tcW w:w="1800" w:type="dxa"/>
            <w:tcBorders>
              <w:top w:val="single" w:sz="8" w:space="0" w:color="auto"/>
              <w:left w:val="nil"/>
              <w:bottom w:val="nil"/>
              <w:right w:val="single" w:sz="8" w:space="0" w:color="auto"/>
            </w:tcBorders>
            <w:shd w:val="clear" w:color="auto" w:fill="F2F2F2" w:themeFill="background1" w:themeFillShade="F2"/>
            <w:hideMark/>
          </w:tcPr>
          <w:p w14:paraId="773F079C" w14:textId="77777777" w:rsidR="000C0B5D" w:rsidRPr="00586312" w:rsidRDefault="000C0B5D" w:rsidP="000C0B5D">
            <w:pPr>
              <w:spacing w:after="120"/>
              <w:rPr>
                <w:rFonts w:cstheme="minorHAnsi"/>
                <w:sz w:val="22"/>
                <w:szCs w:val="22"/>
              </w:rPr>
            </w:pPr>
            <w:r w:rsidRPr="00D776F1">
              <w:rPr>
                <w:rFonts w:eastAsia="Calibri" w:cstheme="minorHAnsi"/>
                <w:b/>
                <w:bCs/>
                <w:color w:val="000000" w:themeColor="text1"/>
                <w:sz w:val="22"/>
                <w:szCs w:val="22"/>
              </w:rPr>
              <w:t>Who schedules the meeting?</w:t>
            </w:r>
          </w:p>
        </w:tc>
        <w:tc>
          <w:tcPr>
            <w:tcW w:w="1512" w:type="dxa"/>
            <w:tcBorders>
              <w:top w:val="single" w:sz="8" w:space="0" w:color="auto"/>
              <w:left w:val="single" w:sz="8" w:space="0" w:color="auto"/>
              <w:bottom w:val="nil"/>
              <w:right w:val="nil"/>
            </w:tcBorders>
            <w:shd w:val="clear" w:color="auto" w:fill="F2F2F2" w:themeFill="background1" w:themeFillShade="F2"/>
            <w:hideMark/>
          </w:tcPr>
          <w:p w14:paraId="4813F564" w14:textId="77777777" w:rsidR="000C0B5D" w:rsidRPr="00586312" w:rsidRDefault="000C0B5D" w:rsidP="000C0B5D">
            <w:pPr>
              <w:spacing w:after="120"/>
              <w:jc w:val="center"/>
              <w:rPr>
                <w:rFonts w:cstheme="minorHAnsi"/>
                <w:sz w:val="22"/>
                <w:szCs w:val="22"/>
              </w:rPr>
            </w:pPr>
            <w:r w:rsidRPr="00D776F1">
              <w:rPr>
                <w:rFonts w:eastAsia="Calibri" w:cstheme="minorHAnsi"/>
                <w:color w:val="000000" w:themeColor="text1"/>
                <w:sz w:val="22"/>
                <w:szCs w:val="22"/>
              </w:rPr>
              <w:t>Department</w:t>
            </w:r>
          </w:p>
        </w:tc>
        <w:tc>
          <w:tcPr>
            <w:tcW w:w="1512" w:type="dxa"/>
            <w:tcBorders>
              <w:top w:val="single" w:sz="8" w:space="0" w:color="auto"/>
              <w:left w:val="nil"/>
              <w:bottom w:val="nil"/>
              <w:right w:val="nil"/>
            </w:tcBorders>
            <w:shd w:val="clear" w:color="auto" w:fill="F2F2F2" w:themeFill="background1" w:themeFillShade="F2"/>
            <w:hideMark/>
          </w:tcPr>
          <w:p w14:paraId="40B9D1C6" w14:textId="77777777" w:rsidR="000C0B5D" w:rsidRPr="00586312" w:rsidRDefault="000C0B5D" w:rsidP="000C0B5D">
            <w:pPr>
              <w:spacing w:after="120"/>
              <w:jc w:val="center"/>
              <w:rPr>
                <w:rFonts w:cstheme="minorHAnsi"/>
                <w:sz w:val="22"/>
                <w:szCs w:val="22"/>
              </w:rPr>
            </w:pPr>
            <w:r w:rsidRPr="00D776F1">
              <w:rPr>
                <w:rFonts w:eastAsia="Calibri" w:cstheme="minorHAnsi"/>
                <w:color w:val="000000" w:themeColor="text1"/>
                <w:sz w:val="22"/>
                <w:szCs w:val="22"/>
              </w:rPr>
              <w:t>Department</w:t>
            </w:r>
          </w:p>
        </w:tc>
        <w:tc>
          <w:tcPr>
            <w:tcW w:w="1512" w:type="dxa"/>
            <w:tcBorders>
              <w:top w:val="single" w:sz="8" w:space="0" w:color="auto"/>
              <w:left w:val="nil"/>
              <w:bottom w:val="nil"/>
              <w:right w:val="nil"/>
            </w:tcBorders>
            <w:shd w:val="clear" w:color="auto" w:fill="F2F2F2" w:themeFill="background1" w:themeFillShade="F2"/>
            <w:hideMark/>
          </w:tcPr>
          <w:p w14:paraId="33B1679B" w14:textId="77777777" w:rsidR="000C0B5D" w:rsidRPr="00586312" w:rsidRDefault="000C0B5D" w:rsidP="000C0B5D">
            <w:pPr>
              <w:spacing w:after="120"/>
              <w:jc w:val="center"/>
              <w:rPr>
                <w:rFonts w:cstheme="minorHAnsi"/>
                <w:sz w:val="22"/>
                <w:szCs w:val="22"/>
              </w:rPr>
            </w:pPr>
            <w:r w:rsidRPr="00D776F1">
              <w:rPr>
                <w:rFonts w:eastAsia="Calibri" w:cstheme="minorHAnsi"/>
                <w:color w:val="000000" w:themeColor="text1"/>
                <w:sz w:val="22"/>
                <w:szCs w:val="22"/>
              </w:rPr>
              <w:t>Department</w:t>
            </w:r>
          </w:p>
        </w:tc>
        <w:tc>
          <w:tcPr>
            <w:tcW w:w="1512" w:type="dxa"/>
            <w:tcBorders>
              <w:top w:val="single" w:sz="8" w:space="0" w:color="auto"/>
              <w:left w:val="nil"/>
              <w:bottom w:val="nil"/>
              <w:right w:val="nil"/>
            </w:tcBorders>
            <w:shd w:val="clear" w:color="auto" w:fill="F2F2F2" w:themeFill="background1" w:themeFillShade="F2"/>
            <w:hideMark/>
          </w:tcPr>
          <w:p w14:paraId="37E07482" w14:textId="77777777" w:rsidR="000C0B5D" w:rsidRPr="00586312" w:rsidRDefault="000C0B5D" w:rsidP="000C0B5D">
            <w:pPr>
              <w:spacing w:after="120"/>
              <w:jc w:val="center"/>
              <w:rPr>
                <w:rFonts w:cstheme="minorHAnsi"/>
                <w:sz w:val="22"/>
                <w:szCs w:val="22"/>
              </w:rPr>
            </w:pPr>
            <w:r w:rsidRPr="00D776F1">
              <w:rPr>
                <w:rFonts w:eastAsia="Calibri" w:cstheme="minorHAnsi"/>
                <w:color w:val="000000" w:themeColor="text1"/>
                <w:sz w:val="22"/>
                <w:szCs w:val="22"/>
              </w:rPr>
              <w:t>Claimant</w:t>
            </w:r>
          </w:p>
        </w:tc>
        <w:tc>
          <w:tcPr>
            <w:tcW w:w="1513" w:type="dxa"/>
            <w:tcBorders>
              <w:top w:val="single" w:sz="8" w:space="0" w:color="auto"/>
              <w:left w:val="nil"/>
              <w:bottom w:val="nil"/>
              <w:right w:val="nil"/>
            </w:tcBorders>
            <w:shd w:val="clear" w:color="auto" w:fill="F2F2F2" w:themeFill="background1" w:themeFillShade="F2"/>
            <w:hideMark/>
          </w:tcPr>
          <w:p w14:paraId="38E278D7" w14:textId="77777777" w:rsidR="000C0B5D" w:rsidRPr="00586312" w:rsidRDefault="000C0B5D" w:rsidP="000C0B5D">
            <w:pPr>
              <w:spacing w:after="120"/>
              <w:jc w:val="center"/>
              <w:rPr>
                <w:rFonts w:cstheme="minorHAnsi"/>
                <w:sz w:val="22"/>
                <w:szCs w:val="22"/>
              </w:rPr>
            </w:pPr>
            <w:r w:rsidRPr="00D776F1">
              <w:rPr>
                <w:rFonts w:eastAsia="Calibri" w:cstheme="minorHAnsi"/>
                <w:color w:val="000000" w:themeColor="text1"/>
                <w:sz w:val="22"/>
                <w:szCs w:val="22"/>
              </w:rPr>
              <w:t>Claimant</w:t>
            </w:r>
          </w:p>
        </w:tc>
      </w:tr>
      <w:tr w:rsidR="000C0B5D" w:rsidRPr="005561E1" w14:paraId="27718EB9" w14:textId="77777777" w:rsidTr="00DE0BB6">
        <w:trPr>
          <w:trHeight w:val="300"/>
        </w:trPr>
        <w:tc>
          <w:tcPr>
            <w:tcW w:w="1800" w:type="dxa"/>
            <w:tcBorders>
              <w:top w:val="single" w:sz="8" w:space="0" w:color="auto"/>
              <w:left w:val="nil"/>
              <w:bottom w:val="single" w:sz="8" w:space="0" w:color="auto"/>
              <w:right w:val="single" w:sz="8" w:space="0" w:color="auto"/>
            </w:tcBorders>
            <w:shd w:val="clear" w:color="auto" w:fill="auto"/>
            <w:hideMark/>
          </w:tcPr>
          <w:p w14:paraId="10E2EA8D" w14:textId="77777777" w:rsidR="000C0B5D" w:rsidRPr="00D776F1" w:rsidRDefault="000C0B5D" w:rsidP="000C0B5D">
            <w:pPr>
              <w:spacing w:after="120"/>
              <w:rPr>
                <w:rFonts w:eastAsia="Calibri" w:cstheme="minorHAnsi"/>
                <w:b/>
                <w:bCs/>
                <w:color w:val="000000" w:themeColor="text1"/>
                <w:sz w:val="22"/>
                <w:szCs w:val="22"/>
              </w:rPr>
            </w:pPr>
            <w:r w:rsidRPr="00D776F1">
              <w:rPr>
                <w:rFonts w:eastAsia="Calibri" w:cstheme="minorHAnsi"/>
                <w:b/>
                <w:bCs/>
                <w:color w:val="000000" w:themeColor="text1"/>
                <w:sz w:val="22"/>
                <w:szCs w:val="22"/>
              </w:rPr>
              <w:t>Meeting length (min)</w:t>
            </w:r>
          </w:p>
        </w:tc>
        <w:tc>
          <w:tcPr>
            <w:tcW w:w="1512" w:type="dxa"/>
            <w:tcBorders>
              <w:top w:val="single" w:sz="8" w:space="0" w:color="auto"/>
              <w:left w:val="single" w:sz="8" w:space="0" w:color="auto"/>
              <w:bottom w:val="single" w:sz="8" w:space="0" w:color="auto"/>
              <w:right w:val="nil"/>
            </w:tcBorders>
            <w:shd w:val="clear" w:color="auto" w:fill="auto"/>
            <w:hideMark/>
          </w:tcPr>
          <w:p w14:paraId="6C4CF052" w14:textId="77777777" w:rsidR="000C0B5D" w:rsidRPr="00D776F1" w:rsidRDefault="000C0B5D" w:rsidP="000C0B5D">
            <w:pPr>
              <w:spacing w:after="120"/>
              <w:jc w:val="center"/>
              <w:rPr>
                <w:rFonts w:eastAsia="Calibri" w:cstheme="minorHAnsi"/>
                <w:color w:val="000000" w:themeColor="text1"/>
                <w:sz w:val="22"/>
                <w:szCs w:val="22"/>
              </w:rPr>
            </w:pPr>
            <w:r w:rsidRPr="00D776F1">
              <w:rPr>
                <w:rFonts w:eastAsia="Calibri" w:cstheme="minorHAnsi"/>
                <w:color w:val="000000" w:themeColor="text1"/>
                <w:sz w:val="22"/>
                <w:szCs w:val="22"/>
              </w:rPr>
              <w:t>5-10</w:t>
            </w:r>
          </w:p>
        </w:tc>
        <w:tc>
          <w:tcPr>
            <w:tcW w:w="1512" w:type="dxa"/>
            <w:tcBorders>
              <w:top w:val="single" w:sz="8" w:space="0" w:color="auto"/>
              <w:left w:val="nil"/>
              <w:bottom w:val="single" w:sz="8" w:space="0" w:color="auto"/>
              <w:right w:val="nil"/>
            </w:tcBorders>
            <w:shd w:val="clear" w:color="auto" w:fill="auto"/>
            <w:hideMark/>
          </w:tcPr>
          <w:p w14:paraId="5EAC7678" w14:textId="77777777" w:rsidR="000C0B5D" w:rsidRPr="00D776F1" w:rsidRDefault="000C0B5D" w:rsidP="000C0B5D">
            <w:pPr>
              <w:spacing w:after="120"/>
              <w:jc w:val="center"/>
              <w:rPr>
                <w:rFonts w:eastAsia="Calibri" w:cstheme="minorHAnsi"/>
                <w:color w:val="000000" w:themeColor="text1"/>
                <w:sz w:val="22"/>
                <w:szCs w:val="22"/>
              </w:rPr>
            </w:pPr>
            <w:r w:rsidRPr="00D776F1">
              <w:rPr>
                <w:rFonts w:eastAsia="Calibri" w:cstheme="minorHAnsi"/>
                <w:color w:val="000000" w:themeColor="text1"/>
                <w:sz w:val="22"/>
                <w:szCs w:val="22"/>
              </w:rPr>
              <w:t>40-50</w:t>
            </w:r>
          </w:p>
        </w:tc>
        <w:tc>
          <w:tcPr>
            <w:tcW w:w="1512" w:type="dxa"/>
            <w:tcBorders>
              <w:top w:val="single" w:sz="8" w:space="0" w:color="auto"/>
              <w:left w:val="nil"/>
              <w:bottom w:val="single" w:sz="8" w:space="0" w:color="auto"/>
              <w:right w:val="nil"/>
            </w:tcBorders>
            <w:shd w:val="clear" w:color="auto" w:fill="auto"/>
            <w:hideMark/>
          </w:tcPr>
          <w:p w14:paraId="1949BD07" w14:textId="77777777" w:rsidR="000C0B5D" w:rsidRPr="00D776F1" w:rsidRDefault="000C0B5D" w:rsidP="000C0B5D">
            <w:pPr>
              <w:spacing w:after="120"/>
              <w:jc w:val="center"/>
              <w:rPr>
                <w:rFonts w:eastAsia="Calibri" w:cstheme="minorHAnsi"/>
                <w:color w:val="000000" w:themeColor="text1"/>
                <w:sz w:val="22"/>
                <w:szCs w:val="22"/>
              </w:rPr>
            </w:pPr>
            <w:r w:rsidRPr="00D776F1">
              <w:rPr>
                <w:rFonts w:eastAsia="Calibri" w:cstheme="minorHAnsi"/>
                <w:color w:val="000000" w:themeColor="text1"/>
                <w:sz w:val="22"/>
                <w:szCs w:val="22"/>
              </w:rPr>
              <w:t>5-15</w:t>
            </w:r>
          </w:p>
        </w:tc>
        <w:tc>
          <w:tcPr>
            <w:tcW w:w="1512" w:type="dxa"/>
            <w:tcBorders>
              <w:top w:val="single" w:sz="8" w:space="0" w:color="auto"/>
              <w:left w:val="nil"/>
              <w:bottom w:val="single" w:sz="8" w:space="0" w:color="auto"/>
              <w:right w:val="nil"/>
            </w:tcBorders>
            <w:shd w:val="clear" w:color="auto" w:fill="auto"/>
            <w:hideMark/>
          </w:tcPr>
          <w:p w14:paraId="3CE56A71" w14:textId="77777777" w:rsidR="000C0B5D" w:rsidRPr="00D776F1" w:rsidRDefault="000C0B5D" w:rsidP="000C0B5D">
            <w:pPr>
              <w:spacing w:after="120"/>
              <w:jc w:val="center"/>
              <w:rPr>
                <w:rFonts w:eastAsia="Calibri" w:cstheme="minorHAnsi"/>
                <w:color w:val="000000" w:themeColor="text1"/>
                <w:sz w:val="22"/>
                <w:szCs w:val="22"/>
              </w:rPr>
            </w:pPr>
            <w:r w:rsidRPr="00D776F1">
              <w:rPr>
                <w:rFonts w:eastAsia="Calibri" w:cstheme="minorHAnsi"/>
                <w:color w:val="000000" w:themeColor="text1"/>
                <w:sz w:val="22"/>
                <w:szCs w:val="22"/>
              </w:rPr>
              <w:t>10-15</w:t>
            </w:r>
          </w:p>
        </w:tc>
        <w:tc>
          <w:tcPr>
            <w:tcW w:w="1513" w:type="dxa"/>
            <w:tcBorders>
              <w:top w:val="single" w:sz="8" w:space="0" w:color="auto"/>
              <w:left w:val="nil"/>
              <w:bottom w:val="single" w:sz="8" w:space="0" w:color="auto"/>
              <w:right w:val="nil"/>
            </w:tcBorders>
            <w:shd w:val="clear" w:color="auto" w:fill="auto"/>
            <w:hideMark/>
          </w:tcPr>
          <w:p w14:paraId="48315408" w14:textId="77777777" w:rsidR="000C0B5D" w:rsidRPr="00D776F1" w:rsidRDefault="000C0B5D" w:rsidP="000C0B5D">
            <w:pPr>
              <w:spacing w:after="120"/>
              <w:jc w:val="center"/>
              <w:rPr>
                <w:rFonts w:eastAsia="Calibri" w:cstheme="minorHAnsi"/>
                <w:color w:val="000000" w:themeColor="text1"/>
                <w:sz w:val="22"/>
                <w:szCs w:val="22"/>
              </w:rPr>
            </w:pPr>
            <w:r w:rsidRPr="00D776F1">
              <w:rPr>
                <w:rFonts w:eastAsia="Calibri" w:cstheme="minorHAnsi"/>
                <w:color w:val="000000" w:themeColor="text1"/>
                <w:sz w:val="22"/>
                <w:szCs w:val="22"/>
              </w:rPr>
              <w:t>30-45</w:t>
            </w:r>
          </w:p>
        </w:tc>
      </w:tr>
      <w:tr w:rsidR="000C0B5D" w:rsidRPr="005561E1" w14:paraId="2DC4C127" w14:textId="77777777" w:rsidTr="00DE0BB6">
        <w:trPr>
          <w:trHeight w:val="300"/>
        </w:trPr>
        <w:tc>
          <w:tcPr>
            <w:tcW w:w="1800" w:type="dxa"/>
            <w:tcBorders>
              <w:top w:val="single" w:sz="8" w:space="0" w:color="auto"/>
              <w:left w:val="nil"/>
              <w:bottom w:val="single" w:sz="4" w:space="0" w:color="auto"/>
              <w:right w:val="single" w:sz="8" w:space="0" w:color="auto"/>
            </w:tcBorders>
            <w:shd w:val="clear" w:color="auto" w:fill="F2F2F2" w:themeFill="background1" w:themeFillShade="F2"/>
            <w:hideMark/>
          </w:tcPr>
          <w:p w14:paraId="4A7D248D" w14:textId="77777777" w:rsidR="000C0B5D" w:rsidRPr="00D776F1" w:rsidRDefault="000C0B5D" w:rsidP="000C0B5D">
            <w:pPr>
              <w:spacing w:after="120"/>
              <w:rPr>
                <w:rFonts w:eastAsia="Calibri" w:cstheme="minorHAnsi"/>
                <w:b/>
                <w:bCs/>
                <w:color w:val="000000" w:themeColor="text1"/>
                <w:sz w:val="22"/>
                <w:szCs w:val="22"/>
              </w:rPr>
            </w:pPr>
            <w:r w:rsidRPr="00D776F1">
              <w:rPr>
                <w:rFonts w:eastAsia="Calibri" w:cstheme="minorHAnsi"/>
                <w:b/>
                <w:bCs/>
                <w:sz w:val="22"/>
                <w:szCs w:val="22"/>
              </w:rPr>
              <w:t>Staff attending meeting</w:t>
            </w:r>
          </w:p>
        </w:tc>
        <w:tc>
          <w:tcPr>
            <w:tcW w:w="1512" w:type="dxa"/>
            <w:tcBorders>
              <w:top w:val="single" w:sz="8" w:space="0" w:color="auto"/>
              <w:left w:val="single" w:sz="8" w:space="0" w:color="auto"/>
              <w:bottom w:val="single" w:sz="4" w:space="0" w:color="auto"/>
              <w:right w:val="nil"/>
            </w:tcBorders>
            <w:shd w:val="clear" w:color="auto" w:fill="F2F2F2" w:themeFill="background1" w:themeFillShade="F2"/>
            <w:hideMark/>
          </w:tcPr>
          <w:p w14:paraId="3DF00ACB" w14:textId="77777777" w:rsidR="000C0B5D" w:rsidRPr="00D776F1" w:rsidRDefault="000C0B5D" w:rsidP="000C0B5D">
            <w:pPr>
              <w:spacing w:after="120"/>
              <w:jc w:val="center"/>
              <w:rPr>
                <w:rFonts w:eastAsia="Calibri" w:cstheme="minorHAnsi"/>
                <w:color w:val="000000" w:themeColor="text1"/>
                <w:sz w:val="22"/>
                <w:szCs w:val="22"/>
              </w:rPr>
            </w:pPr>
            <w:r w:rsidRPr="00D776F1">
              <w:rPr>
                <w:rFonts w:eastAsia="Calibri" w:cstheme="minorHAnsi"/>
                <w:color w:val="000000" w:themeColor="text1"/>
                <w:sz w:val="22"/>
                <w:szCs w:val="22"/>
              </w:rPr>
              <w:t>REA staff member</w:t>
            </w:r>
          </w:p>
        </w:tc>
        <w:tc>
          <w:tcPr>
            <w:tcW w:w="1512" w:type="dxa"/>
            <w:tcBorders>
              <w:top w:val="single" w:sz="8" w:space="0" w:color="auto"/>
              <w:left w:val="nil"/>
              <w:bottom w:val="single" w:sz="4" w:space="0" w:color="auto"/>
              <w:right w:val="nil"/>
            </w:tcBorders>
            <w:shd w:val="clear" w:color="auto" w:fill="F2F2F2" w:themeFill="background1" w:themeFillShade="F2"/>
            <w:hideMark/>
          </w:tcPr>
          <w:p w14:paraId="3CDAD1DB" w14:textId="77777777" w:rsidR="000C0B5D" w:rsidRPr="00D776F1" w:rsidRDefault="000C0B5D" w:rsidP="000C0B5D">
            <w:pPr>
              <w:spacing w:after="120"/>
              <w:jc w:val="center"/>
              <w:rPr>
                <w:rFonts w:eastAsia="Calibri" w:cstheme="minorHAnsi"/>
                <w:color w:val="000000" w:themeColor="text1"/>
                <w:sz w:val="22"/>
                <w:szCs w:val="22"/>
              </w:rPr>
            </w:pPr>
            <w:r w:rsidRPr="00D776F1">
              <w:rPr>
                <w:rFonts w:eastAsia="Calibri" w:cstheme="minorHAnsi"/>
                <w:color w:val="000000" w:themeColor="text1"/>
                <w:sz w:val="22"/>
                <w:szCs w:val="22"/>
              </w:rPr>
              <w:t>REA staff member</w:t>
            </w:r>
          </w:p>
        </w:tc>
        <w:tc>
          <w:tcPr>
            <w:tcW w:w="1512" w:type="dxa"/>
            <w:tcBorders>
              <w:top w:val="single" w:sz="8" w:space="0" w:color="auto"/>
              <w:left w:val="nil"/>
              <w:bottom w:val="single" w:sz="4" w:space="0" w:color="auto"/>
              <w:right w:val="nil"/>
            </w:tcBorders>
            <w:shd w:val="clear" w:color="auto" w:fill="F2F2F2" w:themeFill="background1" w:themeFillShade="F2"/>
            <w:hideMark/>
          </w:tcPr>
          <w:p w14:paraId="31B19CAB" w14:textId="77777777" w:rsidR="000C0B5D" w:rsidRPr="00D776F1" w:rsidRDefault="000C0B5D" w:rsidP="000C0B5D">
            <w:pPr>
              <w:spacing w:after="120"/>
              <w:jc w:val="center"/>
              <w:rPr>
                <w:rFonts w:eastAsia="Calibri" w:cstheme="minorHAnsi"/>
                <w:color w:val="000000" w:themeColor="text1"/>
                <w:sz w:val="22"/>
                <w:szCs w:val="22"/>
              </w:rPr>
            </w:pPr>
            <w:r w:rsidRPr="00D776F1">
              <w:rPr>
                <w:rFonts w:eastAsia="Calibri" w:cstheme="minorHAnsi"/>
                <w:color w:val="000000" w:themeColor="text1"/>
                <w:sz w:val="22"/>
                <w:szCs w:val="22"/>
              </w:rPr>
              <w:t>REA staff member</w:t>
            </w:r>
          </w:p>
        </w:tc>
        <w:tc>
          <w:tcPr>
            <w:tcW w:w="1512" w:type="dxa"/>
            <w:tcBorders>
              <w:top w:val="single" w:sz="8" w:space="0" w:color="auto"/>
              <w:left w:val="nil"/>
              <w:bottom w:val="single" w:sz="4" w:space="0" w:color="auto"/>
              <w:right w:val="nil"/>
            </w:tcBorders>
            <w:shd w:val="clear" w:color="auto" w:fill="F2F2F2" w:themeFill="background1" w:themeFillShade="F2"/>
            <w:hideMark/>
          </w:tcPr>
          <w:p w14:paraId="05D42B5C" w14:textId="77777777" w:rsidR="000C0B5D" w:rsidRPr="00D776F1" w:rsidRDefault="000C0B5D" w:rsidP="000C0B5D">
            <w:pPr>
              <w:spacing w:after="120"/>
              <w:jc w:val="center"/>
              <w:rPr>
                <w:rFonts w:eastAsia="Calibri" w:cstheme="minorHAnsi"/>
                <w:color w:val="000000" w:themeColor="text1"/>
                <w:sz w:val="22"/>
                <w:szCs w:val="22"/>
              </w:rPr>
            </w:pPr>
            <w:r w:rsidRPr="00D776F1">
              <w:rPr>
                <w:rFonts w:eastAsia="Calibri" w:cstheme="minorHAnsi"/>
                <w:color w:val="000000" w:themeColor="text1"/>
                <w:sz w:val="22"/>
                <w:szCs w:val="22"/>
              </w:rPr>
              <w:t>REA staff member and UI adjudicator</w:t>
            </w:r>
          </w:p>
        </w:tc>
        <w:tc>
          <w:tcPr>
            <w:tcW w:w="1513" w:type="dxa"/>
            <w:tcBorders>
              <w:top w:val="single" w:sz="8" w:space="0" w:color="auto"/>
              <w:left w:val="nil"/>
              <w:bottom w:val="single" w:sz="4" w:space="0" w:color="auto"/>
              <w:right w:val="nil"/>
            </w:tcBorders>
            <w:shd w:val="clear" w:color="auto" w:fill="F2F2F2" w:themeFill="background1" w:themeFillShade="F2"/>
            <w:hideMark/>
          </w:tcPr>
          <w:p w14:paraId="379016BA" w14:textId="77777777" w:rsidR="000C0B5D" w:rsidRPr="00D776F1" w:rsidRDefault="000C0B5D" w:rsidP="000C0B5D">
            <w:pPr>
              <w:spacing w:after="120"/>
              <w:jc w:val="center"/>
              <w:rPr>
                <w:rFonts w:eastAsia="Calibri" w:cstheme="minorHAnsi"/>
                <w:color w:val="000000" w:themeColor="text1"/>
                <w:sz w:val="22"/>
                <w:szCs w:val="22"/>
              </w:rPr>
            </w:pPr>
            <w:r w:rsidRPr="00D776F1">
              <w:rPr>
                <w:rFonts w:eastAsia="Calibri" w:cstheme="minorHAnsi"/>
                <w:sz w:val="22"/>
                <w:szCs w:val="22"/>
              </w:rPr>
              <w:t>RESEA staff member</w:t>
            </w:r>
          </w:p>
        </w:tc>
      </w:tr>
      <w:tr w:rsidR="000C0B5D" w:rsidRPr="005561E1" w14:paraId="79C62742" w14:textId="77777777" w:rsidTr="00DE0BB6">
        <w:trPr>
          <w:trHeight w:val="300"/>
        </w:trPr>
        <w:tc>
          <w:tcPr>
            <w:tcW w:w="1800" w:type="dxa"/>
            <w:tcBorders>
              <w:top w:val="single" w:sz="4" w:space="0" w:color="auto"/>
              <w:left w:val="nil"/>
              <w:bottom w:val="single" w:sz="4" w:space="0" w:color="auto"/>
              <w:right w:val="single" w:sz="8" w:space="0" w:color="auto"/>
            </w:tcBorders>
            <w:hideMark/>
          </w:tcPr>
          <w:p w14:paraId="7032B800" w14:textId="714C4ECE" w:rsidR="000C0B5D" w:rsidRPr="00586312" w:rsidRDefault="000C0B5D" w:rsidP="000C0B5D">
            <w:pPr>
              <w:spacing w:after="120"/>
              <w:rPr>
                <w:rFonts w:cstheme="minorHAnsi"/>
                <w:sz w:val="22"/>
                <w:szCs w:val="22"/>
              </w:rPr>
            </w:pPr>
            <w:r w:rsidRPr="00D776F1">
              <w:rPr>
                <w:rFonts w:eastAsia="Calibri" w:cstheme="minorHAnsi"/>
                <w:b/>
                <w:bCs/>
                <w:sz w:val="22"/>
                <w:szCs w:val="22"/>
              </w:rPr>
              <w:t>Attend meeting on time</w:t>
            </w:r>
          </w:p>
        </w:tc>
        <w:tc>
          <w:tcPr>
            <w:tcW w:w="1512" w:type="dxa"/>
            <w:tcBorders>
              <w:top w:val="single" w:sz="4" w:space="0" w:color="auto"/>
              <w:left w:val="single" w:sz="8" w:space="0" w:color="auto"/>
              <w:bottom w:val="single" w:sz="4" w:space="0" w:color="auto"/>
              <w:right w:val="nil"/>
            </w:tcBorders>
            <w:hideMark/>
          </w:tcPr>
          <w:p w14:paraId="64C9D919" w14:textId="77777777" w:rsidR="000C0B5D" w:rsidRPr="00586312" w:rsidRDefault="000C0B5D" w:rsidP="000C0B5D">
            <w:pPr>
              <w:spacing w:after="120"/>
              <w:jc w:val="center"/>
              <w:rPr>
                <w:rFonts w:cstheme="minorHAnsi"/>
                <w:sz w:val="22"/>
                <w:szCs w:val="22"/>
              </w:rPr>
            </w:pPr>
            <w:r w:rsidRPr="00D776F1">
              <w:rPr>
                <w:rFonts w:eastAsia="Calibri" w:cstheme="minorHAnsi"/>
                <w:sz w:val="22"/>
                <w:szCs w:val="22"/>
              </w:rPr>
              <w:t>39%</w:t>
            </w:r>
          </w:p>
        </w:tc>
        <w:tc>
          <w:tcPr>
            <w:tcW w:w="1512" w:type="dxa"/>
            <w:tcBorders>
              <w:top w:val="single" w:sz="4" w:space="0" w:color="auto"/>
              <w:bottom w:val="single" w:sz="4" w:space="0" w:color="auto"/>
            </w:tcBorders>
            <w:hideMark/>
          </w:tcPr>
          <w:p w14:paraId="2E9A9316" w14:textId="77777777" w:rsidR="000C0B5D" w:rsidRPr="00586312" w:rsidRDefault="000C0B5D" w:rsidP="000C0B5D">
            <w:pPr>
              <w:spacing w:after="120"/>
              <w:jc w:val="center"/>
              <w:rPr>
                <w:rFonts w:cstheme="minorHAnsi"/>
                <w:sz w:val="22"/>
                <w:szCs w:val="22"/>
              </w:rPr>
            </w:pPr>
            <w:r w:rsidRPr="00D776F1">
              <w:rPr>
                <w:rFonts w:eastAsia="Calibri" w:cstheme="minorHAnsi"/>
                <w:sz w:val="22"/>
                <w:szCs w:val="22"/>
              </w:rPr>
              <w:t>53%</w:t>
            </w:r>
          </w:p>
        </w:tc>
        <w:tc>
          <w:tcPr>
            <w:tcW w:w="1512" w:type="dxa"/>
            <w:tcBorders>
              <w:top w:val="single" w:sz="4" w:space="0" w:color="auto"/>
              <w:bottom w:val="single" w:sz="4" w:space="0" w:color="auto"/>
            </w:tcBorders>
            <w:hideMark/>
          </w:tcPr>
          <w:p w14:paraId="7B098842" w14:textId="77777777" w:rsidR="000C0B5D" w:rsidRPr="00586312" w:rsidRDefault="000C0B5D" w:rsidP="000C0B5D">
            <w:pPr>
              <w:spacing w:after="120"/>
              <w:jc w:val="center"/>
              <w:rPr>
                <w:rFonts w:cstheme="minorHAnsi"/>
                <w:sz w:val="22"/>
                <w:szCs w:val="22"/>
              </w:rPr>
            </w:pPr>
            <w:r w:rsidRPr="00D776F1">
              <w:rPr>
                <w:rFonts w:eastAsia="Calibri" w:cstheme="minorHAnsi"/>
                <w:sz w:val="22"/>
                <w:szCs w:val="22"/>
              </w:rPr>
              <w:t>55%</w:t>
            </w:r>
          </w:p>
        </w:tc>
        <w:tc>
          <w:tcPr>
            <w:tcW w:w="1512" w:type="dxa"/>
            <w:tcBorders>
              <w:top w:val="single" w:sz="4" w:space="0" w:color="auto"/>
              <w:bottom w:val="single" w:sz="4" w:space="0" w:color="auto"/>
            </w:tcBorders>
            <w:hideMark/>
          </w:tcPr>
          <w:p w14:paraId="37BD40F1" w14:textId="77777777" w:rsidR="000C0B5D" w:rsidRPr="00D776F1" w:rsidRDefault="000C0B5D" w:rsidP="000C0B5D">
            <w:pPr>
              <w:spacing w:after="120"/>
              <w:jc w:val="center"/>
              <w:rPr>
                <w:rFonts w:eastAsia="Calibri" w:cstheme="minorHAnsi"/>
                <w:sz w:val="22"/>
                <w:szCs w:val="22"/>
              </w:rPr>
            </w:pPr>
            <w:r w:rsidRPr="00D776F1">
              <w:rPr>
                <w:rFonts w:eastAsia="Calibri" w:cstheme="minorHAnsi"/>
                <w:sz w:val="22"/>
                <w:szCs w:val="22"/>
              </w:rPr>
              <w:t>57%</w:t>
            </w:r>
          </w:p>
        </w:tc>
        <w:tc>
          <w:tcPr>
            <w:tcW w:w="1513" w:type="dxa"/>
            <w:tcBorders>
              <w:top w:val="single" w:sz="4" w:space="0" w:color="auto"/>
              <w:bottom w:val="single" w:sz="4" w:space="0" w:color="auto"/>
            </w:tcBorders>
            <w:hideMark/>
          </w:tcPr>
          <w:p w14:paraId="727125DB" w14:textId="77777777" w:rsidR="000C0B5D" w:rsidRPr="00586312" w:rsidRDefault="000C0B5D" w:rsidP="000C0B5D">
            <w:pPr>
              <w:spacing w:after="120"/>
              <w:jc w:val="center"/>
              <w:rPr>
                <w:rFonts w:cstheme="minorHAnsi"/>
                <w:sz w:val="22"/>
                <w:szCs w:val="22"/>
              </w:rPr>
            </w:pPr>
            <w:r w:rsidRPr="00D776F1">
              <w:rPr>
                <w:rFonts w:eastAsia="Calibri" w:cstheme="minorHAnsi"/>
                <w:color w:val="000000" w:themeColor="text1"/>
                <w:sz w:val="22"/>
                <w:szCs w:val="22"/>
              </w:rPr>
              <w:t>Unknown</w:t>
            </w:r>
          </w:p>
        </w:tc>
      </w:tr>
      <w:tr w:rsidR="000C0B5D" w:rsidRPr="005561E1" w14:paraId="4F3B3087" w14:textId="77777777" w:rsidTr="00DE0BB6">
        <w:trPr>
          <w:trHeight w:val="270"/>
        </w:trPr>
        <w:tc>
          <w:tcPr>
            <w:tcW w:w="1800" w:type="dxa"/>
            <w:tcBorders>
              <w:top w:val="single" w:sz="4" w:space="0" w:color="auto"/>
              <w:left w:val="nil"/>
              <w:bottom w:val="single" w:sz="4" w:space="0" w:color="auto"/>
              <w:right w:val="single" w:sz="8" w:space="0" w:color="auto"/>
            </w:tcBorders>
            <w:shd w:val="clear" w:color="auto" w:fill="F2F2F2" w:themeFill="background1" w:themeFillShade="F2"/>
            <w:hideMark/>
          </w:tcPr>
          <w:p w14:paraId="41DD13F9" w14:textId="79E24F04" w:rsidR="000C0B5D" w:rsidRPr="00586312" w:rsidRDefault="000C0B5D" w:rsidP="000C0B5D">
            <w:pPr>
              <w:spacing w:after="120"/>
              <w:rPr>
                <w:rFonts w:cstheme="minorHAnsi"/>
                <w:sz w:val="22"/>
                <w:szCs w:val="22"/>
              </w:rPr>
            </w:pPr>
            <w:r w:rsidRPr="00D776F1">
              <w:rPr>
                <w:rFonts w:eastAsia="Calibri" w:cstheme="minorHAnsi"/>
                <w:b/>
                <w:bCs/>
                <w:color w:val="000000" w:themeColor="text1"/>
                <w:sz w:val="22"/>
                <w:szCs w:val="22"/>
              </w:rPr>
              <w:t>Ever attend meeting</w:t>
            </w:r>
          </w:p>
        </w:tc>
        <w:tc>
          <w:tcPr>
            <w:tcW w:w="1512" w:type="dxa"/>
            <w:tcBorders>
              <w:top w:val="single" w:sz="4" w:space="0" w:color="auto"/>
              <w:left w:val="single" w:sz="8" w:space="0" w:color="auto"/>
              <w:bottom w:val="single" w:sz="4" w:space="0" w:color="auto"/>
              <w:right w:val="nil"/>
            </w:tcBorders>
            <w:shd w:val="clear" w:color="auto" w:fill="F2F2F2" w:themeFill="background1" w:themeFillShade="F2"/>
            <w:hideMark/>
          </w:tcPr>
          <w:p w14:paraId="5954212E" w14:textId="77777777" w:rsidR="000C0B5D" w:rsidRPr="00586312" w:rsidRDefault="000C0B5D" w:rsidP="000C0B5D">
            <w:pPr>
              <w:spacing w:after="120"/>
              <w:jc w:val="center"/>
              <w:rPr>
                <w:rFonts w:cstheme="minorHAnsi"/>
                <w:sz w:val="22"/>
                <w:szCs w:val="22"/>
              </w:rPr>
            </w:pPr>
            <w:r w:rsidRPr="00D776F1">
              <w:rPr>
                <w:rFonts w:eastAsia="Calibri" w:cstheme="minorHAnsi"/>
                <w:color w:val="000000" w:themeColor="text1"/>
                <w:sz w:val="22"/>
                <w:szCs w:val="22"/>
              </w:rPr>
              <w:t>62%</w:t>
            </w:r>
          </w:p>
        </w:tc>
        <w:tc>
          <w:tcPr>
            <w:tcW w:w="1512" w:type="dxa"/>
            <w:tcBorders>
              <w:top w:val="single" w:sz="4" w:space="0" w:color="auto"/>
              <w:bottom w:val="single" w:sz="4" w:space="0" w:color="auto"/>
            </w:tcBorders>
            <w:shd w:val="clear" w:color="auto" w:fill="F2F2F2" w:themeFill="background1" w:themeFillShade="F2"/>
            <w:hideMark/>
          </w:tcPr>
          <w:p w14:paraId="0B89C6DE" w14:textId="77777777" w:rsidR="000C0B5D" w:rsidRPr="00586312" w:rsidRDefault="000C0B5D" w:rsidP="000C0B5D">
            <w:pPr>
              <w:spacing w:after="120"/>
              <w:jc w:val="center"/>
              <w:rPr>
                <w:rFonts w:cstheme="minorHAnsi"/>
                <w:sz w:val="22"/>
                <w:szCs w:val="22"/>
              </w:rPr>
            </w:pPr>
            <w:r w:rsidRPr="00D776F1">
              <w:rPr>
                <w:rFonts w:eastAsia="Calibri" w:cstheme="minorHAnsi"/>
                <w:color w:val="000000" w:themeColor="text1"/>
                <w:sz w:val="22"/>
                <w:szCs w:val="22"/>
              </w:rPr>
              <w:t>76%</w:t>
            </w:r>
          </w:p>
        </w:tc>
        <w:tc>
          <w:tcPr>
            <w:tcW w:w="1512" w:type="dxa"/>
            <w:tcBorders>
              <w:top w:val="single" w:sz="4" w:space="0" w:color="auto"/>
              <w:bottom w:val="single" w:sz="4" w:space="0" w:color="auto"/>
            </w:tcBorders>
            <w:shd w:val="clear" w:color="auto" w:fill="F2F2F2" w:themeFill="background1" w:themeFillShade="F2"/>
            <w:hideMark/>
          </w:tcPr>
          <w:p w14:paraId="3F9EEE5E" w14:textId="77777777" w:rsidR="000C0B5D" w:rsidRPr="00586312" w:rsidRDefault="000C0B5D" w:rsidP="000C0B5D">
            <w:pPr>
              <w:spacing w:after="120"/>
              <w:jc w:val="center"/>
              <w:rPr>
                <w:rFonts w:cstheme="minorHAnsi"/>
                <w:sz w:val="22"/>
                <w:szCs w:val="22"/>
              </w:rPr>
            </w:pPr>
            <w:r w:rsidRPr="00D776F1">
              <w:rPr>
                <w:rFonts w:eastAsia="Calibri" w:cstheme="minorHAnsi"/>
                <w:color w:val="000000" w:themeColor="text1"/>
                <w:sz w:val="22"/>
                <w:szCs w:val="22"/>
              </w:rPr>
              <w:t>60%</w:t>
            </w:r>
          </w:p>
        </w:tc>
        <w:tc>
          <w:tcPr>
            <w:tcW w:w="1512" w:type="dxa"/>
            <w:tcBorders>
              <w:top w:val="single" w:sz="4" w:space="0" w:color="auto"/>
              <w:bottom w:val="single" w:sz="4" w:space="0" w:color="auto"/>
            </w:tcBorders>
            <w:shd w:val="clear" w:color="auto" w:fill="F2F2F2" w:themeFill="background1" w:themeFillShade="F2"/>
            <w:hideMark/>
          </w:tcPr>
          <w:p w14:paraId="4F2B5D12" w14:textId="77777777" w:rsidR="000C0B5D" w:rsidRPr="00D776F1" w:rsidRDefault="000C0B5D" w:rsidP="000C0B5D">
            <w:pPr>
              <w:spacing w:after="120"/>
              <w:jc w:val="center"/>
              <w:rPr>
                <w:rFonts w:eastAsia="Calibri" w:cstheme="minorHAnsi"/>
                <w:color w:val="000000" w:themeColor="text1"/>
                <w:sz w:val="22"/>
                <w:szCs w:val="22"/>
              </w:rPr>
            </w:pPr>
            <w:r w:rsidRPr="00D776F1">
              <w:rPr>
                <w:rFonts w:eastAsia="Calibri" w:cstheme="minorHAnsi"/>
                <w:color w:val="000000" w:themeColor="text1"/>
                <w:sz w:val="22"/>
                <w:szCs w:val="22"/>
              </w:rPr>
              <w:t>68%</w:t>
            </w:r>
          </w:p>
        </w:tc>
        <w:tc>
          <w:tcPr>
            <w:tcW w:w="1513" w:type="dxa"/>
            <w:tcBorders>
              <w:top w:val="single" w:sz="4" w:space="0" w:color="auto"/>
              <w:bottom w:val="single" w:sz="4" w:space="0" w:color="auto"/>
            </w:tcBorders>
            <w:shd w:val="clear" w:color="auto" w:fill="F2F2F2" w:themeFill="background1" w:themeFillShade="F2"/>
            <w:hideMark/>
          </w:tcPr>
          <w:p w14:paraId="4D9E5BF9" w14:textId="77777777" w:rsidR="000C0B5D" w:rsidRPr="00586312" w:rsidRDefault="000C0B5D" w:rsidP="000C0B5D">
            <w:pPr>
              <w:spacing w:after="120"/>
              <w:jc w:val="center"/>
              <w:rPr>
                <w:rFonts w:cstheme="minorHAnsi"/>
                <w:sz w:val="22"/>
                <w:szCs w:val="22"/>
              </w:rPr>
            </w:pPr>
            <w:r w:rsidRPr="00D776F1">
              <w:rPr>
                <w:rFonts w:eastAsia="Calibri" w:cstheme="minorHAnsi"/>
                <w:color w:val="000000" w:themeColor="text1"/>
                <w:sz w:val="22"/>
                <w:szCs w:val="22"/>
              </w:rPr>
              <w:t>70%</w:t>
            </w:r>
          </w:p>
        </w:tc>
      </w:tr>
      <w:tr w:rsidR="000C0B5D" w:rsidRPr="005561E1" w14:paraId="00DD206C" w14:textId="77777777" w:rsidTr="00DE0BB6">
        <w:trPr>
          <w:trHeight w:val="300"/>
        </w:trPr>
        <w:tc>
          <w:tcPr>
            <w:tcW w:w="1800" w:type="dxa"/>
            <w:tcBorders>
              <w:top w:val="single" w:sz="4" w:space="0" w:color="auto"/>
              <w:left w:val="nil"/>
              <w:bottom w:val="single" w:sz="4" w:space="0" w:color="auto"/>
              <w:right w:val="single" w:sz="8" w:space="0" w:color="auto"/>
            </w:tcBorders>
            <w:hideMark/>
          </w:tcPr>
          <w:p w14:paraId="2CC1996A" w14:textId="77777777" w:rsidR="000C0B5D" w:rsidRPr="00586312" w:rsidRDefault="000C0B5D" w:rsidP="000C0B5D">
            <w:pPr>
              <w:spacing w:after="120"/>
              <w:rPr>
                <w:rFonts w:cstheme="minorHAnsi"/>
                <w:sz w:val="22"/>
                <w:szCs w:val="22"/>
              </w:rPr>
            </w:pPr>
            <w:r w:rsidRPr="00D776F1">
              <w:rPr>
                <w:rFonts w:eastAsia="Calibri" w:cstheme="minorHAnsi"/>
                <w:b/>
                <w:bCs/>
                <w:sz w:val="22"/>
                <w:szCs w:val="22"/>
              </w:rPr>
              <w:t>Penalty for “no show”</w:t>
            </w:r>
          </w:p>
        </w:tc>
        <w:tc>
          <w:tcPr>
            <w:tcW w:w="1512" w:type="dxa"/>
            <w:tcBorders>
              <w:top w:val="single" w:sz="4" w:space="0" w:color="auto"/>
              <w:left w:val="single" w:sz="8" w:space="0" w:color="auto"/>
              <w:bottom w:val="single" w:sz="4" w:space="0" w:color="auto"/>
              <w:right w:val="nil"/>
            </w:tcBorders>
            <w:hideMark/>
          </w:tcPr>
          <w:p w14:paraId="1A274057" w14:textId="77777777" w:rsidR="000C0B5D" w:rsidRPr="00D776F1" w:rsidRDefault="000C0B5D" w:rsidP="000C0B5D">
            <w:pPr>
              <w:spacing w:after="120"/>
              <w:jc w:val="center"/>
              <w:rPr>
                <w:rFonts w:eastAsia="Calibri" w:cstheme="minorHAnsi"/>
                <w:color w:val="000000" w:themeColor="text1"/>
                <w:sz w:val="22"/>
                <w:szCs w:val="22"/>
              </w:rPr>
            </w:pPr>
            <w:r w:rsidRPr="00D776F1">
              <w:rPr>
                <w:rFonts w:eastAsia="Calibri" w:cstheme="minorHAnsi"/>
                <w:color w:val="000000" w:themeColor="text1"/>
                <w:sz w:val="22"/>
                <w:szCs w:val="22"/>
              </w:rPr>
              <w:t>Indefinite hold on UI payments until claimant reschedules or attends meeting</w:t>
            </w:r>
          </w:p>
        </w:tc>
        <w:tc>
          <w:tcPr>
            <w:tcW w:w="1512" w:type="dxa"/>
            <w:tcBorders>
              <w:top w:val="single" w:sz="4" w:space="0" w:color="auto"/>
              <w:bottom w:val="single" w:sz="4" w:space="0" w:color="auto"/>
            </w:tcBorders>
            <w:hideMark/>
          </w:tcPr>
          <w:p w14:paraId="6EDC125C" w14:textId="77777777" w:rsidR="000C0B5D" w:rsidRPr="00586312" w:rsidRDefault="000C0B5D" w:rsidP="000C0B5D">
            <w:pPr>
              <w:spacing w:after="120"/>
              <w:jc w:val="center"/>
              <w:rPr>
                <w:rFonts w:cstheme="minorHAnsi"/>
                <w:sz w:val="22"/>
                <w:szCs w:val="22"/>
              </w:rPr>
            </w:pPr>
            <w:r w:rsidRPr="00D776F1">
              <w:rPr>
                <w:rFonts w:eastAsia="Calibri" w:cstheme="minorHAnsi"/>
                <w:color w:val="000000" w:themeColor="text1"/>
                <w:sz w:val="22"/>
                <w:szCs w:val="22"/>
              </w:rPr>
              <w:t>4-week hold on UI payments unless attending meeting sooner</w:t>
            </w:r>
          </w:p>
        </w:tc>
        <w:tc>
          <w:tcPr>
            <w:tcW w:w="1512" w:type="dxa"/>
            <w:tcBorders>
              <w:top w:val="single" w:sz="4" w:space="0" w:color="auto"/>
              <w:bottom w:val="single" w:sz="4" w:space="0" w:color="auto"/>
            </w:tcBorders>
            <w:hideMark/>
          </w:tcPr>
          <w:p w14:paraId="0BB93B93" w14:textId="77777777" w:rsidR="000C0B5D" w:rsidRPr="00586312" w:rsidRDefault="000C0B5D" w:rsidP="000C0B5D">
            <w:pPr>
              <w:spacing w:after="120"/>
              <w:jc w:val="center"/>
              <w:rPr>
                <w:rFonts w:cstheme="minorHAnsi"/>
                <w:sz w:val="22"/>
                <w:szCs w:val="22"/>
              </w:rPr>
            </w:pPr>
            <w:r w:rsidRPr="00D776F1">
              <w:rPr>
                <w:rFonts w:eastAsia="Calibri" w:cstheme="minorHAnsi"/>
                <w:color w:val="000000" w:themeColor="text1"/>
                <w:sz w:val="22"/>
                <w:szCs w:val="22"/>
              </w:rPr>
              <w:t>No hold on UI payments; non-payment for the week of missed meeting</w:t>
            </w:r>
          </w:p>
        </w:tc>
        <w:tc>
          <w:tcPr>
            <w:tcW w:w="1512" w:type="dxa"/>
            <w:tcBorders>
              <w:top w:val="single" w:sz="4" w:space="0" w:color="auto"/>
              <w:bottom w:val="single" w:sz="4" w:space="0" w:color="auto"/>
            </w:tcBorders>
            <w:hideMark/>
          </w:tcPr>
          <w:p w14:paraId="5C2F3C75" w14:textId="77777777" w:rsidR="000C0B5D" w:rsidRPr="00586312" w:rsidRDefault="000C0B5D" w:rsidP="000C0B5D">
            <w:pPr>
              <w:spacing w:after="120"/>
              <w:jc w:val="center"/>
              <w:rPr>
                <w:rFonts w:cstheme="minorHAnsi"/>
                <w:sz w:val="22"/>
                <w:szCs w:val="22"/>
              </w:rPr>
            </w:pPr>
            <w:r w:rsidRPr="00D776F1">
              <w:rPr>
                <w:rFonts w:eastAsia="Calibri" w:cstheme="minorHAnsi"/>
                <w:color w:val="000000" w:themeColor="text1"/>
                <w:sz w:val="22"/>
                <w:szCs w:val="22"/>
              </w:rPr>
              <w:t>Indefinite hold on UI payment until claimant reschedules meeting</w:t>
            </w:r>
          </w:p>
        </w:tc>
        <w:tc>
          <w:tcPr>
            <w:tcW w:w="1513" w:type="dxa"/>
            <w:tcBorders>
              <w:top w:val="single" w:sz="4" w:space="0" w:color="auto"/>
              <w:bottom w:val="single" w:sz="4" w:space="0" w:color="auto"/>
            </w:tcBorders>
            <w:hideMark/>
          </w:tcPr>
          <w:p w14:paraId="1B2F4E57" w14:textId="77777777" w:rsidR="000C0B5D" w:rsidRPr="00586312" w:rsidRDefault="000C0B5D" w:rsidP="000C0B5D">
            <w:pPr>
              <w:spacing w:after="120"/>
              <w:jc w:val="center"/>
              <w:rPr>
                <w:rFonts w:cstheme="minorHAnsi"/>
                <w:sz w:val="22"/>
                <w:szCs w:val="22"/>
              </w:rPr>
            </w:pPr>
            <w:r w:rsidRPr="00D776F1">
              <w:rPr>
                <w:rFonts w:eastAsia="Calibri" w:cstheme="minorHAnsi"/>
                <w:sz w:val="22"/>
                <w:szCs w:val="22"/>
              </w:rPr>
              <w:t xml:space="preserve">Indefinite hold on UI payment until claimant reschedules and attends </w:t>
            </w:r>
            <w:r w:rsidRPr="00D776F1">
              <w:rPr>
                <w:rFonts w:eastAsia="Calibri" w:cstheme="minorHAnsi"/>
                <w:color w:val="000000" w:themeColor="text1"/>
                <w:sz w:val="22"/>
                <w:szCs w:val="22"/>
              </w:rPr>
              <w:t>meeting</w:t>
            </w:r>
          </w:p>
        </w:tc>
      </w:tr>
    </w:tbl>
    <w:bookmarkEnd w:id="0"/>
    <w:p w14:paraId="62F2E6D2" w14:textId="01DAE454" w:rsidR="00D47D99" w:rsidRPr="00D776F1" w:rsidRDefault="000C0B5D" w:rsidP="000C0B5D">
      <w:pPr>
        <w:rPr>
          <w:rStyle w:val="markedcontent"/>
          <w:rFonts w:eastAsiaTheme="minorEastAsia" w:cstheme="minorHAnsi"/>
          <w:sz w:val="22"/>
          <w:szCs w:val="22"/>
        </w:rPr>
      </w:pPr>
      <w:r w:rsidRPr="00586312">
        <w:rPr>
          <w:rFonts w:eastAsiaTheme="minorEastAsia" w:cstheme="minorHAnsi"/>
          <w:i/>
          <w:iCs/>
          <w:sz w:val="22"/>
          <w:szCs w:val="22"/>
        </w:rPr>
        <w:t>Note</w:t>
      </w:r>
      <w:r w:rsidRPr="00586312">
        <w:rPr>
          <w:rFonts w:eastAsiaTheme="minorEastAsia" w:cstheme="minorHAnsi"/>
          <w:sz w:val="22"/>
          <w:szCs w:val="22"/>
        </w:rPr>
        <w:t>. Attendance rates refer to the first REA meeting for WI who required multiple meetings.</w:t>
      </w:r>
      <w:r w:rsidR="00DE0BB6">
        <w:rPr>
          <w:rFonts w:eastAsiaTheme="minorEastAsia" w:cstheme="minorHAnsi"/>
          <w:sz w:val="22"/>
          <w:szCs w:val="22"/>
        </w:rPr>
        <w:t xml:space="preserve"> </w:t>
      </w:r>
      <w:r w:rsidRPr="00586312">
        <w:rPr>
          <w:rFonts w:eastAsiaTheme="minorEastAsia" w:cstheme="minorHAnsi"/>
          <w:sz w:val="22"/>
          <w:szCs w:val="22"/>
        </w:rPr>
        <w:t>In addition to the one-on-one meeting, IN, NY, WA, and WI included an orientation to American Job Center Services that ranged from 20 minutes to three hours.</w:t>
      </w:r>
    </w:p>
    <w:p w14:paraId="152B5D74" w14:textId="1136EC6C" w:rsidR="00A731EF" w:rsidRPr="00AA2AF8" w:rsidRDefault="00364B02" w:rsidP="00364B02">
      <w:pPr>
        <w:pStyle w:val="Heading1"/>
        <w:rPr>
          <w:rStyle w:val="markedcontent"/>
          <w:rFonts w:asciiTheme="minorHAnsi" w:hAnsiTheme="minorHAnsi" w:cstheme="minorHAnsi"/>
        </w:rPr>
      </w:pPr>
      <w:r w:rsidRPr="00AA2AF8">
        <w:rPr>
          <w:rStyle w:val="markedcontent"/>
          <w:rFonts w:asciiTheme="minorHAnsi" w:hAnsiTheme="minorHAnsi" w:cstheme="minorHAnsi"/>
        </w:rPr>
        <w:t xml:space="preserve">3. </w:t>
      </w:r>
      <w:r w:rsidR="00A731EF" w:rsidRPr="00AA2AF8">
        <w:rPr>
          <w:rStyle w:val="markedcontent"/>
          <w:rFonts w:asciiTheme="minorHAnsi" w:hAnsiTheme="minorHAnsi" w:cstheme="minorHAnsi"/>
        </w:rPr>
        <w:t>G</w:t>
      </w:r>
      <w:r w:rsidRPr="00AA2AF8">
        <w:rPr>
          <w:rStyle w:val="markedcontent"/>
          <w:rFonts w:asciiTheme="minorHAnsi" w:hAnsiTheme="minorHAnsi" w:cstheme="minorHAnsi"/>
        </w:rPr>
        <w:t>eneral g</w:t>
      </w:r>
      <w:r w:rsidR="00A731EF" w:rsidRPr="00AA2AF8">
        <w:rPr>
          <w:rStyle w:val="markedcontent"/>
          <w:rFonts w:asciiTheme="minorHAnsi" w:hAnsiTheme="minorHAnsi" w:cstheme="minorHAnsi"/>
        </w:rPr>
        <w:t xml:space="preserve">oals of </w:t>
      </w:r>
      <w:r w:rsidRPr="00AA2AF8">
        <w:rPr>
          <w:rStyle w:val="markedcontent"/>
          <w:rFonts w:asciiTheme="minorHAnsi" w:hAnsiTheme="minorHAnsi" w:cstheme="minorHAnsi"/>
        </w:rPr>
        <w:t>p</w:t>
      </w:r>
      <w:r w:rsidR="00A731EF" w:rsidRPr="00AA2AF8">
        <w:rPr>
          <w:rStyle w:val="markedcontent"/>
          <w:rFonts w:asciiTheme="minorHAnsi" w:hAnsiTheme="minorHAnsi" w:cstheme="minorHAnsi"/>
        </w:rPr>
        <w:t xml:space="preserve">rocess </w:t>
      </w:r>
      <w:r w:rsidRPr="00AA2AF8">
        <w:rPr>
          <w:rStyle w:val="markedcontent"/>
          <w:rFonts w:asciiTheme="minorHAnsi" w:hAnsiTheme="minorHAnsi" w:cstheme="minorHAnsi"/>
        </w:rPr>
        <w:t>e</w:t>
      </w:r>
      <w:r w:rsidR="00A731EF" w:rsidRPr="00AA2AF8">
        <w:rPr>
          <w:rStyle w:val="markedcontent"/>
          <w:rFonts w:asciiTheme="minorHAnsi" w:hAnsiTheme="minorHAnsi" w:cstheme="minorHAnsi"/>
        </w:rPr>
        <w:t>valuation</w:t>
      </w:r>
      <w:r w:rsidRPr="00AA2AF8">
        <w:rPr>
          <w:rStyle w:val="markedcontent"/>
          <w:rFonts w:asciiTheme="minorHAnsi" w:hAnsiTheme="minorHAnsi" w:cstheme="minorHAnsi"/>
        </w:rPr>
        <w:t>s</w:t>
      </w:r>
    </w:p>
    <w:p w14:paraId="39E76C1A" w14:textId="2C51E25F" w:rsidR="007E1398" w:rsidRPr="00AA2AF8" w:rsidRDefault="007E1398">
      <w:pPr>
        <w:rPr>
          <w:rFonts w:eastAsiaTheme="minorEastAsia" w:cstheme="minorHAnsi"/>
          <w:sz w:val="22"/>
          <w:szCs w:val="22"/>
        </w:rPr>
      </w:pPr>
      <w:r w:rsidRPr="00AA2AF8">
        <w:rPr>
          <w:rFonts w:eastAsiaTheme="minorEastAsia" w:cstheme="minorHAnsi"/>
          <w:sz w:val="22"/>
          <w:szCs w:val="22"/>
        </w:rPr>
        <w:t xml:space="preserve">Process evaluations document and elucidate the </w:t>
      </w:r>
      <w:r w:rsidR="001872C6">
        <w:rPr>
          <w:rFonts w:eastAsiaTheme="minorEastAsia" w:cstheme="minorHAnsi"/>
          <w:sz w:val="22"/>
          <w:szCs w:val="22"/>
        </w:rPr>
        <w:t>implementation</w:t>
      </w:r>
      <w:r w:rsidR="001872C6" w:rsidRPr="00AA2AF8">
        <w:rPr>
          <w:rFonts w:eastAsiaTheme="minorEastAsia" w:cstheme="minorHAnsi"/>
          <w:sz w:val="22"/>
          <w:szCs w:val="22"/>
        </w:rPr>
        <w:t xml:space="preserve"> </w:t>
      </w:r>
      <w:r w:rsidRPr="00AA2AF8">
        <w:rPr>
          <w:rFonts w:eastAsiaTheme="minorEastAsia" w:cstheme="minorHAnsi"/>
          <w:sz w:val="22"/>
          <w:szCs w:val="22"/>
        </w:rPr>
        <w:t>of a program</w:t>
      </w:r>
      <w:r w:rsidR="000820B9">
        <w:rPr>
          <w:rFonts w:eastAsiaTheme="minorEastAsia" w:cstheme="minorHAnsi"/>
          <w:sz w:val="22"/>
          <w:szCs w:val="22"/>
        </w:rPr>
        <w:t xml:space="preserve"> and whether the program resulted in the intended short-term outputs</w:t>
      </w:r>
      <w:r w:rsidRPr="00AA2AF8">
        <w:rPr>
          <w:rFonts w:eastAsiaTheme="minorEastAsia" w:cstheme="minorHAnsi"/>
          <w:sz w:val="22"/>
          <w:szCs w:val="22"/>
        </w:rPr>
        <w:t xml:space="preserve">, which, when taken in conjunction with an impact evaluation, can help to demonstrate or speculate about </w:t>
      </w:r>
      <w:r w:rsidRPr="00AA2AF8">
        <w:rPr>
          <w:rFonts w:eastAsiaTheme="minorEastAsia" w:cstheme="minorHAnsi"/>
          <w:i/>
          <w:iCs/>
          <w:sz w:val="22"/>
          <w:szCs w:val="22"/>
        </w:rPr>
        <w:t xml:space="preserve">how </w:t>
      </w:r>
      <w:r w:rsidRPr="00AA2AF8">
        <w:rPr>
          <w:rFonts w:eastAsiaTheme="minorEastAsia" w:cstheme="minorHAnsi"/>
          <w:sz w:val="22"/>
          <w:szCs w:val="22"/>
        </w:rPr>
        <w:t xml:space="preserve">a specific outcome was achieved and potential barriers to improving </w:t>
      </w:r>
      <w:r w:rsidR="00B210FA" w:rsidRPr="00AA2AF8">
        <w:rPr>
          <w:rFonts w:eastAsiaTheme="minorEastAsia" w:cstheme="minorHAnsi"/>
          <w:sz w:val="22"/>
          <w:szCs w:val="22"/>
        </w:rPr>
        <w:t>that</w:t>
      </w:r>
      <w:r w:rsidRPr="00AA2AF8">
        <w:rPr>
          <w:rFonts w:eastAsiaTheme="minorEastAsia" w:cstheme="minorHAnsi"/>
          <w:sz w:val="22"/>
          <w:szCs w:val="22"/>
        </w:rPr>
        <w:t xml:space="preserve"> outcome.</w:t>
      </w:r>
      <w:r w:rsidR="00B210FA" w:rsidRPr="00AA2AF8">
        <w:rPr>
          <w:rFonts w:eastAsiaTheme="minorEastAsia" w:cstheme="minorHAnsi"/>
          <w:sz w:val="22"/>
          <w:szCs w:val="22"/>
        </w:rPr>
        <w:t xml:space="preserve"> A process evaluation explores the types and quantities of services delivered, the resources included in those services, and the experiences of both program delivery staff and participants. </w:t>
      </w:r>
      <w:r w:rsidR="00CF135B" w:rsidRPr="00AA2AF8">
        <w:rPr>
          <w:rFonts w:eastAsiaTheme="minorEastAsia" w:cstheme="minorHAnsi"/>
          <w:sz w:val="22"/>
          <w:szCs w:val="22"/>
        </w:rPr>
        <w:t xml:space="preserve">Put simply, a process evaluation helps to open up the black box of program operation that is not fully elucidated in an impact evaluation. </w:t>
      </w:r>
    </w:p>
    <w:p w14:paraId="22A34787" w14:textId="77777777" w:rsidR="00FF0EDA" w:rsidRPr="00AA2AF8" w:rsidRDefault="00FF0EDA">
      <w:pPr>
        <w:rPr>
          <w:rFonts w:eastAsiaTheme="minorEastAsia" w:cstheme="minorHAnsi"/>
          <w:sz w:val="22"/>
          <w:szCs w:val="22"/>
        </w:rPr>
      </w:pPr>
    </w:p>
    <w:p w14:paraId="16DBBA56" w14:textId="2D2F8E01" w:rsidR="000503E0" w:rsidRPr="000503E0" w:rsidRDefault="00FF0EDA" w:rsidP="000503E0">
      <w:pPr>
        <w:rPr>
          <w:rFonts w:cstheme="minorHAnsi"/>
          <w:color w:val="000000" w:themeColor="text1"/>
          <w:sz w:val="22"/>
          <w:szCs w:val="22"/>
        </w:rPr>
      </w:pPr>
      <w:r w:rsidRPr="00AA2AF8">
        <w:rPr>
          <w:rFonts w:eastAsiaTheme="minorEastAsia" w:cstheme="minorHAnsi"/>
          <w:sz w:val="22"/>
          <w:szCs w:val="22"/>
        </w:rPr>
        <w:t xml:space="preserve">In the context of </w:t>
      </w:r>
      <w:r w:rsidR="00D46AFF" w:rsidRPr="00AA2AF8">
        <w:rPr>
          <w:rFonts w:eastAsiaTheme="minorEastAsia" w:cstheme="minorHAnsi"/>
          <w:sz w:val="22"/>
          <w:szCs w:val="22"/>
        </w:rPr>
        <w:t xml:space="preserve">the RESEA program, a process evaluation is particularly valuable because it will allow us to </w:t>
      </w:r>
      <w:r w:rsidR="00CF135B" w:rsidRPr="00AA2AF8">
        <w:rPr>
          <w:rFonts w:eastAsiaTheme="minorEastAsia" w:cstheme="minorHAnsi"/>
          <w:sz w:val="22"/>
          <w:szCs w:val="22"/>
        </w:rPr>
        <w:t xml:space="preserve">understand the nuance of </w:t>
      </w:r>
      <w:r w:rsidR="001D3FF4" w:rsidRPr="00AA2AF8">
        <w:rPr>
          <w:rFonts w:eastAsiaTheme="minorEastAsia" w:cstheme="minorHAnsi"/>
          <w:sz w:val="22"/>
          <w:szCs w:val="22"/>
        </w:rPr>
        <w:t xml:space="preserve">the steps of claimants and RESEA counselors within the established requirements, </w:t>
      </w:r>
      <w:r w:rsidR="00CF135B" w:rsidRPr="00AA2AF8">
        <w:rPr>
          <w:rFonts w:eastAsiaTheme="minorEastAsia" w:cstheme="minorHAnsi"/>
          <w:sz w:val="22"/>
          <w:szCs w:val="22"/>
        </w:rPr>
        <w:t xml:space="preserve">what </w:t>
      </w:r>
      <w:r w:rsidR="001D3FF4" w:rsidRPr="00AA2AF8">
        <w:rPr>
          <w:rFonts w:eastAsiaTheme="minorEastAsia" w:cstheme="minorHAnsi"/>
          <w:sz w:val="22"/>
          <w:szCs w:val="22"/>
        </w:rPr>
        <w:t xml:space="preserve">actually </w:t>
      </w:r>
      <w:r w:rsidR="00CF135B" w:rsidRPr="00AA2AF8">
        <w:rPr>
          <w:rFonts w:eastAsiaTheme="minorEastAsia" w:cstheme="minorHAnsi"/>
          <w:sz w:val="22"/>
          <w:szCs w:val="22"/>
        </w:rPr>
        <w:t xml:space="preserve">occurs within RESEA meetings, </w:t>
      </w:r>
      <w:r w:rsidR="001D3FF4" w:rsidRPr="00AA2AF8">
        <w:rPr>
          <w:rFonts w:eastAsiaTheme="minorEastAsia" w:cstheme="minorHAnsi"/>
          <w:sz w:val="22"/>
          <w:szCs w:val="22"/>
        </w:rPr>
        <w:t xml:space="preserve">and </w:t>
      </w:r>
      <w:r w:rsidR="001F7613" w:rsidRPr="00AA2AF8">
        <w:rPr>
          <w:rFonts w:eastAsiaTheme="minorEastAsia" w:cstheme="minorHAnsi"/>
          <w:sz w:val="22"/>
          <w:szCs w:val="22"/>
        </w:rPr>
        <w:t>what variation may exist within the existing program parameters.</w:t>
      </w:r>
      <w:r w:rsidR="00C82E38" w:rsidRPr="00AA2AF8">
        <w:rPr>
          <w:rFonts w:eastAsiaTheme="minorEastAsia" w:cstheme="minorHAnsi"/>
          <w:sz w:val="22"/>
          <w:szCs w:val="22"/>
        </w:rPr>
        <w:t xml:space="preserve"> The process evaluation report </w:t>
      </w:r>
      <w:r w:rsidR="007D6A6C">
        <w:rPr>
          <w:rFonts w:eastAsiaTheme="minorEastAsia" w:cstheme="minorHAnsi"/>
          <w:sz w:val="22"/>
          <w:szCs w:val="22"/>
        </w:rPr>
        <w:t>will</w:t>
      </w:r>
      <w:r w:rsidR="007D6A6C" w:rsidRPr="00AA2AF8">
        <w:rPr>
          <w:rFonts w:eastAsiaTheme="minorEastAsia" w:cstheme="minorHAnsi"/>
          <w:sz w:val="22"/>
          <w:szCs w:val="22"/>
        </w:rPr>
        <w:t xml:space="preserve"> </w:t>
      </w:r>
      <w:r w:rsidR="00C82E38" w:rsidRPr="00AA2AF8">
        <w:rPr>
          <w:rFonts w:eastAsiaTheme="minorEastAsia" w:cstheme="minorHAnsi"/>
          <w:sz w:val="22"/>
          <w:szCs w:val="22"/>
        </w:rPr>
        <w:t xml:space="preserve">provide context to the findings from the impact evaluation report by offering clear descriptions of both typical, required processes and variation within those parameters. In addition, we hope that the process evaluation will be of value to DWS staff and leadership in better understanding the variation </w:t>
      </w:r>
      <w:r w:rsidR="00506221">
        <w:rPr>
          <w:rFonts w:eastAsiaTheme="minorEastAsia" w:cstheme="minorHAnsi"/>
          <w:sz w:val="22"/>
          <w:szCs w:val="22"/>
        </w:rPr>
        <w:t>in strategies used</w:t>
      </w:r>
      <w:r w:rsidR="00C82E38" w:rsidRPr="00AA2AF8">
        <w:rPr>
          <w:rFonts w:eastAsiaTheme="minorEastAsia" w:cstheme="minorHAnsi"/>
          <w:sz w:val="22"/>
          <w:szCs w:val="22"/>
        </w:rPr>
        <w:t xml:space="preserve"> by different counselors and summarizing variations in claimant levels of engagement. </w:t>
      </w:r>
      <w:r w:rsidR="00933640">
        <w:rPr>
          <w:rFonts w:eastAsiaTheme="minorEastAsia" w:cstheme="minorHAnsi"/>
          <w:sz w:val="22"/>
          <w:szCs w:val="22"/>
        </w:rPr>
        <w:t xml:space="preserve">Such an understanding might be used to </w:t>
      </w:r>
      <w:r w:rsidR="00933640">
        <w:rPr>
          <w:rFonts w:eastAsiaTheme="minorEastAsia" w:cstheme="minorHAnsi"/>
          <w:sz w:val="22"/>
          <w:szCs w:val="22"/>
        </w:rPr>
        <w:lastRenderedPageBreak/>
        <w:t>shape future training of RESEA counselors</w:t>
      </w:r>
      <w:r w:rsidR="000503E0">
        <w:rPr>
          <w:rFonts w:eastAsiaTheme="minorEastAsia" w:cstheme="minorHAnsi"/>
          <w:sz w:val="22"/>
          <w:szCs w:val="22"/>
        </w:rPr>
        <w:t xml:space="preserve">, and will allow us, </w:t>
      </w:r>
      <w:proofErr w:type="gramStart"/>
      <w:r w:rsidR="000503E0">
        <w:rPr>
          <w:rFonts w:eastAsiaTheme="minorEastAsia" w:cstheme="minorHAnsi"/>
          <w:sz w:val="22"/>
          <w:szCs w:val="22"/>
        </w:rPr>
        <w:t>overall,</w:t>
      </w:r>
      <w:r w:rsidR="000503E0">
        <w:rPr>
          <w:rFonts w:eastAsiaTheme="minorEastAsia" w:cstheme="minorHAnsi"/>
          <w:sz w:val="22"/>
          <w:szCs w:val="22"/>
        </w:rPr>
        <w:softHyphen/>
      </w:r>
      <w:proofErr w:type="gramEnd"/>
      <w:r w:rsidR="000503E0">
        <w:rPr>
          <w:rFonts w:eastAsiaTheme="minorEastAsia" w:cstheme="minorHAnsi"/>
          <w:sz w:val="22"/>
          <w:szCs w:val="22"/>
        </w:rPr>
        <w:t xml:space="preserve"> to characterize inputs, activities, expected outputs, and program-related contextual issues as described in the program logic model.</w:t>
      </w:r>
    </w:p>
    <w:p w14:paraId="6EA65D6F" w14:textId="199081EA" w:rsidR="00C82E38" w:rsidRPr="00AA2AF8" w:rsidRDefault="00C82E38" w:rsidP="00C82E38">
      <w:pPr>
        <w:rPr>
          <w:rFonts w:eastAsiaTheme="minorEastAsia" w:cstheme="minorHAnsi"/>
          <w:sz w:val="22"/>
          <w:szCs w:val="22"/>
        </w:rPr>
      </w:pPr>
    </w:p>
    <w:p w14:paraId="1B79C4FF" w14:textId="5F96C566" w:rsidR="00C82E38" w:rsidRPr="00AA2AF8" w:rsidRDefault="00C82E38" w:rsidP="001A3440">
      <w:pPr>
        <w:pStyle w:val="Heading1"/>
        <w:rPr>
          <w:rStyle w:val="markedcontent"/>
          <w:rFonts w:asciiTheme="minorHAnsi" w:hAnsiTheme="minorHAnsi" w:cstheme="minorHAnsi"/>
        </w:rPr>
      </w:pPr>
      <w:bookmarkStart w:id="1" w:name="_GoBack"/>
      <w:bookmarkEnd w:id="1"/>
      <w:r w:rsidRPr="00AA2AF8">
        <w:rPr>
          <w:rStyle w:val="markedcontent"/>
          <w:rFonts w:asciiTheme="minorHAnsi" w:hAnsiTheme="minorHAnsi" w:cstheme="minorHAnsi"/>
        </w:rPr>
        <w:t xml:space="preserve">3.1 Proposed phases, questions, and data sources </w:t>
      </w:r>
    </w:p>
    <w:p w14:paraId="28899CC3" w14:textId="10DB0B8A" w:rsidR="001A3440" w:rsidRPr="00AA2AF8" w:rsidRDefault="001A3440" w:rsidP="001A3440">
      <w:pPr>
        <w:pStyle w:val="Heading2"/>
        <w:rPr>
          <w:rFonts w:asciiTheme="minorHAnsi" w:hAnsiTheme="minorHAnsi" w:cstheme="minorHAnsi"/>
        </w:rPr>
      </w:pPr>
      <w:r w:rsidRPr="00AA2AF8">
        <w:rPr>
          <w:rFonts w:asciiTheme="minorHAnsi" w:hAnsiTheme="minorHAnsi" w:cstheme="minorHAnsi"/>
        </w:rPr>
        <w:t>Overview</w:t>
      </w:r>
    </w:p>
    <w:p w14:paraId="6C906B4E" w14:textId="43B24132" w:rsidR="005B6224" w:rsidRDefault="00C82E38" w:rsidP="00C82E38">
      <w:pPr>
        <w:rPr>
          <w:rFonts w:cstheme="minorHAnsi"/>
          <w:color w:val="000000" w:themeColor="text1"/>
          <w:sz w:val="22"/>
          <w:szCs w:val="22"/>
        </w:rPr>
      </w:pPr>
      <w:r w:rsidRPr="00AA2AF8">
        <w:rPr>
          <w:rFonts w:eastAsiaTheme="minorEastAsia" w:cstheme="minorHAnsi"/>
          <w:sz w:val="22"/>
          <w:szCs w:val="22"/>
        </w:rPr>
        <w:t xml:space="preserve">We plan to conduct this process evaluation in two distinct but overlapping and interrelated phases. The phases primarily relate to the </w:t>
      </w:r>
      <w:r w:rsidR="001A3440" w:rsidRPr="00AA2AF8">
        <w:rPr>
          <w:rFonts w:eastAsiaTheme="minorEastAsia" w:cstheme="minorHAnsi"/>
          <w:sz w:val="22"/>
          <w:szCs w:val="22"/>
        </w:rPr>
        <w:t xml:space="preserve">evaluation </w:t>
      </w:r>
      <w:r w:rsidRPr="00AA2AF8">
        <w:rPr>
          <w:rFonts w:eastAsiaTheme="minorEastAsia" w:cstheme="minorHAnsi"/>
          <w:sz w:val="22"/>
          <w:szCs w:val="22"/>
        </w:rPr>
        <w:t>questions</w:t>
      </w:r>
      <w:r w:rsidR="001A3440" w:rsidRPr="00AA2AF8">
        <w:rPr>
          <w:rFonts w:eastAsiaTheme="minorEastAsia" w:cstheme="minorHAnsi"/>
          <w:sz w:val="22"/>
          <w:szCs w:val="22"/>
        </w:rPr>
        <w:t>.</w:t>
      </w:r>
      <w:r w:rsidRPr="00AA2AF8">
        <w:rPr>
          <w:rFonts w:eastAsiaTheme="minorEastAsia" w:cstheme="minorHAnsi"/>
          <w:sz w:val="22"/>
          <w:szCs w:val="22"/>
        </w:rPr>
        <w:t xml:space="preserve"> </w:t>
      </w:r>
      <w:r w:rsidRPr="00AA2AF8">
        <w:rPr>
          <w:rFonts w:cstheme="minorHAnsi"/>
          <w:color w:val="000000" w:themeColor="text1"/>
          <w:sz w:val="22"/>
          <w:szCs w:val="22"/>
        </w:rPr>
        <w:t xml:space="preserve">Phase 1 will seek primarily to describe </w:t>
      </w:r>
      <w:r w:rsidRPr="00AA2AF8">
        <w:rPr>
          <w:rFonts w:cstheme="minorHAnsi"/>
          <w:i/>
          <w:iCs/>
          <w:color w:val="000000" w:themeColor="text1"/>
          <w:sz w:val="22"/>
          <w:szCs w:val="22"/>
        </w:rPr>
        <w:t>what</w:t>
      </w:r>
      <w:r w:rsidRPr="00AA2AF8">
        <w:rPr>
          <w:rFonts w:cstheme="minorHAnsi"/>
          <w:color w:val="000000" w:themeColor="text1"/>
          <w:sz w:val="22"/>
          <w:szCs w:val="22"/>
        </w:rPr>
        <w:t xml:space="preserve"> is happening in terms of</w:t>
      </w:r>
      <w:r w:rsidR="00BC2BCA">
        <w:rPr>
          <w:rFonts w:cstheme="minorHAnsi"/>
          <w:color w:val="000000" w:themeColor="text1"/>
          <w:sz w:val="22"/>
          <w:szCs w:val="22"/>
        </w:rPr>
        <w:t xml:space="preserve"> </w:t>
      </w:r>
      <w:r w:rsidR="002F337D">
        <w:rPr>
          <w:rFonts w:cstheme="minorHAnsi"/>
          <w:color w:val="000000" w:themeColor="text1"/>
          <w:sz w:val="22"/>
          <w:szCs w:val="22"/>
        </w:rPr>
        <w:t xml:space="preserve">program implementation, </w:t>
      </w:r>
      <w:r w:rsidR="00BC2BCA">
        <w:rPr>
          <w:rFonts w:cstheme="minorHAnsi"/>
          <w:color w:val="000000" w:themeColor="text1"/>
          <w:sz w:val="22"/>
          <w:szCs w:val="22"/>
        </w:rPr>
        <w:t xml:space="preserve">claimant </w:t>
      </w:r>
      <w:r w:rsidR="002F337D">
        <w:rPr>
          <w:rFonts w:cstheme="minorHAnsi"/>
          <w:color w:val="000000" w:themeColor="text1"/>
          <w:sz w:val="22"/>
          <w:szCs w:val="22"/>
        </w:rPr>
        <w:t>participation</w:t>
      </w:r>
      <w:r w:rsidR="000200C8">
        <w:rPr>
          <w:rFonts w:cstheme="minorHAnsi"/>
          <w:color w:val="000000" w:themeColor="text1"/>
          <w:sz w:val="22"/>
          <w:szCs w:val="22"/>
        </w:rPr>
        <w:t xml:space="preserve">, </w:t>
      </w:r>
      <w:r w:rsidRPr="00AA2AF8">
        <w:rPr>
          <w:rFonts w:cstheme="minorHAnsi"/>
          <w:color w:val="000000" w:themeColor="text1"/>
          <w:sz w:val="22"/>
          <w:szCs w:val="22"/>
        </w:rPr>
        <w:t xml:space="preserve">and </w:t>
      </w:r>
      <w:r w:rsidR="000200C8">
        <w:rPr>
          <w:rFonts w:cstheme="minorHAnsi"/>
          <w:color w:val="000000" w:themeColor="text1"/>
          <w:sz w:val="22"/>
          <w:szCs w:val="22"/>
        </w:rPr>
        <w:t xml:space="preserve">the </w:t>
      </w:r>
      <w:r w:rsidRPr="00AA2AF8">
        <w:rPr>
          <w:rFonts w:cstheme="minorHAnsi"/>
          <w:color w:val="000000" w:themeColor="text1"/>
          <w:sz w:val="22"/>
          <w:szCs w:val="22"/>
        </w:rPr>
        <w:t>structure</w:t>
      </w:r>
      <w:r w:rsidR="000200C8">
        <w:rPr>
          <w:rFonts w:cstheme="minorHAnsi"/>
          <w:color w:val="000000" w:themeColor="text1"/>
          <w:sz w:val="22"/>
          <w:szCs w:val="22"/>
        </w:rPr>
        <w:t xml:space="preserve"> and content of RESEA meetings</w:t>
      </w:r>
      <w:r w:rsidR="002F337D">
        <w:rPr>
          <w:rFonts w:cstheme="minorHAnsi"/>
          <w:color w:val="000000" w:themeColor="text1"/>
          <w:sz w:val="22"/>
          <w:szCs w:val="22"/>
        </w:rPr>
        <w:t xml:space="preserve">. These aims will be accomplished </w:t>
      </w:r>
      <w:r w:rsidR="001A3440" w:rsidRPr="00AA2AF8">
        <w:rPr>
          <w:rFonts w:cstheme="minorHAnsi"/>
          <w:color w:val="000000" w:themeColor="text1"/>
          <w:sz w:val="22"/>
          <w:szCs w:val="22"/>
        </w:rPr>
        <w:t xml:space="preserve">through the </w:t>
      </w:r>
      <w:r w:rsidR="000200C8">
        <w:rPr>
          <w:rFonts w:cstheme="minorHAnsi"/>
          <w:color w:val="000000" w:themeColor="text1"/>
          <w:sz w:val="22"/>
          <w:szCs w:val="22"/>
        </w:rPr>
        <w:t>review</w:t>
      </w:r>
      <w:r w:rsidR="000200C8" w:rsidRPr="00AA2AF8">
        <w:rPr>
          <w:rFonts w:cstheme="minorHAnsi"/>
          <w:color w:val="000000" w:themeColor="text1"/>
          <w:sz w:val="22"/>
          <w:szCs w:val="22"/>
        </w:rPr>
        <w:t xml:space="preserve"> </w:t>
      </w:r>
      <w:r w:rsidR="001A3440" w:rsidRPr="00AA2AF8">
        <w:rPr>
          <w:rFonts w:cstheme="minorHAnsi"/>
          <w:color w:val="000000" w:themeColor="text1"/>
          <w:sz w:val="22"/>
          <w:szCs w:val="22"/>
        </w:rPr>
        <w:t xml:space="preserve">of program </w:t>
      </w:r>
      <w:r w:rsidR="000200C8" w:rsidRPr="00AA2AF8">
        <w:rPr>
          <w:rFonts w:cstheme="minorHAnsi"/>
          <w:color w:val="000000" w:themeColor="text1"/>
          <w:sz w:val="22"/>
          <w:szCs w:val="22"/>
        </w:rPr>
        <w:t>document</w:t>
      </w:r>
      <w:r w:rsidR="000200C8">
        <w:rPr>
          <w:rFonts w:cstheme="minorHAnsi"/>
          <w:color w:val="000000" w:themeColor="text1"/>
          <w:sz w:val="22"/>
          <w:szCs w:val="22"/>
        </w:rPr>
        <w:t>s</w:t>
      </w:r>
      <w:r w:rsidR="001A3440" w:rsidRPr="00AA2AF8">
        <w:rPr>
          <w:rFonts w:cstheme="minorHAnsi"/>
          <w:color w:val="000000" w:themeColor="text1"/>
          <w:sz w:val="22"/>
          <w:szCs w:val="22"/>
        </w:rPr>
        <w:t xml:space="preserve">, observations of </w:t>
      </w:r>
      <w:r w:rsidR="004B70A9">
        <w:rPr>
          <w:rFonts w:cstheme="minorHAnsi"/>
          <w:color w:val="000000" w:themeColor="text1"/>
          <w:sz w:val="22"/>
          <w:szCs w:val="22"/>
        </w:rPr>
        <w:t xml:space="preserve">selected </w:t>
      </w:r>
      <w:r w:rsidR="001A3440" w:rsidRPr="00AA2AF8">
        <w:rPr>
          <w:rFonts w:cstheme="minorHAnsi"/>
          <w:color w:val="000000" w:themeColor="text1"/>
          <w:sz w:val="22"/>
          <w:szCs w:val="22"/>
        </w:rPr>
        <w:t>RESEA meetings, clarifying interviews with RESEA staff as needed, and</w:t>
      </w:r>
      <w:r w:rsidR="000200C8">
        <w:rPr>
          <w:rFonts w:cstheme="minorHAnsi"/>
          <w:color w:val="000000" w:themeColor="text1"/>
          <w:sz w:val="22"/>
          <w:szCs w:val="22"/>
        </w:rPr>
        <w:t xml:space="preserve"> analysis of</w:t>
      </w:r>
      <w:r w:rsidR="001A3440" w:rsidRPr="00AA2AF8">
        <w:rPr>
          <w:rFonts w:cstheme="minorHAnsi"/>
          <w:color w:val="000000" w:themeColor="text1"/>
          <w:sz w:val="22"/>
          <w:szCs w:val="22"/>
        </w:rPr>
        <w:t xml:space="preserve"> program administrative data.</w:t>
      </w:r>
      <w:r w:rsidR="00DE0BB6">
        <w:rPr>
          <w:rFonts w:cstheme="minorHAnsi"/>
          <w:color w:val="000000" w:themeColor="text1"/>
          <w:sz w:val="22"/>
          <w:szCs w:val="22"/>
        </w:rPr>
        <w:t xml:space="preserve"> </w:t>
      </w:r>
      <w:r w:rsidR="00A75484">
        <w:rPr>
          <w:rFonts w:cstheme="minorHAnsi"/>
          <w:color w:val="000000" w:themeColor="text1"/>
          <w:sz w:val="22"/>
          <w:szCs w:val="22"/>
        </w:rPr>
        <w:t>Similar descriptive research</w:t>
      </w:r>
      <w:r w:rsidR="004B70A9">
        <w:rPr>
          <w:rFonts w:cstheme="minorHAnsi"/>
          <w:color w:val="000000" w:themeColor="text1"/>
          <w:sz w:val="22"/>
          <w:szCs w:val="22"/>
        </w:rPr>
        <w:t xml:space="preserve"> has been presented in other process evaluations of REA </w:t>
      </w:r>
      <w:r w:rsidR="004B70A9">
        <w:rPr>
          <w:rFonts w:cstheme="minorHAnsi"/>
          <w:color w:val="000000" w:themeColor="text1"/>
          <w:sz w:val="22"/>
          <w:szCs w:val="22"/>
        </w:rPr>
        <w:fldChar w:fldCharType="begin"/>
      </w:r>
      <w:r w:rsidR="00DC3DB0">
        <w:rPr>
          <w:rFonts w:cstheme="minorHAnsi"/>
          <w:color w:val="000000" w:themeColor="text1"/>
          <w:sz w:val="22"/>
          <w:szCs w:val="22"/>
        </w:rPr>
        <w:instrText xml:space="preserve"> ADDIN ZOTERO_ITEM CSL_CITATION {"citationID":"9pAtasql","properties":{"formattedCitation":"(5)","plainCitation":"(5)","noteIndex":0},"citationItems":[{"id":12011,"uris":["http://zotero.org/users/1658327/items/DL57FUN4"],"itemData":{"id":12011,"type":"document","publisher":"Abt Associates","source":"Google Scholar","title":"REA Impact Study: Implementation report. Prepared for the US Department of Labor.","title-short":"REA Impact Study","URL":"https://www.dol.gov/sites/dolgov/files/OASP/legacy/files/REA-Impact-Study-Implementation-Report.pdf","author":[{"family":"Minzner","given":"A."},{"family":"Klerman","given":"J."},{"family":"Epstein","given":"Z."},{"family":"Savidge-Wilkins","given":"G."},{"family":"Benson","given":"V."},{"family":"Saunders","given":"C."},{"family":"Cristobal","given":"C."},{"family":"Mills","given":"S."}],"issued":{"date-parts":[["2017"]]}}}],"schema":"https://github.com/citation-style-language/schema/raw/master/csl-citation.json"} </w:instrText>
      </w:r>
      <w:r w:rsidR="004B70A9">
        <w:rPr>
          <w:rFonts w:cstheme="minorHAnsi"/>
          <w:color w:val="000000" w:themeColor="text1"/>
          <w:sz w:val="22"/>
          <w:szCs w:val="22"/>
        </w:rPr>
        <w:fldChar w:fldCharType="separate"/>
      </w:r>
      <w:r w:rsidR="00DC3DB0" w:rsidRPr="00DC3DB0">
        <w:rPr>
          <w:rFonts w:ascii="Calibri" w:hAnsi="Calibri" w:cs="Calibri"/>
          <w:sz w:val="22"/>
        </w:rPr>
        <w:t>(5)</w:t>
      </w:r>
      <w:r w:rsidR="004B70A9">
        <w:rPr>
          <w:rFonts w:cstheme="minorHAnsi"/>
          <w:color w:val="000000" w:themeColor="text1"/>
          <w:sz w:val="22"/>
          <w:szCs w:val="22"/>
        </w:rPr>
        <w:fldChar w:fldCharType="end"/>
      </w:r>
      <w:r w:rsidR="004B70A9">
        <w:rPr>
          <w:rFonts w:cstheme="minorHAnsi"/>
          <w:color w:val="000000" w:themeColor="text1"/>
          <w:sz w:val="22"/>
          <w:szCs w:val="22"/>
        </w:rPr>
        <w:t xml:space="preserve"> or RESEA </w:t>
      </w:r>
      <w:r w:rsidR="004B70A9">
        <w:rPr>
          <w:rFonts w:cstheme="minorHAnsi"/>
          <w:color w:val="000000" w:themeColor="text1"/>
          <w:sz w:val="22"/>
          <w:szCs w:val="22"/>
        </w:rPr>
        <w:fldChar w:fldCharType="begin"/>
      </w:r>
      <w:r w:rsidR="00DC3DB0">
        <w:rPr>
          <w:rFonts w:cstheme="minorHAnsi"/>
          <w:color w:val="000000" w:themeColor="text1"/>
          <w:sz w:val="22"/>
          <w:szCs w:val="22"/>
        </w:rPr>
        <w:instrText xml:space="preserve"> ADDIN ZOTERO_ITEM CSL_CITATION {"citationID":"BQZx7lVe","properties":{"formattedCitation":"(6,7)","plainCitation":"(6,7)","noteIndex":0},"citationItems":[{"id":12013,"uris":["http://zotero.org/users/1658327/items/6D9LAINP"],"itemData":{"id":12013,"type":"report","publisher":"Abt Associates","source":"Google Scholar","title":"RESEA Program strategies - State and local implementation","URL":"https://wdr.doleta.gov/research/FullText_Documents/ETAOP2022-17_RESEA%20Program_Strategies_State_and_Local_Implementation_Final_Report.pdf","author":[{"family":"Trutko","given":"John"},{"family":"Trutko","given":"Alex"},{"family":"Clarkwest","given":"Andrew"},{"family":"Souvanna","given":"Phomdaen"},{"family":"Klerman","given":"Jacob"},{"family":"Briggs","given":"Amanda"},{"family":"Spaulding","given":"Shayne"},{"family":"Hecker","given":"Ian"},{"family":"Islam","given":"Ayesha"},{"family":"Katz","given":"Batia"}],"accessed":{"date-parts":[["2023",10,10]]},"issued":{"date-parts":[["2022"]]}}},{"id":"g84GaoRM/D74XPC7Z","uris":["http://zotero.org/users/1956202/items/RMZBHXY2"],"itemData":{"id":22228,"type":"report","language":"en","note":"DOI: 10.17848/tr21-041","publisher":"W.E. Upjohn Institute","source":"DOI.org (Crossref)","title":"Reemployment Services and Eligibility Assessments (RESEA) in Maryland: Process Analysis Report","title-short":"Reemployment Services and Eligibility Assessments (RESEA) in Maryland","URL":"https://research.upjohn.org/up_technicalreports/41/","author":[{"family":"O'Leary","given":"Christopher J."},{"family":"Pepin","given":"Gabrielle"},{"family":"Zhang","given":"Ting"},{"family":"Helms","given":"Conrad"}],"accessed":{"date-parts":[["2023",10,5]]},"issued":{"date-parts":[["2021",11,9]]}}}],"schema":"https://github.com/citation-style-language/schema/raw/master/csl-citation.json"} </w:instrText>
      </w:r>
      <w:r w:rsidR="004B70A9">
        <w:rPr>
          <w:rFonts w:cstheme="minorHAnsi"/>
          <w:color w:val="000000" w:themeColor="text1"/>
          <w:sz w:val="22"/>
          <w:szCs w:val="22"/>
        </w:rPr>
        <w:fldChar w:fldCharType="separate"/>
      </w:r>
      <w:r w:rsidR="00DC3DB0" w:rsidRPr="00DC3DB0">
        <w:rPr>
          <w:rFonts w:ascii="Calibri" w:hAnsi="Calibri" w:cs="Calibri"/>
          <w:sz w:val="22"/>
        </w:rPr>
        <w:t>(6,7)</w:t>
      </w:r>
      <w:r w:rsidR="004B70A9">
        <w:rPr>
          <w:rFonts w:cstheme="minorHAnsi"/>
          <w:color w:val="000000" w:themeColor="text1"/>
          <w:sz w:val="22"/>
          <w:szCs w:val="22"/>
        </w:rPr>
        <w:fldChar w:fldCharType="end"/>
      </w:r>
      <w:r w:rsidR="004B70A9">
        <w:rPr>
          <w:rFonts w:cstheme="minorHAnsi"/>
          <w:color w:val="000000" w:themeColor="text1"/>
          <w:sz w:val="22"/>
          <w:szCs w:val="22"/>
        </w:rPr>
        <w:t xml:space="preserve"> programs.</w:t>
      </w:r>
    </w:p>
    <w:p w14:paraId="4B049C43" w14:textId="77777777" w:rsidR="005B6224" w:rsidRDefault="005B6224" w:rsidP="00C82E38">
      <w:pPr>
        <w:rPr>
          <w:rFonts w:cstheme="minorHAnsi"/>
          <w:color w:val="000000" w:themeColor="text1"/>
          <w:sz w:val="22"/>
          <w:szCs w:val="22"/>
        </w:rPr>
      </w:pPr>
    </w:p>
    <w:p w14:paraId="6C727942" w14:textId="4BA39E87" w:rsidR="000503E0" w:rsidRDefault="00C82E38" w:rsidP="00C82E38">
      <w:pPr>
        <w:rPr>
          <w:rFonts w:cstheme="minorHAnsi"/>
          <w:color w:val="000000" w:themeColor="text1"/>
          <w:sz w:val="22"/>
          <w:szCs w:val="22"/>
        </w:rPr>
      </w:pPr>
      <w:r w:rsidRPr="00AA2AF8">
        <w:rPr>
          <w:rFonts w:cstheme="minorHAnsi"/>
          <w:color w:val="000000" w:themeColor="text1"/>
          <w:sz w:val="22"/>
          <w:szCs w:val="22"/>
        </w:rPr>
        <w:t xml:space="preserve">Phase 2 will </w:t>
      </w:r>
      <w:r w:rsidR="00BC2BCA">
        <w:rPr>
          <w:rFonts w:cstheme="minorHAnsi"/>
          <w:color w:val="000000" w:themeColor="text1"/>
          <w:sz w:val="22"/>
          <w:szCs w:val="22"/>
        </w:rPr>
        <w:t>involve</w:t>
      </w:r>
      <w:r w:rsidR="00BC2BCA" w:rsidRPr="00AA2AF8">
        <w:rPr>
          <w:rFonts w:cstheme="minorHAnsi"/>
          <w:color w:val="000000" w:themeColor="text1"/>
          <w:sz w:val="22"/>
          <w:szCs w:val="22"/>
        </w:rPr>
        <w:t xml:space="preserve"> </w:t>
      </w:r>
      <w:r w:rsidR="001A3440" w:rsidRPr="00AA2AF8">
        <w:rPr>
          <w:rFonts w:cstheme="minorHAnsi"/>
          <w:color w:val="000000" w:themeColor="text1"/>
          <w:sz w:val="22"/>
          <w:szCs w:val="22"/>
        </w:rPr>
        <w:t>interviews with a sample of</w:t>
      </w:r>
      <w:r w:rsidR="004B70A9">
        <w:rPr>
          <w:rFonts w:cstheme="minorHAnsi"/>
          <w:color w:val="000000" w:themeColor="text1"/>
          <w:sz w:val="22"/>
          <w:szCs w:val="22"/>
        </w:rPr>
        <w:t xml:space="preserve"> the same</w:t>
      </w:r>
      <w:r w:rsidR="001A3440" w:rsidRPr="00AA2AF8">
        <w:rPr>
          <w:rFonts w:cstheme="minorHAnsi"/>
          <w:color w:val="000000" w:themeColor="text1"/>
          <w:sz w:val="22"/>
          <w:szCs w:val="22"/>
        </w:rPr>
        <w:t xml:space="preserve"> RESEA program counselors </w:t>
      </w:r>
      <w:r w:rsidR="004B70A9">
        <w:rPr>
          <w:rFonts w:cstheme="minorHAnsi"/>
          <w:color w:val="000000" w:themeColor="text1"/>
          <w:sz w:val="22"/>
          <w:szCs w:val="22"/>
        </w:rPr>
        <w:t xml:space="preserve">who were observed in Phase 1, </w:t>
      </w:r>
      <w:r w:rsidR="008B0E9B">
        <w:rPr>
          <w:rFonts w:cstheme="minorHAnsi"/>
          <w:color w:val="000000" w:themeColor="text1"/>
          <w:sz w:val="22"/>
          <w:szCs w:val="22"/>
        </w:rPr>
        <w:t>and these data will be combined with</w:t>
      </w:r>
      <w:r w:rsidR="00DE0BB6">
        <w:rPr>
          <w:rFonts w:cstheme="minorHAnsi"/>
          <w:color w:val="000000" w:themeColor="text1"/>
          <w:sz w:val="22"/>
          <w:szCs w:val="22"/>
        </w:rPr>
        <w:t xml:space="preserve"> </w:t>
      </w:r>
      <w:r w:rsidR="00DE0BB6" w:rsidRPr="00AA2AF8">
        <w:rPr>
          <w:rFonts w:cstheme="minorHAnsi"/>
          <w:color w:val="000000" w:themeColor="text1"/>
          <w:sz w:val="22"/>
          <w:szCs w:val="22"/>
        </w:rPr>
        <w:t>observations</w:t>
      </w:r>
      <w:r w:rsidR="00DE0BB6">
        <w:rPr>
          <w:rFonts w:cstheme="minorHAnsi"/>
          <w:color w:val="000000" w:themeColor="text1"/>
          <w:sz w:val="22"/>
          <w:szCs w:val="22"/>
        </w:rPr>
        <w:t xml:space="preserve"> of RESEA meetings</w:t>
      </w:r>
      <w:r w:rsidR="008B0E9B">
        <w:rPr>
          <w:rFonts w:cstheme="minorHAnsi"/>
          <w:color w:val="000000" w:themeColor="text1"/>
          <w:sz w:val="22"/>
          <w:szCs w:val="22"/>
        </w:rPr>
        <w:t xml:space="preserve"> from Phase 1</w:t>
      </w:r>
      <w:r w:rsidR="004B70A9">
        <w:rPr>
          <w:rFonts w:cstheme="minorHAnsi"/>
          <w:color w:val="000000" w:themeColor="text1"/>
          <w:sz w:val="22"/>
          <w:szCs w:val="22"/>
        </w:rPr>
        <w:t xml:space="preserve">, </w:t>
      </w:r>
      <w:r w:rsidR="001A3440" w:rsidRPr="00AA2AF8">
        <w:rPr>
          <w:rFonts w:cstheme="minorHAnsi"/>
          <w:color w:val="000000" w:themeColor="text1"/>
          <w:sz w:val="22"/>
          <w:szCs w:val="22"/>
        </w:rPr>
        <w:t xml:space="preserve">to </w:t>
      </w:r>
      <w:r w:rsidRPr="00AA2AF8">
        <w:rPr>
          <w:rFonts w:cstheme="minorHAnsi"/>
          <w:color w:val="000000" w:themeColor="text1"/>
          <w:sz w:val="22"/>
          <w:szCs w:val="22"/>
        </w:rPr>
        <w:t>understand</w:t>
      </w:r>
      <w:r w:rsidRPr="00AA2AF8">
        <w:rPr>
          <w:rFonts w:cstheme="minorHAnsi"/>
          <w:i/>
          <w:iCs/>
          <w:color w:val="000000" w:themeColor="text1"/>
          <w:sz w:val="22"/>
          <w:szCs w:val="22"/>
        </w:rPr>
        <w:t xml:space="preserve"> why </w:t>
      </w:r>
      <w:r w:rsidRPr="00AA2AF8">
        <w:rPr>
          <w:rFonts w:cstheme="minorHAnsi"/>
          <w:color w:val="000000" w:themeColor="text1"/>
          <w:sz w:val="22"/>
          <w:szCs w:val="22"/>
        </w:rPr>
        <w:t xml:space="preserve">and </w:t>
      </w:r>
      <w:r w:rsidRPr="00AA2AF8">
        <w:rPr>
          <w:rFonts w:cstheme="minorHAnsi"/>
          <w:i/>
          <w:iCs/>
          <w:color w:val="000000" w:themeColor="text1"/>
          <w:sz w:val="22"/>
          <w:szCs w:val="22"/>
        </w:rPr>
        <w:t>how</w:t>
      </w:r>
      <w:r w:rsidRPr="00AA2AF8">
        <w:rPr>
          <w:rFonts w:cstheme="minorHAnsi"/>
          <w:color w:val="000000" w:themeColor="text1"/>
          <w:sz w:val="22"/>
          <w:szCs w:val="22"/>
        </w:rPr>
        <w:t xml:space="preserve"> decisions </w:t>
      </w:r>
      <w:r w:rsidR="00A75484">
        <w:rPr>
          <w:rFonts w:cstheme="minorHAnsi"/>
          <w:color w:val="000000" w:themeColor="text1"/>
          <w:sz w:val="22"/>
          <w:szCs w:val="22"/>
        </w:rPr>
        <w:t xml:space="preserve">about the delivery of reemployment services </w:t>
      </w:r>
      <w:r w:rsidRPr="00AA2AF8">
        <w:rPr>
          <w:rFonts w:cstheme="minorHAnsi"/>
          <w:color w:val="000000" w:themeColor="text1"/>
          <w:sz w:val="22"/>
          <w:szCs w:val="22"/>
        </w:rPr>
        <w:t>are made and what may</w:t>
      </w:r>
      <w:r w:rsidR="007D6A6C">
        <w:rPr>
          <w:rFonts w:cstheme="minorHAnsi"/>
          <w:color w:val="000000" w:themeColor="text1"/>
          <w:sz w:val="22"/>
          <w:szCs w:val="22"/>
        </w:rPr>
        <w:t xml:space="preserve"> contribute to variation in services delivered</w:t>
      </w:r>
      <w:r w:rsidRPr="00AA2AF8">
        <w:rPr>
          <w:rFonts w:cstheme="minorHAnsi"/>
          <w:color w:val="000000" w:themeColor="text1"/>
          <w:sz w:val="22"/>
          <w:szCs w:val="22"/>
        </w:rPr>
        <w:t xml:space="preserve">. </w:t>
      </w:r>
      <w:r w:rsidR="004B70A9">
        <w:rPr>
          <w:rFonts w:cstheme="minorHAnsi"/>
          <w:color w:val="000000" w:themeColor="text1"/>
          <w:sz w:val="22"/>
          <w:szCs w:val="22"/>
        </w:rPr>
        <w:t>This phase has the potential to fill a useful knowledge gap for Utah’s RESEA program.</w:t>
      </w:r>
      <w:r w:rsidR="00DE0BB6">
        <w:rPr>
          <w:rFonts w:cstheme="minorHAnsi"/>
          <w:color w:val="000000" w:themeColor="text1"/>
          <w:sz w:val="22"/>
          <w:szCs w:val="22"/>
        </w:rPr>
        <w:t xml:space="preserve"> </w:t>
      </w:r>
      <w:r w:rsidR="00083896">
        <w:rPr>
          <w:sz w:val="22"/>
          <w:szCs w:val="22"/>
        </w:rPr>
        <w:t xml:space="preserve">To our knowledge, </w:t>
      </w:r>
      <w:r w:rsidR="004D6550">
        <w:rPr>
          <w:sz w:val="22"/>
          <w:szCs w:val="22"/>
        </w:rPr>
        <w:t xml:space="preserve">while </w:t>
      </w:r>
      <w:r w:rsidR="00083896">
        <w:rPr>
          <w:sz w:val="22"/>
          <w:szCs w:val="22"/>
        </w:rPr>
        <w:t>existing REA or RESEA process evaluations</w:t>
      </w:r>
      <w:r w:rsidR="004D6550">
        <w:rPr>
          <w:sz w:val="22"/>
          <w:szCs w:val="22"/>
        </w:rPr>
        <w:t xml:space="preserve"> have observed, surveyed, or conducted structured interviews with program staff </w:t>
      </w:r>
      <w:r w:rsidR="004D6550">
        <w:rPr>
          <w:sz w:val="22"/>
          <w:szCs w:val="22"/>
        </w:rPr>
        <w:fldChar w:fldCharType="begin"/>
      </w:r>
      <w:r w:rsidR="00DC3DB0">
        <w:rPr>
          <w:sz w:val="22"/>
          <w:szCs w:val="22"/>
        </w:rPr>
        <w:instrText xml:space="preserve"> ADDIN ZOTERO_ITEM CSL_CITATION {"citationID":"5HGtaROH","properties":{"formattedCitation":"(5\\uc0\\u8211{}7)","plainCitation":"(5–7)","noteIndex":0},"citationItems":[{"id":12011,"uris":["http://zotero.org/users/1658327/items/DL57FUN4"],"itemData":{"id":12011,"type":"document","publisher":"Abt Associates","source":"Google Scholar","title":"REA Impact Study: Implementation report. Prepared for the US Department of Labor.","title-short":"REA Impact Study","URL":"https://www.dol.gov/sites/dolgov/files/OASP/legacy/files/REA-Impact-Study-Implementation-Report.pdf","author":[{"family":"Minzner","given":"A."},{"family":"Klerman","given":"J."},{"family":"Epstein","given":"Z."},{"family":"Savidge-Wilkins","given":"G."},{"family":"Benson","given":"V."},{"family":"Saunders","given":"C."},{"family":"Cristobal","given":"C."},{"family":"Mills","given":"S."}],"issued":{"date-parts":[["2017"]]}}},{"id":12013,"uris":["http://zotero.org/users/1658327/items/6D9LAINP"],"itemData":{"id":12013,"type":"report","publisher":"Abt Associates","source":"Google Scholar","title":"RESEA Program strategies - State and local implementation","URL":"https://wdr.doleta.gov/research/FullText_Documents/ETAOP2022-17_RESEA%20Program_Strategies_State_and_Local_Implementation_Final_Report.pdf","author":[{"family":"Trutko","given":"John"},{"family":"Trutko","given":"Alex"},{"family":"Clarkwest","given":"Andrew"},{"family":"Souvanna","given":"Phomdaen"},{"family":"Klerman","given":"Jacob"},{"family":"Briggs","given":"Amanda"},{"family":"Spaulding","given":"Shayne"},{"family":"Hecker","given":"Ian"},{"family":"Islam","given":"Ayesha"},{"family":"Katz","given":"Batia"}],"accessed":{"date-parts":[["2023",10,10]]},"issued":{"date-parts":[["2022"]]}}},{"id":"g84GaoRM/D74XPC7Z","uris":["http://zotero.org/users/1956202/items/RMZBHXY2"],"itemData":{"id":22228,"type":"report","language":"en","note":"DOI: 10.17848/tr21-041","publisher":"W.E. Upjohn Institute","source":"DOI.org (Crossref)","title":"Reemployment Services and Eligibility Assessments (RESEA) in Maryland: Process Analysis Report","title-short":"Reemployment Services and Eligibility Assessments (RESEA) in Maryland","URL":"https://research.upjohn.org/up_technicalreports/41/","author":[{"family":"O'Leary","given":"Christopher J."},{"family":"Pepin","given":"Gabrielle"},{"family":"Zhang","given":"Ting"},{"family":"Helms","given":"Conrad"}],"accessed":{"date-parts":[["2023",10,5]]},"issued":{"date-parts":[["2021",11,9]]}},"label":"page"}],"schema":"https://github.com/citation-style-language/schema/raw/master/csl-citation.json"} </w:instrText>
      </w:r>
      <w:r w:rsidR="004D6550">
        <w:rPr>
          <w:sz w:val="22"/>
          <w:szCs w:val="22"/>
        </w:rPr>
        <w:fldChar w:fldCharType="separate"/>
      </w:r>
      <w:r w:rsidR="00DC3DB0" w:rsidRPr="00DC3DB0">
        <w:rPr>
          <w:rFonts w:ascii="Calibri" w:hAnsi="Calibri" w:cs="Calibri"/>
          <w:sz w:val="22"/>
        </w:rPr>
        <w:t>(5–7)</w:t>
      </w:r>
      <w:r w:rsidR="004D6550">
        <w:rPr>
          <w:sz w:val="22"/>
          <w:szCs w:val="22"/>
        </w:rPr>
        <w:fldChar w:fldCharType="end"/>
      </w:r>
      <w:r w:rsidR="00A75484">
        <w:rPr>
          <w:sz w:val="22"/>
          <w:szCs w:val="22"/>
        </w:rPr>
        <w:t>,</w:t>
      </w:r>
      <w:r w:rsidR="00083896">
        <w:rPr>
          <w:sz w:val="22"/>
          <w:szCs w:val="22"/>
        </w:rPr>
        <w:t xml:space="preserve"> </w:t>
      </w:r>
      <w:r w:rsidR="004D6550">
        <w:rPr>
          <w:sz w:val="22"/>
          <w:szCs w:val="22"/>
        </w:rPr>
        <w:t xml:space="preserve">those studies </w:t>
      </w:r>
      <w:r w:rsidR="00083896">
        <w:rPr>
          <w:sz w:val="22"/>
          <w:szCs w:val="22"/>
        </w:rPr>
        <w:t xml:space="preserve">have not documented </w:t>
      </w:r>
      <w:r w:rsidR="004D6550">
        <w:rPr>
          <w:sz w:val="22"/>
          <w:szCs w:val="22"/>
        </w:rPr>
        <w:t xml:space="preserve">nor characterized </w:t>
      </w:r>
      <w:r w:rsidR="00083896">
        <w:rPr>
          <w:sz w:val="22"/>
          <w:szCs w:val="22"/>
        </w:rPr>
        <w:t>the specific strategies counselors use to administer the RESEA appointment</w:t>
      </w:r>
      <w:r w:rsidR="004D6550">
        <w:rPr>
          <w:sz w:val="22"/>
          <w:szCs w:val="22"/>
        </w:rPr>
        <w:t xml:space="preserve"> from the perspective of the counselors</w:t>
      </w:r>
      <w:r w:rsidR="00083896">
        <w:rPr>
          <w:sz w:val="22"/>
          <w:szCs w:val="22"/>
        </w:rPr>
        <w:t>.</w:t>
      </w:r>
      <w:r w:rsidR="00083896">
        <w:rPr>
          <w:rFonts w:cstheme="minorHAnsi"/>
          <w:color w:val="000000" w:themeColor="text1"/>
          <w:sz w:val="22"/>
          <w:szCs w:val="22"/>
        </w:rPr>
        <w:t xml:space="preserve"> </w:t>
      </w:r>
      <w:r w:rsidR="007D6A6C">
        <w:rPr>
          <w:sz w:val="22"/>
          <w:szCs w:val="22"/>
        </w:rPr>
        <w:t xml:space="preserve">Claimant </w:t>
      </w:r>
      <w:r w:rsidR="00DE0BB6">
        <w:rPr>
          <w:sz w:val="22"/>
          <w:szCs w:val="22"/>
        </w:rPr>
        <w:t>participation in reemployment services in the</w:t>
      </w:r>
      <w:r w:rsidR="007D6A6C">
        <w:rPr>
          <w:sz w:val="22"/>
          <w:szCs w:val="22"/>
        </w:rPr>
        <w:t xml:space="preserve"> </w:t>
      </w:r>
      <w:r w:rsidR="00DE0BB6">
        <w:rPr>
          <w:sz w:val="22"/>
          <w:szCs w:val="22"/>
        </w:rPr>
        <w:t xml:space="preserve">Utah </w:t>
      </w:r>
      <w:r w:rsidR="004D6550">
        <w:rPr>
          <w:rFonts w:cstheme="minorHAnsi"/>
          <w:color w:val="000000" w:themeColor="text1"/>
          <w:sz w:val="22"/>
          <w:szCs w:val="22"/>
        </w:rPr>
        <w:t>RESEA</w:t>
      </w:r>
      <w:r w:rsidR="00DE0BB6">
        <w:rPr>
          <w:rFonts w:cstheme="minorHAnsi"/>
          <w:color w:val="000000" w:themeColor="text1"/>
          <w:sz w:val="22"/>
          <w:szCs w:val="22"/>
        </w:rPr>
        <w:t xml:space="preserve"> program</w:t>
      </w:r>
      <w:r w:rsidR="004D6550">
        <w:rPr>
          <w:rFonts w:cstheme="minorHAnsi"/>
          <w:color w:val="000000" w:themeColor="text1"/>
          <w:sz w:val="22"/>
          <w:szCs w:val="22"/>
        </w:rPr>
        <w:t xml:space="preserve"> </w:t>
      </w:r>
      <w:r w:rsidR="007D6A6C">
        <w:rPr>
          <w:rFonts w:cstheme="minorHAnsi"/>
          <w:color w:val="000000" w:themeColor="text1"/>
          <w:sz w:val="22"/>
          <w:szCs w:val="22"/>
        </w:rPr>
        <w:t xml:space="preserve">is comprised primarily of interactions with </w:t>
      </w:r>
      <w:r w:rsidR="004D6550">
        <w:rPr>
          <w:rFonts w:cstheme="minorHAnsi"/>
          <w:color w:val="000000" w:themeColor="text1"/>
          <w:sz w:val="22"/>
          <w:szCs w:val="22"/>
        </w:rPr>
        <w:t>counselors</w:t>
      </w:r>
      <w:r w:rsidR="00DE0BB6">
        <w:rPr>
          <w:sz w:val="22"/>
          <w:szCs w:val="22"/>
        </w:rPr>
        <w:t xml:space="preserve">, </w:t>
      </w:r>
      <w:r w:rsidR="00E2644C">
        <w:rPr>
          <w:sz w:val="22"/>
          <w:szCs w:val="22"/>
        </w:rPr>
        <w:t>such that the counselors</w:t>
      </w:r>
      <w:r w:rsidR="00A75484">
        <w:rPr>
          <w:sz w:val="22"/>
          <w:szCs w:val="22"/>
        </w:rPr>
        <w:t xml:space="preserve"> </w:t>
      </w:r>
      <w:r w:rsidR="004D6550">
        <w:rPr>
          <w:sz w:val="22"/>
          <w:szCs w:val="22"/>
        </w:rPr>
        <w:t>are a central part of the overall RESEA program</w:t>
      </w:r>
      <w:r w:rsidR="00E2644C">
        <w:rPr>
          <w:sz w:val="22"/>
          <w:szCs w:val="22"/>
        </w:rPr>
        <w:t xml:space="preserve"> and its</w:t>
      </w:r>
      <w:r w:rsidR="00DE0BB6">
        <w:rPr>
          <w:sz w:val="22"/>
          <w:szCs w:val="22"/>
        </w:rPr>
        <w:t xml:space="preserve"> potential</w:t>
      </w:r>
      <w:r w:rsidR="00E2644C">
        <w:rPr>
          <w:sz w:val="22"/>
          <w:szCs w:val="22"/>
        </w:rPr>
        <w:t xml:space="preserve"> impact</w:t>
      </w:r>
      <w:r w:rsidR="004D6550">
        <w:rPr>
          <w:sz w:val="22"/>
          <w:szCs w:val="22"/>
        </w:rPr>
        <w:t>.</w:t>
      </w:r>
      <w:r w:rsidR="00DE0BB6">
        <w:rPr>
          <w:sz w:val="22"/>
          <w:szCs w:val="22"/>
        </w:rPr>
        <w:t xml:space="preserve"> </w:t>
      </w:r>
      <w:r w:rsidR="004B70A9">
        <w:rPr>
          <w:rFonts w:cstheme="minorHAnsi"/>
          <w:color w:val="000000" w:themeColor="text1"/>
          <w:sz w:val="22"/>
          <w:szCs w:val="22"/>
        </w:rPr>
        <w:t>Whereas the impact evaluation will highlight the degree to which Utah’s RESEA program is having impacts as envisioned in the program design, this process evaluation is an opportunity to highlight ways the RESEA appointment might be approached to maximize desired outcomes.</w:t>
      </w:r>
      <w:r w:rsidR="00DE0BB6">
        <w:rPr>
          <w:rFonts w:cstheme="minorHAnsi"/>
          <w:color w:val="000000" w:themeColor="text1"/>
          <w:sz w:val="22"/>
          <w:szCs w:val="22"/>
        </w:rPr>
        <w:t xml:space="preserve"> </w:t>
      </w:r>
    </w:p>
    <w:p w14:paraId="4B14421D" w14:textId="77777777" w:rsidR="004B70A9" w:rsidRDefault="004B70A9" w:rsidP="00C82E38">
      <w:pPr>
        <w:rPr>
          <w:rFonts w:cstheme="minorHAnsi"/>
          <w:color w:val="000000" w:themeColor="text1"/>
          <w:sz w:val="22"/>
          <w:szCs w:val="22"/>
        </w:rPr>
      </w:pPr>
    </w:p>
    <w:p w14:paraId="2987338C" w14:textId="2E259606" w:rsidR="00DE0BB6" w:rsidRDefault="001A3440" w:rsidP="00C82E38">
      <w:pPr>
        <w:rPr>
          <w:rFonts w:cstheme="minorHAnsi"/>
          <w:color w:val="000000" w:themeColor="text1"/>
          <w:sz w:val="22"/>
          <w:szCs w:val="22"/>
        </w:rPr>
      </w:pPr>
      <w:r w:rsidRPr="00AA2AF8">
        <w:rPr>
          <w:rFonts w:cstheme="minorHAnsi"/>
          <w:color w:val="000000" w:themeColor="text1"/>
          <w:sz w:val="22"/>
          <w:szCs w:val="22"/>
        </w:rPr>
        <w:t xml:space="preserve">Table </w:t>
      </w:r>
      <w:r w:rsidR="00F50797">
        <w:rPr>
          <w:rFonts w:cstheme="minorHAnsi"/>
          <w:color w:val="000000" w:themeColor="text1"/>
          <w:sz w:val="22"/>
          <w:szCs w:val="22"/>
        </w:rPr>
        <w:t>3</w:t>
      </w:r>
      <w:r w:rsidR="00A75484" w:rsidRPr="00AA2AF8">
        <w:rPr>
          <w:rFonts w:cstheme="minorHAnsi"/>
          <w:color w:val="000000" w:themeColor="text1"/>
          <w:sz w:val="22"/>
          <w:szCs w:val="22"/>
        </w:rPr>
        <w:t xml:space="preserve"> </w:t>
      </w:r>
      <w:r w:rsidRPr="00AA2AF8">
        <w:rPr>
          <w:rFonts w:cstheme="minorHAnsi"/>
          <w:color w:val="000000" w:themeColor="text1"/>
          <w:sz w:val="22"/>
          <w:szCs w:val="22"/>
        </w:rPr>
        <w:t>summarizes proposed evaluation questions and data sources.</w:t>
      </w:r>
    </w:p>
    <w:p w14:paraId="3392D4C7" w14:textId="5F02CD1B" w:rsidR="00CE53FB" w:rsidRPr="00866D67" w:rsidRDefault="00DE0BB6" w:rsidP="00866D67">
      <w:pPr>
        <w:rPr>
          <w:rFonts w:cstheme="minorHAnsi"/>
          <w:color w:val="000000" w:themeColor="text1"/>
          <w:sz w:val="22"/>
          <w:szCs w:val="22"/>
        </w:rPr>
      </w:pPr>
      <w:r>
        <w:rPr>
          <w:rFonts w:cstheme="minorHAnsi"/>
          <w:color w:val="000000" w:themeColor="text1"/>
          <w:sz w:val="22"/>
          <w:szCs w:val="22"/>
        </w:rPr>
        <w:br w:type="page"/>
      </w:r>
    </w:p>
    <w:tbl>
      <w:tblPr>
        <w:tblStyle w:val="TableGrid"/>
        <w:tblpPr w:leftFromText="180" w:rightFromText="180" w:vertAnchor="text" w:tblpXSpec="right" w:tblpY="1"/>
        <w:tblOverlap w:val="never"/>
        <w:tblW w:w="0" w:type="auto"/>
        <w:jc w:val="right"/>
        <w:tblLook w:val="04A0" w:firstRow="1" w:lastRow="0" w:firstColumn="1" w:lastColumn="0" w:noHBand="0" w:noVBand="1"/>
      </w:tblPr>
      <w:tblGrid>
        <w:gridCol w:w="734"/>
        <w:gridCol w:w="1606"/>
        <w:gridCol w:w="5313"/>
        <w:gridCol w:w="1707"/>
      </w:tblGrid>
      <w:tr w:rsidR="00CE53FB" w:rsidRPr="00AA2AF8" w14:paraId="4EBD6B45" w14:textId="77777777" w:rsidTr="008B0E9B">
        <w:trPr>
          <w:trHeight w:val="294"/>
          <w:jc w:val="right"/>
        </w:trPr>
        <w:tc>
          <w:tcPr>
            <w:tcW w:w="0" w:type="auto"/>
            <w:gridSpan w:val="4"/>
            <w:tcBorders>
              <w:top w:val="nil"/>
              <w:left w:val="nil"/>
              <w:bottom w:val="single" w:sz="4" w:space="0" w:color="auto"/>
              <w:right w:val="nil"/>
            </w:tcBorders>
          </w:tcPr>
          <w:p w14:paraId="16A18D7B" w14:textId="356780D7" w:rsidR="00CE53FB" w:rsidRPr="00DE0BB6" w:rsidRDefault="00CE53FB" w:rsidP="001872C6">
            <w:pPr>
              <w:rPr>
                <w:rFonts w:cstheme="minorHAnsi"/>
                <w:bCs/>
                <w:color w:val="000000" w:themeColor="text1"/>
                <w:sz w:val="21"/>
                <w:szCs w:val="21"/>
              </w:rPr>
            </w:pPr>
            <w:r w:rsidRPr="00DE0BB6">
              <w:rPr>
                <w:rFonts w:cstheme="minorHAnsi"/>
                <w:bCs/>
                <w:color w:val="000000" w:themeColor="text1"/>
                <w:sz w:val="21"/>
                <w:szCs w:val="21"/>
              </w:rPr>
              <w:lastRenderedPageBreak/>
              <w:t xml:space="preserve">Table </w:t>
            </w:r>
            <w:r w:rsidR="00F50797" w:rsidRPr="00DE0BB6">
              <w:rPr>
                <w:rFonts w:cstheme="minorHAnsi"/>
                <w:bCs/>
                <w:color w:val="000000" w:themeColor="text1"/>
                <w:sz w:val="21"/>
                <w:szCs w:val="21"/>
              </w:rPr>
              <w:t>3</w:t>
            </w:r>
            <w:r w:rsidRPr="00DE0BB6">
              <w:rPr>
                <w:rFonts w:cstheme="minorHAnsi"/>
                <w:bCs/>
                <w:color w:val="000000" w:themeColor="text1"/>
                <w:sz w:val="21"/>
                <w:szCs w:val="21"/>
              </w:rPr>
              <w:t>. Proposed phases, evaluation questions, and data sources to document RESEA program components</w:t>
            </w:r>
          </w:p>
        </w:tc>
      </w:tr>
      <w:tr w:rsidR="00CE53FB" w:rsidRPr="00AA2AF8" w14:paraId="7E5BA6D8" w14:textId="77777777" w:rsidTr="00EF534C">
        <w:trPr>
          <w:trHeight w:val="294"/>
          <w:jc w:val="right"/>
        </w:trPr>
        <w:tc>
          <w:tcPr>
            <w:tcW w:w="0" w:type="auto"/>
            <w:tcBorders>
              <w:top w:val="single" w:sz="4" w:space="0" w:color="auto"/>
            </w:tcBorders>
          </w:tcPr>
          <w:p w14:paraId="53C909C3" w14:textId="77777777" w:rsidR="00CE53FB" w:rsidRPr="00DE0BB6" w:rsidRDefault="00CE53FB" w:rsidP="001872C6">
            <w:pPr>
              <w:rPr>
                <w:rFonts w:cstheme="minorHAnsi"/>
                <w:color w:val="000000" w:themeColor="text1"/>
                <w:sz w:val="21"/>
                <w:szCs w:val="21"/>
              </w:rPr>
            </w:pPr>
          </w:p>
        </w:tc>
        <w:tc>
          <w:tcPr>
            <w:tcW w:w="1606" w:type="dxa"/>
            <w:tcBorders>
              <w:top w:val="single" w:sz="4" w:space="0" w:color="auto"/>
            </w:tcBorders>
          </w:tcPr>
          <w:p w14:paraId="6288538E" w14:textId="77777777" w:rsidR="00CE53FB" w:rsidRPr="00DE0BB6" w:rsidRDefault="00CE53FB" w:rsidP="001872C6">
            <w:pPr>
              <w:rPr>
                <w:rFonts w:cstheme="minorHAnsi"/>
                <w:b/>
                <w:bCs/>
                <w:color w:val="000000" w:themeColor="text1"/>
                <w:sz w:val="21"/>
                <w:szCs w:val="21"/>
              </w:rPr>
            </w:pPr>
            <w:r w:rsidRPr="00DE0BB6">
              <w:rPr>
                <w:rFonts w:cstheme="minorHAnsi"/>
                <w:b/>
                <w:bCs/>
                <w:color w:val="000000" w:themeColor="text1"/>
                <w:sz w:val="21"/>
                <w:szCs w:val="21"/>
              </w:rPr>
              <w:t>Component</w:t>
            </w:r>
          </w:p>
        </w:tc>
        <w:tc>
          <w:tcPr>
            <w:tcW w:w="5313" w:type="dxa"/>
            <w:tcBorders>
              <w:top w:val="single" w:sz="4" w:space="0" w:color="auto"/>
            </w:tcBorders>
          </w:tcPr>
          <w:p w14:paraId="22FA66FF" w14:textId="77777777" w:rsidR="00CE53FB" w:rsidRPr="00DE0BB6" w:rsidRDefault="00CE53FB" w:rsidP="001872C6">
            <w:pPr>
              <w:rPr>
                <w:rFonts w:cstheme="minorHAnsi"/>
                <w:b/>
                <w:bCs/>
                <w:color w:val="000000" w:themeColor="text1"/>
                <w:sz w:val="21"/>
                <w:szCs w:val="21"/>
              </w:rPr>
            </w:pPr>
            <w:r w:rsidRPr="00DE0BB6">
              <w:rPr>
                <w:rFonts w:cstheme="minorHAnsi"/>
                <w:b/>
                <w:bCs/>
                <w:color w:val="000000" w:themeColor="text1"/>
                <w:sz w:val="21"/>
                <w:szCs w:val="21"/>
              </w:rPr>
              <w:t>Evaluation Question(s)</w:t>
            </w:r>
          </w:p>
        </w:tc>
        <w:tc>
          <w:tcPr>
            <w:tcW w:w="1707" w:type="dxa"/>
            <w:tcBorders>
              <w:top w:val="single" w:sz="4" w:space="0" w:color="auto"/>
            </w:tcBorders>
          </w:tcPr>
          <w:p w14:paraId="7B4E1A80" w14:textId="77777777" w:rsidR="00CE53FB" w:rsidRPr="00DE0BB6" w:rsidRDefault="00CE53FB" w:rsidP="001872C6">
            <w:pPr>
              <w:rPr>
                <w:rFonts w:cstheme="minorHAnsi"/>
                <w:b/>
                <w:bCs/>
                <w:color w:val="000000" w:themeColor="text1"/>
                <w:sz w:val="21"/>
                <w:szCs w:val="21"/>
              </w:rPr>
            </w:pPr>
            <w:r w:rsidRPr="00DE0BB6">
              <w:rPr>
                <w:rFonts w:cstheme="minorHAnsi"/>
                <w:b/>
                <w:bCs/>
                <w:color w:val="000000" w:themeColor="text1"/>
                <w:sz w:val="21"/>
                <w:szCs w:val="21"/>
              </w:rPr>
              <w:t>Data Source(s)</w:t>
            </w:r>
          </w:p>
        </w:tc>
      </w:tr>
      <w:tr w:rsidR="00CE53FB" w:rsidRPr="00AA2AF8" w14:paraId="76CDE9E9" w14:textId="77777777" w:rsidTr="00EF534C">
        <w:trPr>
          <w:trHeight w:val="149"/>
          <w:jc w:val="right"/>
        </w:trPr>
        <w:tc>
          <w:tcPr>
            <w:tcW w:w="0" w:type="auto"/>
            <w:vMerge w:val="restart"/>
          </w:tcPr>
          <w:p w14:paraId="1D1CA089" w14:textId="77777777" w:rsidR="00CE53FB" w:rsidRPr="00DE0BB6" w:rsidRDefault="00CE53FB" w:rsidP="001872C6">
            <w:pPr>
              <w:rPr>
                <w:rFonts w:cstheme="minorHAnsi"/>
                <w:b/>
                <w:bCs/>
                <w:color w:val="000000" w:themeColor="text1"/>
                <w:sz w:val="21"/>
                <w:szCs w:val="21"/>
              </w:rPr>
            </w:pPr>
          </w:p>
          <w:p w14:paraId="6E47692E" w14:textId="77777777" w:rsidR="00CE53FB" w:rsidRPr="00DE0BB6" w:rsidRDefault="00CE53FB" w:rsidP="001872C6">
            <w:pPr>
              <w:rPr>
                <w:rFonts w:cstheme="minorHAnsi"/>
                <w:b/>
                <w:bCs/>
                <w:color w:val="000000" w:themeColor="text1"/>
                <w:sz w:val="21"/>
                <w:szCs w:val="21"/>
              </w:rPr>
            </w:pPr>
          </w:p>
          <w:p w14:paraId="449AF981" w14:textId="77777777" w:rsidR="00CE53FB" w:rsidRPr="00DE0BB6" w:rsidRDefault="00CE53FB" w:rsidP="001872C6">
            <w:pPr>
              <w:rPr>
                <w:rFonts w:cstheme="minorHAnsi"/>
                <w:b/>
                <w:bCs/>
                <w:color w:val="000000" w:themeColor="text1"/>
                <w:sz w:val="21"/>
                <w:szCs w:val="21"/>
              </w:rPr>
            </w:pPr>
          </w:p>
          <w:p w14:paraId="0862A401" w14:textId="77777777" w:rsidR="00CE53FB" w:rsidRPr="00DE0BB6" w:rsidRDefault="00CE53FB" w:rsidP="001872C6">
            <w:pPr>
              <w:rPr>
                <w:rFonts w:cstheme="minorHAnsi"/>
                <w:b/>
                <w:bCs/>
                <w:color w:val="000000" w:themeColor="text1"/>
                <w:sz w:val="21"/>
                <w:szCs w:val="21"/>
              </w:rPr>
            </w:pPr>
          </w:p>
          <w:p w14:paraId="4B3A818B" w14:textId="77777777" w:rsidR="00CE53FB" w:rsidRPr="00DE0BB6" w:rsidRDefault="00CE53FB" w:rsidP="001872C6">
            <w:pPr>
              <w:rPr>
                <w:rFonts w:cstheme="minorHAnsi"/>
                <w:b/>
                <w:bCs/>
                <w:color w:val="000000" w:themeColor="text1"/>
                <w:sz w:val="21"/>
                <w:szCs w:val="21"/>
              </w:rPr>
            </w:pPr>
          </w:p>
          <w:p w14:paraId="1E88A0C4" w14:textId="77777777" w:rsidR="00CE53FB" w:rsidRPr="00DE0BB6" w:rsidRDefault="00CE53FB" w:rsidP="001872C6">
            <w:pPr>
              <w:rPr>
                <w:rFonts w:cstheme="minorHAnsi"/>
                <w:b/>
                <w:bCs/>
                <w:color w:val="000000" w:themeColor="text1"/>
                <w:sz w:val="21"/>
                <w:szCs w:val="21"/>
              </w:rPr>
            </w:pPr>
          </w:p>
          <w:p w14:paraId="7A8C4EEC" w14:textId="77777777" w:rsidR="00CE53FB" w:rsidRPr="00DE0BB6" w:rsidRDefault="00CE53FB" w:rsidP="001872C6">
            <w:pPr>
              <w:jc w:val="center"/>
              <w:rPr>
                <w:rFonts w:cstheme="minorHAnsi"/>
                <w:b/>
                <w:bCs/>
                <w:color w:val="000000" w:themeColor="text1"/>
                <w:sz w:val="21"/>
                <w:szCs w:val="21"/>
              </w:rPr>
            </w:pPr>
          </w:p>
          <w:p w14:paraId="73BCBE20" w14:textId="77777777" w:rsidR="00CE53FB" w:rsidRPr="00DE0BB6" w:rsidRDefault="00CE53FB" w:rsidP="001872C6">
            <w:pPr>
              <w:jc w:val="center"/>
              <w:rPr>
                <w:rFonts w:cstheme="minorHAnsi"/>
                <w:b/>
                <w:bCs/>
                <w:color w:val="000000" w:themeColor="text1"/>
                <w:sz w:val="21"/>
                <w:szCs w:val="21"/>
              </w:rPr>
            </w:pPr>
            <w:r w:rsidRPr="00DE0BB6">
              <w:rPr>
                <w:rFonts w:cstheme="minorHAnsi"/>
                <w:b/>
                <w:bCs/>
                <w:color w:val="000000" w:themeColor="text1"/>
                <w:sz w:val="21"/>
                <w:szCs w:val="21"/>
              </w:rPr>
              <w:t>Phase 1</w:t>
            </w:r>
          </w:p>
        </w:tc>
        <w:tc>
          <w:tcPr>
            <w:tcW w:w="1606" w:type="dxa"/>
          </w:tcPr>
          <w:p w14:paraId="2AD6BE59" w14:textId="2A1B4442" w:rsidR="00CE53FB" w:rsidRPr="00DE0BB6" w:rsidRDefault="00523764" w:rsidP="001872C6">
            <w:pPr>
              <w:rPr>
                <w:rFonts w:cstheme="minorHAnsi"/>
                <w:color w:val="000000" w:themeColor="text1"/>
                <w:sz w:val="21"/>
                <w:szCs w:val="21"/>
              </w:rPr>
            </w:pPr>
            <w:r w:rsidRPr="00DE0BB6">
              <w:rPr>
                <w:rFonts w:cstheme="minorHAnsi"/>
                <w:color w:val="000000" w:themeColor="text1"/>
                <w:sz w:val="21"/>
                <w:szCs w:val="21"/>
              </w:rPr>
              <w:t>Flow of</w:t>
            </w:r>
            <w:r w:rsidR="00CE53FB" w:rsidRPr="00DE0BB6">
              <w:rPr>
                <w:rFonts w:cstheme="minorHAnsi"/>
                <w:color w:val="000000" w:themeColor="text1"/>
                <w:sz w:val="21"/>
                <w:szCs w:val="21"/>
              </w:rPr>
              <w:t xml:space="preserve"> service deliver</w:t>
            </w:r>
            <w:r w:rsidRPr="00DE0BB6">
              <w:rPr>
                <w:rFonts w:cstheme="minorHAnsi"/>
                <w:color w:val="000000" w:themeColor="text1"/>
                <w:sz w:val="21"/>
                <w:szCs w:val="21"/>
              </w:rPr>
              <w:t>y</w:t>
            </w:r>
          </w:p>
        </w:tc>
        <w:tc>
          <w:tcPr>
            <w:tcW w:w="5313" w:type="dxa"/>
          </w:tcPr>
          <w:p w14:paraId="5A7368ED" w14:textId="77777777" w:rsidR="00523764" w:rsidRPr="00DE0BB6" w:rsidRDefault="00523764" w:rsidP="00EF534C">
            <w:pPr>
              <w:pStyle w:val="NormalWeb"/>
              <w:numPr>
                <w:ilvl w:val="0"/>
                <w:numId w:val="12"/>
              </w:numPr>
              <w:spacing w:before="0" w:beforeAutospacing="0" w:after="40" w:afterAutospacing="0"/>
              <w:ind w:left="213" w:hanging="180"/>
              <w:rPr>
                <w:rFonts w:asciiTheme="minorHAnsi" w:hAnsiTheme="minorHAnsi" w:cstheme="minorHAnsi"/>
                <w:color w:val="000000" w:themeColor="text1"/>
                <w:sz w:val="21"/>
                <w:szCs w:val="21"/>
              </w:rPr>
            </w:pPr>
            <w:r w:rsidRPr="00DE0BB6">
              <w:rPr>
                <w:rFonts w:asciiTheme="minorHAnsi" w:hAnsiTheme="minorHAnsi" w:cstheme="minorHAnsi"/>
                <w:color w:val="000000" w:themeColor="text1"/>
                <w:sz w:val="21"/>
                <w:szCs w:val="21"/>
              </w:rPr>
              <w:t>[To diagram] What are the different timelines and steps that claimants may follow while progressing through the program requirements?</w:t>
            </w:r>
          </w:p>
          <w:p w14:paraId="0B512564" w14:textId="07583A82" w:rsidR="00CE53FB" w:rsidRPr="00DE0BB6" w:rsidRDefault="00CE53FB" w:rsidP="00EF534C">
            <w:pPr>
              <w:pStyle w:val="NormalWeb"/>
              <w:numPr>
                <w:ilvl w:val="0"/>
                <w:numId w:val="12"/>
              </w:numPr>
              <w:spacing w:before="0" w:beforeAutospacing="0" w:after="40" w:afterAutospacing="0"/>
              <w:ind w:left="213" w:hanging="180"/>
              <w:rPr>
                <w:rFonts w:asciiTheme="minorHAnsi" w:hAnsiTheme="minorHAnsi" w:cstheme="minorHAnsi"/>
                <w:color w:val="000000" w:themeColor="text1"/>
                <w:sz w:val="21"/>
                <w:szCs w:val="21"/>
              </w:rPr>
            </w:pPr>
            <w:r w:rsidRPr="00DE0BB6">
              <w:rPr>
                <w:rFonts w:asciiTheme="minorHAnsi" w:hAnsiTheme="minorHAnsi" w:cstheme="minorHAnsi"/>
                <w:color w:val="000000" w:themeColor="text1"/>
                <w:sz w:val="21"/>
                <w:szCs w:val="21"/>
              </w:rPr>
              <w:t xml:space="preserve">What are the different responsibilities of RESEA counselors and how do counselors interact with adjudicators and other </w:t>
            </w:r>
            <w:r w:rsidR="008D3F4E">
              <w:rPr>
                <w:rFonts w:asciiTheme="minorHAnsi" w:hAnsiTheme="minorHAnsi" w:cstheme="minorHAnsi"/>
                <w:color w:val="000000" w:themeColor="text1"/>
                <w:sz w:val="21"/>
                <w:szCs w:val="21"/>
              </w:rPr>
              <w:t xml:space="preserve">DWS </w:t>
            </w:r>
            <w:r w:rsidRPr="00DE0BB6">
              <w:rPr>
                <w:rFonts w:asciiTheme="minorHAnsi" w:hAnsiTheme="minorHAnsi" w:cstheme="minorHAnsi"/>
                <w:color w:val="000000" w:themeColor="text1"/>
                <w:sz w:val="21"/>
                <w:szCs w:val="21"/>
              </w:rPr>
              <w:t xml:space="preserve">staff? </w:t>
            </w:r>
          </w:p>
        </w:tc>
        <w:tc>
          <w:tcPr>
            <w:tcW w:w="1707" w:type="dxa"/>
          </w:tcPr>
          <w:p w14:paraId="431424A0" w14:textId="77777777" w:rsidR="00CE53FB" w:rsidRPr="00DE0BB6" w:rsidRDefault="00CE53FB" w:rsidP="001872C6">
            <w:pPr>
              <w:rPr>
                <w:rFonts w:cstheme="minorHAnsi"/>
                <w:color w:val="000000" w:themeColor="text1"/>
                <w:sz w:val="21"/>
                <w:szCs w:val="21"/>
              </w:rPr>
            </w:pPr>
            <w:r w:rsidRPr="00DE0BB6">
              <w:rPr>
                <w:rFonts w:cstheme="minorHAnsi"/>
                <w:color w:val="000000" w:themeColor="text1"/>
                <w:sz w:val="21"/>
                <w:szCs w:val="21"/>
              </w:rPr>
              <w:t>Observations of RESEA meetings, administrative data, program documentation</w:t>
            </w:r>
          </w:p>
        </w:tc>
      </w:tr>
      <w:tr w:rsidR="00CE53FB" w:rsidRPr="00AA2AF8" w14:paraId="4B99E43D" w14:textId="77777777" w:rsidTr="00EF534C">
        <w:trPr>
          <w:trHeight w:val="149"/>
          <w:jc w:val="right"/>
        </w:trPr>
        <w:tc>
          <w:tcPr>
            <w:tcW w:w="0" w:type="auto"/>
            <w:vMerge/>
          </w:tcPr>
          <w:p w14:paraId="54937D0A" w14:textId="77777777" w:rsidR="00CE53FB" w:rsidRPr="00DE0BB6" w:rsidRDefault="00CE53FB" w:rsidP="001872C6">
            <w:pPr>
              <w:rPr>
                <w:rFonts w:cstheme="minorHAnsi"/>
                <w:b/>
                <w:bCs/>
                <w:color w:val="000000" w:themeColor="text1"/>
                <w:sz w:val="21"/>
                <w:szCs w:val="21"/>
              </w:rPr>
            </w:pPr>
          </w:p>
        </w:tc>
        <w:tc>
          <w:tcPr>
            <w:tcW w:w="1606" w:type="dxa"/>
            <w:tcBorders>
              <w:bottom w:val="single" w:sz="4" w:space="0" w:color="auto"/>
            </w:tcBorders>
          </w:tcPr>
          <w:p w14:paraId="3930C9F7" w14:textId="53EC6D0D" w:rsidR="00CE53FB" w:rsidRPr="00DE0BB6" w:rsidRDefault="00CE53FB" w:rsidP="001872C6">
            <w:pPr>
              <w:rPr>
                <w:rFonts w:cstheme="minorHAnsi"/>
                <w:color w:val="000000" w:themeColor="text1"/>
                <w:sz w:val="21"/>
                <w:szCs w:val="21"/>
              </w:rPr>
            </w:pPr>
            <w:r w:rsidRPr="00DE0BB6">
              <w:rPr>
                <w:rFonts w:cstheme="minorHAnsi"/>
                <w:color w:val="000000" w:themeColor="text1"/>
                <w:sz w:val="21"/>
                <w:szCs w:val="21"/>
              </w:rPr>
              <w:t>Form of service deliver</w:t>
            </w:r>
            <w:r w:rsidR="00523764" w:rsidRPr="00DE0BB6">
              <w:rPr>
                <w:rFonts w:cstheme="minorHAnsi"/>
                <w:color w:val="000000" w:themeColor="text1"/>
                <w:sz w:val="21"/>
                <w:szCs w:val="21"/>
              </w:rPr>
              <w:t>y</w:t>
            </w:r>
          </w:p>
        </w:tc>
        <w:tc>
          <w:tcPr>
            <w:tcW w:w="5313" w:type="dxa"/>
            <w:tcBorders>
              <w:bottom w:val="single" w:sz="4" w:space="0" w:color="auto"/>
            </w:tcBorders>
          </w:tcPr>
          <w:p w14:paraId="1B80536D" w14:textId="49A1E0B9" w:rsidR="00CE53FB" w:rsidRPr="00DE0BB6" w:rsidRDefault="00CE53FB" w:rsidP="00EF534C">
            <w:pPr>
              <w:pStyle w:val="NormalWeb"/>
              <w:numPr>
                <w:ilvl w:val="0"/>
                <w:numId w:val="12"/>
              </w:numPr>
              <w:spacing w:before="0" w:beforeAutospacing="0" w:after="40" w:afterAutospacing="0"/>
              <w:ind w:left="213" w:hanging="180"/>
              <w:rPr>
                <w:rFonts w:asciiTheme="minorHAnsi" w:hAnsiTheme="minorHAnsi" w:cstheme="minorHAnsi"/>
                <w:color w:val="000000" w:themeColor="text1"/>
                <w:sz w:val="21"/>
                <w:szCs w:val="21"/>
              </w:rPr>
            </w:pPr>
            <w:r w:rsidRPr="00DE0BB6">
              <w:rPr>
                <w:rFonts w:asciiTheme="minorHAnsi" w:hAnsiTheme="minorHAnsi" w:cstheme="minorHAnsi"/>
                <w:color w:val="000000" w:themeColor="text1"/>
                <w:sz w:val="21"/>
                <w:szCs w:val="21"/>
              </w:rPr>
              <w:t xml:space="preserve">What variation exists in RESEA meeting structure and content? </w:t>
            </w:r>
          </w:p>
          <w:p w14:paraId="1FC0E0B3" w14:textId="0564C3BE" w:rsidR="00CE53FB" w:rsidRPr="00DE0BB6" w:rsidRDefault="00CE53FB" w:rsidP="00EF534C">
            <w:pPr>
              <w:pStyle w:val="NormalWeb"/>
              <w:numPr>
                <w:ilvl w:val="0"/>
                <w:numId w:val="12"/>
              </w:numPr>
              <w:spacing w:before="0" w:beforeAutospacing="0" w:after="40" w:afterAutospacing="0"/>
              <w:ind w:left="213" w:hanging="180"/>
              <w:rPr>
                <w:rFonts w:asciiTheme="minorHAnsi" w:hAnsiTheme="minorHAnsi" w:cstheme="minorHAnsi"/>
                <w:color w:val="000000" w:themeColor="text1"/>
                <w:sz w:val="21"/>
                <w:szCs w:val="21"/>
              </w:rPr>
            </w:pPr>
            <w:r w:rsidRPr="00DE0BB6">
              <w:rPr>
                <w:rFonts w:asciiTheme="minorHAnsi" w:hAnsiTheme="minorHAnsi" w:cstheme="minorHAnsi"/>
                <w:color w:val="000000" w:themeColor="text1"/>
                <w:sz w:val="21"/>
                <w:szCs w:val="21"/>
              </w:rPr>
              <w:t xml:space="preserve">To what degree does this variation appear to be due to intentional tailoring for claimants by counselors, individual style or content preferences of counselors, or </w:t>
            </w:r>
            <w:r w:rsidR="00621A2F" w:rsidRPr="00DE0BB6">
              <w:rPr>
                <w:rFonts w:asciiTheme="minorHAnsi" w:hAnsiTheme="minorHAnsi" w:cstheme="minorHAnsi"/>
                <w:color w:val="000000" w:themeColor="text1"/>
                <w:sz w:val="21"/>
                <w:szCs w:val="21"/>
              </w:rPr>
              <w:t>other factors</w:t>
            </w:r>
            <w:r w:rsidRPr="00DE0BB6">
              <w:rPr>
                <w:rFonts w:asciiTheme="minorHAnsi" w:hAnsiTheme="minorHAnsi" w:cstheme="minorHAnsi"/>
                <w:color w:val="000000" w:themeColor="text1"/>
                <w:sz w:val="21"/>
                <w:szCs w:val="21"/>
              </w:rPr>
              <w:t>?</w:t>
            </w:r>
          </w:p>
        </w:tc>
        <w:tc>
          <w:tcPr>
            <w:tcW w:w="1707" w:type="dxa"/>
            <w:tcBorders>
              <w:bottom w:val="single" w:sz="4" w:space="0" w:color="auto"/>
            </w:tcBorders>
          </w:tcPr>
          <w:p w14:paraId="4578EFF2" w14:textId="77777777" w:rsidR="00CE53FB" w:rsidRPr="00DE0BB6" w:rsidRDefault="00CE53FB" w:rsidP="001872C6">
            <w:pPr>
              <w:rPr>
                <w:rFonts w:cstheme="minorHAnsi"/>
                <w:color w:val="000000" w:themeColor="text1"/>
                <w:sz w:val="21"/>
                <w:szCs w:val="21"/>
              </w:rPr>
            </w:pPr>
            <w:r w:rsidRPr="00DE0BB6">
              <w:rPr>
                <w:rFonts w:cstheme="minorHAnsi"/>
                <w:color w:val="000000" w:themeColor="text1"/>
                <w:sz w:val="21"/>
                <w:szCs w:val="21"/>
              </w:rPr>
              <w:t xml:space="preserve">Observations of RESEA meetings </w:t>
            </w:r>
          </w:p>
        </w:tc>
      </w:tr>
      <w:tr w:rsidR="00523764" w:rsidRPr="00AA2AF8" w14:paraId="5125EE4E" w14:textId="77777777" w:rsidTr="00EF534C">
        <w:trPr>
          <w:trHeight w:val="149"/>
          <w:jc w:val="right"/>
        </w:trPr>
        <w:tc>
          <w:tcPr>
            <w:tcW w:w="0" w:type="auto"/>
            <w:vMerge/>
          </w:tcPr>
          <w:p w14:paraId="69D5E361" w14:textId="77777777" w:rsidR="00523764" w:rsidRPr="00DE0BB6" w:rsidRDefault="00523764" w:rsidP="00523764">
            <w:pPr>
              <w:rPr>
                <w:rFonts w:cstheme="minorHAnsi"/>
                <w:b/>
                <w:bCs/>
                <w:color w:val="000000" w:themeColor="text1"/>
                <w:sz w:val="21"/>
                <w:szCs w:val="21"/>
              </w:rPr>
            </w:pPr>
          </w:p>
        </w:tc>
        <w:tc>
          <w:tcPr>
            <w:tcW w:w="1606" w:type="dxa"/>
            <w:tcBorders>
              <w:bottom w:val="single" w:sz="4" w:space="0" w:color="auto"/>
            </w:tcBorders>
          </w:tcPr>
          <w:p w14:paraId="4D80FDAB" w14:textId="6E783076" w:rsidR="00523764" w:rsidRPr="00DE0BB6" w:rsidRDefault="00523764" w:rsidP="00523764">
            <w:pPr>
              <w:rPr>
                <w:rFonts w:cstheme="minorHAnsi"/>
                <w:color w:val="000000" w:themeColor="text1"/>
                <w:sz w:val="21"/>
                <w:szCs w:val="21"/>
              </w:rPr>
            </w:pPr>
            <w:r w:rsidRPr="00DE0BB6">
              <w:rPr>
                <w:rFonts w:cstheme="minorHAnsi"/>
                <w:color w:val="000000" w:themeColor="text1"/>
                <w:sz w:val="21"/>
                <w:szCs w:val="21"/>
              </w:rPr>
              <w:t>Enforcement of RESEA program requirements</w:t>
            </w:r>
          </w:p>
        </w:tc>
        <w:tc>
          <w:tcPr>
            <w:tcW w:w="5313" w:type="dxa"/>
            <w:tcBorders>
              <w:bottom w:val="single" w:sz="4" w:space="0" w:color="auto"/>
            </w:tcBorders>
          </w:tcPr>
          <w:p w14:paraId="4306BCE4" w14:textId="7F79EDD2" w:rsidR="00EF534C" w:rsidRPr="00013876" w:rsidRDefault="00523764" w:rsidP="00EF534C">
            <w:pPr>
              <w:pStyle w:val="NormalWeb"/>
              <w:numPr>
                <w:ilvl w:val="0"/>
                <w:numId w:val="12"/>
              </w:numPr>
              <w:spacing w:before="0" w:beforeAutospacing="0" w:after="40" w:afterAutospacing="0"/>
              <w:ind w:left="213" w:hanging="180"/>
              <w:rPr>
                <w:rFonts w:asciiTheme="minorHAnsi" w:hAnsiTheme="minorHAnsi" w:cstheme="minorHAnsi"/>
                <w:color w:val="000000" w:themeColor="text1"/>
                <w:sz w:val="21"/>
                <w:szCs w:val="21"/>
              </w:rPr>
            </w:pPr>
            <w:r w:rsidRPr="00DE0BB6">
              <w:rPr>
                <w:rFonts w:asciiTheme="minorHAnsi" w:hAnsiTheme="minorHAnsi" w:cstheme="minorHAnsi"/>
                <w:color w:val="000000" w:themeColor="text1"/>
                <w:sz w:val="21"/>
                <w:szCs w:val="21"/>
              </w:rPr>
              <w:t xml:space="preserve">What percentage of claimants participate in RESEA? What percentages fail to schedule appointments </w:t>
            </w:r>
            <w:r w:rsidR="00EF534C">
              <w:rPr>
                <w:rFonts w:asciiTheme="minorHAnsi" w:hAnsiTheme="minorHAnsi" w:cstheme="minorHAnsi"/>
                <w:color w:val="000000" w:themeColor="text1"/>
                <w:sz w:val="21"/>
                <w:szCs w:val="21"/>
              </w:rPr>
              <w:t>or</w:t>
            </w:r>
            <w:r w:rsidR="00021B29" w:rsidRPr="00DE0BB6">
              <w:rPr>
                <w:rFonts w:asciiTheme="minorHAnsi" w:hAnsiTheme="minorHAnsi" w:cstheme="minorHAnsi"/>
                <w:color w:val="000000" w:themeColor="text1"/>
                <w:sz w:val="21"/>
                <w:szCs w:val="21"/>
              </w:rPr>
              <w:t xml:space="preserve"> </w:t>
            </w:r>
            <w:r w:rsidRPr="00DE0BB6">
              <w:rPr>
                <w:rFonts w:asciiTheme="minorHAnsi" w:hAnsiTheme="minorHAnsi" w:cstheme="minorHAnsi"/>
                <w:color w:val="000000" w:themeColor="text1"/>
                <w:sz w:val="21"/>
                <w:szCs w:val="21"/>
              </w:rPr>
              <w:t xml:space="preserve">fail to attend their appointments? </w:t>
            </w:r>
            <w:r w:rsidR="00B6701B" w:rsidRPr="00DE0BB6">
              <w:rPr>
                <w:rFonts w:asciiTheme="minorHAnsi" w:hAnsiTheme="minorHAnsi" w:cstheme="minorHAnsi"/>
                <w:color w:val="000000" w:themeColor="text1"/>
                <w:sz w:val="21"/>
                <w:szCs w:val="21"/>
              </w:rPr>
              <w:t>Among RESEA non-participants, what percentage obtain new employment within four weeks of being selected for RESEA?</w:t>
            </w:r>
            <w:r w:rsidR="00EF534C">
              <w:rPr>
                <w:rFonts w:asciiTheme="minorHAnsi" w:hAnsiTheme="minorHAnsi" w:cstheme="minorHAnsi"/>
                <w:color w:val="000000" w:themeColor="text1"/>
                <w:sz w:val="21"/>
                <w:szCs w:val="21"/>
              </w:rPr>
              <w:t xml:space="preserve">  This time frame is selected to represent withdrawal from the UI program due to new employment </w:t>
            </w:r>
            <w:r w:rsidR="00D27DDD">
              <w:rPr>
                <w:rFonts w:asciiTheme="minorHAnsi" w:hAnsiTheme="minorHAnsi" w:cstheme="minorHAnsi"/>
                <w:color w:val="000000" w:themeColor="text1"/>
                <w:sz w:val="21"/>
                <w:szCs w:val="21"/>
              </w:rPr>
              <w:t>(as opposed to</w:t>
            </w:r>
            <w:r w:rsidR="00EF534C">
              <w:rPr>
                <w:rFonts w:asciiTheme="minorHAnsi" w:hAnsiTheme="minorHAnsi" w:cstheme="minorHAnsi"/>
                <w:color w:val="000000" w:themeColor="text1"/>
                <w:sz w:val="21"/>
                <w:szCs w:val="21"/>
              </w:rPr>
              <w:t xml:space="preserve"> RESEA </w:t>
            </w:r>
            <w:r w:rsidR="00D27DDD">
              <w:rPr>
                <w:rFonts w:asciiTheme="minorHAnsi" w:hAnsiTheme="minorHAnsi" w:cstheme="minorHAnsi"/>
                <w:color w:val="000000" w:themeColor="text1"/>
                <w:sz w:val="21"/>
                <w:szCs w:val="21"/>
              </w:rPr>
              <w:t xml:space="preserve">participation </w:t>
            </w:r>
            <w:r w:rsidR="00EF534C">
              <w:rPr>
                <w:rFonts w:asciiTheme="minorHAnsi" w:hAnsiTheme="minorHAnsi" w:cstheme="minorHAnsi"/>
                <w:color w:val="000000" w:themeColor="text1"/>
                <w:sz w:val="21"/>
                <w:szCs w:val="21"/>
              </w:rPr>
              <w:t>requirements</w:t>
            </w:r>
            <w:r w:rsidR="00D27DDD">
              <w:rPr>
                <w:rFonts w:asciiTheme="minorHAnsi" w:hAnsiTheme="minorHAnsi" w:cstheme="minorHAnsi"/>
                <w:color w:val="000000" w:themeColor="text1"/>
                <w:sz w:val="21"/>
                <w:szCs w:val="21"/>
              </w:rPr>
              <w:t>)</w:t>
            </w:r>
            <w:r w:rsidR="00EF534C">
              <w:rPr>
                <w:rFonts w:asciiTheme="minorHAnsi" w:hAnsiTheme="minorHAnsi" w:cstheme="minorHAnsi"/>
                <w:color w:val="000000" w:themeColor="text1"/>
                <w:sz w:val="21"/>
                <w:szCs w:val="21"/>
              </w:rPr>
              <w:t xml:space="preserve">. As new hiring data are incomplete, wage data also will be used to identify reemployment. </w:t>
            </w:r>
          </w:p>
          <w:p w14:paraId="68906581" w14:textId="525E399F" w:rsidR="00021B29" w:rsidRPr="00DE0BB6" w:rsidRDefault="00021B29" w:rsidP="00EF534C">
            <w:pPr>
              <w:pStyle w:val="NormalWeb"/>
              <w:numPr>
                <w:ilvl w:val="0"/>
                <w:numId w:val="12"/>
              </w:numPr>
              <w:spacing w:before="0" w:beforeAutospacing="0" w:after="40" w:afterAutospacing="0"/>
              <w:ind w:left="213" w:hanging="180"/>
              <w:rPr>
                <w:rFonts w:asciiTheme="minorHAnsi" w:hAnsiTheme="minorHAnsi" w:cstheme="minorHAnsi"/>
                <w:color w:val="000000" w:themeColor="text1"/>
                <w:sz w:val="21"/>
                <w:szCs w:val="21"/>
              </w:rPr>
            </w:pPr>
            <w:r w:rsidRPr="00DE0BB6">
              <w:rPr>
                <w:rFonts w:asciiTheme="minorHAnsi" w:hAnsiTheme="minorHAnsi" w:cstheme="minorHAnsi"/>
                <w:color w:val="000000" w:themeColor="text1"/>
                <w:sz w:val="21"/>
                <w:szCs w:val="21"/>
              </w:rPr>
              <w:t xml:space="preserve">How does program participation vary across different </w:t>
            </w:r>
            <w:r w:rsidR="007B7FC4" w:rsidRPr="00DE0BB6">
              <w:rPr>
                <w:rFonts w:asciiTheme="minorHAnsi" w:hAnsiTheme="minorHAnsi" w:cstheme="minorHAnsi"/>
                <w:color w:val="000000" w:themeColor="text1"/>
                <w:sz w:val="21"/>
                <w:szCs w:val="21"/>
              </w:rPr>
              <w:t>socio-</w:t>
            </w:r>
            <w:r w:rsidRPr="00DE0BB6">
              <w:rPr>
                <w:rFonts w:asciiTheme="minorHAnsi" w:hAnsiTheme="minorHAnsi" w:cstheme="minorHAnsi"/>
                <w:color w:val="000000" w:themeColor="text1"/>
                <w:sz w:val="21"/>
                <w:szCs w:val="21"/>
              </w:rPr>
              <w:t xml:space="preserve">demographic </w:t>
            </w:r>
            <w:r w:rsidR="007B7FC4" w:rsidRPr="00DE0BB6">
              <w:rPr>
                <w:rFonts w:asciiTheme="minorHAnsi" w:hAnsiTheme="minorHAnsi" w:cstheme="minorHAnsi"/>
                <w:color w:val="000000" w:themeColor="text1"/>
                <w:sz w:val="21"/>
                <w:szCs w:val="21"/>
              </w:rPr>
              <w:t>categories</w:t>
            </w:r>
            <w:r w:rsidRPr="00DE0BB6">
              <w:rPr>
                <w:rFonts w:asciiTheme="minorHAnsi" w:hAnsiTheme="minorHAnsi" w:cstheme="minorHAnsi"/>
                <w:color w:val="000000" w:themeColor="text1"/>
                <w:sz w:val="21"/>
                <w:szCs w:val="21"/>
              </w:rPr>
              <w:t xml:space="preserve"> (i.e., by gender, age, race/ethnicity, educational attainment, primary language</w:t>
            </w:r>
            <w:r w:rsidR="007B7FC4" w:rsidRPr="00DE0BB6">
              <w:rPr>
                <w:rFonts w:asciiTheme="minorHAnsi" w:hAnsiTheme="minorHAnsi" w:cstheme="minorHAnsi"/>
                <w:color w:val="000000" w:themeColor="text1"/>
                <w:sz w:val="21"/>
                <w:szCs w:val="21"/>
              </w:rPr>
              <w:t>, disability status</w:t>
            </w:r>
            <w:r w:rsidRPr="00DE0BB6">
              <w:rPr>
                <w:rFonts w:asciiTheme="minorHAnsi" w:hAnsiTheme="minorHAnsi" w:cstheme="minorHAnsi"/>
                <w:color w:val="000000" w:themeColor="text1"/>
                <w:sz w:val="21"/>
                <w:szCs w:val="21"/>
              </w:rPr>
              <w:t xml:space="preserve">)? </w:t>
            </w:r>
          </w:p>
        </w:tc>
        <w:tc>
          <w:tcPr>
            <w:tcW w:w="1707" w:type="dxa"/>
            <w:tcBorders>
              <w:bottom w:val="single" w:sz="4" w:space="0" w:color="auto"/>
            </w:tcBorders>
          </w:tcPr>
          <w:p w14:paraId="069304A5" w14:textId="77777777" w:rsidR="00523764" w:rsidRPr="00DE0BB6" w:rsidRDefault="00523764" w:rsidP="00523764">
            <w:pPr>
              <w:rPr>
                <w:rFonts w:cstheme="minorHAnsi"/>
                <w:color w:val="000000" w:themeColor="text1"/>
                <w:sz w:val="21"/>
                <w:szCs w:val="21"/>
              </w:rPr>
            </w:pPr>
            <w:r w:rsidRPr="00DE0BB6">
              <w:rPr>
                <w:rFonts w:cstheme="minorHAnsi"/>
                <w:color w:val="000000" w:themeColor="text1"/>
                <w:sz w:val="21"/>
                <w:szCs w:val="21"/>
              </w:rPr>
              <w:t xml:space="preserve">Administrative data </w:t>
            </w:r>
          </w:p>
        </w:tc>
      </w:tr>
      <w:tr w:rsidR="00523764" w:rsidRPr="00AA2AF8" w14:paraId="55672CF8" w14:textId="77777777" w:rsidTr="00EF534C">
        <w:trPr>
          <w:trHeight w:val="149"/>
          <w:jc w:val="right"/>
        </w:trPr>
        <w:tc>
          <w:tcPr>
            <w:tcW w:w="0" w:type="auto"/>
            <w:vMerge/>
          </w:tcPr>
          <w:p w14:paraId="3734014D" w14:textId="77777777" w:rsidR="00523764" w:rsidRPr="00DE0BB6" w:rsidRDefault="00523764" w:rsidP="00523764">
            <w:pPr>
              <w:rPr>
                <w:rFonts w:cstheme="minorHAnsi"/>
                <w:b/>
                <w:bCs/>
                <w:color w:val="000000" w:themeColor="text1"/>
                <w:sz w:val="21"/>
                <w:szCs w:val="21"/>
              </w:rPr>
            </w:pPr>
          </w:p>
        </w:tc>
        <w:tc>
          <w:tcPr>
            <w:tcW w:w="1606" w:type="dxa"/>
            <w:tcBorders>
              <w:bottom w:val="single" w:sz="4" w:space="0" w:color="auto"/>
            </w:tcBorders>
          </w:tcPr>
          <w:p w14:paraId="6122AE14" w14:textId="21E72D39" w:rsidR="00523764" w:rsidRPr="00DE0BB6" w:rsidRDefault="00523764" w:rsidP="00523764">
            <w:pPr>
              <w:rPr>
                <w:rFonts w:cstheme="minorHAnsi"/>
                <w:color w:val="000000" w:themeColor="text1"/>
                <w:sz w:val="21"/>
                <w:szCs w:val="21"/>
              </w:rPr>
            </w:pPr>
            <w:r w:rsidRPr="00DE0BB6">
              <w:rPr>
                <w:rFonts w:cstheme="minorHAnsi"/>
                <w:color w:val="000000" w:themeColor="text1"/>
                <w:sz w:val="21"/>
                <w:szCs w:val="21"/>
              </w:rPr>
              <w:t>Enforcement of UI program requirements</w:t>
            </w:r>
          </w:p>
        </w:tc>
        <w:tc>
          <w:tcPr>
            <w:tcW w:w="5313" w:type="dxa"/>
            <w:tcBorders>
              <w:bottom w:val="single" w:sz="4" w:space="0" w:color="auto"/>
            </w:tcBorders>
          </w:tcPr>
          <w:p w14:paraId="7D106442" w14:textId="77777777" w:rsidR="00523764" w:rsidRDefault="00021B29" w:rsidP="00EF534C">
            <w:pPr>
              <w:pStyle w:val="NormalWeb"/>
              <w:numPr>
                <w:ilvl w:val="0"/>
                <w:numId w:val="12"/>
              </w:numPr>
              <w:spacing w:before="0" w:beforeAutospacing="0" w:after="40" w:afterAutospacing="0"/>
              <w:ind w:left="213" w:hanging="180"/>
              <w:rPr>
                <w:rFonts w:asciiTheme="minorHAnsi" w:hAnsiTheme="minorHAnsi" w:cstheme="minorHAnsi"/>
                <w:color w:val="000000" w:themeColor="text1"/>
                <w:sz w:val="21"/>
                <w:szCs w:val="21"/>
              </w:rPr>
            </w:pPr>
            <w:r w:rsidRPr="00DE0BB6">
              <w:rPr>
                <w:rFonts w:asciiTheme="minorHAnsi" w:hAnsiTheme="minorHAnsi" w:cstheme="minorHAnsi"/>
                <w:color w:val="000000" w:themeColor="text1"/>
                <w:sz w:val="21"/>
                <w:szCs w:val="21"/>
              </w:rPr>
              <w:t>Does assignment to RESEA result in additional identified eligibility issues as compared to otherwise identical claimants?</w:t>
            </w:r>
          </w:p>
          <w:p w14:paraId="0A7D1D92" w14:textId="179B0B9B" w:rsidR="00EF534C" w:rsidRPr="00EF534C" w:rsidRDefault="00EF534C" w:rsidP="00EF534C">
            <w:pPr>
              <w:pStyle w:val="NormalWeb"/>
              <w:numPr>
                <w:ilvl w:val="0"/>
                <w:numId w:val="12"/>
              </w:numPr>
              <w:spacing w:before="0" w:beforeAutospacing="0" w:after="40" w:afterAutospacing="0"/>
              <w:ind w:left="213" w:hanging="180"/>
              <w:rPr>
                <w:rFonts w:asciiTheme="minorHAnsi" w:hAnsiTheme="minorHAnsi" w:cstheme="minorHAnsi"/>
                <w:color w:val="000000" w:themeColor="text1"/>
                <w:sz w:val="21"/>
                <w:szCs w:val="21"/>
              </w:rPr>
            </w:pPr>
            <w:r w:rsidRPr="00DE0BB6">
              <w:rPr>
                <w:rFonts w:asciiTheme="minorHAnsi" w:hAnsiTheme="minorHAnsi" w:cstheme="minorHAnsi"/>
                <w:color w:val="000000" w:themeColor="text1"/>
                <w:sz w:val="21"/>
                <w:szCs w:val="21"/>
              </w:rPr>
              <w:t>Does assignment to RESEA result in increased filed claims not paid as compared to the number for otherwise identical claimants (i.e., the control group)?</w:t>
            </w:r>
            <w:r>
              <w:rPr>
                <w:rFonts w:asciiTheme="minorHAnsi" w:hAnsiTheme="minorHAnsi" w:cstheme="minorHAnsi"/>
                <w:color w:val="000000" w:themeColor="text1"/>
                <w:sz w:val="21"/>
                <w:szCs w:val="21"/>
              </w:rPr>
              <w:t xml:space="preserve"> This indicator is used to assess the denial of benefits, although the reason could be due to RESEA or UI program requirements.</w:t>
            </w:r>
          </w:p>
        </w:tc>
        <w:tc>
          <w:tcPr>
            <w:tcW w:w="1707" w:type="dxa"/>
            <w:tcBorders>
              <w:bottom w:val="single" w:sz="4" w:space="0" w:color="auto"/>
            </w:tcBorders>
          </w:tcPr>
          <w:p w14:paraId="7CE41784" w14:textId="77777777" w:rsidR="00523764" w:rsidRPr="00DE0BB6" w:rsidRDefault="00523764" w:rsidP="00523764">
            <w:pPr>
              <w:rPr>
                <w:rFonts w:cstheme="minorHAnsi"/>
                <w:color w:val="000000" w:themeColor="text1"/>
                <w:sz w:val="21"/>
                <w:szCs w:val="21"/>
              </w:rPr>
            </w:pPr>
            <w:r w:rsidRPr="00DE0BB6">
              <w:rPr>
                <w:rFonts w:cstheme="minorHAnsi"/>
                <w:color w:val="000000" w:themeColor="text1"/>
                <w:sz w:val="21"/>
                <w:szCs w:val="21"/>
              </w:rPr>
              <w:t>Administrative data</w:t>
            </w:r>
          </w:p>
        </w:tc>
      </w:tr>
      <w:tr w:rsidR="000E3988" w:rsidRPr="00AA2AF8" w14:paraId="5BA729C0" w14:textId="77777777" w:rsidTr="00EF534C">
        <w:trPr>
          <w:trHeight w:val="149"/>
          <w:jc w:val="right"/>
        </w:trPr>
        <w:tc>
          <w:tcPr>
            <w:tcW w:w="0" w:type="auto"/>
            <w:vMerge/>
            <w:tcBorders>
              <w:bottom w:val="single" w:sz="18" w:space="0" w:color="000000"/>
            </w:tcBorders>
          </w:tcPr>
          <w:p w14:paraId="542FE0F1" w14:textId="77777777" w:rsidR="000E3988" w:rsidRPr="00DE0BB6" w:rsidRDefault="000E3988" w:rsidP="000E3988">
            <w:pPr>
              <w:rPr>
                <w:rFonts w:cstheme="minorHAnsi"/>
                <w:b/>
                <w:bCs/>
                <w:color w:val="000000" w:themeColor="text1"/>
                <w:sz w:val="21"/>
                <w:szCs w:val="21"/>
              </w:rPr>
            </w:pPr>
          </w:p>
        </w:tc>
        <w:tc>
          <w:tcPr>
            <w:tcW w:w="1606" w:type="dxa"/>
            <w:tcBorders>
              <w:bottom w:val="single" w:sz="4" w:space="0" w:color="auto"/>
            </w:tcBorders>
          </w:tcPr>
          <w:p w14:paraId="24B3C6CA" w14:textId="77777777" w:rsidR="000E3988" w:rsidRPr="00DE0BB6" w:rsidRDefault="000E3988" w:rsidP="000E3988">
            <w:pPr>
              <w:rPr>
                <w:rFonts w:cstheme="minorHAnsi"/>
                <w:i/>
                <w:iCs/>
                <w:color w:val="000000" w:themeColor="text1"/>
                <w:sz w:val="21"/>
                <w:szCs w:val="21"/>
              </w:rPr>
            </w:pPr>
            <w:r w:rsidRPr="00DE0BB6">
              <w:rPr>
                <w:rFonts w:cstheme="minorHAnsi"/>
                <w:iCs/>
                <w:color w:val="000000" w:themeColor="text1"/>
                <w:sz w:val="21"/>
                <w:szCs w:val="21"/>
              </w:rPr>
              <w:t>Ways to participate</w:t>
            </w:r>
          </w:p>
          <w:p w14:paraId="4BD57270" w14:textId="77777777" w:rsidR="000E3988" w:rsidRPr="00DE0BB6" w:rsidRDefault="000E3988" w:rsidP="000E3988">
            <w:pPr>
              <w:rPr>
                <w:rFonts w:cstheme="minorHAnsi"/>
                <w:color w:val="000000" w:themeColor="text1"/>
                <w:sz w:val="21"/>
                <w:szCs w:val="21"/>
              </w:rPr>
            </w:pPr>
          </w:p>
        </w:tc>
        <w:tc>
          <w:tcPr>
            <w:tcW w:w="5313" w:type="dxa"/>
            <w:tcBorders>
              <w:bottom w:val="single" w:sz="4" w:space="0" w:color="auto"/>
            </w:tcBorders>
          </w:tcPr>
          <w:p w14:paraId="163D27B5" w14:textId="77777777" w:rsidR="000E3988" w:rsidRPr="00DE0BB6" w:rsidRDefault="000E3988" w:rsidP="00EF534C">
            <w:pPr>
              <w:pStyle w:val="ListParagraph"/>
              <w:numPr>
                <w:ilvl w:val="0"/>
                <w:numId w:val="12"/>
              </w:numPr>
              <w:spacing w:after="40"/>
              <w:ind w:left="213" w:hanging="180"/>
              <w:rPr>
                <w:rFonts w:cstheme="minorHAnsi"/>
                <w:color w:val="000000"/>
                <w:sz w:val="21"/>
                <w:szCs w:val="21"/>
              </w:rPr>
            </w:pPr>
            <w:r w:rsidRPr="00DE0BB6">
              <w:rPr>
                <w:rFonts w:cstheme="minorHAnsi"/>
                <w:color w:val="000000"/>
                <w:sz w:val="21"/>
                <w:szCs w:val="21"/>
              </w:rPr>
              <w:t xml:space="preserve">What different claimant profiles/levels of engagement with RESEA services and resources exist? </w:t>
            </w:r>
          </w:p>
          <w:p w14:paraId="432911DC" w14:textId="77777777" w:rsidR="000E3988" w:rsidRPr="00DE0BB6" w:rsidRDefault="000E3988" w:rsidP="00EF534C">
            <w:pPr>
              <w:pStyle w:val="ListParagraph"/>
              <w:numPr>
                <w:ilvl w:val="0"/>
                <w:numId w:val="12"/>
              </w:numPr>
              <w:spacing w:after="40"/>
              <w:ind w:left="213" w:hanging="180"/>
              <w:rPr>
                <w:rFonts w:cstheme="minorHAnsi"/>
                <w:color w:val="000000"/>
                <w:sz w:val="21"/>
                <w:szCs w:val="21"/>
              </w:rPr>
            </w:pPr>
            <w:r w:rsidRPr="00DE0BB6">
              <w:rPr>
                <w:rFonts w:cstheme="minorHAnsi"/>
                <w:color w:val="000000"/>
                <w:sz w:val="21"/>
                <w:szCs w:val="21"/>
              </w:rPr>
              <w:t>To what degree do claimants appear to have prepared prior to RESEA meetings?</w:t>
            </w:r>
          </w:p>
          <w:p w14:paraId="56941A50" w14:textId="199F0D3A" w:rsidR="000E3988" w:rsidRPr="00DE0BB6" w:rsidRDefault="000E3988" w:rsidP="00EF534C">
            <w:pPr>
              <w:pStyle w:val="NormalWeb"/>
              <w:numPr>
                <w:ilvl w:val="0"/>
                <w:numId w:val="12"/>
              </w:numPr>
              <w:spacing w:before="0" w:beforeAutospacing="0" w:after="40" w:afterAutospacing="0"/>
              <w:ind w:left="213" w:hanging="180"/>
              <w:rPr>
                <w:rFonts w:asciiTheme="minorHAnsi" w:hAnsiTheme="minorHAnsi" w:cstheme="minorHAnsi"/>
                <w:color w:val="000000" w:themeColor="text1"/>
                <w:sz w:val="21"/>
                <w:szCs w:val="21"/>
              </w:rPr>
            </w:pPr>
            <w:r w:rsidRPr="00DE0BB6">
              <w:rPr>
                <w:rFonts w:asciiTheme="minorHAnsi" w:hAnsiTheme="minorHAnsi" w:cstheme="minorHAnsi"/>
                <w:color w:val="000000"/>
                <w:sz w:val="21"/>
                <w:szCs w:val="21"/>
              </w:rPr>
              <w:t>What is the nature of any participation during these meetings?</w:t>
            </w:r>
          </w:p>
        </w:tc>
        <w:tc>
          <w:tcPr>
            <w:tcW w:w="1707" w:type="dxa"/>
            <w:tcBorders>
              <w:bottom w:val="single" w:sz="4" w:space="0" w:color="auto"/>
            </w:tcBorders>
          </w:tcPr>
          <w:p w14:paraId="0AC250EC" w14:textId="05CB178E" w:rsidR="000E3988" w:rsidRPr="00DE0BB6" w:rsidRDefault="000E3988" w:rsidP="000E3988">
            <w:pPr>
              <w:rPr>
                <w:rFonts w:cstheme="minorHAnsi"/>
                <w:color w:val="000000" w:themeColor="text1"/>
                <w:sz w:val="21"/>
                <w:szCs w:val="21"/>
              </w:rPr>
            </w:pPr>
            <w:r w:rsidRPr="00DE0BB6">
              <w:rPr>
                <w:rFonts w:cstheme="minorHAnsi"/>
                <w:color w:val="000000"/>
                <w:sz w:val="21"/>
                <w:szCs w:val="21"/>
              </w:rPr>
              <w:t xml:space="preserve">Observations of RESEA meetings </w:t>
            </w:r>
          </w:p>
        </w:tc>
      </w:tr>
      <w:tr w:rsidR="000E3988" w:rsidRPr="00AA2AF8" w14:paraId="2EFE803F" w14:textId="77777777" w:rsidTr="00EF534C">
        <w:trPr>
          <w:trHeight w:val="149"/>
          <w:jc w:val="right"/>
        </w:trPr>
        <w:tc>
          <w:tcPr>
            <w:tcW w:w="0" w:type="auto"/>
            <w:vMerge/>
            <w:tcBorders>
              <w:bottom w:val="single" w:sz="18" w:space="0" w:color="000000"/>
            </w:tcBorders>
          </w:tcPr>
          <w:p w14:paraId="72351669" w14:textId="77777777" w:rsidR="000E3988" w:rsidRPr="00DE0BB6" w:rsidRDefault="000E3988" w:rsidP="000E3988">
            <w:pPr>
              <w:rPr>
                <w:rFonts w:cstheme="minorHAnsi"/>
                <w:b/>
                <w:bCs/>
                <w:color w:val="000000" w:themeColor="text1"/>
                <w:sz w:val="21"/>
                <w:szCs w:val="21"/>
              </w:rPr>
            </w:pPr>
          </w:p>
        </w:tc>
        <w:tc>
          <w:tcPr>
            <w:tcW w:w="1606" w:type="dxa"/>
            <w:tcBorders>
              <w:top w:val="single" w:sz="4" w:space="0" w:color="auto"/>
              <w:bottom w:val="single" w:sz="18" w:space="0" w:color="000000"/>
            </w:tcBorders>
          </w:tcPr>
          <w:p w14:paraId="79A99EB2" w14:textId="760ED7D6" w:rsidR="000E3988" w:rsidRPr="00DE0BB6" w:rsidRDefault="000E3988" w:rsidP="000E3988">
            <w:pPr>
              <w:rPr>
                <w:rFonts w:cstheme="minorHAnsi"/>
                <w:color w:val="000000" w:themeColor="text1"/>
                <w:sz w:val="21"/>
                <w:szCs w:val="21"/>
              </w:rPr>
            </w:pPr>
            <w:r w:rsidRPr="00DE0BB6">
              <w:rPr>
                <w:rFonts w:cstheme="minorHAnsi"/>
                <w:color w:val="000000" w:themeColor="text1"/>
                <w:sz w:val="21"/>
                <w:szCs w:val="21"/>
              </w:rPr>
              <w:t>Use of reemployment services</w:t>
            </w:r>
          </w:p>
        </w:tc>
        <w:tc>
          <w:tcPr>
            <w:tcW w:w="5313" w:type="dxa"/>
            <w:tcBorders>
              <w:top w:val="single" w:sz="4" w:space="0" w:color="auto"/>
              <w:bottom w:val="single" w:sz="18" w:space="0" w:color="000000"/>
            </w:tcBorders>
          </w:tcPr>
          <w:p w14:paraId="316CC3EB" w14:textId="352EBB7E" w:rsidR="000E3988" w:rsidRPr="00DE0BB6" w:rsidRDefault="000E3988" w:rsidP="00EF534C">
            <w:pPr>
              <w:pStyle w:val="NormalWeb"/>
              <w:numPr>
                <w:ilvl w:val="0"/>
                <w:numId w:val="12"/>
              </w:numPr>
              <w:spacing w:before="0" w:beforeAutospacing="0" w:after="40" w:afterAutospacing="0"/>
              <w:ind w:left="213" w:hanging="180"/>
              <w:rPr>
                <w:rFonts w:asciiTheme="minorHAnsi" w:hAnsiTheme="minorHAnsi" w:cstheme="minorHAnsi"/>
                <w:color w:val="000000" w:themeColor="text1"/>
                <w:sz w:val="21"/>
                <w:szCs w:val="21"/>
              </w:rPr>
            </w:pPr>
            <w:r w:rsidRPr="00DE0BB6">
              <w:rPr>
                <w:rFonts w:asciiTheme="minorHAnsi" w:hAnsiTheme="minorHAnsi" w:cstheme="minorHAnsi"/>
                <w:color w:val="000000" w:themeColor="text1"/>
                <w:sz w:val="21"/>
                <w:szCs w:val="21"/>
              </w:rPr>
              <w:t xml:space="preserve">Does assignment to RESEA generate higher use of reemployment services at employment centers? What services are obtained at a higher rate? </w:t>
            </w:r>
          </w:p>
          <w:p w14:paraId="7B3A09DF" w14:textId="6D6EEB8D" w:rsidR="000E3988" w:rsidRPr="00DE0BB6" w:rsidRDefault="000E3988" w:rsidP="00EF534C">
            <w:pPr>
              <w:pStyle w:val="NormalWeb"/>
              <w:numPr>
                <w:ilvl w:val="0"/>
                <w:numId w:val="12"/>
              </w:numPr>
              <w:spacing w:before="0" w:beforeAutospacing="0" w:after="40" w:afterAutospacing="0"/>
              <w:ind w:left="213" w:hanging="180"/>
              <w:rPr>
                <w:rFonts w:asciiTheme="minorHAnsi" w:hAnsiTheme="minorHAnsi" w:cstheme="minorHAnsi"/>
                <w:color w:val="000000" w:themeColor="text1"/>
                <w:sz w:val="21"/>
                <w:szCs w:val="21"/>
              </w:rPr>
            </w:pPr>
            <w:r w:rsidRPr="00DE0BB6">
              <w:rPr>
                <w:rFonts w:asciiTheme="minorHAnsi" w:hAnsiTheme="minorHAnsi" w:cstheme="minorHAnsi"/>
                <w:color w:val="000000" w:themeColor="text1"/>
                <w:sz w:val="21"/>
                <w:szCs w:val="21"/>
              </w:rPr>
              <w:lastRenderedPageBreak/>
              <w:t xml:space="preserve">How commonly are </w:t>
            </w:r>
            <w:r w:rsidR="00EF534C">
              <w:rPr>
                <w:rFonts w:asciiTheme="minorHAnsi" w:hAnsiTheme="minorHAnsi" w:cstheme="minorHAnsi"/>
                <w:color w:val="000000" w:themeColor="text1"/>
                <w:sz w:val="21"/>
                <w:szCs w:val="21"/>
              </w:rPr>
              <w:t xml:space="preserve">referrals to reemployment workshops mandated, and what </w:t>
            </w:r>
            <w:r w:rsidRPr="00DE0BB6">
              <w:rPr>
                <w:rFonts w:asciiTheme="minorHAnsi" w:hAnsiTheme="minorHAnsi" w:cstheme="minorHAnsi"/>
                <w:color w:val="000000" w:themeColor="text1"/>
                <w:sz w:val="21"/>
                <w:szCs w:val="21"/>
              </w:rPr>
              <w:t>rate of mandated referrals are completed?</w:t>
            </w:r>
          </w:p>
        </w:tc>
        <w:tc>
          <w:tcPr>
            <w:tcW w:w="1707" w:type="dxa"/>
            <w:tcBorders>
              <w:top w:val="single" w:sz="4" w:space="0" w:color="auto"/>
              <w:bottom w:val="single" w:sz="18" w:space="0" w:color="000000"/>
            </w:tcBorders>
          </w:tcPr>
          <w:p w14:paraId="7C99AFE9" w14:textId="77777777" w:rsidR="000E3988" w:rsidRPr="00DE0BB6" w:rsidRDefault="000E3988" w:rsidP="000E3988">
            <w:pPr>
              <w:rPr>
                <w:rFonts w:cstheme="minorHAnsi"/>
                <w:color w:val="000000" w:themeColor="text1"/>
                <w:sz w:val="21"/>
                <w:szCs w:val="21"/>
              </w:rPr>
            </w:pPr>
            <w:r w:rsidRPr="00DE0BB6">
              <w:rPr>
                <w:rFonts w:cstheme="minorHAnsi"/>
                <w:color w:val="000000" w:themeColor="text1"/>
                <w:sz w:val="21"/>
                <w:szCs w:val="21"/>
              </w:rPr>
              <w:lastRenderedPageBreak/>
              <w:t xml:space="preserve">Administrative data </w:t>
            </w:r>
          </w:p>
        </w:tc>
      </w:tr>
      <w:tr w:rsidR="000E3988" w:rsidRPr="00AA2AF8" w14:paraId="2CB82A5C" w14:textId="77777777" w:rsidTr="00EF534C">
        <w:trPr>
          <w:trHeight w:val="294"/>
          <w:jc w:val="right"/>
        </w:trPr>
        <w:tc>
          <w:tcPr>
            <w:tcW w:w="0" w:type="auto"/>
            <w:vMerge w:val="restart"/>
            <w:tcBorders>
              <w:top w:val="single" w:sz="18" w:space="0" w:color="000000"/>
            </w:tcBorders>
          </w:tcPr>
          <w:p w14:paraId="748ABB70" w14:textId="77777777" w:rsidR="000E3988" w:rsidRPr="00DE0BB6" w:rsidRDefault="000E3988" w:rsidP="000E3988">
            <w:pPr>
              <w:rPr>
                <w:rFonts w:cstheme="minorHAnsi"/>
                <w:b/>
                <w:bCs/>
                <w:color w:val="000000" w:themeColor="text1"/>
                <w:sz w:val="21"/>
                <w:szCs w:val="21"/>
              </w:rPr>
            </w:pPr>
          </w:p>
          <w:p w14:paraId="0945ADA1" w14:textId="77777777" w:rsidR="000E3988" w:rsidRPr="00DE0BB6" w:rsidRDefault="000E3988" w:rsidP="000E3988">
            <w:pPr>
              <w:rPr>
                <w:rFonts w:cstheme="minorHAnsi"/>
                <w:b/>
                <w:bCs/>
                <w:color w:val="000000" w:themeColor="text1"/>
                <w:sz w:val="21"/>
                <w:szCs w:val="21"/>
              </w:rPr>
            </w:pPr>
          </w:p>
          <w:p w14:paraId="5122A95E" w14:textId="77777777" w:rsidR="000E3988" w:rsidRPr="00DE0BB6" w:rsidRDefault="000E3988" w:rsidP="000E3988">
            <w:pPr>
              <w:rPr>
                <w:rFonts w:cstheme="minorHAnsi"/>
                <w:b/>
                <w:bCs/>
                <w:color w:val="000000" w:themeColor="text1"/>
                <w:sz w:val="21"/>
                <w:szCs w:val="21"/>
              </w:rPr>
            </w:pPr>
          </w:p>
          <w:p w14:paraId="39C8579C" w14:textId="77777777" w:rsidR="000E3988" w:rsidRPr="00DE0BB6" w:rsidRDefault="000E3988" w:rsidP="000E3988">
            <w:pPr>
              <w:rPr>
                <w:rFonts w:cstheme="minorHAnsi"/>
                <w:b/>
                <w:bCs/>
                <w:color w:val="000000" w:themeColor="text1"/>
                <w:sz w:val="21"/>
                <w:szCs w:val="21"/>
              </w:rPr>
            </w:pPr>
          </w:p>
          <w:p w14:paraId="55D5DB0E" w14:textId="77777777" w:rsidR="000E3988" w:rsidRPr="00DE0BB6" w:rsidRDefault="000E3988" w:rsidP="000E3988">
            <w:pPr>
              <w:rPr>
                <w:rFonts w:cstheme="minorHAnsi"/>
                <w:b/>
                <w:bCs/>
                <w:color w:val="000000" w:themeColor="text1"/>
                <w:sz w:val="21"/>
                <w:szCs w:val="21"/>
              </w:rPr>
            </w:pPr>
          </w:p>
          <w:p w14:paraId="08418AB2" w14:textId="77777777" w:rsidR="000E3988" w:rsidRPr="00DE0BB6" w:rsidRDefault="000E3988" w:rsidP="000E3988">
            <w:pPr>
              <w:jc w:val="center"/>
              <w:rPr>
                <w:rFonts w:cstheme="minorHAnsi"/>
                <w:b/>
                <w:bCs/>
                <w:color w:val="000000" w:themeColor="text1"/>
                <w:sz w:val="21"/>
                <w:szCs w:val="21"/>
              </w:rPr>
            </w:pPr>
            <w:r w:rsidRPr="00DE0BB6">
              <w:rPr>
                <w:rFonts w:cstheme="minorHAnsi"/>
                <w:b/>
                <w:bCs/>
                <w:color w:val="000000" w:themeColor="text1"/>
                <w:sz w:val="21"/>
                <w:szCs w:val="21"/>
              </w:rPr>
              <w:t>Phase 2</w:t>
            </w:r>
          </w:p>
        </w:tc>
        <w:tc>
          <w:tcPr>
            <w:tcW w:w="1606" w:type="dxa"/>
            <w:tcBorders>
              <w:top w:val="single" w:sz="18" w:space="0" w:color="000000"/>
            </w:tcBorders>
          </w:tcPr>
          <w:p w14:paraId="557283A3" w14:textId="5CDB8E10" w:rsidR="000E3988" w:rsidRPr="00DE0BB6" w:rsidRDefault="000E3988" w:rsidP="000E3988">
            <w:pPr>
              <w:rPr>
                <w:rFonts w:cstheme="minorHAnsi"/>
                <w:color w:val="000000" w:themeColor="text1"/>
                <w:sz w:val="21"/>
                <w:szCs w:val="21"/>
              </w:rPr>
            </w:pPr>
            <w:r w:rsidRPr="00DE0BB6">
              <w:rPr>
                <w:rFonts w:cstheme="minorHAnsi"/>
                <w:color w:val="000000" w:themeColor="text1"/>
                <w:sz w:val="21"/>
                <w:szCs w:val="21"/>
              </w:rPr>
              <w:t>Form of service delivery</w:t>
            </w:r>
          </w:p>
        </w:tc>
        <w:tc>
          <w:tcPr>
            <w:tcW w:w="5313" w:type="dxa"/>
            <w:tcBorders>
              <w:top w:val="single" w:sz="18" w:space="0" w:color="000000"/>
            </w:tcBorders>
          </w:tcPr>
          <w:p w14:paraId="062A8B72" w14:textId="29849677" w:rsidR="000E3988" w:rsidRPr="00DE0BB6" w:rsidRDefault="000E3988" w:rsidP="00EF534C">
            <w:pPr>
              <w:pStyle w:val="ListParagraph"/>
              <w:numPr>
                <w:ilvl w:val="0"/>
                <w:numId w:val="12"/>
              </w:numPr>
              <w:spacing w:after="40"/>
              <w:ind w:left="213" w:hanging="180"/>
              <w:rPr>
                <w:rFonts w:cstheme="minorHAnsi"/>
                <w:color w:val="000000" w:themeColor="text1"/>
                <w:sz w:val="21"/>
                <w:szCs w:val="21"/>
              </w:rPr>
            </w:pPr>
            <w:r w:rsidRPr="00DE0BB6">
              <w:rPr>
                <w:rFonts w:cstheme="minorHAnsi"/>
                <w:color w:val="000000" w:themeColor="text1"/>
                <w:sz w:val="21"/>
                <w:szCs w:val="21"/>
              </w:rPr>
              <w:t>How are counselors making choices about which components to choose/emphasize in RESEA meetings?</w:t>
            </w:r>
            <w:r w:rsidR="00DE0BB6" w:rsidRPr="00DE0BB6">
              <w:rPr>
                <w:rFonts w:cstheme="minorHAnsi"/>
                <w:color w:val="000000" w:themeColor="text1"/>
                <w:sz w:val="21"/>
                <w:szCs w:val="21"/>
              </w:rPr>
              <w:t xml:space="preserve"> </w:t>
            </w:r>
          </w:p>
          <w:p w14:paraId="2530EE2A" w14:textId="42192D89" w:rsidR="000E3988" w:rsidRPr="00DE0BB6" w:rsidRDefault="000E3988" w:rsidP="00EF534C">
            <w:pPr>
              <w:pStyle w:val="ListParagraph"/>
              <w:numPr>
                <w:ilvl w:val="0"/>
                <w:numId w:val="12"/>
              </w:numPr>
              <w:spacing w:after="40"/>
              <w:ind w:left="213" w:hanging="180"/>
              <w:rPr>
                <w:rFonts w:cstheme="minorHAnsi"/>
                <w:color w:val="000000" w:themeColor="text1"/>
                <w:sz w:val="21"/>
                <w:szCs w:val="21"/>
              </w:rPr>
            </w:pPr>
            <w:r w:rsidRPr="00DE0BB6">
              <w:rPr>
                <w:rFonts w:cstheme="minorHAnsi"/>
                <w:color w:val="000000" w:themeColor="text1"/>
                <w:sz w:val="21"/>
                <w:szCs w:val="21"/>
              </w:rPr>
              <w:t>What informs choices counselors make about different strategies for delivering components?</w:t>
            </w:r>
          </w:p>
        </w:tc>
        <w:tc>
          <w:tcPr>
            <w:tcW w:w="1707" w:type="dxa"/>
            <w:tcBorders>
              <w:top w:val="single" w:sz="18" w:space="0" w:color="000000"/>
            </w:tcBorders>
          </w:tcPr>
          <w:p w14:paraId="612D94F3" w14:textId="77777777" w:rsidR="000E3988" w:rsidRPr="00DE0BB6" w:rsidRDefault="000E3988" w:rsidP="000E3988">
            <w:pPr>
              <w:rPr>
                <w:rFonts w:cstheme="minorHAnsi"/>
                <w:color w:val="000000" w:themeColor="text1"/>
                <w:sz w:val="21"/>
                <w:szCs w:val="21"/>
              </w:rPr>
            </w:pPr>
            <w:r w:rsidRPr="00DE0BB6">
              <w:rPr>
                <w:rFonts w:cstheme="minorHAnsi"/>
                <w:color w:val="000000" w:themeColor="text1"/>
                <w:sz w:val="21"/>
                <w:szCs w:val="21"/>
              </w:rPr>
              <w:t xml:space="preserve">Interviews with RESEA staff </w:t>
            </w:r>
          </w:p>
        </w:tc>
      </w:tr>
      <w:tr w:rsidR="000E3988" w:rsidRPr="00AA2AF8" w14:paraId="4AA2F105" w14:textId="77777777" w:rsidTr="00EF534C">
        <w:trPr>
          <w:trHeight w:val="294"/>
          <w:jc w:val="right"/>
        </w:trPr>
        <w:tc>
          <w:tcPr>
            <w:tcW w:w="0" w:type="auto"/>
            <w:vMerge/>
          </w:tcPr>
          <w:p w14:paraId="303DDD78" w14:textId="77777777" w:rsidR="000E3988" w:rsidRPr="00DE0BB6" w:rsidRDefault="000E3988" w:rsidP="000E3988">
            <w:pPr>
              <w:rPr>
                <w:rFonts w:cstheme="minorHAnsi"/>
                <w:color w:val="000000" w:themeColor="text1"/>
                <w:sz w:val="21"/>
                <w:szCs w:val="21"/>
              </w:rPr>
            </w:pPr>
          </w:p>
        </w:tc>
        <w:tc>
          <w:tcPr>
            <w:tcW w:w="1606" w:type="dxa"/>
          </w:tcPr>
          <w:p w14:paraId="50661A76" w14:textId="499546BB" w:rsidR="000E3988" w:rsidRPr="00DE0BB6" w:rsidRDefault="000E3988" w:rsidP="000E3988">
            <w:pPr>
              <w:rPr>
                <w:rFonts w:cstheme="minorHAnsi"/>
                <w:color w:val="000000" w:themeColor="text1"/>
                <w:sz w:val="21"/>
                <w:szCs w:val="21"/>
              </w:rPr>
            </w:pPr>
            <w:r w:rsidRPr="00DE0BB6">
              <w:rPr>
                <w:rFonts w:cstheme="minorHAnsi"/>
                <w:color w:val="000000" w:themeColor="text1"/>
                <w:sz w:val="21"/>
                <w:szCs w:val="21"/>
              </w:rPr>
              <w:t xml:space="preserve">Form of service delivery </w:t>
            </w:r>
          </w:p>
        </w:tc>
        <w:tc>
          <w:tcPr>
            <w:tcW w:w="5313" w:type="dxa"/>
          </w:tcPr>
          <w:p w14:paraId="48C3D8F9" w14:textId="77777777" w:rsidR="000E3988" w:rsidRPr="00DE0BB6" w:rsidRDefault="000E3988" w:rsidP="00EF534C">
            <w:pPr>
              <w:pStyle w:val="ListParagraph"/>
              <w:numPr>
                <w:ilvl w:val="0"/>
                <w:numId w:val="12"/>
              </w:numPr>
              <w:spacing w:after="40"/>
              <w:ind w:left="213" w:hanging="180"/>
              <w:rPr>
                <w:rFonts w:cstheme="minorHAnsi"/>
                <w:color w:val="000000"/>
                <w:sz w:val="21"/>
                <w:szCs w:val="21"/>
              </w:rPr>
            </w:pPr>
            <w:r w:rsidRPr="00DE0BB6">
              <w:rPr>
                <w:rFonts w:cstheme="minorHAnsi"/>
                <w:color w:val="000000"/>
                <w:sz w:val="21"/>
                <w:szCs w:val="21"/>
              </w:rPr>
              <w:t xml:space="preserve">What criteria are counselors using to make subjective decisions about eligibility? </w:t>
            </w:r>
          </w:p>
          <w:p w14:paraId="781200D9" w14:textId="7D448589" w:rsidR="000E3988" w:rsidRPr="00DE0BB6" w:rsidRDefault="000E3988" w:rsidP="00EF534C">
            <w:pPr>
              <w:pStyle w:val="ListParagraph"/>
              <w:numPr>
                <w:ilvl w:val="0"/>
                <w:numId w:val="12"/>
              </w:numPr>
              <w:spacing w:after="40"/>
              <w:ind w:left="213" w:hanging="180"/>
              <w:rPr>
                <w:rFonts w:cstheme="minorHAnsi"/>
                <w:color w:val="000000" w:themeColor="text1"/>
                <w:sz w:val="21"/>
                <w:szCs w:val="21"/>
              </w:rPr>
            </w:pPr>
            <w:r w:rsidRPr="00DE0BB6">
              <w:rPr>
                <w:rFonts w:cstheme="minorHAnsi"/>
                <w:color w:val="000000"/>
                <w:sz w:val="21"/>
                <w:szCs w:val="21"/>
              </w:rPr>
              <w:t>How do these criteria differ across counselors?</w:t>
            </w:r>
          </w:p>
        </w:tc>
        <w:tc>
          <w:tcPr>
            <w:tcW w:w="1707" w:type="dxa"/>
          </w:tcPr>
          <w:p w14:paraId="65B778D2" w14:textId="77777777" w:rsidR="000E3988" w:rsidRPr="00DE0BB6" w:rsidRDefault="000E3988" w:rsidP="000E3988">
            <w:pPr>
              <w:rPr>
                <w:rFonts w:cstheme="minorHAnsi"/>
                <w:color w:val="000000" w:themeColor="text1"/>
                <w:sz w:val="21"/>
                <w:szCs w:val="21"/>
              </w:rPr>
            </w:pPr>
            <w:r w:rsidRPr="00DE0BB6">
              <w:rPr>
                <w:rFonts w:cstheme="minorHAnsi"/>
                <w:color w:val="000000" w:themeColor="text1"/>
                <w:sz w:val="21"/>
                <w:szCs w:val="21"/>
              </w:rPr>
              <w:t xml:space="preserve">Interviews with RESEA counselors </w:t>
            </w:r>
          </w:p>
        </w:tc>
      </w:tr>
    </w:tbl>
    <w:p w14:paraId="2ACDEAD9" w14:textId="22F9B5AE" w:rsidR="008B454E" w:rsidRPr="00AA2AF8" w:rsidRDefault="008B454E" w:rsidP="00B76ABD">
      <w:pPr>
        <w:pStyle w:val="Heading2"/>
        <w:rPr>
          <w:rFonts w:eastAsiaTheme="minorEastAsia"/>
        </w:rPr>
      </w:pPr>
      <w:r w:rsidRPr="00AA2AF8">
        <w:rPr>
          <w:rFonts w:eastAsiaTheme="minorEastAsia"/>
        </w:rPr>
        <w:t>Approach</w:t>
      </w:r>
    </w:p>
    <w:p w14:paraId="4B09455F" w14:textId="5680B707" w:rsidR="003C2CE8" w:rsidRDefault="003C2CE8" w:rsidP="003C2CE8">
      <w:pPr>
        <w:rPr>
          <w:rFonts w:eastAsiaTheme="minorEastAsia" w:cstheme="minorHAnsi"/>
          <w:sz w:val="22"/>
          <w:szCs w:val="22"/>
        </w:rPr>
      </w:pPr>
      <w:r>
        <w:rPr>
          <w:rFonts w:eastAsiaTheme="minorEastAsia" w:cstheme="minorHAnsi"/>
          <w:sz w:val="22"/>
          <w:szCs w:val="22"/>
        </w:rPr>
        <w:t>Qualitative components of this</w:t>
      </w:r>
      <w:r w:rsidR="008B454E" w:rsidRPr="00AA2AF8">
        <w:rPr>
          <w:rFonts w:eastAsiaTheme="minorEastAsia" w:cstheme="minorHAnsi"/>
          <w:sz w:val="22"/>
          <w:szCs w:val="22"/>
        </w:rPr>
        <w:t xml:space="preserve"> process evaluation</w:t>
      </w:r>
      <w:r>
        <w:rPr>
          <w:rFonts w:eastAsiaTheme="minorEastAsia" w:cstheme="minorHAnsi"/>
          <w:sz w:val="22"/>
          <w:szCs w:val="22"/>
        </w:rPr>
        <w:t xml:space="preserve"> </w:t>
      </w:r>
      <w:r w:rsidR="008B454E" w:rsidRPr="00AA2AF8">
        <w:rPr>
          <w:rFonts w:eastAsiaTheme="minorEastAsia" w:cstheme="minorHAnsi"/>
          <w:sz w:val="22"/>
          <w:szCs w:val="22"/>
        </w:rPr>
        <w:t>will be approached</w:t>
      </w:r>
      <w:r>
        <w:rPr>
          <w:rFonts w:eastAsiaTheme="minorEastAsia" w:cstheme="minorHAnsi"/>
          <w:sz w:val="22"/>
          <w:szCs w:val="22"/>
        </w:rPr>
        <w:t xml:space="preserve"> from a naturalistic research </w:t>
      </w:r>
      <w:r w:rsidR="00CC0E34">
        <w:rPr>
          <w:rFonts w:eastAsiaTheme="minorEastAsia" w:cstheme="minorHAnsi"/>
          <w:sz w:val="22"/>
          <w:szCs w:val="22"/>
        </w:rPr>
        <w:t>stance</w:t>
      </w:r>
      <w:r w:rsidRPr="00AE6B52">
        <w:rPr>
          <w:rFonts w:eastAsiaTheme="minorEastAsia" w:cstheme="minorHAnsi"/>
          <w:sz w:val="22"/>
          <w:szCs w:val="22"/>
        </w:rPr>
        <w:t xml:space="preserve">. </w:t>
      </w:r>
      <w:r w:rsidRPr="000E3988">
        <w:rPr>
          <w:color w:val="000000"/>
          <w:sz w:val="22"/>
          <w:szCs w:val="22"/>
        </w:rPr>
        <w:t>Naturalistic inquiry refers to evaluations in which phenomena and individuals are observed, described, and interpreted within their naturally occurring contexts</w:t>
      </w:r>
      <w:r>
        <w:rPr>
          <w:rFonts w:eastAsiaTheme="minorEastAsia" w:cstheme="minorHAnsi"/>
          <w:sz w:val="22"/>
          <w:szCs w:val="22"/>
        </w:rPr>
        <w:t xml:space="preserve"> </w:t>
      </w:r>
      <w:r>
        <w:rPr>
          <w:rFonts w:eastAsiaTheme="minorEastAsia" w:cstheme="minorHAnsi"/>
          <w:sz w:val="22"/>
          <w:szCs w:val="22"/>
        </w:rPr>
        <w:fldChar w:fldCharType="begin"/>
      </w:r>
      <w:r w:rsidR="00DC3DB0">
        <w:rPr>
          <w:rFonts w:eastAsiaTheme="minorEastAsia" w:cstheme="minorHAnsi"/>
          <w:sz w:val="22"/>
          <w:szCs w:val="22"/>
        </w:rPr>
        <w:instrText xml:space="preserve"> ADDIN ZOTERO_ITEM CSL_CITATION {"citationID":"6WupCGFL","properties":{"formattedCitation":"(8)","plainCitation":"(8)","noteIndex":0},"citationItems":[{"id":"g84GaoRM/slp6zYmO","uris":["http://zotero.org/users/1956202/items/RJ9PK2C6"],"itemData":{"id":18674,"type":"book","abstract":"The book that has been a resource and training tool for countless applied researchers, evaluators, and graduate students has been completely revised with hundreds of new examples and stories illuminating all aspects of qualitative inquiry. Patton has created the most comprehensive, systematic and up-to-date review of qualitative methods available. Patton has retained and expanded upon the Exhibits that highlight and summarize major issues and guidelines, the summative sections, tables, and figures as well as the sage advice of the Sufi Master, Halcolm. This revision will help readers integrate and make sense of the great volume of qualitative works published in the past decade.","edition":"3rd edition","event-place":"Thousand Oaks, Calif","ISBN":"978-0-7619-1971-1","language":"English","number-of-pages":"688","publisher":"SAGE Publications, Inc","publisher-place":"Thousand Oaks, Calif","source":"Amazon","title":"Qualitative Research &amp; Evaluation Methods","author":[{"family":"Patton","given":"Michael Quinn"}],"issued":{"date-parts":[["2001",10,31]]}}}],"schema":"https://github.com/citation-style-language/schema/raw/master/csl-citation.json"} </w:instrText>
      </w:r>
      <w:r>
        <w:rPr>
          <w:rFonts w:eastAsiaTheme="minorEastAsia" w:cstheme="minorHAnsi"/>
          <w:sz w:val="22"/>
          <w:szCs w:val="22"/>
        </w:rPr>
        <w:fldChar w:fldCharType="separate"/>
      </w:r>
      <w:r w:rsidR="00DC3DB0" w:rsidRPr="00DC3DB0">
        <w:rPr>
          <w:rFonts w:ascii="Calibri" w:hAnsi="Calibri" w:cs="Calibri"/>
          <w:sz w:val="22"/>
        </w:rPr>
        <w:t>(8)</w:t>
      </w:r>
      <w:r>
        <w:rPr>
          <w:rFonts w:eastAsiaTheme="minorEastAsia" w:cstheme="minorHAnsi"/>
          <w:sz w:val="22"/>
          <w:szCs w:val="22"/>
        </w:rPr>
        <w:fldChar w:fldCharType="end"/>
      </w:r>
      <w:r>
        <w:rPr>
          <w:rFonts w:eastAsiaTheme="minorEastAsia" w:cstheme="minorHAnsi"/>
          <w:sz w:val="22"/>
          <w:szCs w:val="22"/>
        </w:rPr>
        <w:t>.</w:t>
      </w:r>
      <w:r w:rsidR="00DE0BB6">
        <w:rPr>
          <w:rFonts w:eastAsiaTheme="minorEastAsia" w:cstheme="minorHAnsi"/>
          <w:sz w:val="22"/>
          <w:szCs w:val="22"/>
        </w:rPr>
        <w:t xml:space="preserve"> </w:t>
      </w:r>
      <w:r>
        <w:rPr>
          <w:rFonts w:eastAsiaTheme="minorEastAsia" w:cstheme="minorHAnsi"/>
          <w:sz w:val="22"/>
          <w:szCs w:val="22"/>
        </w:rPr>
        <w:t>Here, the “natural” context refers to the day-to-day operations of the RESEA program.</w:t>
      </w:r>
    </w:p>
    <w:p w14:paraId="59F05608" w14:textId="77777777" w:rsidR="003C2CE8" w:rsidRDefault="003C2CE8" w:rsidP="003C2CE8">
      <w:pPr>
        <w:rPr>
          <w:rFonts w:eastAsiaTheme="minorEastAsia" w:cstheme="minorHAnsi"/>
          <w:sz w:val="22"/>
          <w:szCs w:val="22"/>
          <w:highlight w:val="yellow"/>
        </w:rPr>
      </w:pPr>
    </w:p>
    <w:p w14:paraId="429EE0C9" w14:textId="44D2A3B0" w:rsidR="007916A9" w:rsidRDefault="003C2CE8" w:rsidP="008B454E">
      <w:pPr>
        <w:rPr>
          <w:rFonts w:eastAsiaTheme="minorEastAsia" w:cstheme="minorHAnsi"/>
          <w:sz w:val="22"/>
          <w:szCs w:val="22"/>
        </w:rPr>
      </w:pPr>
      <w:r>
        <w:rPr>
          <w:rFonts w:eastAsiaTheme="minorEastAsia" w:cstheme="minorHAnsi"/>
          <w:sz w:val="22"/>
          <w:szCs w:val="22"/>
        </w:rPr>
        <w:t xml:space="preserve">Our data collection and analysis will be approached </w:t>
      </w:r>
      <w:r w:rsidR="008B454E" w:rsidRPr="00AA2AF8">
        <w:rPr>
          <w:rFonts w:eastAsiaTheme="minorEastAsia" w:cstheme="minorHAnsi"/>
          <w:sz w:val="22"/>
          <w:szCs w:val="22"/>
        </w:rPr>
        <w:t>pragmatically, which entails choosing elements that hail from various established approaches</w:t>
      </w:r>
      <w:r w:rsidR="00590146">
        <w:rPr>
          <w:rFonts w:eastAsiaTheme="minorEastAsia" w:cstheme="minorHAnsi"/>
          <w:sz w:val="22"/>
          <w:szCs w:val="22"/>
        </w:rPr>
        <w:t>.</w:t>
      </w:r>
      <w:r w:rsidR="00DE0BB6">
        <w:rPr>
          <w:rFonts w:eastAsiaTheme="minorEastAsia" w:cstheme="minorHAnsi"/>
          <w:sz w:val="22"/>
          <w:szCs w:val="22"/>
        </w:rPr>
        <w:t xml:space="preserve"> </w:t>
      </w:r>
      <w:r w:rsidR="00590146">
        <w:rPr>
          <w:rFonts w:eastAsiaTheme="minorEastAsia" w:cstheme="minorHAnsi"/>
          <w:sz w:val="22"/>
          <w:szCs w:val="22"/>
        </w:rPr>
        <w:t>Choices are made</w:t>
      </w:r>
      <w:r w:rsidR="008B454E" w:rsidRPr="00AA2AF8">
        <w:rPr>
          <w:rFonts w:eastAsiaTheme="minorEastAsia" w:cstheme="minorHAnsi"/>
          <w:sz w:val="22"/>
          <w:szCs w:val="22"/>
        </w:rPr>
        <w:t xml:space="preserve"> based on the needs of the inquiry, the intended recipients of the findings, access to data and resources, timing, and the program model</w:t>
      </w:r>
      <w:r w:rsidR="007D5A34" w:rsidRPr="00AA2AF8">
        <w:rPr>
          <w:rFonts w:eastAsiaTheme="minorEastAsia" w:cstheme="minorHAnsi"/>
          <w:sz w:val="22"/>
          <w:szCs w:val="22"/>
        </w:rPr>
        <w:t xml:space="preserve">, </w:t>
      </w:r>
      <w:r w:rsidR="008B454E" w:rsidRPr="00AA2AF8">
        <w:rPr>
          <w:rFonts w:eastAsiaTheme="minorEastAsia" w:cstheme="minorHAnsi"/>
          <w:sz w:val="22"/>
          <w:szCs w:val="22"/>
        </w:rPr>
        <w:t>rather than approaching all evaluation questions from the stance of a specific</w:t>
      </w:r>
      <w:r w:rsidR="005B6224">
        <w:rPr>
          <w:rFonts w:eastAsiaTheme="minorEastAsia" w:cstheme="minorHAnsi"/>
          <w:sz w:val="22"/>
          <w:szCs w:val="22"/>
        </w:rPr>
        <w:t xml:space="preserve"> </w:t>
      </w:r>
      <w:r w:rsidR="00A46CD0">
        <w:rPr>
          <w:rFonts w:eastAsiaTheme="minorEastAsia" w:cstheme="minorHAnsi"/>
          <w:sz w:val="22"/>
          <w:szCs w:val="22"/>
        </w:rPr>
        <w:t>orientation</w:t>
      </w:r>
      <w:r w:rsidR="008B454E" w:rsidRPr="00AA2AF8">
        <w:rPr>
          <w:rFonts w:eastAsiaTheme="minorEastAsia" w:cstheme="minorHAnsi"/>
          <w:sz w:val="22"/>
          <w:szCs w:val="22"/>
        </w:rPr>
        <w:t xml:space="preserve"> (e.g., </w:t>
      </w:r>
      <w:r w:rsidR="007D5A34" w:rsidRPr="00AA2AF8">
        <w:rPr>
          <w:rFonts w:eastAsiaTheme="minorEastAsia" w:cstheme="minorHAnsi"/>
          <w:sz w:val="22"/>
          <w:szCs w:val="22"/>
        </w:rPr>
        <w:t xml:space="preserve">conducting an </w:t>
      </w:r>
      <w:r w:rsidR="008B454E" w:rsidRPr="00AA2AF8">
        <w:rPr>
          <w:rFonts w:eastAsiaTheme="minorEastAsia" w:cstheme="minorHAnsi"/>
          <w:sz w:val="22"/>
          <w:szCs w:val="22"/>
        </w:rPr>
        <w:t>ethnograph</w:t>
      </w:r>
      <w:r w:rsidR="007D5A34" w:rsidRPr="00AA2AF8">
        <w:rPr>
          <w:rFonts w:eastAsiaTheme="minorEastAsia" w:cstheme="minorHAnsi"/>
          <w:sz w:val="22"/>
          <w:szCs w:val="22"/>
        </w:rPr>
        <w:t>ic study</w:t>
      </w:r>
      <w:r w:rsidR="00590146">
        <w:rPr>
          <w:rFonts w:eastAsiaTheme="minorEastAsia" w:cstheme="minorHAnsi"/>
          <w:sz w:val="22"/>
          <w:szCs w:val="22"/>
        </w:rPr>
        <w:t xml:space="preserve"> where researchers or evaluators would spend extended periods of time observing and interacting with the issue and people under study</w:t>
      </w:r>
      <w:r w:rsidR="008B454E" w:rsidRPr="00AA2AF8">
        <w:rPr>
          <w:rFonts w:eastAsiaTheme="minorEastAsia" w:cstheme="minorHAnsi"/>
          <w:sz w:val="22"/>
          <w:szCs w:val="22"/>
        </w:rPr>
        <w:t>).</w:t>
      </w:r>
      <w:r w:rsidR="00DE0BB6">
        <w:rPr>
          <w:rFonts w:eastAsiaTheme="minorEastAsia" w:cstheme="minorHAnsi"/>
          <w:sz w:val="22"/>
          <w:szCs w:val="22"/>
        </w:rPr>
        <w:t xml:space="preserve"> </w:t>
      </w:r>
      <w:r w:rsidR="00590146">
        <w:rPr>
          <w:rFonts w:eastAsiaTheme="minorEastAsia" w:cstheme="minorHAnsi"/>
          <w:sz w:val="22"/>
          <w:szCs w:val="22"/>
        </w:rPr>
        <w:t>A pragmatic</w:t>
      </w:r>
      <w:r w:rsidR="008B454E" w:rsidRPr="00AA2AF8">
        <w:rPr>
          <w:rFonts w:eastAsiaTheme="minorEastAsia" w:cstheme="minorHAnsi"/>
          <w:sz w:val="22"/>
          <w:szCs w:val="22"/>
        </w:rPr>
        <w:t xml:space="preserve"> approach requires </w:t>
      </w:r>
      <w:r w:rsidR="00611FE4">
        <w:rPr>
          <w:rFonts w:eastAsiaTheme="minorEastAsia" w:cstheme="minorHAnsi"/>
          <w:sz w:val="22"/>
          <w:szCs w:val="22"/>
        </w:rPr>
        <w:t xml:space="preserve">evaluators to make </w:t>
      </w:r>
      <w:r w:rsidR="008B454E" w:rsidRPr="00AA2AF8">
        <w:rPr>
          <w:rFonts w:eastAsiaTheme="minorEastAsia" w:cstheme="minorHAnsi"/>
          <w:sz w:val="22"/>
          <w:szCs w:val="22"/>
        </w:rPr>
        <w:t xml:space="preserve">decisions about </w:t>
      </w:r>
      <w:r w:rsidR="00611FE4">
        <w:rPr>
          <w:rFonts w:eastAsiaTheme="minorEastAsia" w:cstheme="minorHAnsi"/>
          <w:sz w:val="22"/>
          <w:szCs w:val="22"/>
        </w:rPr>
        <w:t>several aspects of the design</w:t>
      </w:r>
      <w:r>
        <w:rPr>
          <w:rFonts w:eastAsiaTheme="minorEastAsia" w:cstheme="minorHAnsi"/>
          <w:sz w:val="22"/>
          <w:szCs w:val="22"/>
        </w:rPr>
        <w:t>.</w:t>
      </w:r>
      <w:r w:rsidR="00DE0BB6">
        <w:rPr>
          <w:rFonts w:eastAsiaTheme="minorEastAsia" w:cstheme="minorHAnsi"/>
          <w:sz w:val="22"/>
          <w:szCs w:val="22"/>
        </w:rPr>
        <w:t xml:space="preserve"> </w:t>
      </w:r>
      <w:r w:rsidR="00025BD1">
        <w:rPr>
          <w:rFonts w:eastAsiaTheme="minorEastAsia" w:cstheme="minorHAnsi"/>
          <w:sz w:val="22"/>
          <w:szCs w:val="22"/>
        </w:rPr>
        <w:t>F</w:t>
      </w:r>
      <w:r>
        <w:rPr>
          <w:rFonts w:eastAsiaTheme="minorEastAsia" w:cstheme="minorHAnsi"/>
          <w:sz w:val="22"/>
          <w:szCs w:val="22"/>
        </w:rPr>
        <w:t>or the current process evaluation, these include:</w:t>
      </w:r>
      <w:r w:rsidR="00611FE4">
        <w:rPr>
          <w:rFonts w:eastAsiaTheme="minorEastAsia" w:cstheme="minorHAnsi"/>
          <w:sz w:val="22"/>
          <w:szCs w:val="22"/>
        </w:rPr>
        <w:t xml:space="preserve"> </w:t>
      </w:r>
    </w:p>
    <w:p w14:paraId="210BDA82" w14:textId="2640B0D5" w:rsidR="006E56C8" w:rsidRDefault="000C62C0" w:rsidP="007916A9">
      <w:pPr>
        <w:pStyle w:val="ListParagraph"/>
        <w:numPr>
          <w:ilvl w:val="0"/>
          <w:numId w:val="9"/>
        </w:numPr>
        <w:rPr>
          <w:rFonts w:eastAsiaTheme="minorEastAsia" w:cstheme="minorHAnsi"/>
          <w:sz w:val="22"/>
          <w:szCs w:val="22"/>
        </w:rPr>
      </w:pPr>
      <w:r>
        <w:rPr>
          <w:rFonts w:eastAsiaTheme="minorEastAsia" w:cstheme="minorHAnsi"/>
          <w:sz w:val="22"/>
          <w:szCs w:val="22"/>
        </w:rPr>
        <w:t>T</w:t>
      </w:r>
      <w:r w:rsidR="008B454E" w:rsidRPr="007916A9">
        <w:rPr>
          <w:rFonts w:eastAsiaTheme="minorEastAsia" w:cstheme="minorHAnsi"/>
          <w:sz w:val="22"/>
          <w:szCs w:val="22"/>
        </w:rPr>
        <w:t>he type of evaluation output needed to support the program;</w:t>
      </w:r>
      <w:r>
        <w:rPr>
          <w:rFonts w:eastAsiaTheme="minorEastAsia" w:cstheme="minorHAnsi"/>
          <w:sz w:val="22"/>
          <w:szCs w:val="22"/>
        </w:rPr>
        <w:t xml:space="preserve"> </w:t>
      </w:r>
      <w:r w:rsidRPr="00343C03">
        <w:rPr>
          <w:rFonts w:eastAsiaTheme="minorEastAsia" w:cstheme="minorHAnsi"/>
          <w:sz w:val="22"/>
          <w:szCs w:val="22"/>
        </w:rPr>
        <w:t>here, information is required about the resources the program has (primarily staff) and how they go about their work in order to contextualize the outputs and outcomes that come together to create impact.</w:t>
      </w:r>
      <w:r w:rsidR="00DE0BB6">
        <w:rPr>
          <w:rFonts w:eastAsiaTheme="minorEastAsia" w:cstheme="minorHAnsi"/>
          <w:sz w:val="22"/>
          <w:szCs w:val="22"/>
        </w:rPr>
        <w:t xml:space="preserve"> </w:t>
      </w:r>
      <w:r w:rsidRPr="00343C03">
        <w:rPr>
          <w:rFonts w:eastAsiaTheme="minorEastAsia" w:cstheme="minorHAnsi"/>
          <w:sz w:val="22"/>
          <w:szCs w:val="22"/>
        </w:rPr>
        <w:t>Such information may also provide fodder for future staff development and training.</w:t>
      </w:r>
    </w:p>
    <w:p w14:paraId="33A78EE2" w14:textId="76D00BCA" w:rsidR="007916A9" w:rsidRPr="006E56C8" w:rsidRDefault="008116FF" w:rsidP="006E56C8">
      <w:pPr>
        <w:pStyle w:val="ListParagraph"/>
        <w:numPr>
          <w:ilvl w:val="0"/>
          <w:numId w:val="9"/>
        </w:numPr>
        <w:rPr>
          <w:rFonts w:eastAsiaTheme="minorEastAsia" w:cstheme="minorHAnsi"/>
          <w:sz w:val="22"/>
          <w:szCs w:val="22"/>
        </w:rPr>
      </w:pPr>
      <w:r>
        <w:rPr>
          <w:rFonts w:eastAsiaTheme="minorEastAsia" w:cstheme="minorHAnsi"/>
          <w:sz w:val="22"/>
          <w:szCs w:val="22"/>
        </w:rPr>
        <w:t>T</w:t>
      </w:r>
      <w:r w:rsidR="006E56C8" w:rsidRPr="007916A9">
        <w:rPr>
          <w:rFonts w:eastAsiaTheme="minorEastAsia" w:cstheme="minorHAnsi"/>
          <w:sz w:val="22"/>
          <w:szCs w:val="22"/>
        </w:rPr>
        <w:t xml:space="preserve">he degree to which the evaluation will emphasize the perspectives of </w:t>
      </w:r>
      <w:r>
        <w:rPr>
          <w:rFonts w:eastAsiaTheme="minorEastAsia" w:cstheme="minorHAnsi"/>
          <w:sz w:val="22"/>
          <w:szCs w:val="22"/>
        </w:rPr>
        <w:t xml:space="preserve">staff, </w:t>
      </w:r>
      <w:r w:rsidR="006E56C8" w:rsidRPr="007916A9">
        <w:rPr>
          <w:rFonts w:eastAsiaTheme="minorEastAsia" w:cstheme="minorHAnsi"/>
          <w:sz w:val="22"/>
          <w:szCs w:val="22"/>
        </w:rPr>
        <w:t>participants or evaluators</w:t>
      </w:r>
      <w:r>
        <w:rPr>
          <w:rFonts w:eastAsiaTheme="minorEastAsia" w:cstheme="minorHAnsi"/>
          <w:sz w:val="22"/>
          <w:szCs w:val="22"/>
        </w:rPr>
        <w:t xml:space="preserve">. </w:t>
      </w:r>
      <w:r w:rsidRPr="00343C03">
        <w:rPr>
          <w:rFonts w:eastAsiaTheme="minorEastAsia" w:cstheme="minorHAnsi"/>
          <w:sz w:val="22"/>
          <w:szCs w:val="22"/>
        </w:rPr>
        <w:t>In this process evaluation, we propose to focus on the perspectives of selected program staff combined with what the evaluators can observe about their work and the experiences of claimants.</w:t>
      </w:r>
    </w:p>
    <w:p w14:paraId="4946BB90" w14:textId="0D5AEAAA" w:rsidR="006E56C8" w:rsidRDefault="008116FF" w:rsidP="006E56C8">
      <w:pPr>
        <w:pStyle w:val="ListParagraph"/>
        <w:numPr>
          <w:ilvl w:val="0"/>
          <w:numId w:val="9"/>
        </w:numPr>
        <w:rPr>
          <w:rFonts w:eastAsiaTheme="minorEastAsia" w:cstheme="minorHAnsi"/>
          <w:sz w:val="22"/>
          <w:szCs w:val="22"/>
        </w:rPr>
      </w:pPr>
      <w:r>
        <w:rPr>
          <w:rFonts w:eastAsiaTheme="minorEastAsia" w:cstheme="minorHAnsi"/>
          <w:sz w:val="22"/>
          <w:szCs w:val="22"/>
        </w:rPr>
        <w:t>C</w:t>
      </w:r>
      <w:r w:rsidR="006E56C8">
        <w:rPr>
          <w:rFonts w:eastAsiaTheme="minorEastAsia" w:cstheme="minorHAnsi"/>
          <w:sz w:val="22"/>
          <w:szCs w:val="22"/>
        </w:rPr>
        <w:t>onsidering the above</w:t>
      </w:r>
      <w:r>
        <w:rPr>
          <w:rFonts w:eastAsiaTheme="minorEastAsia" w:cstheme="minorHAnsi"/>
          <w:sz w:val="22"/>
          <w:szCs w:val="22"/>
        </w:rPr>
        <w:t xml:space="preserve"> points</w:t>
      </w:r>
      <w:r w:rsidR="006E56C8">
        <w:rPr>
          <w:rFonts w:eastAsiaTheme="minorEastAsia" w:cstheme="minorHAnsi"/>
          <w:sz w:val="22"/>
          <w:szCs w:val="22"/>
        </w:rPr>
        <w:t>, t</w:t>
      </w:r>
      <w:r w:rsidR="006E56C8" w:rsidRPr="007916A9">
        <w:rPr>
          <w:rFonts w:eastAsiaTheme="minorEastAsia" w:cstheme="minorHAnsi"/>
          <w:sz w:val="22"/>
          <w:szCs w:val="22"/>
        </w:rPr>
        <w:t>he degree to which planned data collection and analyses will be approached deductively</w:t>
      </w:r>
      <w:r w:rsidR="006E56C8">
        <w:rPr>
          <w:rFonts w:eastAsiaTheme="minorEastAsia" w:cstheme="minorHAnsi"/>
          <w:sz w:val="22"/>
          <w:szCs w:val="22"/>
        </w:rPr>
        <w:t>,</w:t>
      </w:r>
      <w:r w:rsidR="006E56C8" w:rsidRPr="007916A9">
        <w:rPr>
          <w:rFonts w:eastAsiaTheme="minorEastAsia" w:cstheme="minorHAnsi"/>
          <w:sz w:val="22"/>
          <w:szCs w:val="22"/>
        </w:rPr>
        <w:t xml:space="preserve"> inductively</w:t>
      </w:r>
      <w:r w:rsidR="006E56C8">
        <w:rPr>
          <w:rFonts w:eastAsiaTheme="minorEastAsia" w:cstheme="minorHAnsi"/>
          <w:sz w:val="22"/>
          <w:szCs w:val="22"/>
        </w:rPr>
        <w:t xml:space="preserve">, </w:t>
      </w:r>
      <w:r w:rsidR="006E56C8" w:rsidRPr="007916A9">
        <w:rPr>
          <w:rFonts w:eastAsiaTheme="minorEastAsia" w:cstheme="minorHAnsi"/>
          <w:sz w:val="22"/>
          <w:szCs w:val="22"/>
        </w:rPr>
        <w:t>or some combination</w:t>
      </w:r>
      <w:r w:rsidR="006E56C8">
        <w:rPr>
          <w:rFonts w:eastAsiaTheme="minorEastAsia" w:cstheme="minorHAnsi"/>
          <w:sz w:val="22"/>
          <w:szCs w:val="22"/>
        </w:rPr>
        <w:t>.</w:t>
      </w:r>
      <w:r w:rsidR="006E56C8" w:rsidRPr="007916A9">
        <w:rPr>
          <w:rFonts w:eastAsiaTheme="minorEastAsia" w:cstheme="minorHAnsi"/>
          <w:sz w:val="22"/>
          <w:szCs w:val="22"/>
        </w:rPr>
        <w:t xml:space="preserve"> </w:t>
      </w:r>
    </w:p>
    <w:p w14:paraId="39966BC3" w14:textId="37A4D5CC" w:rsidR="006E56C8" w:rsidRDefault="006E56C8" w:rsidP="006E56C8">
      <w:pPr>
        <w:pStyle w:val="ListParagraph"/>
        <w:numPr>
          <w:ilvl w:val="1"/>
          <w:numId w:val="9"/>
        </w:numPr>
        <w:rPr>
          <w:rFonts w:eastAsiaTheme="minorEastAsia" w:cstheme="minorHAnsi"/>
          <w:sz w:val="22"/>
          <w:szCs w:val="22"/>
        </w:rPr>
      </w:pPr>
      <w:r>
        <w:rPr>
          <w:rFonts w:eastAsiaTheme="minorEastAsia" w:cstheme="minorHAnsi"/>
          <w:sz w:val="22"/>
          <w:szCs w:val="22"/>
        </w:rPr>
        <w:t xml:space="preserve">In deductive studies, </w:t>
      </w:r>
      <w:r w:rsidRPr="00F5339E">
        <w:rPr>
          <w:rFonts w:eastAsiaTheme="minorEastAsia" w:cstheme="minorHAnsi"/>
          <w:i/>
          <w:sz w:val="22"/>
          <w:szCs w:val="22"/>
        </w:rPr>
        <w:t xml:space="preserve">general </w:t>
      </w:r>
      <w:r>
        <w:rPr>
          <w:rFonts w:eastAsiaTheme="minorEastAsia" w:cstheme="minorHAnsi"/>
          <w:sz w:val="22"/>
          <w:szCs w:val="22"/>
        </w:rPr>
        <w:t xml:space="preserve">hypotheses or theories gotten from prior assumptions and research are tested, and as results accumulate to support or refute those tests, hypothesis become more narrowly applicable; </w:t>
      </w:r>
      <w:r w:rsidRPr="00F5339E">
        <w:rPr>
          <w:rFonts w:eastAsiaTheme="minorEastAsia" w:cstheme="minorHAnsi"/>
          <w:i/>
          <w:sz w:val="22"/>
          <w:szCs w:val="22"/>
        </w:rPr>
        <w:t>specific</w:t>
      </w:r>
      <w:r>
        <w:rPr>
          <w:rFonts w:eastAsiaTheme="minorEastAsia" w:cstheme="minorHAnsi"/>
          <w:sz w:val="22"/>
          <w:szCs w:val="22"/>
        </w:rPr>
        <w:t xml:space="preserve"> conclusions are made.</w:t>
      </w:r>
      <w:r w:rsidR="00DE0BB6">
        <w:rPr>
          <w:rFonts w:eastAsiaTheme="minorEastAsia" w:cstheme="minorHAnsi"/>
          <w:sz w:val="22"/>
          <w:szCs w:val="22"/>
        </w:rPr>
        <w:t xml:space="preserve"> </w:t>
      </w:r>
      <w:r w:rsidR="008116FF" w:rsidRPr="008116FF">
        <w:rPr>
          <w:rFonts w:eastAsiaTheme="minorEastAsia" w:cstheme="minorHAnsi"/>
          <w:sz w:val="22"/>
          <w:szCs w:val="22"/>
          <w:u w:val="single"/>
        </w:rPr>
        <w:t>This is the sort of information that will be gleaned from the impact evaluation</w:t>
      </w:r>
      <w:r w:rsidR="004F6D07">
        <w:rPr>
          <w:rFonts w:eastAsiaTheme="minorEastAsia" w:cstheme="minorHAnsi"/>
          <w:sz w:val="22"/>
          <w:szCs w:val="22"/>
          <w:u w:val="single"/>
        </w:rPr>
        <w:t xml:space="preserve">, which will hypothesize and test specific </w:t>
      </w:r>
      <w:r w:rsidR="00025BD1">
        <w:rPr>
          <w:rFonts w:eastAsiaTheme="minorEastAsia" w:cstheme="minorHAnsi"/>
          <w:sz w:val="22"/>
          <w:szCs w:val="22"/>
          <w:u w:val="single"/>
        </w:rPr>
        <w:t xml:space="preserve">impacts </w:t>
      </w:r>
      <w:r w:rsidR="004F6D07">
        <w:rPr>
          <w:rFonts w:eastAsiaTheme="minorEastAsia" w:cstheme="minorHAnsi"/>
          <w:sz w:val="22"/>
          <w:szCs w:val="22"/>
          <w:u w:val="single"/>
        </w:rPr>
        <w:t xml:space="preserve">for </w:t>
      </w:r>
      <w:r w:rsidR="00025BD1">
        <w:rPr>
          <w:rFonts w:eastAsiaTheme="minorEastAsia" w:cstheme="minorHAnsi"/>
          <w:sz w:val="22"/>
          <w:szCs w:val="22"/>
          <w:u w:val="single"/>
        </w:rPr>
        <w:t>claimants assigned to RESEA relative to the control group</w:t>
      </w:r>
      <w:r w:rsidR="008116FF" w:rsidRPr="008116FF">
        <w:rPr>
          <w:rFonts w:eastAsiaTheme="minorEastAsia" w:cstheme="minorHAnsi"/>
          <w:sz w:val="22"/>
          <w:szCs w:val="22"/>
          <w:u w:val="single"/>
        </w:rPr>
        <w:t>.</w:t>
      </w:r>
    </w:p>
    <w:p w14:paraId="55A8D6D6" w14:textId="35F5F570" w:rsidR="006E56C8" w:rsidRPr="006E56C8" w:rsidRDefault="006E56C8" w:rsidP="008116FF">
      <w:pPr>
        <w:pStyle w:val="ListParagraph"/>
        <w:numPr>
          <w:ilvl w:val="1"/>
          <w:numId w:val="9"/>
        </w:numPr>
        <w:rPr>
          <w:rFonts w:eastAsiaTheme="minorEastAsia" w:cstheme="minorHAnsi"/>
          <w:sz w:val="22"/>
          <w:szCs w:val="22"/>
        </w:rPr>
      </w:pPr>
      <w:r>
        <w:rPr>
          <w:rFonts w:eastAsiaTheme="minorEastAsia" w:cstheme="minorHAnsi"/>
          <w:sz w:val="22"/>
          <w:szCs w:val="22"/>
        </w:rPr>
        <w:t xml:space="preserve">In inductive </w:t>
      </w:r>
      <w:r w:rsidR="008116FF">
        <w:rPr>
          <w:rFonts w:eastAsiaTheme="minorEastAsia" w:cstheme="minorHAnsi"/>
          <w:sz w:val="22"/>
          <w:szCs w:val="22"/>
        </w:rPr>
        <w:t xml:space="preserve">or abductive </w:t>
      </w:r>
      <w:r>
        <w:rPr>
          <w:rFonts w:eastAsiaTheme="minorEastAsia" w:cstheme="minorHAnsi"/>
          <w:sz w:val="22"/>
          <w:szCs w:val="22"/>
        </w:rPr>
        <w:t>studies,</w:t>
      </w:r>
      <w:r w:rsidR="008116FF">
        <w:rPr>
          <w:rFonts w:eastAsiaTheme="minorEastAsia" w:cstheme="minorHAnsi"/>
          <w:sz w:val="22"/>
          <w:szCs w:val="22"/>
        </w:rPr>
        <w:t xml:space="preserve"> respectively,</w:t>
      </w:r>
      <w:r>
        <w:rPr>
          <w:rFonts w:eastAsiaTheme="minorEastAsia" w:cstheme="minorHAnsi"/>
          <w:sz w:val="22"/>
          <w:szCs w:val="22"/>
        </w:rPr>
        <w:t xml:space="preserve"> </w:t>
      </w:r>
      <w:r w:rsidRPr="00F5339E">
        <w:rPr>
          <w:rFonts w:eastAsiaTheme="minorEastAsia" w:cstheme="minorHAnsi"/>
          <w:i/>
          <w:sz w:val="22"/>
          <w:szCs w:val="22"/>
        </w:rPr>
        <w:t>specific</w:t>
      </w:r>
      <w:r>
        <w:rPr>
          <w:rFonts w:eastAsiaTheme="minorEastAsia" w:cstheme="minorHAnsi"/>
          <w:sz w:val="22"/>
          <w:szCs w:val="22"/>
        </w:rPr>
        <w:t xml:space="preserve"> observations, descriptions, and interpretations lead researchers to put forth </w:t>
      </w:r>
      <w:r w:rsidRPr="00F5339E">
        <w:rPr>
          <w:rFonts w:eastAsiaTheme="minorEastAsia" w:cstheme="minorHAnsi"/>
          <w:i/>
          <w:sz w:val="22"/>
          <w:szCs w:val="22"/>
        </w:rPr>
        <w:t xml:space="preserve">general </w:t>
      </w:r>
      <w:r>
        <w:rPr>
          <w:rFonts w:eastAsiaTheme="minorEastAsia" w:cstheme="minorHAnsi"/>
          <w:sz w:val="22"/>
          <w:szCs w:val="22"/>
        </w:rPr>
        <w:t>conclusions about what was observed</w:t>
      </w:r>
      <w:r w:rsidR="008116FF">
        <w:rPr>
          <w:rFonts w:eastAsiaTheme="minorEastAsia" w:cstheme="minorHAnsi"/>
          <w:sz w:val="22"/>
          <w:szCs w:val="22"/>
        </w:rPr>
        <w:t xml:space="preserve"> or</w:t>
      </w:r>
      <w:r>
        <w:rPr>
          <w:rFonts w:eastAsiaTheme="minorEastAsia" w:cstheme="minorHAnsi"/>
          <w:sz w:val="22"/>
          <w:szCs w:val="22"/>
        </w:rPr>
        <w:t xml:space="preserve"> </w:t>
      </w:r>
      <w:r w:rsidR="008116FF">
        <w:rPr>
          <w:rFonts w:eastAsiaTheme="minorEastAsia" w:cstheme="minorHAnsi"/>
          <w:sz w:val="22"/>
          <w:szCs w:val="22"/>
        </w:rPr>
        <w:t>provide</w:t>
      </w:r>
      <w:r>
        <w:rPr>
          <w:rFonts w:eastAsiaTheme="minorEastAsia" w:cstheme="minorHAnsi"/>
          <w:sz w:val="22"/>
          <w:szCs w:val="22"/>
        </w:rPr>
        <w:t xml:space="preserve"> their </w:t>
      </w:r>
      <w:r w:rsidRPr="00F5339E">
        <w:rPr>
          <w:rFonts w:eastAsiaTheme="minorEastAsia" w:cstheme="minorHAnsi"/>
          <w:i/>
          <w:sz w:val="22"/>
          <w:szCs w:val="22"/>
        </w:rPr>
        <w:t>best general</w:t>
      </w:r>
      <w:r>
        <w:rPr>
          <w:rFonts w:eastAsiaTheme="minorEastAsia" w:cstheme="minorHAnsi"/>
          <w:sz w:val="22"/>
          <w:szCs w:val="22"/>
        </w:rPr>
        <w:t xml:space="preserve"> explanation based on incomplete observations.</w:t>
      </w:r>
      <w:r w:rsidR="00DE0BB6">
        <w:rPr>
          <w:rFonts w:eastAsiaTheme="minorEastAsia" w:cstheme="minorHAnsi"/>
          <w:sz w:val="22"/>
          <w:szCs w:val="22"/>
        </w:rPr>
        <w:t xml:space="preserve"> </w:t>
      </w:r>
      <w:r w:rsidR="008116FF" w:rsidRPr="008116FF">
        <w:rPr>
          <w:rFonts w:eastAsiaTheme="minorEastAsia" w:cstheme="minorHAnsi"/>
          <w:sz w:val="22"/>
          <w:szCs w:val="22"/>
          <w:u w:val="single"/>
        </w:rPr>
        <w:t>This process evaluation intends to use specific observations and interviews with selected counselors to highlight patterns in strategies used that could be implemented more generally.</w:t>
      </w:r>
    </w:p>
    <w:p w14:paraId="7E724A6F" w14:textId="5D5F7774" w:rsidR="008B454E" w:rsidRDefault="008116FF" w:rsidP="007916A9">
      <w:pPr>
        <w:pStyle w:val="ListParagraph"/>
        <w:numPr>
          <w:ilvl w:val="0"/>
          <w:numId w:val="9"/>
        </w:numPr>
        <w:rPr>
          <w:rFonts w:eastAsiaTheme="minorEastAsia" w:cstheme="minorHAnsi"/>
          <w:sz w:val="22"/>
          <w:szCs w:val="22"/>
        </w:rPr>
      </w:pPr>
      <w:r>
        <w:rPr>
          <w:rFonts w:eastAsiaTheme="minorEastAsia" w:cstheme="minorHAnsi"/>
          <w:sz w:val="22"/>
          <w:szCs w:val="22"/>
        </w:rPr>
        <w:t>T</w:t>
      </w:r>
      <w:r w:rsidR="008B454E" w:rsidRPr="007916A9">
        <w:rPr>
          <w:rFonts w:eastAsiaTheme="minorEastAsia" w:cstheme="minorHAnsi"/>
          <w:sz w:val="22"/>
          <w:szCs w:val="22"/>
        </w:rPr>
        <w:t xml:space="preserve">he strategic use of resources </w:t>
      </w:r>
      <w:r w:rsidR="008B454E" w:rsidRPr="007916A9">
        <w:rPr>
          <w:rFonts w:eastAsiaTheme="minorEastAsia" w:cstheme="minorHAnsi"/>
          <w:sz w:val="22"/>
          <w:szCs w:val="22"/>
        </w:rPr>
        <w:fldChar w:fldCharType="begin"/>
      </w:r>
      <w:r w:rsidR="00DC3DB0">
        <w:rPr>
          <w:rFonts w:eastAsiaTheme="minorEastAsia" w:cstheme="minorHAnsi"/>
          <w:sz w:val="22"/>
          <w:szCs w:val="22"/>
        </w:rPr>
        <w:instrText xml:space="preserve"> ADDIN ZOTERO_ITEM CSL_CITATION {"citationID":"kj5CRjOY","properties":{"formattedCitation":"(9)","plainCitation":"(9)","noteIndex":0},"citationItems":[{"id":"g84GaoRM/UclG541F","uris":["http://zotero.org/users/1956202/items/FAMWZDH6"],"itemData":{"id":22206,"type":"article-journal","abstract":"Qualitative methods are critical for implementation science as they generate opportunities to examine complexity and include a diversity of perspectives. However, it can be a challenge to identify the approach that will provide the best fit for achieving a given set of practice-driven research needs. After all, implementation scientists must find a balance between speed and rigor, reliance on existing frameworks and new discoveries, and inclusion of insider and outsider perspectives. This paper offers guidance on taking a pragmatic approach to analysis, which entails strategically combining and borrowing from established qualitative approaches to meet a study’s needs, typically with guidance from an existing framework and with explicit research and practice change goals.","container-title":"Implementation Science Communications","DOI":"10.1186/s43058-021-00174-1","ISSN":"2662-2211","issue":"1","journalAbbreviation":"Implementation Science Communications","page":"70","source":"BioMed Central","title":"Pragmatic approaches to analyzing qualitative data for implementation science: an introduction","title-short":"Pragmatic approaches to analyzing qualitative data for implementation science","volume":"2","author":[{"family":"Ramanadhan","given":"Shoba"},{"family":"Revette","given":"Anna C."},{"family":"Lee","given":"Rebekka M."},{"family":"Aveling","given":"Emma L."}],"issued":{"date-parts":[["2021",6,29]]}}}],"schema":"https://github.com/citation-style-language/schema/raw/master/csl-citation.json"} </w:instrText>
      </w:r>
      <w:r w:rsidR="008B454E" w:rsidRPr="007916A9">
        <w:rPr>
          <w:rFonts w:eastAsiaTheme="minorEastAsia" w:cstheme="minorHAnsi"/>
          <w:sz w:val="22"/>
          <w:szCs w:val="22"/>
        </w:rPr>
        <w:fldChar w:fldCharType="separate"/>
      </w:r>
      <w:r w:rsidR="00DC3DB0" w:rsidRPr="00DC3DB0">
        <w:rPr>
          <w:rFonts w:ascii="Calibri" w:hAnsi="Calibri" w:cs="Calibri"/>
          <w:sz w:val="22"/>
        </w:rPr>
        <w:t>(9)</w:t>
      </w:r>
      <w:r w:rsidR="008B454E" w:rsidRPr="007916A9">
        <w:rPr>
          <w:rFonts w:eastAsiaTheme="minorEastAsia" w:cstheme="minorHAnsi"/>
          <w:sz w:val="22"/>
          <w:szCs w:val="22"/>
        </w:rPr>
        <w:fldChar w:fldCharType="end"/>
      </w:r>
      <w:r w:rsidR="008B454E" w:rsidRPr="007916A9">
        <w:rPr>
          <w:rFonts w:eastAsiaTheme="minorEastAsia" w:cstheme="minorHAnsi"/>
          <w:sz w:val="22"/>
          <w:szCs w:val="22"/>
        </w:rPr>
        <w:t>.</w:t>
      </w:r>
      <w:r w:rsidR="00DE0BB6">
        <w:rPr>
          <w:rFonts w:eastAsiaTheme="minorEastAsia" w:cstheme="minorHAnsi"/>
          <w:sz w:val="22"/>
          <w:szCs w:val="22"/>
        </w:rPr>
        <w:t xml:space="preserve"> </w:t>
      </w:r>
      <w:r w:rsidRPr="00704904">
        <w:rPr>
          <w:rFonts w:eastAsiaTheme="minorEastAsia" w:cstheme="minorHAnsi"/>
          <w:sz w:val="22"/>
          <w:szCs w:val="22"/>
        </w:rPr>
        <w:t>The process evaluation is structured to provide useful information to the Utah RESEA program within the budget and timeline stipulated.</w:t>
      </w:r>
    </w:p>
    <w:p w14:paraId="72FBA653" w14:textId="77777777" w:rsidR="00932A97" w:rsidRPr="00AA2AF8" w:rsidRDefault="00932A97" w:rsidP="00A731EF">
      <w:pPr>
        <w:rPr>
          <w:rFonts w:eastAsiaTheme="minorEastAsia" w:cstheme="minorHAnsi"/>
          <w:sz w:val="22"/>
          <w:szCs w:val="22"/>
        </w:rPr>
      </w:pPr>
    </w:p>
    <w:p w14:paraId="1E4002D8" w14:textId="04148F4E" w:rsidR="008A6461" w:rsidRPr="00AA2AF8" w:rsidRDefault="008F25C1" w:rsidP="00AA2AF8">
      <w:pPr>
        <w:pStyle w:val="Heading2"/>
        <w:rPr>
          <w:rFonts w:asciiTheme="minorHAnsi" w:eastAsiaTheme="minorEastAsia" w:hAnsiTheme="minorHAnsi" w:cstheme="minorHAnsi"/>
          <w:sz w:val="22"/>
          <w:szCs w:val="22"/>
        </w:rPr>
      </w:pPr>
      <w:r w:rsidRPr="00AA2AF8">
        <w:rPr>
          <w:rFonts w:asciiTheme="minorHAnsi" w:eastAsiaTheme="minorEastAsia" w:hAnsiTheme="minorHAnsi" w:cstheme="minorHAnsi"/>
        </w:rPr>
        <w:t>Phase 1</w:t>
      </w:r>
      <w:r w:rsidR="00C82E38" w:rsidRPr="00AA2AF8">
        <w:rPr>
          <w:rFonts w:asciiTheme="minorHAnsi" w:eastAsiaTheme="minorEastAsia" w:hAnsiTheme="minorHAnsi" w:cstheme="minorHAnsi"/>
        </w:rPr>
        <w:t xml:space="preserve"> </w:t>
      </w:r>
      <w:r w:rsidR="00C82E38" w:rsidRPr="00AA2AF8">
        <w:rPr>
          <w:rFonts w:asciiTheme="minorHAnsi" w:hAnsiTheme="minorHAnsi" w:cstheme="minorHAnsi"/>
        </w:rPr>
        <w:t>Goa</w:t>
      </w:r>
      <w:r w:rsidR="00AA2AF8" w:rsidRPr="00AA2AF8">
        <w:rPr>
          <w:rFonts w:asciiTheme="minorHAnsi" w:hAnsiTheme="minorHAnsi" w:cstheme="minorHAnsi"/>
        </w:rPr>
        <w:t>ls:</w:t>
      </w:r>
      <w:r w:rsidR="00DE0BB6">
        <w:rPr>
          <w:rFonts w:asciiTheme="minorHAnsi" w:hAnsiTheme="minorHAnsi" w:cstheme="minorHAnsi"/>
        </w:rPr>
        <w:t xml:space="preserve"> </w:t>
      </w:r>
      <w:r w:rsidR="00AA2AF8" w:rsidRPr="00AA2AF8">
        <w:rPr>
          <w:rFonts w:asciiTheme="minorHAnsi" w:hAnsiTheme="minorHAnsi" w:cstheme="minorHAnsi"/>
        </w:rPr>
        <w:t>I</w:t>
      </w:r>
      <w:r w:rsidRPr="00AA2AF8">
        <w:rPr>
          <w:rFonts w:asciiTheme="minorHAnsi" w:eastAsiaTheme="minorEastAsia" w:hAnsiTheme="minorHAnsi" w:cstheme="minorHAnsi"/>
          <w:sz w:val="22"/>
          <w:szCs w:val="22"/>
        </w:rPr>
        <w:t xml:space="preserve">llustrate RESEA processes, </w:t>
      </w:r>
      <w:r w:rsidR="00AA2AF8" w:rsidRPr="00AA2AF8">
        <w:rPr>
          <w:rFonts w:asciiTheme="minorHAnsi" w:eastAsiaTheme="minorEastAsia" w:hAnsiTheme="minorHAnsi" w:cstheme="minorHAnsi"/>
          <w:sz w:val="22"/>
          <w:szCs w:val="22"/>
        </w:rPr>
        <w:t>delineate staff roles</w:t>
      </w:r>
      <w:r w:rsidR="003C2CE8">
        <w:rPr>
          <w:rFonts w:asciiTheme="minorHAnsi" w:eastAsiaTheme="minorEastAsia" w:hAnsiTheme="minorHAnsi" w:cstheme="minorHAnsi"/>
          <w:sz w:val="22"/>
          <w:szCs w:val="22"/>
        </w:rPr>
        <w:t xml:space="preserve"> &amp;</w:t>
      </w:r>
      <w:r w:rsidR="00AA2AF8" w:rsidRPr="00AA2AF8">
        <w:rPr>
          <w:rFonts w:asciiTheme="minorHAnsi" w:eastAsiaTheme="minorEastAsia" w:hAnsiTheme="minorHAnsi" w:cstheme="minorHAnsi"/>
          <w:sz w:val="22"/>
          <w:szCs w:val="22"/>
        </w:rPr>
        <w:t xml:space="preserve"> timelines, describe </w:t>
      </w:r>
      <w:r w:rsidR="00D47D99" w:rsidRPr="00AA2AF8">
        <w:rPr>
          <w:rFonts w:asciiTheme="minorHAnsi" w:eastAsiaTheme="minorEastAsia" w:hAnsiTheme="minorHAnsi" w:cstheme="minorHAnsi"/>
          <w:sz w:val="22"/>
          <w:szCs w:val="22"/>
        </w:rPr>
        <w:t xml:space="preserve">any </w:t>
      </w:r>
      <w:r w:rsidR="00AA2AF8" w:rsidRPr="00AA2AF8">
        <w:rPr>
          <w:rFonts w:asciiTheme="minorHAnsi" w:eastAsiaTheme="minorEastAsia" w:hAnsiTheme="minorHAnsi" w:cstheme="minorHAnsi"/>
          <w:sz w:val="22"/>
          <w:szCs w:val="22"/>
        </w:rPr>
        <w:t xml:space="preserve">patterned </w:t>
      </w:r>
      <w:r w:rsidR="00D47D99" w:rsidRPr="00AA2AF8">
        <w:rPr>
          <w:rFonts w:asciiTheme="minorHAnsi" w:eastAsiaTheme="minorEastAsia" w:hAnsiTheme="minorHAnsi" w:cstheme="minorHAnsi"/>
          <w:sz w:val="22"/>
          <w:szCs w:val="22"/>
        </w:rPr>
        <w:t xml:space="preserve">variations in </w:t>
      </w:r>
      <w:r w:rsidR="00AA2AF8" w:rsidRPr="00AA2AF8">
        <w:rPr>
          <w:rFonts w:asciiTheme="minorHAnsi" w:eastAsiaTheme="minorEastAsia" w:hAnsiTheme="minorHAnsi" w:cstheme="minorHAnsi"/>
          <w:sz w:val="22"/>
          <w:szCs w:val="22"/>
        </w:rPr>
        <w:t>counselor approach and claimant engagement</w:t>
      </w:r>
      <w:r w:rsidR="00D47D99" w:rsidRPr="00AA2AF8">
        <w:rPr>
          <w:rFonts w:asciiTheme="minorHAnsi" w:eastAsiaTheme="minorEastAsia" w:hAnsiTheme="minorHAnsi" w:cstheme="minorHAnsi"/>
          <w:sz w:val="22"/>
          <w:szCs w:val="22"/>
        </w:rPr>
        <w:t xml:space="preserve">, </w:t>
      </w:r>
      <w:r w:rsidRPr="00AA2AF8">
        <w:rPr>
          <w:rFonts w:asciiTheme="minorHAnsi" w:eastAsiaTheme="minorEastAsia" w:hAnsiTheme="minorHAnsi" w:cstheme="minorHAnsi"/>
          <w:sz w:val="22"/>
          <w:szCs w:val="22"/>
        </w:rPr>
        <w:t xml:space="preserve">and </w:t>
      </w:r>
      <w:r w:rsidR="00AA2AF8" w:rsidRPr="00AA2AF8">
        <w:rPr>
          <w:rFonts w:asciiTheme="minorHAnsi" w:eastAsiaTheme="minorEastAsia" w:hAnsiTheme="minorHAnsi" w:cstheme="minorHAnsi"/>
          <w:sz w:val="22"/>
          <w:szCs w:val="22"/>
        </w:rPr>
        <w:t xml:space="preserve">describe </w:t>
      </w:r>
      <w:r w:rsidR="001B54B8">
        <w:rPr>
          <w:rFonts w:asciiTheme="minorHAnsi" w:eastAsiaTheme="minorEastAsia" w:hAnsiTheme="minorHAnsi" w:cstheme="minorHAnsi"/>
          <w:sz w:val="22"/>
          <w:szCs w:val="22"/>
        </w:rPr>
        <w:t xml:space="preserve">process-related </w:t>
      </w:r>
      <w:r w:rsidR="006B6E37" w:rsidRPr="00AA2AF8">
        <w:rPr>
          <w:rFonts w:asciiTheme="minorHAnsi" w:eastAsiaTheme="minorEastAsia" w:hAnsiTheme="minorHAnsi" w:cstheme="minorHAnsi"/>
          <w:sz w:val="22"/>
          <w:szCs w:val="22"/>
        </w:rPr>
        <w:t>outcomes for claimants</w:t>
      </w:r>
      <w:r w:rsidR="00AA2AF8" w:rsidRPr="00AA2AF8">
        <w:rPr>
          <w:rFonts w:asciiTheme="minorHAnsi" w:eastAsiaTheme="minorEastAsia" w:hAnsiTheme="minorHAnsi" w:cstheme="minorHAnsi"/>
          <w:sz w:val="22"/>
          <w:szCs w:val="22"/>
        </w:rPr>
        <w:t xml:space="preserve"> using </w:t>
      </w:r>
      <w:r w:rsidR="001B54B8">
        <w:rPr>
          <w:rFonts w:asciiTheme="minorHAnsi" w:eastAsiaTheme="minorEastAsia" w:hAnsiTheme="minorHAnsi" w:cstheme="minorHAnsi"/>
          <w:sz w:val="22"/>
          <w:szCs w:val="22"/>
        </w:rPr>
        <w:t>administrative data</w:t>
      </w:r>
      <w:r w:rsidR="006B6E37" w:rsidRPr="00AA2AF8">
        <w:rPr>
          <w:rFonts w:asciiTheme="minorHAnsi" w:eastAsiaTheme="minorEastAsia" w:hAnsiTheme="minorHAnsi" w:cstheme="minorHAnsi"/>
          <w:sz w:val="22"/>
          <w:szCs w:val="22"/>
        </w:rPr>
        <w:t>.</w:t>
      </w:r>
      <w:r w:rsidRPr="00AA2AF8">
        <w:rPr>
          <w:rFonts w:asciiTheme="minorHAnsi" w:eastAsiaTheme="minorEastAsia" w:hAnsiTheme="minorHAnsi" w:cstheme="minorHAnsi"/>
          <w:sz w:val="22"/>
          <w:szCs w:val="22"/>
        </w:rPr>
        <w:t xml:space="preserve"> </w:t>
      </w:r>
    </w:p>
    <w:p w14:paraId="17C54B31" w14:textId="77777777" w:rsidR="00C82E38" w:rsidRPr="00AA2AF8" w:rsidRDefault="00C82E38" w:rsidP="00C82E38">
      <w:pPr>
        <w:rPr>
          <w:rFonts w:cstheme="minorHAnsi"/>
        </w:rPr>
      </w:pPr>
    </w:p>
    <w:p w14:paraId="2826C38D" w14:textId="3E2E89AD" w:rsidR="008A6461" w:rsidRPr="00AA2AF8" w:rsidRDefault="00C82E38" w:rsidP="00C82E38">
      <w:pPr>
        <w:pStyle w:val="Heading3"/>
        <w:rPr>
          <w:rFonts w:asciiTheme="minorHAnsi" w:eastAsiaTheme="minorEastAsia" w:hAnsiTheme="minorHAnsi" w:cstheme="minorHAnsi"/>
        </w:rPr>
      </w:pPr>
      <w:r w:rsidRPr="00AA2AF8">
        <w:rPr>
          <w:rFonts w:asciiTheme="minorHAnsi" w:eastAsiaTheme="minorEastAsia" w:hAnsiTheme="minorHAnsi" w:cstheme="minorHAnsi"/>
        </w:rPr>
        <w:t>D</w:t>
      </w:r>
      <w:r w:rsidR="008A6461" w:rsidRPr="00AA2AF8">
        <w:rPr>
          <w:rFonts w:asciiTheme="minorHAnsi" w:eastAsiaTheme="minorEastAsia" w:hAnsiTheme="minorHAnsi" w:cstheme="minorHAnsi"/>
        </w:rPr>
        <w:t>ata collection</w:t>
      </w:r>
    </w:p>
    <w:p w14:paraId="6E9AED42" w14:textId="33E5065F" w:rsidR="00EB7874" w:rsidRPr="0088488C" w:rsidRDefault="00EB7874" w:rsidP="006B6E37">
      <w:pPr>
        <w:rPr>
          <w:rFonts w:eastAsiaTheme="minorEastAsia" w:cstheme="minorHAnsi"/>
          <w:sz w:val="22"/>
          <w:szCs w:val="22"/>
        </w:rPr>
      </w:pPr>
      <w:r w:rsidRPr="0088488C">
        <w:rPr>
          <w:rFonts w:eastAsiaTheme="minorEastAsia" w:cstheme="minorHAnsi"/>
          <w:b/>
          <w:sz w:val="22"/>
          <w:szCs w:val="22"/>
        </w:rPr>
        <w:t>Program documents</w:t>
      </w:r>
      <w:r w:rsidR="0088488C">
        <w:rPr>
          <w:rFonts w:eastAsiaTheme="minorEastAsia" w:cstheme="minorHAnsi"/>
          <w:b/>
          <w:sz w:val="22"/>
          <w:szCs w:val="22"/>
        </w:rPr>
        <w:t xml:space="preserve"> </w:t>
      </w:r>
      <w:r w:rsidR="0088488C">
        <w:rPr>
          <w:rFonts w:eastAsiaTheme="minorEastAsia" w:cstheme="minorHAnsi"/>
          <w:sz w:val="22"/>
          <w:szCs w:val="22"/>
        </w:rPr>
        <w:t>provided by DWS will allow us to describe and delineate different RESEA staff roles</w:t>
      </w:r>
      <w:r w:rsidR="00CC0E34">
        <w:rPr>
          <w:rFonts w:eastAsiaTheme="minorEastAsia" w:cstheme="minorHAnsi"/>
          <w:sz w:val="22"/>
          <w:szCs w:val="22"/>
        </w:rPr>
        <w:t xml:space="preserve"> and any interaction across staff roles</w:t>
      </w:r>
      <w:r w:rsidR="0088488C">
        <w:rPr>
          <w:rFonts w:eastAsiaTheme="minorEastAsia" w:cstheme="minorHAnsi"/>
          <w:sz w:val="22"/>
          <w:szCs w:val="22"/>
        </w:rPr>
        <w:t>, describe training and the organization of work in the RESEA program, and detail the process</w:t>
      </w:r>
      <w:r w:rsidR="00D11CA6">
        <w:rPr>
          <w:rFonts w:eastAsiaTheme="minorEastAsia" w:cstheme="minorHAnsi"/>
          <w:sz w:val="22"/>
          <w:szCs w:val="22"/>
        </w:rPr>
        <w:t>es</w:t>
      </w:r>
      <w:r w:rsidR="0088488C">
        <w:rPr>
          <w:rFonts w:eastAsiaTheme="minorEastAsia" w:cstheme="minorHAnsi"/>
          <w:sz w:val="22"/>
          <w:szCs w:val="22"/>
        </w:rPr>
        <w:t xml:space="preserve"> of </w:t>
      </w:r>
      <w:r w:rsidR="00DB4933">
        <w:rPr>
          <w:rFonts w:eastAsiaTheme="minorEastAsia" w:cstheme="minorHAnsi"/>
          <w:sz w:val="22"/>
          <w:szCs w:val="22"/>
        </w:rPr>
        <w:t>eligibility review</w:t>
      </w:r>
      <w:r w:rsidR="0088488C">
        <w:rPr>
          <w:rFonts w:eastAsiaTheme="minorEastAsia" w:cstheme="minorHAnsi"/>
          <w:sz w:val="22"/>
          <w:szCs w:val="22"/>
        </w:rPr>
        <w:t xml:space="preserve">, </w:t>
      </w:r>
      <w:r w:rsidR="00D11CA6">
        <w:rPr>
          <w:rFonts w:eastAsiaTheme="minorEastAsia" w:cstheme="minorHAnsi"/>
          <w:sz w:val="22"/>
          <w:szCs w:val="22"/>
        </w:rPr>
        <w:t>scheduling</w:t>
      </w:r>
      <w:r w:rsidR="0088488C">
        <w:rPr>
          <w:rFonts w:eastAsiaTheme="minorEastAsia" w:cstheme="minorHAnsi"/>
          <w:sz w:val="22"/>
          <w:szCs w:val="22"/>
        </w:rPr>
        <w:t xml:space="preserve"> a RESEA appointment, completing the appointment, and any variations in that process that can happen for claimants.</w:t>
      </w:r>
      <w:r w:rsidR="009E7573">
        <w:rPr>
          <w:rFonts w:eastAsiaTheme="minorEastAsia" w:cstheme="minorHAnsi"/>
          <w:sz w:val="22"/>
          <w:szCs w:val="22"/>
        </w:rPr>
        <w:t xml:space="preserve"> </w:t>
      </w:r>
      <w:r w:rsidR="00CC0E34">
        <w:rPr>
          <w:rFonts w:eastAsiaTheme="minorEastAsia" w:cstheme="minorHAnsi"/>
          <w:sz w:val="22"/>
          <w:szCs w:val="22"/>
        </w:rPr>
        <w:t xml:space="preserve">We will create flow diagrams to visually represent these processes.  </w:t>
      </w:r>
      <w:r w:rsidR="009E7573">
        <w:rPr>
          <w:rFonts w:eastAsiaTheme="minorEastAsia" w:cstheme="minorHAnsi"/>
          <w:sz w:val="22"/>
          <w:szCs w:val="22"/>
        </w:rPr>
        <w:t>From program data already provided to the University of Utah team, we will identify documents relevant to the phase one process questions and compile them in a different folder.</w:t>
      </w:r>
      <w:r w:rsidR="00DE0BB6">
        <w:rPr>
          <w:rFonts w:eastAsiaTheme="minorEastAsia" w:cstheme="minorHAnsi"/>
          <w:sz w:val="22"/>
          <w:szCs w:val="22"/>
        </w:rPr>
        <w:t xml:space="preserve"> </w:t>
      </w:r>
      <w:r w:rsidR="009E7573">
        <w:rPr>
          <w:rFonts w:eastAsiaTheme="minorEastAsia" w:cstheme="minorHAnsi"/>
          <w:sz w:val="22"/>
          <w:szCs w:val="22"/>
        </w:rPr>
        <w:t xml:space="preserve">Next, we will </w:t>
      </w:r>
      <w:r w:rsidR="0018592E">
        <w:rPr>
          <w:rFonts w:eastAsiaTheme="minorEastAsia" w:cstheme="minorHAnsi"/>
          <w:sz w:val="22"/>
          <w:szCs w:val="22"/>
        </w:rPr>
        <w:t>identify</w:t>
      </w:r>
      <w:r w:rsidR="009E7573">
        <w:rPr>
          <w:rFonts w:eastAsiaTheme="minorEastAsia" w:cstheme="minorHAnsi"/>
          <w:sz w:val="22"/>
          <w:szCs w:val="22"/>
        </w:rPr>
        <w:t xml:space="preserve"> program document</w:t>
      </w:r>
      <w:r w:rsidR="00D11CA6">
        <w:rPr>
          <w:rFonts w:eastAsiaTheme="minorEastAsia" w:cstheme="minorHAnsi"/>
          <w:sz w:val="22"/>
          <w:szCs w:val="22"/>
        </w:rPr>
        <w:t>s</w:t>
      </w:r>
      <w:r w:rsidR="009E7573">
        <w:rPr>
          <w:rFonts w:eastAsiaTheme="minorEastAsia" w:cstheme="minorHAnsi"/>
          <w:sz w:val="22"/>
          <w:szCs w:val="22"/>
        </w:rPr>
        <w:t xml:space="preserve"> not yet in the team’s possession that are required and request them.</w:t>
      </w:r>
      <w:r w:rsidR="00D11CA6">
        <w:rPr>
          <w:rFonts w:eastAsiaTheme="minorEastAsia" w:cstheme="minorHAnsi"/>
          <w:sz w:val="22"/>
          <w:szCs w:val="22"/>
        </w:rPr>
        <w:t xml:space="preserve">  As a final step, once we have drafts of process-related </w:t>
      </w:r>
      <w:r w:rsidR="00CC0E34">
        <w:rPr>
          <w:rFonts w:eastAsiaTheme="minorEastAsia" w:cstheme="minorHAnsi"/>
          <w:sz w:val="22"/>
          <w:szCs w:val="22"/>
        </w:rPr>
        <w:t>diagrams</w:t>
      </w:r>
      <w:r w:rsidR="00D11CA6">
        <w:rPr>
          <w:rFonts w:eastAsiaTheme="minorEastAsia" w:cstheme="minorHAnsi"/>
          <w:sz w:val="22"/>
          <w:szCs w:val="22"/>
        </w:rPr>
        <w:t>, we will schedule a meeting with RESEA program leadership to verify the accuracy of our summaries (see also Analysis of Program Documents section).</w:t>
      </w:r>
    </w:p>
    <w:p w14:paraId="793F67B4" w14:textId="107A662B" w:rsidR="00EB7874" w:rsidRDefault="00EB7874" w:rsidP="006B6E37">
      <w:pPr>
        <w:rPr>
          <w:rFonts w:eastAsiaTheme="minorEastAsia" w:cstheme="minorHAnsi"/>
          <w:sz w:val="22"/>
          <w:szCs w:val="22"/>
        </w:rPr>
      </w:pPr>
    </w:p>
    <w:p w14:paraId="42AE4A2D" w14:textId="1B27CB29" w:rsidR="00EB7874" w:rsidRDefault="00EB7874" w:rsidP="006B6E37">
      <w:pPr>
        <w:rPr>
          <w:rFonts w:eastAsiaTheme="minorEastAsia" w:cstheme="minorHAnsi"/>
          <w:b/>
          <w:sz w:val="22"/>
          <w:szCs w:val="22"/>
        </w:rPr>
      </w:pPr>
      <w:r w:rsidRPr="0088488C">
        <w:rPr>
          <w:rFonts w:eastAsiaTheme="minorEastAsia" w:cstheme="minorHAnsi"/>
          <w:b/>
          <w:sz w:val="22"/>
          <w:szCs w:val="22"/>
        </w:rPr>
        <w:t>Observations of RESEA appointments</w:t>
      </w:r>
    </w:p>
    <w:p w14:paraId="1B5D624B" w14:textId="74323643" w:rsidR="00C3373F" w:rsidRPr="00C3373F" w:rsidRDefault="00C3373F" w:rsidP="00C3373F">
      <w:pPr>
        <w:rPr>
          <w:i/>
          <w:sz w:val="22"/>
          <w:szCs w:val="22"/>
        </w:rPr>
      </w:pPr>
      <w:r w:rsidRPr="00C3373F">
        <w:rPr>
          <w:i/>
          <w:sz w:val="22"/>
          <w:szCs w:val="22"/>
        </w:rPr>
        <w:t>Sample</w:t>
      </w:r>
      <w:r>
        <w:rPr>
          <w:i/>
          <w:sz w:val="22"/>
          <w:szCs w:val="22"/>
        </w:rPr>
        <w:t>.</w:t>
      </w:r>
      <w:r w:rsidR="00DE0BB6">
        <w:rPr>
          <w:i/>
          <w:sz w:val="22"/>
          <w:szCs w:val="22"/>
        </w:rPr>
        <w:t xml:space="preserve"> </w:t>
      </w:r>
      <w:r>
        <w:rPr>
          <w:rFonts w:cstheme="minorHAnsi"/>
          <w:sz w:val="22"/>
          <w:szCs w:val="22"/>
        </w:rPr>
        <w:t xml:space="preserve">The logic of sampling in naturalistic inquiry differs from that in non-naturalistic paradigms and designs (compared to, for instance, experimental research) </w:t>
      </w:r>
      <w:r>
        <w:rPr>
          <w:rFonts w:cstheme="minorHAnsi"/>
          <w:sz w:val="22"/>
          <w:szCs w:val="22"/>
        </w:rPr>
        <w:fldChar w:fldCharType="begin"/>
      </w:r>
      <w:r w:rsidR="00DC3DB0">
        <w:rPr>
          <w:rFonts w:cstheme="minorHAnsi"/>
          <w:sz w:val="22"/>
          <w:szCs w:val="22"/>
        </w:rPr>
        <w:instrText xml:space="preserve"> ADDIN ZOTERO_ITEM CSL_CITATION {"citationID":"DXwI6zOp","properties":{"formattedCitation":"(10)","plainCitation":"(10)","noteIndex":0},"citationItems":[{"id":"g84GaoRM/QWXdXZcC","uris":["http://zotero.org/users/1956202/items/V2ZXDR8U"],"itemData":{"id":18498,"type":"book","edition":"4th Edition","event-place":"Thousand Oaks","number-of-pages":"832","publisher":"Sage Publications Ltd.","publisher-place":"Thousand Oaks","title":"Qualitative Research and Evaluation Methods:  Integrating Theory and Practice","author":[{"family":"Patton","given":"Michael Q."}],"issued":{"date-parts":[["2014"]]}}}],"schema":"https://github.com/citation-style-language/schema/raw/master/csl-citation.json"} </w:instrText>
      </w:r>
      <w:r>
        <w:rPr>
          <w:rFonts w:cstheme="minorHAnsi"/>
          <w:sz w:val="22"/>
          <w:szCs w:val="22"/>
        </w:rPr>
        <w:fldChar w:fldCharType="separate"/>
      </w:r>
      <w:r w:rsidR="00DC3DB0" w:rsidRPr="00DC3DB0">
        <w:rPr>
          <w:rFonts w:ascii="Calibri" w:hAnsi="Calibri" w:cs="Calibri"/>
          <w:sz w:val="22"/>
        </w:rPr>
        <w:t>(10)</w:t>
      </w:r>
      <w:r>
        <w:rPr>
          <w:rFonts w:cstheme="minorHAnsi"/>
          <w:sz w:val="22"/>
          <w:szCs w:val="22"/>
        </w:rPr>
        <w:fldChar w:fldCharType="end"/>
      </w:r>
      <w:r>
        <w:rPr>
          <w:rFonts w:cstheme="minorHAnsi"/>
          <w:sz w:val="22"/>
          <w:szCs w:val="22"/>
        </w:rPr>
        <w:t>.</w:t>
      </w:r>
      <w:r w:rsidR="00DE0BB6">
        <w:rPr>
          <w:rFonts w:cstheme="minorHAnsi"/>
          <w:sz w:val="22"/>
          <w:szCs w:val="22"/>
        </w:rPr>
        <w:t xml:space="preserve"> </w:t>
      </w:r>
      <w:r>
        <w:rPr>
          <w:rFonts w:cstheme="minorHAnsi"/>
          <w:sz w:val="22"/>
          <w:szCs w:val="22"/>
        </w:rPr>
        <w:t>Rather than seeking to draw a sample which represents, in a statistical generalizability sense, the population from which the sample is drawn, samples in a naturalistic frame might be thought of as cases selected purposefully.</w:t>
      </w:r>
      <w:r w:rsidR="00DE0BB6">
        <w:rPr>
          <w:rFonts w:cstheme="minorHAnsi"/>
          <w:sz w:val="22"/>
          <w:szCs w:val="22"/>
        </w:rPr>
        <w:t xml:space="preserve"> </w:t>
      </w:r>
      <w:r>
        <w:rPr>
          <w:rFonts w:cstheme="minorHAnsi"/>
          <w:sz w:val="22"/>
          <w:szCs w:val="22"/>
        </w:rPr>
        <w:t xml:space="preserve">They are not meant to </w:t>
      </w:r>
      <w:r w:rsidRPr="0088488C">
        <w:rPr>
          <w:rFonts w:cstheme="minorHAnsi"/>
          <w:i/>
          <w:sz w:val="22"/>
          <w:szCs w:val="22"/>
        </w:rPr>
        <w:t>represent</w:t>
      </w:r>
      <w:r>
        <w:rPr>
          <w:rFonts w:cstheme="minorHAnsi"/>
          <w:sz w:val="22"/>
          <w:szCs w:val="22"/>
        </w:rPr>
        <w:t xml:space="preserve"> the whole, but rather to </w:t>
      </w:r>
      <w:r w:rsidRPr="0088488C">
        <w:rPr>
          <w:rFonts w:cstheme="minorHAnsi"/>
          <w:i/>
          <w:sz w:val="22"/>
          <w:szCs w:val="22"/>
        </w:rPr>
        <w:t>specifically illuminate</w:t>
      </w:r>
      <w:r w:rsidR="00CC0E34">
        <w:rPr>
          <w:rFonts w:cstheme="minorHAnsi"/>
          <w:i/>
          <w:sz w:val="22"/>
          <w:szCs w:val="22"/>
        </w:rPr>
        <w:t>,</w:t>
      </w:r>
      <w:r>
        <w:rPr>
          <w:rFonts w:cstheme="minorHAnsi"/>
          <w:sz w:val="22"/>
          <w:szCs w:val="22"/>
        </w:rPr>
        <w:t xml:space="preserve"> with nuance and depth, the issues under study.</w:t>
      </w:r>
      <w:r w:rsidR="00DE0BB6">
        <w:rPr>
          <w:rFonts w:cstheme="minorHAnsi"/>
          <w:sz w:val="22"/>
          <w:szCs w:val="22"/>
        </w:rPr>
        <w:t xml:space="preserve"> </w:t>
      </w:r>
      <w:r w:rsidR="001B54B8">
        <w:rPr>
          <w:rFonts w:cstheme="minorHAnsi"/>
          <w:sz w:val="22"/>
          <w:szCs w:val="22"/>
        </w:rPr>
        <w:t xml:space="preserve">The rationale for </w:t>
      </w:r>
      <w:r w:rsidR="000E3988">
        <w:rPr>
          <w:rFonts w:cstheme="minorHAnsi"/>
          <w:sz w:val="22"/>
          <w:szCs w:val="22"/>
        </w:rPr>
        <w:t xml:space="preserve">purposeful </w:t>
      </w:r>
      <w:r w:rsidR="001B54B8">
        <w:rPr>
          <w:rFonts w:cstheme="minorHAnsi"/>
          <w:sz w:val="22"/>
          <w:szCs w:val="22"/>
        </w:rPr>
        <w:t xml:space="preserve">sampling </w:t>
      </w:r>
      <w:r>
        <w:rPr>
          <w:rFonts w:cstheme="minorHAnsi"/>
          <w:sz w:val="22"/>
          <w:szCs w:val="22"/>
        </w:rPr>
        <w:t xml:space="preserve">may come from a variety of places: existing theory, prior empirical research, statistical distributions of some relevant attribute, </w:t>
      </w:r>
      <w:r w:rsidR="001B54B8">
        <w:rPr>
          <w:rFonts w:cstheme="minorHAnsi"/>
          <w:sz w:val="22"/>
          <w:szCs w:val="22"/>
        </w:rPr>
        <w:t xml:space="preserve">or a desire for participants </w:t>
      </w:r>
      <w:r>
        <w:rPr>
          <w:rFonts w:cstheme="minorHAnsi"/>
          <w:sz w:val="22"/>
          <w:szCs w:val="22"/>
        </w:rPr>
        <w:t xml:space="preserve">with intense or deep experience with the phenomenon under study, </w:t>
      </w:r>
      <w:r w:rsidR="001B54B8">
        <w:rPr>
          <w:rFonts w:cstheme="minorHAnsi"/>
          <w:sz w:val="22"/>
          <w:szCs w:val="22"/>
        </w:rPr>
        <w:t>among other reasons</w:t>
      </w:r>
      <w:r>
        <w:rPr>
          <w:rFonts w:cstheme="minorHAnsi"/>
          <w:sz w:val="22"/>
          <w:szCs w:val="22"/>
        </w:rPr>
        <w:t>.</w:t>
      </w:r>
      <w:r w:rsidR="00DE0BB6">
        <w:rPr>
          <w:rFonts w:cstheme="minorHAnsi"/>
          <w:sz w:val="22"/>
          <w:szCs w:val="22"/>
        </w:rPr>
        <w:t xml:space="preserve"> </w:t>
      </w:r>
    </w:p>
    <w:p w14:paraId="6890A120" w14:textId="77777777" w:rsidR="00C3373F" w:rsidRDefault="00C3373F" w:rsidP="00C3373F">
      <w:pPr>
        <w:rPr>
          <w:rFonts w:cstheme="minorHAnsi"/>
          <w:sz w:val="22"/>
          <w:szCs w:val="22"/>
        </w:rPr>
      </w:pPr>
    </w:p>
    <w:p w14:paraId="0F822637" w14:textId="074D2A30" w:rsidR="00C3373F" w:rsidRDefault="00C3373F" w:rsidP="00C3373F">
      <w:pPr>
        <w:rPr>
          <w:rFonts w:eastAsiaTheme="minorEastAsia" w:cstheme="minorHAnsi"/>
          <w:iCs/>
          <w:sz w:val="22"/>
          <w:szCs w:val="22"/>
        </w:rPr>
      </w:pPr>
      <w:r>
        <w:rPr>
          <w:rFonts w:eastAsiaTheme="minorEastAsia" w:cstheme="minorHAnsi"/>
          <w:iCs/>
          <w:sz w:val="22"/>
          <w:szCs w:val="22"/>
        </w:rPr>
        <w:t xml:space="preserve">In order to conduct observations in Phase 1, we will select a sample of six RESEA counselors, whom we will observe in </w:t>
      </w:r>
      <w:r w:rsidR="00D11CA6">
        <w:rPr>
          <w:rFonts w:eastAsiaTheme="minorEastAsia" w:cstheme="minorHAnsi"/>
          <w:iCs/>
          <w:sz w:val="22"/>
          <w:szCs w:val="22"/>
        </w:rPr>
        <w:t>three</w:t>
      </w:r>
      <w:r>
        <w:rPr>
          <w:rFonts w:eastAsiaTheme="minorEastAsia" w:cstheme="minorHAnsi"/>
          <w:iCs/>
          <w:sz w:val="22"/>
          <w:szCs w:val="22"/>
        </w:rPr>
        <w:t xml:space="preserve"> RESEA appointments each (N=</w:t>
      </w:r>
      <w:r w:rsidR="00D11CA6">
        <w:rPr>
          <w:rFonts w:eastAsiaTheme="minorEastAsia" w:cstheme="minorHAnsi"/>
          <w:iCs/>
          <w:sz w:val="22"/>
          <w:szCs w:val="22"/>
        </w:rPr>
        <w:t>18</w:t>
      </w:r>
      <w:r>
        <w:rPr>
          <w:rFonts w:eastAsiaTheme="minorEastAsia" w:cstheme="minorHAnsi"/>
          <w:iCs/>
          <w:sz w:val="22"/>
          <w:szCs w:val="22"/>
        </w:rPr>
        <w:t xml:space="preserve"> total observations). </w:t>
      </w:r>
      <w:r w:rsidRPr="00AA2AF8">
        <w:rPr>
          <w:rFonts w:eastAsiaTheme="minorEastAsia" w:cstheme="minorHAnsi"/>
          <w:iCs/>
          <w:sz w:val="22"/>
          <w:szCs w:val="22"/>
        </w:rPr>
        <w:t xml:space="preserve">In selecting counselors for </w:t>
      </w:r>
      <w:r>
        <w:rPr>
          <w:rFonts w:eastAsiaTheme="minorEastAsia" w:cstheme="minorHAnsi"/>
          <w:iCs/>
          <w:sz w:val="22"/>
          <w:szCs w:val="22"/>
        </w:rPr>
        <w:t>observations</w:t>
      </w:r>
      <w:r w:rsidRPr="00AA2AF8">
        <w:rPr>
          <w:rFonts w:eastAsiaTheme="minorEastAsia" w:cstheme="minorHAnsi"/>
          <w:iCs/>
          <w:sz w:val="22"/>
          <w:szCs w:val="22"/>
        </w:rPr>
        <w:t>, we will attempt to purposefully sample</w:t>
      </w:r>
      <w:r>
        <w:rPr>
          <w:rFonts w:eastAsiaTheme="minorEastAsia" w:cstheme="minorHAnsi"/>
          <w:iCs/>
          <w:sz w:val="22"/>
          <w:szCs w:val="22"/>
        </w:rPr>
        <w:t xml:space="preserve"> (i.e., select information-rich cases for study)</w:t>
      </w:r>
      <w:r w:rsidRPr="00AA2AF8">
        <w:rPr>
          <w:rFonts w:eastAsiaTheme="minorEastAsia" w:cstheme="minorHAnsi"/>
          <w:iCs/>
          <w:sz w:val="22"/>
          <w:szCs w:val="22"/>
        </w:rPr>
        <w:t xml:space="preserve"> on the basis of maxim</w:t>
      </w:r>
      <w:r>
        <w:rPr>
          <w:rFonts w:eastAsiaTheme="minorEastAsia" w:cstheme="minorHAnsi"/>
          <w:iCs/>
          <w:sz w:val="22"/>
          <w:szCs w:val="22"/>
        </w:rPr>
        <w:t>um</w:t>
      </w:r>
      <w:r w:rsidRPr="00AA2AF8">
        <w:rPr>
          <w:rFonts w:eastAsiaTheme="minorEastAsia" w:cstheme="minorHAnsi"/>
          <w:iCs/>
          <w:sz w:val="22"/>
          <w:szCs w:val="22"/>
        </w:rPr>
        <w:t xml:space="preserve"> heterogeneity</w:t>
      </w:r>
      <w:r>
        <w:rPr>
          <w:rFonts w:eastAsiaTheme="minorEastAsia" w:cstheme="minorHAnsi"/>
          <w:iCs/>
          <w:sz w:val="22"/>
          <w:szCs w:val="22"/>
        </w:rPr>
        <w:t xml:space="preserve"> </w:t>
      </w:r>
      <w:r w:rsidRPr="00AA2AF8">
        <w:rPr>
          <w:rFonts w:eastAsiaTheme="minorEastAsia" w:cstheme="minorHAnsi"/>
          <w:iCs/>
          <w:sz w:val="22"/>
          <w:szCs w:val="22"/>
        </w:rPr>
        <w:t>of counselors’ experience with RESEA, based on tenure with the program</w:t>
      </w:r>
      <w:r>
        <w:rPr>
          <w:rFonts w:eastAsiaTheme="minorEastAsia" w:cstheme="minorHAnsi"/>
          <w:iCs/>
          <w:sz w:val="22"/>
          <w:szCs w:val="22"/>
        </w:rPr>
        <w:t xml:space="preserve"> or number of RESEA appointments completed</w:t>
      </w:r>
      <w:r w:rsidRPr="00AA2AF8">
        <w:rPr>
          <w:rFonts w:eastAsiaTheme="minorEastAsia" w:cstheme="minorHAnsi"/>
          <w:iCs/>
          <w:sz w:val="22"/>
          <w:szCs w:val="22"/>
        </w:rPr>
        <w:t xml:space="preserve">. </w:t>
      </w:r>
      <w:r>
        <w:rPr>
          <w:rFonts w:cstheme="minorHAnsi"/>
          <w:sz w:val="22"/>
          <w:szCs w:val="22"/>
        </w:rPr>
        <w:t>Because RESEA staff with more experience may have had the opportunity to become more comfortable with RESEA program materials and processes, and learn through trial and error what strategies of delivering the program work best for them and shape their interactions with claimants, we believe that sampling counselors who have more and less experience delivering the RESEA appointment may be illuminating.</w:t>
      </w:r>
      <w:r w:rsidR="00DE0BB6">
        <w:rPr>
          <w:rFonts w:cstheme="minorHAnsi"/>
          <w:sz w:val="22"/>
          <w:szCs w:val="22"/>
        </w:rPr>
        <w:t xml:space="preserve"> </w:t>
      </w:r>
      <w:r>
        <w:rPr>
          <w:rFonts w:eastAsiaTheme="minorEastAsia" w:cstheme="minorHAnsi"/>
          <w:iCs/>
          <w:sz w:val="22"/>
          <w:szCs w:val="22"/>
        </w:rPr>
        <w:t>This sampling strategy is useful to identify any patterns which we may observe across variation in program counselors.</w:t>
      </w:r>
      <w:r w:rsidR="00DE0BB6">
        <w:rPr>
          <w:rFonts w:eastAsiaTheme="minorEastAsia" w:cstheme="minorHAnsi"/>
          <w:iCs/>
          <w:sz w:val="22"/>
          <w:szCs w:val="22"/>
        </w:rPr>
        <w:t xml:space="preserve"> </w:t>
      </w:r>
      <w:r>
        <w:rPr>
          <w:rFonts w:eastAsiaTheme="minorEastAsia" w:cstheme="minorHAnsi"/>
          <w:iCs/>
          <w:sz w:val="22"/>
          <w:szCs w:val="22"/>
        </w:rPr>
        <w:t xml:space="preserve">In small, varied samples, any patterns observed are likely to be of interest to describing the core elements and experience of a program </w:t>
      </w:r>
      <w:r>
        <w:rPr>
          <w:rFonts w:eastAsiaTheme="minorEastAsia" w:cstheme="minorHAnsi"/>
          <w:iCs/>
          <w:sz w:val="22"/>
          <w:szCs w:val="22"/>
        </w:rPr>
        <w:fldChar w:fldCharType="begin"/>
      </w:r>
      <w:r w:rsidR="00DC3DB0">
        <w:rPr>
          <w:rFonts w:eastAsiaTheme="minorEastAsia" w:cstheme="minorHAnsi"/>
          <w:iCs/>
          <w:sz w:val="22"/>
          <w:szCs w:val="22"/>
        </w:rPr>
        <w:instrText xml:space="preserve"> ADDIN ZOTERO_ITEM CSL_CITATION {"citationID":"sgDl1MEf","properties":{"formattedCitation":"(10)","plainCitation":"(10)","noteIndex":0},"citationItems":[{"id":"g84GaoRM/QWXdXZcC","uris":["http://zotero.org/users/1956202/items/V2ZXDR8U"],"itemData":{"id":18498,"type":"book","edition":"4th Edition","event-place":"Thousand Oaks","number-of-pages":"832","publisher":"Sage Publications Ltd.","publisher-place":"Thousand Oaks","title":"Qualitative Research and Evaluation Methods:  Integrating Theory and Practice","author":[{"family":"Patton","given":"Michael Q."}],"issued":{"date-parts":[["2014"]]}}}],"schema":"https://github.com/citation-style-language/schema/raw/master/csl-citation.json"} </w:instrText>
      </w:r>
      <w:r>
        <w:rPr>
          <w:rFonts w:eastAsiaTheme="minorEastAsia" w:cstheme="minorHAnsi"/>
          <w:iCs/>
          <w:sz w:val="22"/>
          <w:szCs w:val="22"/>
        </w:rPr>
        <w:fldChar w:fldCharType="separate"/>
      </w:r>
      <w:r w:rsidR="00DC3DB0" w:rsidRPr="00DC3DB0">
        <w:rPr>
          <w:rFonts w:ascii="Calibri" w:hAnsi="Calibri" w:cs="Calibri"/>
          <w:sz w:val="22"/>
        </w:rPr>
        <w:t>(10)</w:t>
      </w:r>
      <w:r>
        <w:rPr>
          <w:rFonts w:eastAsiaTheme="minorEastAsia" w:cstheme="minorHAnsi"/>
          <w:iCs/>
          <w:sz w:val="22"/>
          <w:szCs w:val="22"/>
        </w:rPr>
        <w:fldChar w:fldCharType="end"/>
      </w:r>
      <w:r>
        <w:rPr>
          <w:rFonts w:eastAsiaTheme="minorEastAsia" w:cstheme="minorHAnsi"/>
          <w:iCs/>
          <w:sz w:val="22"/>
          <w:szCs w:val="22"/>
        </w:rPr>
        <w:t>.</w:t>
      </w:r>
      <w:r w:rsidR="00DE0BB6">
        <w:rPr>
          <w:rFonts w:eastAsiaTheme="minorEastAsia" w:cstheme="minorHAnsi"/>
          <w:iCs/>
          <w:sz w:val="22"/>
          <w:szCs w:val="22"/>
        </w:rPr>
        <w:t xml:space="preserve"> </w:t>
      </w:r>
      <w:r w:rsidR="000503E0">
        <w:rPr>
          <w:rFonts w:eastAsiaTheme="minorEastAsia" w:cstheme="minorHAnsi"/>
          <w:iCs/>
          <w:sz w:val="22"/>
          <w:szCs w:val="22"/>
        </w:rPr>
        <w:t xml:space="preserve"> We choose to observe each counselor three times to maximize the possibility that we will observe any meaningful variation while minimizing burden to staff and maximizing evaluator resources.</w:t>
      </w:r>
    </w:p>
    <w:p w14:paraId="365838E6" w14:textId="718B91A4" w:rsidR="00DD7752" w:rsidRDefault="00DD7752" w:rsidP="00C3373F">
      <w:pPr>
        <w:rPr>
          <w:rFonts w:eastAsiaTheme="minorEastAsia" w:cstheme="minorHAnsi"/>
          <w:sz w:val="22"/>
          <w:szCs w:val="22"/>
        </w:rPr>
      </w:pPr>
    </w:p>
    <w:p w14:paraId="125F225D" w14:textId="573E2468" w:rsidR="00DD7752" w:rsidRDefault="00DD7752" w:rsidP="00C3373F">
      <w:pPr>
        <w:rPr>
          <w:rFonts w:eastAsiaTheme="minorEastAsia" w:cstheme="minorHAnsi"/>
          <w:sz w:val="22"/>
          <w:szCs w:val="22"/>
        </w:rPr>
      </w:pPr>
      <w:r>
        <w:rPr>
          <w:rFonts w:eastAsiaTheme="minorEastAsia" w:cstheme="minorHAnsi"/>
          <w:sz w:val="22"/>
          <w:szCs w:val="22"/>
        </w:rPr>
        <w:t>W</w:t>
      </w:r>
      <w:r w:rsidRPr="00AA2AF8">
        <w:rPr>
          <w:rFonts w:eastAsiaTheme="minorEastAsia" w:cstheme="minorHAnsi"/>
          <w:sz w:val="22"/>
          <w:szCs w:val="22"/>
        </w:rPr>
        <w:t xml:space="preserve">e will </w:t>
      </w:r>
      <w:r>
        <w:rPr>
          <w:rFonts w:eastAsiaTheme="minorEastAsia" w:cstheme="minorHAnsi"/>
          <w:sz w:val="22"/>
          <w:szCs w:val="22"/>
        </w:rPr>
        <w:t xml:space="preserve">obtain </w:t>
      </w:r>
      <w:r w:rsidRPr="00AA2AF8">
        <w:rPr>
          <w:rFonts w:eastAsiaTheme="minorEastAsia" w:cstheme="minorHAnsi"/>
          <w:sz w:val="22"/>
          <w:szCs w:val="22"/>
        </w:rPr>
        <w:t xml:space="preserve">a list of all the current RESEA counselors and </w:t>
      </w:r>
      <w:r>
        <w:rPr>
          <w:rFonts w:eastAsiaTheme="minorEastAsia" w:cstheme="minorHAnsi"/>
          <w:sz w:val="22"/>
          <w:szCs w:val="22"/>
        </w:rPr>
        <w:t>a description of</w:t>
      </w:r>
      <w:r w:rsidRPr="00AA2AF8">
        <w:rPr>
          <w:rFonts w:eastAsiaTheme="minorEastAsia" w:cstheme="minorHAnsi"/>
          <w:sz w:val="22"/>
          <w:szCs w:val="22"/>
        </w:rPr>
        <w:t xml:space="preserve"> their tenure working with DWS, their tenure working with the RESEA program, their ages, and the times of day when they conduct RESEA appointments.</w:t>
      </w:r>
      <w:r w:rsidR="0020485D">
        <w:rPr>
          <w:rFonts w:eastAsiaTheme="minorEastAsia" w:cstheme="minorHAnsi"/>
          <w:sz w:val="22"/>
          <w:szCs w:val="22"/>
        </w:rPr>
        <w:t xml:space="preserve">  From this list, we will construct a sampling matrix in order to select six counselors who represent short, medium, and long tenure with the RESEA program.  We will begin by inviting these six counselors</w:t>
      </w:r>
      <w:r w:rsidR="00CC0E34">
        <w:rPr>
          <w:rFonts w:eastAsiaTheme="minorEastAsia" w:cstheme="minorHAnsi"/>
          <w:sz w:val="22"/>
          <w:szCs w:val="22"/>
        </w:rPr>
        <w:t xml:space="preserve"> to participate</w:t>
      </w:r>
      <w:r w:rsidR="001324CA">
        <w:rPr>
          <w:rFonts w:eastAsiaTheme="minorEastAsia" w:cstheme="minorHAnsi"/>
          <w:sz w:val="22"/>
          <w:szCs w:val="22"/>
        </w:rPr>
        <w:t xml:space="preserve"> by email</w:t>
      </w:r>
      <w:r w:rsidR="0020485D">
        <w:rPr>
          <w:rFonts w:eastAsiaTheme="minorEastAsia" w:cstheme="minorHAnsi"/>
          <w:sz w:val="22"/>
          <w:szCs w:val="22"/>
        </w:rPr>
        <w:t>.</w:t>
      </w:r>
      <w:r w:rsidR="001324CA">
        <w:rPr>
          <w:rFonts w:eastAsiaTheme="minorEastAsia" w:cstheme="minorHAnsi"/>
          <w:sz w:val="22"/>
          <w:szCs w:val="22"/>
        </w:rPr>
        <w:t xml:space="preserve">  If the counselor does not reply within one week, we will send one </w:t>
      </w:r>
      <w:r w:rsidR="001324CA">
        <w:rPr>
          <w:rFonts w:eastAsiaTheme="minorEastAsia" w:cstheme="minorHAnsi"/>
          <w:sz w:val="22"/>
          <w:szCs w:val="22"/>
        </w:rPr>
        <w:lastRenderedPageBreak/>
        <w:t xml:space="preserve">reminder.  Non-response to the second email within a week will be considered </w:t>
      </w:r>
      <w:r w:rsidR="00CC0E34">
        <w:rPr>
          <w:rFonts w:eastAsiaTheme="minorEastAsia" w:cstheme="minorHAnsi"/>
          <w:sz w:val="22"/>
          <w:szCs w:val="22"/>
        </w:rPr>
        <w:t>a declined invitation</w:t>
      </w:r>
      <w:r w:rsidR="001324CA">
        <w:rPr>
          <w:rFonts w:eastAsiaTheme="minorEastAsia" w:cstheme="minorHAnsi"/>
          <w:sz w:val="22"/>
          <w:szCs w:val="22"/>
        </w:rPr>
        <w:t>.</w:t>
      </w:r>
      <w:r w:rsidR="0020485D">
        <w:rPr>
          <w:rFonts w:eastAsiaTheme="minorEastAsia" w:cstheme="minorHAnsi"/>
          <w:sz w:val="22"/>
          <w:szCs w:val="22"/>
        </w:rPr>
        <w:t xml:space="preserve">  If a selected counselor </w:t>
      </w:r>
      <w:r w:rsidR="001324CA">
        <w:rPr>
          <w:rFonts w:eastAsiaTheme="minorEastAsia" w:cstheme="minorHAnsi"/>
          <w:sz w:val="22"/>
          <w:szCs w:val="22"/>
        </w:rPr>
        <w:t xml:space="preserve">does not respond or </w:t>
      </w:r>
      <w:r w:rsidR="0020485D">
        <w:rPr>
          <w:rFonts w:eastAsiaTheme="minorEastAsia" w:cstheme="minorHAnsi"/>
          <w:sz w:val="22"/>
          <w:szCs w:val="22"/>
        </w:rPr>
        <w:t>declines, we will invite a counselor as similar to that one in terms of tenure as possible.</w:t>
      </w:r>
    </w:p>
    <w:p w14:paraId="05306BF1" w14:textId="2DA9AD1B" w:rsidR="001324CA" w:rsidRDefault="001324CA" w:rsidP="00C3373F">
      <w:pPr>
        <w:rPr>
          <w:rFonts w:eastAsiaTheme="minorEastAsia" w:cstheme="minorHAnsi"/>
          <w:sz w:val="22"/>
          <w:szCs w:val="22"/>
        </w:rPr>
      </w:pPr>
    </w:p>
    <w:p w14:paraId="2283CBA3" w14:textId="361EA179" w:rsidR="001324CA" w:rsidRPr="001324CA" w:rsidRDefault="001324CA" w:rsidP="001324CA">
      <w:pPr>
        <w:rPr>
          <w:rFonts w:cstheme="minorHAnsi"/>
          <w:sz w:val="22"/>
          <w:szCs w:val="22"/>
        </w:rPr>
      </w:pPr>
      <w:r w:rsidRPr="001324CA">
        <w:rPr>
          <w:rFonts w:cstheme="minorHAnsi"/>
          <w:sz w:val="22"/>
          <w:szCs w:val="22"/>
        </w:rPr>
        <w:t>If a counselor responds affirmatively, we will answer any questions and ask directly for their consent.</w:t>
      </w:r>
      <w:r w:rsidR="007002B0">
        <w:rPr>
          <w:rFonts w:cstheme="minorHAnsi"/>
          <w:sz w:val="22"/>
          <w:szCs w:val="22"/>
        </w:rPr>
        <w:t xml:space="preserve">  We will request a waiver of documentation of consent for counselors because their signature would be the only identifying link to information provided.  Instead, a</w:t>
      </w:r>
      <w:r w:rsidRPr="001324CA">
        <w:rPr>
          <w:rFonts w:cstheme="minorHAnsi"/>
          <w:sz w:val="22"/>
          <w:szCs w:val="22"/>
        </w:rPr>
        <w:t xml:space="preserve">ffirmative </w:t>
      </w:r>
      <w:r w:rsidR="007002B0">
        <w:rPr>
          <w:rFonts w:cstheme="minorHAnsi"/>
          <w:sz w:val="22"/>
          <w:szCs w:val="22"/>
        </w:rPr>
        <w:t xml:space="preserve">consent </w:t>
      </w:r>
      <w:r w:rsidRPr="001324CA">
        <w:rPr>
          <w:rFonts w:cstheme="minorHAnsi"/>
          <w:sz w:val="22"/>
          <w:szCs w:val="22"/>
        </w:rPr>
        <w:t>responses</w:t>
      </w:r>
      <w:r w:rsidR="007002B0">
        <w:rPr>
          <w:rFonts w:cstheme="minorHAnsi"/>
          <w:sz w:val="22"/>
          <w:szCs w:val="22"/>
        </w:rPr>
        <w:t xml:space="preserve"> </w:t>
      </w:r>
      <w:r w:rsidRPr="001324CA">
        <w:rPr>
          <w:rFonts w:cstheme="minorHAnsi"/>
          <w:sz w:val="22"/>
          <w:szCs w:val="22"/>
        </w:rPr>
        <w:t>will be recorded</w:t>
      </w:r>
      <w:r w:rsidR="007002B0">
        <w:rPr>
          <w:rFonts w:cstheme="minorHAnsi"/>
          <w:sz w:val="22"/>
          <w:szCs w:val="22"/>
        </w:rPr>
        <w:t xml:space="preserve"> using a check box</w:t>
      </w:r>
      <w:r w:rsidRPr="001324CA">
        <w:rPr>
          <w:rFonts w:cstheme="minorHAnsi"/>
          <w:sz w:val="22"/>
          <w:szCs w:val="22"/>
        </w:rPr>
        <w:t xml:space="preserve"> on a consent script numbered with the participating counselor’s ID number. </w:t>
      </w:r>
    </w:p>
    <w:p w14:paraId="6162B342" w14:textId="77777777" w:rsidR="001324CA" w:rsidRDefault="001324CA" w:rsidP="00C3373F">
      <w:pPr>
        <w:rPr>
          <w:rFonts w:eastAsiaTheme="minorEastAsia" w:cstheme="minorHAnsi"/>
          <w:sz w:val="22"/>
          <w:szCs w:val="22"/>
        </w:rPr>
      </w:pPr>
    </w:p>
    <w:p w14:paraId="2FD428F6" w14:textId="4133009B" w:rsidR="00DB4933" w:rsidRPr="00CC0E34" w:rsidRDefault="00DB4933" w:rsidP="00C3373F">
      <w:pPr>
        <w:rPr>
          <w:sz w:val="22"/>
          <w:szCs w:val="22"/>
        </w:rPr>
      </w:pPr>
      <w:r w:rsidRPr="00CC0E34">
        <w:rPr>
          <w:sz w:val="22"/>
          <w:szCs w:val="22"/>
        </w:rPr>
        <w:t>While RESEA claimants will be observed during their appointments, we are not recruiting claimants.  Rather, if a counselor agrees to participate in the process evaluation, specific appointments for observation will be chosen by balancing the counselor’s schedule of appointments and evaluator availability</w:t>
      </w:r>
      <w:r w:rsidR="001324CA" w:rsidRPr="00CC0E34">
        <w:rPr>
          <w:sz w:val="22"/>
          <w:szCs w:val="22"/>
        </w:rPr>
        <w:t xml:space="preserve"> using the RESEA appointment calendar</w:t>
      </w:r>
      <w:r w:rsidRPr="00CC0E34">
        <w:rPr>
          <w:sz w:val="22"/>
          <w:szCs w:val="22"/>
        </w:rPr>
        <w:t xml:space="preserve">.  To prioritize </w:t>
      </w:r>
      <w:r w:rsidR="00CC0E34">
        <w:rPr>
          <w:sz w:val="22"/>
          <w:szCs w:val="22"/>
        </w:rPr>
        <w:t xml:space="preserve">observer attention and thus </w:t>
      </w:r>
      <w:r w:rsidRPr="00CC0E34">
        <w:rPr>
          <w:sz w:val="22"/>
          <w:szCs w:val="22"/>
        </w:rPr>
        <w:t>quality data collection, evaluators will not observe more than two appointments in one day.</w:t>
      </w:r>
    </w:p>
    <w:p w14:paraId="55BB76C9" w14:textId="77777777" w:rsidR="00C3373F" w:rsidRPr="0088488C" w:rsidRDefault="00C3373F" w:rsidP="006B6E37">
      <w:pPr>
        <w:rPr>
          <w:rFonts w:eastAsiaTheme="minorEastAsia" w:cstheme="minorHAnsi"/>
          <w:b/>
          <w:sz w:val="22"/>
          <w:szCs w:val="22"/>
        </w:rPr>
      </w:pPr>
    </w:p>
    <w:p w14:paraId="1C0D42B0" w14:textId="5CCE2B03" w:rsidR="00E74798" w:rsidRDefault="00015E41" w:rsidP="00C438A3">
      <w:pPr>
        <w:rPr>
          <w:rFonts w:eastAsiaTheme="minorEastAsia" w:cstheme="minorHAnsi"/>
          <w:sz w:val="22"/>
          <w:szCs w:val="22"/>
        </w:rPr>
      </w:pPr>
      <w:r>
        <w:rPr>
          <w:rFonts w:eastAsiaTheme="minorEastAsia" w:cstheme="minorHAnsi"/>
          <w:sz w:val="22"/>
          <w:szCs w:val="22"/>
        </w:rPr>
        <w:t xml:space="preserve">We </w:t>
      </w:r>
      <w:r w:rsidR="00C438A3" w:rsidRPr="00AA2AF8">
        <w:rPr>
          <w:rFonts w:eastAsiaTheme="minorEastAsia" w:cstheme="minorHAnsi"/>
          <w:sz w:val="22"/>
          <w:szCs w:val="22"/>
        </w:rPr>
        <w:t xml:space="preserve">will develop </w:t>
      </w:r>
      <w:r w:rsidR="009E7573">
        <w:rPr>
          <w:rFonts w:eastAsiaTheme="minorEastAsia" w:cstheme="minorHAnsi"/>
          <w:sz w:val="22"/>
          <w:szCs w:val="22"/>
        </w:rPr>
        <w:t xml:space="preserve">a semi-structured </w:t>
      </w:r>
      <w:r w:rsidR="00C438A3" w:rsidRPr="00AA2AF8">
        <w:rPr>
          <w:rFonts w:eastAsiaTheme="minorEastAsia" w:cstheme="minorHAnsi"/>
          <w:sz w:val="22"/>
          <w:szCs w:val="22"/>
        </w:rPr>
        <w:t>observation tool</w:t>
      </w:r>
      <w:r>
        <w:rPr>
          <w:rFonts w:eastAsiaTheme="minorEastAsia" w:cstheme="minorHAnsi"/>
          <w:sz w:val="22"/>
          <w:szCs w:val="22"/>
        </w:rPr>
        <w:t xml:space="preserve"> </w:t>
      </w:r>
      <w:r>
        <w:rPr>
          <w:rFonts w:eastAsiaTheme="minorEastAsia" w:cstheme="minorHAnsi"/>
          <w:sz w:val="22"/>
          <w:szCs w:val="22"/>
        </w:rPr>
        <w:fldChar w:fldCharType="begin"/>
      </w:r>
      <w:r w:rsidR="00DC3DB0">
        <w:rPr>
          <w:rFonts w:eastAsiaTheme="minorEastAsia" w:cstheme="minorHAnsi"/>
          <w:sz w:val="22"/>
          <w:szCs w:val="22"/>
        </w:rPr>
        <w:instrText xml:space="preserve"> ADDIN ZOTERO_ITEM CSL_CITATION {"citationID":"MVhEZyhD","properties":{"formattedCitation":"(11)","plainCitation":"(11)","noteIndex":0},"citationItems":[{"id":"g84GaoRM/Fn5gRy3a","uris":["http://zotero.org/users/1956202/items/X7RTG6MP"],"itemData":{"id":22234,"type":"article-journal","language":"en","source":"Zotero","title":"Collecting Evaluation Data: Direct Observation","author":[{"family":"Taylor-Powell","given":"Ellen"},{"family":"Steele","given":"Sara"}]}}],"schema":"https://github.com/citation-style-language/schema/raw/master/csl-citation.json"} </w:instrText>
      </w:r>
      <w:r>
        <w:rPr>
          <w:rFonts w:eastAsiaTheme="minorEastAsia" w:cstheme="minorHAnsi"/>
          <w:sz w:val="22"/>
          <w:szCs w:val="22"/>
        </w:rPr>
        <w:fldChar w:fldCharType="separate"/>
      </w:r>
      <w:r w:rsidR="00DC3DB0" w:rsidRPr="00DC3DB0">
        <w:rPr>
          <w:rFonts w:ascii="Calibri" w:hAnsi="Calibri" w:cs="Calibri"/>
          <w:sz w:val="22"/>
        </w:rPr>
        <w:t>(11)</w:t>
      </w:r>
      <w:r>
        <w:rPr>
          <w:rFonts w:eastAsiaTheme="minorEastAsia" w:cstheme="minorHAnsi"/>
          <w:sz w:val="22"/>
          <w:szCs w:val="22"/>
        </w:rPr>
        <w:fldChar w:fldCharType="end"/>
      </w:r>
      <w:r w:rsidR="00C438A3" w:rsidRPr="00AA2AF8">
        <w:rPr>
          <w:rFonts w:eastAsiaTheme="minorEastAsia" w:cstheme="minorHAnsi"/>
          <w:sz w:val="22"/>
          <w:szCs w:val="22"/>
        </w:rPr>
        <w:t xml:space="preserve"> that will guide our observations during Phase 1. This observation tool will help systematize the specific elements of meetings</w:t>
      </w:r>
      <w:r w:rsidR="004A1C54">
        <w:rPr>
          <w:rFonts w:eastAsiaTheme="minorEastAsia" w:cstheme="minorHAnsi"/>
          <w:sz w:val="22"/>
          <w:szCs w:val="22"/>
        </w:rPr>
        <w:t xml:space="preserve"> on</w:t>
      </w:r>
      <w:r w:rsidR="00C438A3" w:rsidRPr="00AA2AF8">
        <w:rPr>
          <w:rFonts w:eastAsiaTheme="minorEastAsia" w:cstheme="minorHAnsi"/>
          <w:sz w:val="22"/>
          <w:szCs w:val="22"/>
        </w:rPr>
        <w:t xml:space="preserve"> which we are focused (e.g., length and depth of discussion of different resources available) as well as standardize </w:t>
      </w:r>
      <w:r w:rsidR="000949B6">
        <w:rPr>
          <w:rFonts w:eastAsiaTheme="minorEastAsia" w:cstheme="minorHAnsi"/>
          <w:sz w:val="22"/>
          <w:szCs w:val="22"/>
        </w:rPr>
        <w:t xml:space="preserve">certain </w:t>
      </w:r>
      <w:r w:rsidR="00C438A3" w:rsidRPr="00AA2AF8">
        <w:rPr>
          <w:rFonts w:eastAsiaTheme="minorEastAsia" w:cstheme="minorHAnsi"/>
          <w:sz w:val="22"/>
          <w:szCs w:val="22"/>
        </w:rPr>
        <w:t xml:space="preserve">indicators of engagement and interaction (e.g., </w:t>
      </w:r>
      <w:r w:rsidR="000E3988">
        <w:rPr>
          <w:rFonts w:eastAsiaTheme="minorEastAsia" w:cstheme="minorHAnsi"/>
          <w:sz w:val="22"/>
          <w:szCs w:val="22"/>
        </w:rPr>
        <w:t>claim</w:t>
      </w:r>
      <w:r w:rsidR="000E3988" w:rsidRPr="00AA2AF8">
        <w:rPr>
          <w:rFonts w:eastAsiaTheme="minorEastAsia" w:cstheme="minorHAnsi"/>
          <w:sz w:val="22"/>
          <w:szCs w:val="22"/>
        </w:rPr>
        <w:t xml:space="preserve">ant’s </w:t>
      </w:r>
      <w:r w:rsidR="00C438A3" w:rsidRPr="00AA2AF8">
        <w:rPr>
          <w:rFonts w:eastAsiaTheme="minorEastAsia" w:cstheme="minorHAnsi"/>
          <w:sz w:val="22"/>
          <w:szCs w:val="22"/>
        </w:rPr>
        <w:t xml:space="preserve">nonverbal signs of engagement in the meeting). </w:t>
      </w:r>
      <w:r w:rsidR="000949B6">
        <w:rPr>
          <w:rFonts w:eastAsiaTheme="minorEastAsia" w:cstheme="minorHAnsi"/>
          <w:sz w:val="22"/>
          <w:szCs w:val="22"/>
        </w:rPr>
        <w:t xml:space="preserve">Structured components will document </w:t>
      </w:r>
      <w:r w:rsidR="00EE5316">
        <w:rPr>
          <w:rFonts w:eastAsiaTheme="minorEastAsia" w:cstheme="minorHAnsi"/>
          <w:sz w:val="22"/>
          <w:szCs w:val="22"/>
        </w:rPr>
        <w:t xml:space="preserve">start time and duration of RESEA meeting; </w:t>
      </w:r>
      <w:r w:rsidR="000949B6">
        <w:rPr>
          <w:rFonts w:eastAsiaTheme="minorEastAsia" w:cstheme="minorHAnsi"/>
          <w:sz w:val="22"/>
          <w:szCs w:val="22"/>
        </w:rPr>
        <w:t>demographics of counselor and claimant (gender stated by either or inferred by observer; approximate age group</w:t>
      </w:r>
      <w:r w:rsidR="000E3988">
        <w:rPr>
          <w:rFonts w:eastAsiaTheme="minorEastAsia" w:cstheme="minorHAnsi"/>
          <w:sz w:val="22"/>
          <w:szCs w:val="22"/>
        </w:rPr>
        <w:t xml:space="preserve"> as inferred by observer</w:t>
      </w:r>
      <w:r w:rsidR="000949B6">
        <w:rPr>
          <w:rFonts w:eastAsiaTheme="minorEastAsia" w:cstheme="minorHAnsi"/>
          <w:sz w:val="22"/>
          <w:szCs w:val="22"/>
        </w:rPr>
        <w:t xml:space="preserve">); specific resources presented by counselor; physical surroundings of counselor and claimant; </w:t>
      </w:r>
      <w:r w:rsidR="00EE5316">
        <w:rPr>
          <w:rFonts w:eastAsiaTheme="minorEastAsia" w:cstheme="minorHAnsi"/>
          <w:sz w:val="22"/>
          <w:szCs w:val="22"/>
        </w:rPr>
        <w:t xml:space="preserve">types of verbal engagement by claimant, </w:t>
      </w:r>
      <w:r w:rsidR="000949B6">
        <w:rPr>
          <w:rFonts w:eastAsiaTheme="minorEastAsia" w:cstheme="minorHAnsi"/>
          <w:sz w:val="22"/>
          <w:szCs w:val="22"/>
        </w:rPr>
        <w:t>and general nonverbal communication displayed by either party</w:t>
      </w:r>
      <w:r w:rsidR="00EE5316">
        <w:rPr>
          <w:rFonts w:eastAsiaTheme="minorEastAsia" w:cstheme="minorHAnsi"/>
          <w:sz w:val="22"/>
          <w:szCs w:val="22"/>
        </w:rPr>
        <w:t xml:space="preserve"> </w:t>
      </w:r>
      <w:r w:rsidR="00EE5316">
        <w:rPr>
          <w:rFonts w:eastAsiaTheme="minorEastAsia" w:cstheme="minorHAnsi"/>
          <w:sz w:val="22"/>
          <w:szCs w:val="22"/>
        </w:rPr>
        <w:fldChar w:fldCharType="begin"/>
      </w:r>
      <w:r w:rsidR="00DC3DB0">
        <w:rPr>
          <w:rFonts w:eastAsiaTheme="minorEastAsia" w:cstheme="minorHAnsi"/>
          <w:sz w:val="22"/>
          <w:szCs w:val="22"/>
        </w:rPr>
        <w:instrText xml:space="preserve"> ADDIN ZOTERO_ITEM CSL_CITATION {"citationID":"thBzjTbB","properties":{"formattedCitation":"(12)","plainCitation":"(12)","noteIndex":0},"citationItems":[{"id":"g84GaoRM/TZYtQWuz","uris":["http://zotero.org/users/1956202/items/FRQN63QR"],"itemData":{"id":22217,"type":"webpage","abstract":"This comprehensive text presents concepts and procedures for evaluation in a development context. It provides procedures and examples on how to set...","language":"en","title":"The Road to Results - Part 2 by World Bank Publications - Issuu","URL":"https://issuu.com/world.bank.publications/docs/9780821378915_part_2","accessed":{"date-parts":[["2023",9,29]]},"issued":{"date-parts":[["2009",12,29]]}}}],"schema":"https://github.com/citation-style-language/schema/raw/master/csl-citation.json"} </w:instrText>
      </w:r>
      <w:r w:rsidR="00EE5316">
        <w:rPr>
          <w:rFonts w:eastAsiaTheme="minorEastAsia" w:cstheme="minorHAnsi"/>
          <w:sz w:val="22"/>
          <w:szCs w:val="22"/>
        </w:rPr>
        <w:fldChar w:fldCharType="separate"/>
      </w:r>
      <w:r w:rsidR="00DC3DB0" w:rsidRPr="00DC3DB0">
        <w:rPr>
          <w:rFonts w:ascii="Calibri" w:hAnsi="Calibri" w:cs="Calibri"/>
          <w:sz w:val="22"/>
        </w:rPr>
        <w:t>(12)</w:t>
      </w:r>
      <w:r w:rsidR="00EE5316">
        <w:rPr>
          <w:rFonts w:eastAsiaTheme="minorEastAsia" w:cstheme="minorHAnsi"/>
          <w:sz w:val="22"/>
          <w:szCs w:val="22"/>
        </w:rPr>
        <w:fldChar w:fldCharType="end"/>
      </w:r>
      <w:r w:rsidR="000949B6">
        <w:rPr>
          <w:rFonts w:eastAsiaTheme="minorEastAsia" w:cstheme="minorHAnsi"/>
          <w:sz w:val="22"/>
          <w:szCs w:val="22"/>
        </w:rPr>
        <w:t>.</w:t>
      </w:r>
      <w:r w:rsidR="00DE0BB6">
        <w:rPr>
          <w:rFonts w:eastAsiaTheme="minorEastAsia" w:cstheme="minorHAnsi"/>
          <w:sz w:val="22"/>
          <w:szCs w:val="22"/>
        </w:rPr>
        <w:t xml:space="preserve"> </w:t>
      </w:r>
      <w:r w:rsidR="000949B6">
        <w:rPr>
          <w:rFonts w:eastAsiaTheme="minorEastAsia" w:cstheme="minorHAnsi"/>
          <w:sz w:val="22"/>
          <w:szCs w:val="22"/>
        </w:rPr>
        <w:t>Each structured component</w:t>
      </w:r>
      <w:r w:rsidR="00EE5316">
        <w:rPr>
          <w:rFonts w:eastAsiaTheme="minorEastAsia" w:cstheme="minorHAnsi"/>
          <w:sz w:val="22"/>
          <w:szCs w:val="22"/>
        </w:rPr>
        <w:t xml:space="preserve"> will also include an open-ended space for field notes.</w:t>
      </w:r>
      <w:r w:rsidR="00DE0BB6">
        <w:rPr>
          <w:rFonts w:eastAsiaTheme="minorEastAsia" w:cstheme="minorHAnsi"/>
          <w:sz w:val="22"/>
          <w:szCs w:val="22"/>
        </w:rPr>
        <w:t xml:space="preserve"> </w:t>
      </w:r>
      <w:r w:rsidR="00EE5316">
        <w:rPr>
          <w:rFonts w:eastAsiaTheme="minorEastAsia" w:cstheme="minorHAnsi"/>
          <w:sz w:val="22"/>
          <w:szCs w:val="22"/>
        </w:rPr>
        <w:t>The former will help to systematize data capture with an eye to tabulation, and the latter will allow for salient nuance and detail not considered beforehand to be captured.</w:t>
      </w:r>
      <w:r w:rsidR="00DE0BB6">
        <w:rPr>
          <w:rFonts w:eastAsiaTheme="minorEastAsia" w:cstheme="minorHAnsi"/>
          <w:sz w:val="22"/>
          <w:szCs w:val="22"/>
        </w:rPr>
        <w:t xml:space="preserve"> </w:t>
      </w:r>
    </w:p>
    <w:p w14:paraId="5393E98F" w14:textId="77777777" w:rsidR="00E74798" w:rsidRDefault="00E74798" w:rsidP="00C438A3">
      <w:pPr>
        <w:rPr>
          <w:rFonts w:eastAsiaTheme="minorEastAsia" w:cstheme="minorHAnsi"/>
          <w:sz w:val="22"/>
          <w:szCs w:val="22"/>
        </w:rPr>
      </w:pPr>
    </w:p>
    <w:p w14:paraId="75355992" w14:textId="3CF66E87" w:rsidR="00E74798" w:rsidRDefault="001360D7" w:rsidP="00C438A3">
      <w:pPr>
        <w:rPr>
          <w:rFonts w:eastAsiaTheme="minorEastAsia" w:cstheme="minorHAnsi"/>
          <w:sz w:val="22"/>
          <w:szCs w:val="22"/>
        </w:rPr>
      </w:pPr>
      <w:r>
        <w:rPr>
          <w:rFonts w:eastAsiaTheme="minorEastAsia" w:cstheme="minorHAnsi"/>
          <w:sz w:val="22"/>
          <w:szCs w:val="22"/>
        </w:rPr>
        <w:t xml:space="preserve">We will request a waiver of documentation of consent for claimants, as the evaluation presents minimal risk to claimants and a signature would be the only link between a person and information collected during the observation.  </w:t>
      </w:r>
      <w:r w:rsidR="00E74798">
        <w:rPr>
          <w:rFonts w:eastAsiaTheme="minorEastAsia" w:cstheme="minorHAnsi"/>
          <w:sz w:val="22"/>
          <w:szCs w:val="22"/>
        </w:rPr>
        <w:t>At the beginning of the meeting, we will</w:t>
      </w:r>
      <w:r w:rsidR="007002B0">
        <w:rPr>
          <w:rFonts w:eastAsiaTheme="minorEastAsia" w:cstheme="minorHAnsi"/>
          <w:sz w:val="22"/>
          <w:szCs w:val="22"/>
        </w:rPr>
        <w:t xml:space="preserve"> use an approved consent script to</w:t>
      </w:r>
      <w:r w:rsidR="00E74798">
        <w:rPr>
          <w:rFonts w:eastAsiaTheme="minorEastAsia" w:cstheme="minorHAnsi"/>
          <w:sz w:val="22"/>
          <w:szCs w:val="22"/>
        </w:rPr>
        <w:t xml:space="preserve"> introduce ourselves, state that we are evaluators from the University of Utah who are learning about the RESEA program, </w:t>
      </w:r>
      <w:r>
        <w:rPr>
          <w:rFonts w:eastAsiaTheme="minorEastAsia" w:cstheme="minorHAnsi"/>
          <w:sz w:val="22"/>
          <w:szCs w:val="22"/>
        </w:rPr>
        <w:t>state</w:t>
      </w:r>
      <w:r w:rsidR="008563F7">
        <w:rPr>
          <w:rFonts w:eastAsiaTheme="minorEastAsia" w:cstheme="minorHAnsi"/>
          <w:sz w:val="22"/>
          <w:szCs w:val="22"/>
        </w:rPr>
        <w:t xml:space="preserve"> that the claimant’s choice to allow us to observe or not will not impact their UI benefits, </w:t>
      </w:r>
      <w:r w:rsidR="00E74798">
        <w:rPr>
          <w:rFonts w:eastAsiaTheme="minorEastAsia" w:cstheme="minorHAnsi"/>
          <w:sz w:val="22"/>
          <w:szCs w:val="22"/>
        </w:rPr>
        <w:t>and ask the claimant if it is okay to observe.</w:t>
      </w:r>
      <w:r w:rsidR="00DE0BB6">
        <w:rPr>
          <w:rFonts w:eastAsiaTheme="minorEastAsia" w:cstheme="minorHAnsi"/>
          <w:sz w:val="22"/>
          <w:szCs w:val="22"/>
        </w:rPr>
        <w:t xml:space="preserve"> </w:t>
      </w:r>
      <w:r w:rsidR="00E74798">
        <w:rPr>
          <w:rFonts w:eastAsiaTheme="minorEastAsia" w:cstheme="minorHAnsi"/>
          <w:sz w:val="22"/>
          <w:szCs w:val="22"/>
        </w:rPr>
        <w:t xml:space="preserve">If the claimant </w:t>
      </w:r>
      <w:r>
        <w:rPr>
          <w:rFonts w:eastAsiaTheme="minorEastAsia" w:cstheme="minorHAnsi"/>
          <w:sz w:val="22"/>
          <w:szCs w:val="22"/>
        </w:rPr>
        <w:t>cons</w:t>
      </w:r>
      <w:r w:rsidR="00E74798">
        <w:rPr>
          <w:rFonts w:eastAsiaTheme="minorEastAsia" w:cstheme="minorHAnsi"/>
          <w:sz w:val="22"/>
          <w:szCs w:val="22"/>
        </w:rPr>
        <w:t xml:space="preserve">ents, we will </w:t>
      </w:r>
      <w:r>
        <w:rPr>
          <w:rFonts w:eastAsiaTheme="minorEastAsia" w:cstheme="minorHAnsi"/>
          <w:sz w:val="22"/>
          <w:szCs w:val="22"/>
        </w:rPr>
        <w:t xml:space="preserve">note this consent </w:t>
      </w:r>
      <w:r w:rsidR="007002B0">
        <w:rPr>
          <w:rFonts w:eastAsiaTheme="minorEastAsia" w:cstheme="minorHAnsi"/>
          <w:sz w:val="22"/>
          <w:szCs w:val="22"/>
        </w:rPr>
        <w:t xml:space="preserve">using a check box </w:t>
      </w:r>
      <w:r>
        <w:rPr>
          <w:rFonts w:eastAsiaTheme="minorEastAsia" w:cstheme="minorHAnsi"/>
          <w:sz w:val="22"/>
          <w:szCs w:val="22"/>
        </w:rPr>
        <w:t xml:space="preserve">on the observation sheet, </w:t>
      </w:r>
      <w:r w:rsidR="00E74798">
        <w:rPr>
          <w:rFonts w:eastAsiaTheme="minorEastAsia" w:cstheme="minorHAnsi"/>
          <w:sz w:val="22"/>
          <w:szCs w:val="22"/>
        </w:rPr>
        <w:t xml:space="preserve">turn off our cameras and audio and </w:t>
      </w:r>
      <w:r w:rsidR="00015E41">
        <w:rPr>
          <w:rFonts w:eastAsiaTheme="minorEastAsia" w:cstheme="minorHAnsi"/>
          <w:sz w:val="22"/>
          <w:szCs w:val="22"/>
        </w:rPr>
        <w:t>will observe from a completely uninvolved stance (i.e., we will not participate nor intervene in the meeting).</w:t>
      </w:r>
      <w:r w:rsidR="00DE0BB6">
        <w:rPr>
          <w:rFonts w:eastAsiaTheme="minorEastAsia" w:cstheme="minorHAnsi"/>
          <w:sz w:val="22"/>
          <w:szCs w:val="22"/>
        </w:rPr>
        <w:t xml:space="preserve"> </w:t>
      </w:r>
      <w:r w:rsidR="00EE5316">
        <w:rPr>
          <w:rFonts w:eastAsiaTheme="minorEastAsia" w:cstheme="minorHAnsi"/>
          <w:sz w:val="22"/>
          <w:szCs w:val="22"/>
        </w:rPr>
        <w:t xml:space="preserve"> </w:t>
      </w:r>
      <w:r w:rsidR="00E74798">
        <w:rPr>
          <w:rFonts w:eastAsiaTheme="minorEastAsia" w:cstheme="minorHAnsi"/>
          <w:sz w:val="22"/>
          <w:szCs w:val="22"/>
        </w:rPr>
        <w:t xml:space="preserve">If a claimant does not </w:t>
      </w:r>
      <w:r w:rsidR="00CC2204">
        <w:rPr>
          <w:rFonts w:eastAsiaTheme="minorEastAsia" w:cstheme="minorHAnsi"/>
          <w:sz w:val="22"/>
          <w:szCs w:val="22"/>
        </w:rPr>
        <w:t>cons</w:t>
      </w:r>
      <w:r w:rsidR="00E74798">
        <w:rPr>
          <w:rFonts w:eastAsiaTheme="minorEastAsia" w:cstheme="minorHAnsi"/>
          <w:sz w:val="22"/>
          <w:szCs w:val="22"/>
        </w:rPr>
        <w:t>ent, we will</w:t>
      </w:r>
      <w:r w:rsidR="00CC2204">
        <w:rPr>
          <w:rFonts w:eastAsiaTheme="minorEastAsia" w:cstheme="minorHAnsi"/>
          <w:sz w:val="22"/>
          <w:szCs w:val="22"/>
        </w:rPr>
        <w:t xml:space="preserve"> note this on the observation sheet,</w:t>
      </w:r>
      <w:r w:rsidR="00E74798">
        <w:rPr>
          <w:rFonts w:eastAsiaTheme="minorEastAsia" w:cstheme="minorHAnsi"/>
          <w:sz w:val="22"/>
          <w:szCs w:val="22"/>
        </w:rPr>
        <w:t xml:space="preserve"> log off</w:t>
      </w:r>
      <w:r w:rsidR="00CC2204">
        <w:rPr>
          <w:rFonts w:eastAsiaTheme="minorEastAsia" w:cstheme="minorHAnsi"/>
          <w:sz w:val="22"/>
          <w:szCs w:val="22"/>
        </w:rPr>
        <w:t>,</w:t>
      </w:r>
      <w:r w:rsidR="00E74798">
        <w:rPr>
          <w:rFonts w:eastAsiaTheme="minorEastAsia" w:cstheme="minorHAnsi"/>
          <w:sz w:val="22"/>
          <w:szCs w:val="22"/>
        </w:rPr>
        <w:t xml:space="preserve"> and reschedule observation of a different RESEA meeting with th</w:t>
      </w:r>
      <w:r w:rsidR="00CC2204">
        <w:rPr>
          <w:rFonts w:eastAsiaTheme="minorEastAsia" w:cstheme="minorHAnsi"/>
          <w:sz w:val="22"/>
          <w:szCs w:val="22"/>
        </w:rPr>
        <w:t>e same</w:t>
      </w:r>
      <w:r w:rsidR="00E74798">
        <w:rPr>
          <w:rFonts w:eastAsiaTheme="minorEastAsia" w:cstheme="minorHAnsi"/>
          <w:sz w:val="22"/>
          <w:szCs w:val="22"/>
        </w:rPr>
        <w:t xml:space="preserve"> counselor.</w:t>
      </w:r>
    </w:p>
    <w:p w14:paraId="7463BE68" w14:textId="77777777" w:rsidR="00E74798" w:rsidRDefault="00E74798" w:rsidP="00C438A3">
      <w:pPr>
        <w:rPr>
          <w:rFonts w:eastAsiaTheme="minorEastAsia" w:cstheme="minorHAnsi"/>
          <w:sz w:val="22"/>
          <w:szCs w:val="22"/>
        </w:rPr>
      </w:pPr>
    </w:p>
    <w:p w14:paraId="41DF2524" w14:textId="36631855" w:rsidR="00C438A3" w:rsidRPr="00AA2AF8" w:rsidRDefault="00CC2204" w:rsidP="00C438A3">
      <w:pPr>
        <w:rPr>
          <w:rFonts w:eastAsiaTheme="minorEastAsia" w:cstheme="minorHAnsi"/>
          <w:sz w:val="22"/>
          <w:szCs w:val="22"/>
        </w:rPr>
      </w:pPr>
      <w:r>
        <w:rPr>
          <w:rFonts w:eastAsiaTheme="minorEastAsia" w:cstheme="minorHAnsi"/>
          <w:sz w:val="22"/>
          <w:szCs w:val="22"/>
        </w:rPr>
        <w:t xml:space="preserve">All observers will be trained on the data collection sheet prior to data collection.  </w:t>
      </w:r>
      <w:r w:rsidR="00EE5316">
        <w:rPr>
          <w:rFonts w:eastAsiaTheme="minorEastAsia" w:cstheme="minorHAnsi"/>
          <w:sz w:val="22"/>
          <w:szCs w:val="22"/>
        </w:rPr>
        <w:t>Observers wi</w:t>
      </w:r>
      <w:r>
        <w:rPr>
          <w:rFonts w:eastAsiaTheme="minorEastAsia" w:cstheme="minorHAnsi"/>
          <w:sz w:val="22"/>
          <w:szCs w:val="22"/>
        </w:rPr>
        <w:t xml:space="preserve">ll </w:t>
      </w:r>
      <w:r w:rsidR="00EE5316">
        <w:rPr>
          <w:rFonts w:eastAsiaTheme="minorEastAsia" w:cstheme="minorHAnsi"/>
          <w:sz w:val="22"/>
          <w:szCs w:val="22"/>
        </w:rPr>
        <w:t xml:space="preserve">take notes in open-ended fashion to describe the overall interview, including logistics (e.g., technology function), the order of activities during the RESEA interview, interactions between claimant and counselor (e.g. questions, clarifications), the level of apparent participation and interest from claimant, flexibility and adaptability of counselor, and strategies and tactics used by the counselor to move through the </w:t>
      </w:r>
      <w:r w:rsidR="0018592E">
        <w:rPr>
          <w:rFonts w:eastAsiaTheme="minorEastAsia" w:cstheme="minorHAnsi"/>
          <w:sz w:val="22"/>
          <w:szCs w:val="22"/>
        </w:rPr>
        <w:t>appointment.</w:t>
      </w:r>
    </w:p>
    <w:p w14:paraId="0BA103E6" w14:textId="77777777" w:rsidR="00EE5316" w:rsidRDefault="00EE5316" w:rsidP="006B6E37">
      <w:pPr>
        <w:rPr>
          <w:rFonts w:eastAsiaTheme="minorEastAsia" w:cstheme="minorHAnsi"/>
          <w:b/>
          <w:sz w:val="22"/>
          <w:szCs w:val="22"/>
        </w:rPr>
      </w:pPr>
    </w:p>
    <w:p w14:paraId="20B160CE" w14:textId="4832B155" w:rsidR="0024063B" w:rsidRDefault="0024063B" w:rsidP="0024063B">
      <w:pPr>
        <w:rPr>
          <w:sz w:val="22"/>
          <w:szCs w:val="22"/>
        </w:rPr>
      </w:pPr>
      <w:r>
        <w:rPr>
          <w:rFonts w:eastAsiaTheme="minorEastAsia" w:cstheme="minorHAnsi"/>
          <w:sz w:val="22"/>
          <w:szCs w:val="22"/>
        </w:rPr>
        <w:t>To quantitatively describe claimant</w:t>
      </w:r>
      <w:r w:rsidR="007B7FC4">
        <w:rPr>
          <w:rFonts w:eastAsiaTheme="minorEastAsia" w:cstheme="minorHAnsi"/>
          <w:sz w:val="22"/>
          <w:szCs w:val="22"/>
        </w:rPr>
        <w:t xml:space="preserve"> completion of RESEA and UI program requirements as well as use of reemployment services (i.e.,</w:t>
      </w:r>
      <w:r>
        <w:rPr>
          <w:rFonts w:eastAsiaTheme="minorEastAsia" w:cstheme="minorHAnsi"/>
          <w:sz w:val="22"/>
          <w:szCs w:val="22"/>
        </w:rPr>
        <w:t xml:space="preserve"> process</w:t>
      </w:r>
      <w:r w:rsidR="007B7FC4">
        <w:rPr>
          <w:rFonts w:eastAsiaTheme="minorEastAsia" w:cstheme="minorHAnsi"/>
          <w:sz w:val="22"/>
          <w:szCs w:val="22"/>
        </w:rPr>
        <w:t>-related</w:t>
      </w:r>
      <w:r>
        <w:rPr>
          <w:rFonts w:eastAsiaTheme="minorEastAsia" w:cstheme="minorHAnsi"/>
          <w:sz w:val="22"/>
          <w:szCs w:val="22"/>
        </w:rPr>
        <w:t xml:space="preserve"> outcomes</w:t>
      </w:r>
      <w:r w:rsidR="007B7FC4">
        <w:rPr>
          <w:rFonts w:eastAsiaTheme="minorEastAsia" w:cstheme="minorHAnsi"/>
          <w:sz w:val="22"/>
          <w:szCs w:val="22"/>
        </w:rPr>
        <w:t>)</w:t>
      </w:r>
      <w:r>
        <w:rPr>
          <w:rFonts w:eastAsiaTheme="minorEastAsia" w:cstheme="minorHAnsi"/>
          <w:sz w:val="22"/>
          <w:szCs w:val="22"/>
        </w:rPr>
        <w:t>, we will rely on administrative data collected by DWS UI as part of the regular UI and RESEA program operations</w:t>
      </w:r>
      <w:r>
        <w:rPr>
          <w:sz w:val="22"/>
          <w:szCs w:val="22"/>
        </w:rPr>
        <w:t xml:space="preserve">. These data will be supplemented with </w:t>
      </w:r>
      <w:r>
        <w:rPr>
          <w:sz w:val="22"/>
          <w:szCs w:val="22"/>
        </w:rPr>
        <w:lastRenderedPageBreak/>
        <w:t xml:space="preserve">records from Employment Centers collected by the Department of Workforce Services Workforce Development Division. Administrative data are collected </w:t>
      </w:r>
      <w:r>
        <w:rPr>
          <w:rFonts w:eastAsiaTheme="minorEastAsia" w:cstheme="minorHAnsi"/>
          <w:sz w:val="22"/>
          <w:szCs w:val="22"/>
        </w:rPr>
        <w:t xml:space="preserve">using </w:t>
      </w:r>
      <w:r>
        <w:rPr>
          <w:sz w:val="22"/>
          <w:szCs w:val="22"/>
        </w:rPr>
        <w:t>the Comprehensive Unemployment Benefits System (CUBS) and are available for</w:t>
      </w:r>
      <w:r>
        <w:rPr>
          <w:rFonts w:eastAsiaTheme="minorEastAsia" w:cstheme="minorHAnsi"/>
          <w:sz w:val="22"/>
          <w:szCs w:val="22"/>
        </w:rPr>
        <w:t xml:space="preserve"> RESEA participants and in applicable cases the control group.</w:t>
      </w:r>
      <w:r w:rsidDel="00AE3856">
        <w:rPr>
          <w:sz w:val="22"/>
          <w:szCs w:val="22"/>
        </w:rPr>
        <w:t xml:space="preserve"> </w:t>
      </w:r>
      <w:r>
        <w:rPr>
          <w:sz w:val="22"/>
          <w:szCs w:val="22"/>
        </w:rPr>
        <w:t xml:space="preserve">Data will be extracted from the DWS data warehouse and sent in comma delimited format via WINSCP encrypted file transfer from DWS to our team at the University of Utah. The data elements and expected data source from administrative records are shown in Table </w:t>
      </w:r>
      <w:r w:rsidR="00F50797">
        <w:rPr>
          <w:sz w:val="22"/>
          <w:szCs w:val="22"/>
        </w:rPr>
        <w:t>4</w:t>
      </w:r>
      <w:r>
        <w:rPr>
          <w:sz w:val="22"/>
          <w:szCs w:val="22"/>
        </w:rPr>
        <w:t xml:space="preserve">. </w:t>
      </w:r>
      <w:r w:rsidR="00CC2204">
        <w:rPr>
          <w:sz w:val="22"/>
          <w:szCs w:val="22"/>
        </w:rPr>
        <w:t>Data analyzed from administrative records will not be linked to observation data about claimants.</w:t>
      </w:r>
    </w:p>
    <w:p w14:paraId="4FDB8AD0" w14:textId="77777777" w:rsidR="0024063B" w:rsidRDefault="0024063B" w:rsidP="0024063B">
      <w:pPr>
        <w:rPr>
          <w:rFonts w:eastAsiaTheme="minorEastAsia" w:cstheme="minorHAnsi"/>
          <w:sz w:val="22"/>
          <w:szCs w:val="22"/>
        </w:rPr>
      </w:pPr>
    </w:p>
    <w:tbl>
      <w:tblPr>
        <w:tblStyle w:val="TableGrid"/>
        <w:tblW w:w="0" w:type="auto"/>
        <w:tblLook w:val="04A0" w:firstRow="1" w:lastRow="0" w:firstColumn="1" w:lastColumn="0" w:noHBand="0" w:noVBand="1"/>
      </w:tblPr>
      <w:tblGrid>
        <w:gridCol w:w="1885"/>
        <w:gridCol w:w="7465"/>
      </w:tblGrid>
      <w:tr w:rsidR="0024063B" w14:paraId="42279FEF" w14:textId="77777777" w:rsidTr="008563F7">
        <w:tc>
          <w:tcPr>
            <w:tcW w:w="9350" w:type="dxa"/>
            <w:gridSpan w:val="2"/>
            <w:tcBorders>
              <w:top w:val="nil"/>
              <w:left w:val="nil"/>
              <w:bottom w:val="single" w:sz="4" w:space="0" w:color="auto"/>
              <w:right w:val="nil"/>
            </w:tcBorders>
          </w:tcPr>
          <w:p w14:paraId="34692E72" w14:textId="37977EDB" w:rsidR="0024063B" w:rsidRDefault="0024063B" w:rsidP="001872C6">
            <w:pPr>
              <w:rPr>
                <w:rFonts w:eastAsiaTheme="minorEastAsia" w:cstheme="minorHAnsi"/>
                <w:sz w:val="22"/>
                <w:szCs w:val="22"/>
              </w:rPr>
            </w:pPr>
            <w:r>
              <w:rPr>
                <w:rFonts w:eastAsiaTheme="minorEastAsia" w:cstheme="minorHAnsi"/>
                <w:sz w:val="22"/>
                <w:szCs w:val="22"/>
              </w:rPr>
              <w:t xml:space="preserve">Table </w:t>
            </w:r>
            <w:r w:rsidR="00F50797">
              <w:rPr>
                <w:rFonts w:eastAsiaTheme="minorEastAsia" w:cstheme="minorHAnsi"/>
                <w:sz w:val="22"/>
                <w:szCs w:val="22"/>
              </w:rPr>
              <w:t>4</w:t>
            </w:r>
            <w:r>
              <w:rPr>
                <w:rFonts w:eastAsiaTheme="minorEastAsia" w:cstheme="minorHAnsi"/>
                <w:sz w:val="22"/>
                <w:szCs w:val="22"/>
              </w:rPr>
              <w:t>. Description of administrative records requested for process evaluation.</w:t>
            </w:r>
          </w:p>
        </w:tc>
      </w:tr>
      <w:tr w:rsidR="0024063B" w14:paraId="7076FF78" w14:textId="77777777" w:rsidTr="008563F7">
        <w:tc>
          <w:tcPr>
            <w:tcW w:w="1885" w:type="dxa"/>
            <w:tcBorders>
              <w:top w:val="single" w:sz="4" w:space="0" w:color="auto"/>
            </w:tcBorders>
          </w:tcPr>
          <w:p w14:paraId="052F6979" w14:textId="77777777" w:rsidR="0024063B" w:rsidRDefault="0024063B" w:rsidP="001872C6">
            <w:pPr>
              <w:rPr>
                <w:rFonts w:eastAsiaTheme="minorEastAsia" w:cstheme="minorHAnsi"/>
                <w:sz w:val="22"/>
                <w:szCs w:val="22"/>
              </w:rPr>
            </w:pPr>
            <w:r>
              <w:rPr>
                <w:rFonts w:eastAsiaTheme="minorEastAsia" w:cstheme="minorHAnsi"/>
                <w:sz w:val="22"/>
                <w:szCs w:val="22"/>
              </w:rPr>
              <w:t>Data source</w:t>
            </w:r>
          </w:p>
        </w:tc>
        <w:tc>
          <w:tcPr>
            <w:tcW w:w="7465" w:type="dxa"/>
            <w:tcBorders>
              <w:top w:val="single" w:sz="4" w:space="0" w:color="auto"/>
            </w:tcBorders>
          </w:tcPr>
          <w:p w14:paraId="06EDEBAD" w14:textId="77777777" w:rsidR="0024063B" w:rsidRDefault="0024063B" w:rsidP="001872C6">
            <w:pPr>
              <w:rPr>
                <w:rFonts w:eastAsiaTheme="minorEastAsia" w:cstheme="minorHAnsi"/>
                <w:sz w:val="22"/>
                <w:szCs w:val="22"/>
              </w:rPr>
            </w:pPr>
            <w:r>
              <w:rPr>
                <w:rFonts w:eastAsiaTheme="minorEastAsia" w:cstheme="minorHAnsi"/>
                <w:sz w:val="22"/>
                <w:szCs w:val="22"/>
              </w:rPr>
              <w:t>Data element</w:t>
            </w:r>
          </w:p>
        </w:tc>
      </w:tr>
      <w:tr w:rsidR="0024063B" w14:paraId="5DB5B677" w14:textId="77777777" w:rsidTr="001872C6">
        <w:tc>
          <w:tcPr>
            <w:tcW w:w="1885" w:type="dxa"/>
          </w:tcPr>
          <w:p w14:paraId="2033A491" w14:textId="77777777" w:rsidR="0024063B" w:rsidRDefault="0024063B" w:rsidP="001872C6">
            <w:pPr>
              <w:rPr>
                <w:rFonts w:eastAsiaTheme="minorEastAsia" w:cstheme="minorHAnsi"/>
                <w:sz w:val="22"/>
                <w:szCs w:val="22"/>
              </w:rPr>
            </w:pPr>
            <w:r>
              <w:rPr>
                <w:rFonts w:eastAsiaTheme="minorEastAsia" w:cstheme="minorHAnsi"/>
                <w:sz w:val="22"/>
                <w:szCs w:val="22"/>
              </w:rPr>
              <w:t>UI claims and UI program records</w:t>
            </w:r>
          </w:p>
        </w:tc>
        <w:tc>
          <w:tcPr>
            <w:tcW w:w="7465" w:type="dxa"/>
          </w:tcPr>
          <w:p w14:paraId="783D1FD2" w14:textId="77777777" w:rsidR="0024063B" w:rsidRPr="00AC30AE" w:rsidRDefault="0024063B" w:rsidP="008563F7">
            <w:pPr>
              <w:pStyle w:val="ListParagraph"/>
              <w:numPr>
                <w:ilvl w:val="0"/>
                <w:numId w:val="13"/>
              </w:numPr>
              <w:ind w:left="256" w:hanging="194"/>
              <w:rPr>
                <w:rFonts w:eastAsiaTheme="minorEastAsia" w:cstheme="minorHAnsi"/>
                <w:sz w:val="22"/>
                <w:szCs w:val="22"/>
              </w:rPr>
            </w:pPr>
            <w:r>
              <w:rPr>
                <w:rFonts w:eastAsiaTheme="minorEastAsia" w:cstheme="minorHAnsi"/>
                <w:sz w:val="22"/>
                <w:szCs w:val="22"/>
              </w:rPr>
              <w:t xml:space="preserve">Claimant socio-demographic characteristics: gender, age, </w:t>
            </w:r>
            <w:r>
              <w:rPr>
                <w:sz w:val="22"/>
                <w:szCs w:val="22"/>
              </w:rPr>
              <w:t>race/ethnicity, educational attainment, primary language spoken, disability status</w:t>
            </w:r>
          </w:p>
          <w:p w14:paraId="5BFAB0A0" w14:textId="77777777" w:rsidR="0024063B" w:rsidRPr="00AC30AE" w:rsidRDefault="0024063B" w:rsidP="008563F7">
            <w:pPr>
              <w:pStyle w:val="ListParagraph"/>
              <w:numPr>
                <w:ilvl w:val="0"/>
                <w:numId w:val="13"/>
              </w:numPr>
              <w:ind w:left="256" w:hanging="194"/>
              <w:rPr>
                <w:rFonts w:eastAsiaTheme="minorEastAsia" w:cstheme="minorHAnsi"/>
                <w:sz w:val="22"/>
                <w:szCs w:val="22"/>
              </w:rPr>
            </w:pPr>
            <w:r>
              <w:rPr>
                <w:sz w:val="22"/>
                <w:szCs w:val="22"/>
              </w:rPr>
              <w:t>Date and number of previous UI claims in past ten years</w:t>
            </w:r>
          </w:p>
          <w:p w14:paraId="3B56D559" w14:textId="49EA69AE" w:rsidR="0024063B" w:rsidRPr="00AC30AE" w:rsidRDefault="0024063B" w:rsidP="008563F7">
            <w:pPr>
              <w:pStyle w:val="ListParagraph"/>
              <w:numPr>
                <w:ilvl w:val="0"/>
                <w:numId w:val="13"/>
              </w:numPr>
              <w:ind w:left="256" w:hanging="194"/>
              <w:rPr>
                <w:rFonts w:eastAsiaTheme="minorEastAsia" w:cstheme="minorHAnsi"/>
                <w:sz w:val="22"/>
                <w:szCs w:val="22"/>
              </w:rPr>
            </w:pPr>
            <w:r>
              <w:rPr>
                <w:sz w:val="22"/>
                <w:szCs w:val="22"/>
              </w:rPr>
              <w:t xml:space="preserve">Employment history: </w:t>
            </w:r>
            <w:r w:rsidRPr="008563F7">
              <w:rPr>
                <w:sz w:val="22"/>
                <w:szCs w:val="22"/>
              </w:rPr>
              <w:t xml:space="preserve">years of employment tenure, occupation and industry codes </w:t>
            </w:r>
            <w:r w:rsidR="005B6424">
              <w:rPr>
                <w:sz w:val="22"/>
                <w:szCs w:val="22"/>
              </w:rPr>
              <w:t xml:space="preserve">for employment </w:t>
            </w:r>
            <w:r w:rsidRPr="008563F7">
              <w:rPr>
                <w:sz w:val="22"/>
                <w:szCs w:val="22"/>
              </w:rPr>
              <w:t>in UI claim base period</w:t>
            </w:r>
            <w:r w:rsidRPr="00AE6B52">
              <w:rPr>
                <w:sz w:val="22"/>
                <w:szCs w:val="22"/>
              </w:rPr>
              <w:t>,</w:t>
            </w:r>
            <w:r>
              <w:rPr>
                <w:sz w:val="22"/>
                <w:szCs w:val="22"/>
              </w:rPr>
              <w:t xml:space="preserve"> highest quarterly wages in UI claim base period, and profiling model score</w:t>
            </w:r>
          </w:p>
          <w:p w14:paraId="0D438E67" w14:textId="77777777" w:rsidR="0024063B" w:rsidRDefault="0024063B" w:rsidP="008563F7">
            <w:pPr>
              <w:pStyle w:val="ListParagraph"/>
              <w:numPr>
                <w:ilvl w:val="0"/>
                <w:numId w:val="13"/>
              </w:numPr>
              <w:ind w:left="256" w:hanging="194"/>
              <w:rPr>
                <w:rFonts w:eastAsiaTheme="minorEastAsia" w:cstheme="minorHAnsi"/>
                <w:sz w:val="22"/>
                <w:szCs w:val="22"/>
              </w:rPr>
            </w:pPr>
            <w:r>
              <w:rPr>
                <w:rFonts w:eastAsiaTheme="minorEastAsia" w:cstheme="minorHAnsi"/>
                <w:sz w:val="22"/>
                <w:szCs w:val="22"/>
              </w:rPr>
              <w:t>Number and dates of filed claims not paid</w:t>
            </w:r>
          </w:p>
          <w:p w14:paraId="73BABB70" w14:textId="77777777" w:rsidR="0024063B" w:rsidRPr="00AC30AE" w:rsidRDefault="0024063B" w:rsidP="008563F7">
            <w:pPr>
              <w:pStyle w:val="ListParagraph"/>
              <w:numPr>
                <w:ilvl w:val="0"/>
                <w:numId w:val="13"/>
              </w:numPr>
              <w:ind w:left="256" w:hanging="194"/>
              <w:rPr>
                <w:rFonts w:eastAsiaTheme="minorEastAsia" w:cstheme="minorHAnsi"/>
                <w:sz w:val="22"/>
                <w:szCs w:val="22"/>
              </w:rPr>
            </w:pPr>
            <w:r>
              <w:rPr>
                <w:rFonts w:eastAsiaTheme="minorEastAsia" w:cstheme="minorHAnsi"/>
                <w:sz w:val="22"/>
                <w:szCs w:val="22"/>
              </w:rPr>
              <w:t>Number and dates of claimant eligibility issues with codes for reason</w:t>
            </w:r>
          </w:p>
        </w:tc>
      </w:tr>
      <w:tr w:rsidR="0024063B" w14:paraId="6BDABCA7" w14:textId="77777777" w:rsidTr="001872C6">
        <w:tc>
          <w:tcPr>
            <w:tcW w:w="1885" w:type="dxa"/>
          </w:tcPr>
          <w:p w14:paraId="1F25D9F6" w14:textId="77777777" w:rsidR="0024063B" w:rsidRDefault="0024063B" w:rsidP="001872C6">
            <w:pPr>
              <w:rPr>
                <w:rFonts w:eastAsiaTheme="minorEastAsia" w:cstheme="minorHAnsi"/>
                <w:sz w:val="22"/>
                <w:szCs w:val="22"/>
              </w:rPr>
            </w:pPr>
            <w:r>
              <w:rPr>
                <w:rFonts w:eastAsiaTheme="minorEastAsia" w:cstheme="minorHAnsi"/>
                <w:sz w:val="22"/>
                <w:szCs w:val="22"/>
              </w:rPr>
              <w:t>RESEA program records</w:t>
            </w:r>
          </w:p>
        </w:tc>
        <w:tc>
          <w:tcPr>
            <w:tcW w:w="7465" w:type="dxa"/>
          </w:tcPr>
          <w:p w14:paraId="0A2766F8" w14:textId="77777777" w:rsidR="0024063B" w:rsidRDefault="0024063B" w:rsidP="008563F7">
            <w:pPr>
              <w:pStyle w:val="ListParagraph"/>
              <w:numPr>
                <w:ilvl w:val="0"/>
                <w:numId w:val="13"/>
              </w:numPr>
              <w:ind w:left="256" w:hanging="194"/>
              <w:rPr>
                <w:rFonts w:eastAsiaTheme="minorEastAsia" w:cstheme="minorHAnsi"/>
                <w:sz w:val="22"/>
                <w:szCs w:val="22"/>
              </w:rPr>
            </w:pPr>
            <w:r>
              <w:rPr>
                <w:rFonts w:eastAsiaTheme="minorEastAsia" w:cstheme="minorHAnsi"/>
                <w:sz w:val="22"/>
                <w:szCs w:val="22"/>
              </w:rPr>
              <w:t>Assignment to RESEA program or control group</w:t>
            </w:r>
          </w:p>
          <w:p w14:paraId="24A5FF34" w14:textId="77777777" w:rsidR="0024063B" w:rsidRDefault="0024063B" w:rsidP="008563F7">
            <w:pPr>
              <w:pStyle w:val="ListParagraph"/>
              <w:numPr>
                <w:ilvl w:val="0"/>
                <w:numId w:val="13"/>
              </w:numPr>
              <w:ind w:left="256" w:hanging="194"/>
              <w:rPr>
                <w:rFonts w:eastAsiaTheme="minorEastAsia" w:cstheme="minorHAnsi"/>
                <w:sz w:val="22"/>
                <w:szCs w:val="22"/>
              </w:rPr>
            </w:pPr>
            <w:r>
              <w:rPr>
                <w:rFonts w:eastAsiaTheme="minorEastAsia" w:cstheme="minorHAnsi"/>
                <w:sz w:val="22"/>
                <w:szCs w:val="22"/>
              </w:rPr>
              <w:t>Dates for beginning of UI benefit period, randomization to RESEA or control, timing of notification to participate in RESEA</w:t>
            </w:r>
          </w:p>
          <w:p w14:paraId="0F3C2FD5" w14:textId="77777777" w:rsidR="0024063B" w:rsidRDefault="0024063B" w:rsidP="008563F7">
            <w:pPr>
              <w:pStyle w:val="ListParagraph"/>
              <w:numPr>
                <w:ilvl w:val="0"/>
                <w:numId w:val="13"/>
              </w:numPr>
              <w:ind w:left="256" w:hanging="194"/>
              <w:rPr>
                <w:rFonts w:eastAsiaTheme="minorEastAsia" w:cstheme="minorHAnsi"/>
                <w:sz w:val="22"/>
                <w:szCs w:val="22"/>
              </w:rPr>
            </w:pPr>
            <w:r>
              <w:rPr>
                <w:rFonts w:eastAsiaTheme="minorEastAsia" w:cstheme="minorHAnsi"/>
                <w:sz w:val="22"/>
                <w:szCs w:val="22"/>
              </w:rPr>
              <w:t xml:space="preserve">Date of completion of RESEA program requirements </w:t>
            </w:r>
          </w:p>
          <w:p w14:paraId="1303ABDD" w14:textId="77777777" w:rsidR="0024063B" w:rsidRDefault="0024063B" w:rsidP="008563F7">
            <w:pPr>
              <w:pStyle w:val="ListParagraph"/>
              <w:numPr>
                <w:ilvl w:val="0"/>
                <w:numId w:val="13"/>
              </w:numPr>
              <w:ind w:left="256" w:hanging="194"/>
              <w:rPr>
                <w:rFonts w:eastAsiaTheme="minorEastAsia" w:cstheme="minorHAnsi"/>
                <w:sz w:val="22"/>
                <w:szCs w:val="22"/>
              </w:rPr>
            </w:pPr>
            <w:r>
              <w:rPr>
                <w:rFonts w:eastAsiaTheme="minorEastAsia" w:cstheme="minorHAnsi"/>
                <w:sz w:val="22"/>
                <w:szCs w:val="22"/>
              </w:rPr>
              <w:t>RESEA program participation statu</w:t>
            </w:r>
            <w:r w:rsidRPr="00465D2C">
              <w:rPr>
                <w:rFonts w:eastAsiaTheme="minorEastAsia" w:cstheme="minorHAnsi"/>
                <w:sz w:val="22"/>
                <w:szCs w:val="22"/>
              </w:rPr>
              <w:t>s</w:t>
            </w:r>
          </w:p>
          <w:p w14:paraId="0EE4FA94" w14:textId="77777777" w:rsidR="0024063B" w:rsidRPr="00465D2C" w:rsidRDefault="0024063B" w:rsidP="008563F7">
            <w:pPr>
              <w:pStyle w:val="ListParagraph"/>
              <w:numPr>
                <w:ilvl w:val="0"/>
                <w:numId w:val="13"/>
              </w:numPr>
              <w:ind w:left="256" w:hanging="194"/>
              <w:rPr>
                <w:rFonts w:eastAsiaTheme="minorEastAsia" w:cstheme="minorHAnsi"/>
                <w:sz w:val="22"/>
                <w:szCs w:val="22"/>
              </w:rPr>
            </w:pPr>
            <w:r>
              <w:rPr>
                <w:rFonts w:eastAsiaTheme="minorEastAsia" w:cstheme="minorHAnsi"/>
                <w:sz w:val="22"/>
                <w:szCs w:val="22"/>
              </w:rPr>
              <w:t>RESEA failure-to-schedule and failure-to-participate status</w:t>
            </w:r>
          </w:p>
          <w:p w14:paraId="016DC993" w14:textId="77777777" w:rsidR="0024063B" w:rsidRPr="00AC30AE" w:rsidRDefault="0024063B" w:rsidP="008563F7">
            <w:pPr>
              <w:pStyle w:val="ListParagraph"/>
              <w:numPr>
                <w:ilvl w:val="0"/>
                <w:numId w:val="13"/>
              </w:numPr>
              <w:ind w:left="256" w:hanging="194"/>
              <w:rPr>
                <w:rFonts w:eastAsiaTheme="minorEastAsia" w:cstheme="minorHAnsi"/>
                <w:sz w:val="22"/>
                <w:szCs w:val="22"/>
              </w:rPr>
            </w:pPr>
            <w:r>
              <w:rPr>
                <w:rFonts w:eastAsiaTheme="minorEastAsia" w:cstheme="minorHAnsi"/>
                <w:sz w:val="22"/>
                <w:szCs w:val="22"/>
              </w:rPr>
              <w:t>Mandatory referral to employment services</w:t>
            </w:r>
          </w:p>
        </w:tc>
      </w:tr>
      <w:tr w:rsidR="0024063B" w14:paraId="7DB9D63A" w14:textId="77777777" w:rsidTr="001872C6">
        <w:tc>
          <w:tcPr>
            <w:tcW w:w="1885" w:type="dxa"/>
          </w:tcPr>
          <w:p w14:paraId="418451F9" w14:textId="77777777" w:rsidR="0024063B" w:rsidRDefault="0024063B" w:rsidP="001872C6">
            <w:pPr>
              <w:rPr>
                <w:rFonts w:eastAsiaTheme="minorEastAsia" w:cstheme="minorHAnsi"/>
                <w:sz w:val="22"/>
                <w:szCs w:val="22"/>
              </w:rPr>
            </w:pPr>
            <w:r>
              <w:rPr>
                <w:rFonts w:eastAsiaTheme="minorEastAsia" w:cstheme="minorHAnsi"/>
                <w:sz w:val="22"/>
                <w:szCs w:val="22"/>
              </w:rPr>
              <w:t>Employment center records</w:t>
            </w:r>
          </w:p>
        </w:tc>
        <w:tc>
          <w:tcPr>
            <w:tcW w:w="7465" w:type="dxa"/>
          </w:tcPr>
          <w:p w14:paraId="0C4993DA" w14:textId="77777777" w:rsidR="0024063B" w:rsidRPr="00AC30AE" w:rsidRDefault="0024063B" w:rsidP="008563F7">
            <w:pPr>
              <w:pStyle w:val="ListParagraph"/>
              <w:numPr>
                <w:ilvl w:val="0"/>
                <w:numId w:val="13"/>
              </w:numPr>
              <w:ind w:left="256" w:hanging="194"/>
              <w:rPr>
                <w:rFonts w:eastAsiaTheme="minorEastAsia" w:cstheme="minorHAnsi"/>
                <w:sz w:val="22"/>
                <w:szCs w:val="22"/>
              </w:rPr>
            </w:pPr>
            <w:r>
              <w:rPr>
                <w:rFonts w:eastAsiaTheme="minorEastAsia" w:cstheme="minorHAnsi"/>
                <w:sz w:val="22"/>
                <w:szCs w:val="22"/>
              </w:rPr>
              <w:t>Services obtained at employment centers: number, type, and date</w:t>
            </w:r>
          </w:p>
        </w:tc>
      </w:tr>
      <w:tr w:rsidR="0024063B" w14:paraId="42E494A4" w14:textId="77777777" w:rsidTr="001872C6">
        <w:tc>
          <w:tcPr>
            <w:tcW w:w="1885" w:type="dxa"/>
          </w:tcPr>
          <w:p w14:paraId="5D5C6C93" w14:textId="77777777" w:rsidR="0024063B" w:rsidRDefault="0024063B" w:rsidP="001872C6">
            <w:pPr>
              <w:rPr>
                <w:rFonts w:eastAsiaTheme="minorEastAsia" w:cstheme="minorHAnsi"/>
                <w:sz w:val="22"/>
                <w:szCs w:val="22"/>
              </w:rPr>
            </w:pPr>
            <w:r>
              <w:rPr>
                <w:rFonts w:eastAsiaTheme="minorEastAsia" w:cstheme="minorHAnsi"/>
                <w:sz w:val="22"/>
                <w:szCs w:val="22"/>
              </w:rPr>
              <w:t xml:space="preserve">Employer wage records </w:t>
            </w:r>
          </w:p>
        </w:tc>
        <w:tc>
          <w:tcPr>
            <w:tcW w:w="7465" w:type="dxa"/>
          </w:tcPr>
          <w:p w14:paraId="2FA6D450" w14:textId="77777777" w:rsidR="0024063B" w:rsidRDefault="0024063B" w:rsidP="008563F7">
            <w:pPr>
              <w:pStyle w:val="ListParagraph"/>
              <w:numPr>
                <w:ilvl w:val="0"/>
                <w:numId w:val="13"/>
              </w:numPr>
              <w:ind w:left="256" w:hanging="194"/>
              <w:rPr>
                <w:rFonts w:eastAsiaTheme="minorEastAsia" w:cstheme="minorHAnsi"/>
                <w:sz w:val="22"/>
                <w:szCs w:val="22"/>
              </w:rPr>
            </w:pPr>
            <w:r>
              <w:rPr>
                <w:rFonts w:eastAsiaTheme="minorEastAsia" w:cstheme="minorHAnsi"/>
                <w:sz w:val="22"/>
                <w:szCs w:val="22"/>
              </w:rPr>
              <w:t xml:space="preserve">Dates of being hired during quarters 0 and 1 </w:t>
            </w:r>
            <w:r w:rsidR="005B6424">
              <w:rPr>
                <w:rFonts w:eastAsiaTheme="minorEastAsia" w:cstheme="minorHAnsi"/>
                <w:sz w:val="22"/>
                <w:szCs w:val="22"/>
              </w:rPr>
              <w:t>(</w:t>
            </w:r>
            <w:r>
              <w:rPr>
                <w:rFonts w:eastAsiaTheme="minorEastAsia" w:cstheme="minorHAnsi"/>
                <w:sz w:val="22"/>
                <w:szCs w:val="22"/>
              </w:rPr>
              <w:t>relative to beginning of claim</w:t>
            </w:r>
            <w:r w:rsidR="005B6424">
              <w:rPr>
                <w:rFonts w:eastAsiaTheme="minorEastAsia" w:cstheme="minorHAnsi"/>
                <w:sz w:val="22"/>
                <w:szCs w:val="22"/>
              </w:rPr>
              <w:t>)</w:t>
            </w:r>
            <w:r>
              <w:rPr>
                <w:rFonts w:eastAsiaTheme="minorEastAsia" w:cstheme="minorHAnsi"/>
                <w:sz w:val="22"/>
                <w:szCs w:val="22"/>
              </w:rPr>
              <w:t xml:space="preserve"> </w:t>
            </w:r>
          </w:p>
          <w:p w14:paraId="3DBE26D5" w14:textId="3568A789" w:rsidR="00981963" w:rsidRDefault="00981963" w:rsidP="008563F7">
            <w:pPr>
              <w:pStyle w:val="ListParagraph"/>
              <w:numPr>
                <w:ilvl w:val="0"/>
                <w:numId w:val="13"/>
              </w:numPr>
              <w:ind w:left="256" w:hanging="194"/>
              <w:rPr>
                <w:rFonts w:eastAsiaTheme="minorEastAsia" w:cstheme="minorHAnsi"/>
                <w:sz w:val="22"/>
                <w:szCs w:val="22"/>
              </w:rPr>
            </w:pPr>
            <w:r>
              <w:rPr>
                <w:rFonts w:eastAsiaTheme="minorEastAsia" w:cstheme="minorHAnsi"/>
                <w:sz w:val="22"/>
                <w:szCs w:val="22"/>
              </w:rPr>
              <w:t>Number of employers reporting wages to claimant in quarters 0 and 1</w:t>
            </w:r>
          </w:p>
        </w:tc>
      </w:tr>
    </w:tbl>
    <w:p w14:paraId="411677C4" w14:textId="77777777" w:rsidR="00EB7874" w:rsidRPr="00AA2AF8" w:rsidRDefault="00EB7874" w:rsidP="006B6E37">
      <w:pPr>
        <w:rPr>
          <w:rFonts w:eastAsiaTheme="minorEastAsia" w:cstheme="minorHAnsi"/>
          <w:sz w:val="22"/>
          <w:szCs w:val="22"/>
        </w:rPr>
      </w:pPr>
    </w:p>
    <w:p w14:paraId="5B2F5062" w14:textId="74982CA4" w:rsidR="004F1B8B" w:rsidRDefault="00C82E38" w:rsidP="00C82E38">
      <w:pPr>
        <w:pStyle w:val="Heading3"/>
        <w:rPr>
          <w:rFonts w:asciiTheme="minorHAnsi" w:eastAsiaTheme="minorEastAsia" w:hAnsiTheme="minorHAnsi" w:cstheme="minorHAnsi"/>
        </w:rPr>
      </w:pPr>
      <w:r w:rsidRPr="00AA2AF8">
        <w:rPr>
          <w:rFonts w:asciiTheme="minorHAnsi" w:eastAsiaTheme="minorEastAsia" w:hAnsiTheme="minorHAnsi" w:cstheme="minorHAnsi"/>
        </w:rPr>
        <w:t>Data analysis</w:t>
      </w:r>
    </w:p>
    <w:p w14:paraId="6B6F0029" w14:textId="53BD73B7" w:rsidR="004F6D07" w:rsidRDefault="004F6D07" w:rsidP="007D5A34">
      <w:pPr>
        <w:rPr>
          <w:rFonts w:eastAsiaTheme="minorEastAsia" w:cstheme="minorHAnsi"/>
          <w:b/>
          <w:sz w:val="22"/>
          <w:szCs w:val="22"/>
        </w:rPr>
      </w:pPr>
      <w:r>
        <w:rPr>
          <w:rFonts w:eastAsiaTheme="minorEastAsia" w:cstheme="minorHAnsi"/>
          <w:b/>
          <w:sz w:val="22"/>
          <w:szCs w:val="22"/>
        </w:rPr>
        <w:t>Analysis of program documents</w:t>
      </w:r>
    </w:p>
    <w:p w14:paraId="260D0D52" w14:textId="54FB167F" w:rsidR="004F6D07" w:rsidRDefault="001F3B3D" w:rsidP="007D5A34">
      <w:pPr>
        <w:rPr>
          <w:rFonts w:eastAsiaTheme="minorEastAsia" w:cstheme="minorHAnsi"/>
          <w:sz w:val="22"/>
          <w:szCs w:val="22"/>
        </w:rPr>
      </w:pPr>
      <w:r>
        <w:rPr>
          <w:rFonts w:eastAsiaTheme="minorEastAsia" w:cstheme="minorHAnsi"/>
          <w:sz w:val="22"/>
          <w:szCs w:val="22"/>
        </w:rPr>
        <w:t xml:space="preserve">The goal of this component is to describe detailed workings of the eligibility review and RESEA meeting (i.e., detail processes summarized in the Activities column of the program logic model).  That is, we will describe contents of the “black box” of the RESEA program.   </w:t>
      </w:r>
      <w:r w:rsidR="004F6D07">
        <w:rPr>
          <w:rFonts w:eastAsiaTheme="minorEastAsia" w:cstheme="minorHAnsi"/>
          <w:sz w:val="22"/>
          <w:szCs w:val="22"/>
        </w:rPr>
        <w:t xml:space="preserve">Using a </w:t>
      </w:r>
      <w:r>
        <w:rPr>
          <w:rFonts w:eastAsiaTheme="minorEastAsia" w:cstheme="minorHAnsi"/>
          <w:sz w:val="22"/>
          <w:szCs w:val="22"/>
        </w:rPr>
        <w:t xml:space="preserve">simple </w:t>
      </w:r>
      <w:r w:rsidR="004F6D07">
        <w:rPr>
          <w:rFonts w:eastAsiaTheme="minorEastAsia" w:cstheme="minorHAnsi"/>
          <w:sz w:val="22"/>
          <w:szCs w:val="22"/>
        </w:rPr>
        <w:t xml:space="preserve">blank </w:t>
      </w:r>
      <w:r w:rsidR="00DB4933">
        <w:rPr>
          <w:rFonts w:eastAsiaTheme="minorEastAsia" w:cstheme="minorHAnsi"/>
          <w:sz w:val="22"/>
          <w:szCs w:val="22"/>
        </w:rPr>
        <w:t xml:space="preserve">process flow diagram </w:t>
      </w:r>
      <w:r>
        <w:rPr>
          <w:rFonts w:eastAsiaTheme="minorEastAsia" w:cstheme="minorHAnsi"/>
          <w:sz w:val="22"/>
          <w:szCs w:val="22"/>
        </w:rPr>
        <w:t>that mirrors high-level procedures from the program logic model</w:t>
      </w:r>
      <w:r w:rsidR="004F6D07">
        <w:rPr>
          <w:rFonts w:eastAsiaTheme="minorEastAsia" w:cstheme="minorHAnsi"/>
          <w:sz w:val="22"/>
          <w:szCs w:val="22"/>
        </w:rPr>
        <w:t xml:space="preserve">, we will fill in </w:t>
      </w:r>
      <w:r>
        <w:rPr>
          <w:rFonts w:eastAsiaTheme="minorEastAsia" w:cstheme="minorHAnsi"/>
          <w:sz w:val="22"/>
          <w:szCs w:val="22"/>
        </w:rPr>
        <w:t>more micro-level, program operations detail about procedures</w:t>
      </w:r>
      <w:r w:rsidR="004F6D07">
        <w:rPr>
          <w:rFonts w:eastAsiaTheme="minorEastAsia" w:cstheme="minorHAnsi"/>
          <w:sz w:val="22"/>
          <w:szCs w:val="22"/>
        </w:rPr>
        <w:t xml:space="preserve"> using information from </w:t>
      </w:r>
      <w:r w:rsidR="00CC2204">
        <w:rPr>
          <w:rFonts w:eastAsiaTheme="minorEastAsia" w:cstheme="minorHAnsi"/>
          <w:sz w:val="22"/>
          <w:szCs w:val="22"/>
        </w:rPr>
        <w:t xml:space="preserve">program </w:t>
      </w:r>
      <w:r w:rsidR="004F6D07">
        <w:rPr>
          <w:rFonts w:eastAsiaTheme="minorEastAsia" w:cstheme="minorHAnsi"/>
          <w:sz w:val="22"/>
          <w:szCs w:val="22"/>
        </w:rPr>
        <w:t>documents, citing each.</w:t>
      </w:r>
      <w:r w:rsidR="00DE0BB6">
        <w:rPr>
          <w:rFonts w:eastAsiaTheme="minorEastAsia" w:cstheme="minorHAnsi"/>
          <w:sz w:val="22"/>
          <w:szCs w:val="22"/>
        </w:rPr>
        <w:t xml:space="preserve"> </w:t>
      </w:r>
      <w:r w:rsidR="00DB4933">
        <w:rPr>
          <w:rFonts w:eastAsiaTheme="minorEastAsia" w:cstheme="minorHAnsi"/>
          <w:sz w:val="22"/>
          <w:szCs w:val="22"/>
        </w:rPr>
        <w:t xml:space="preserve">We will also follow a similar process to develop a workflow diagram that illustrates the workflow undertaken by RESEA counselors and their interactions with any other DWS units.   </w:t>
      </w:r>
      <w:r>
        <w:rPr>
          <w:rFonts w:eastAsiaTheme="minorEastAsia" w:cstheme="minorHAnsi"/>
          <w:sz w:val="22"/>
          <w:szCs w:val="22"/>
        </w:rPr>
        <w:t xml:space="preserve"> As needed, we</w:t>
      </w:r>
      <w:r w:rsidR="004F6D07">
        <w:rPr>
          <w:rFonts w:eastAsiaTheme="minorEastAsia" w:cstheme="minorHAnsi"/>
          <w:sz w:val="22"/>
          <w:szCs w:val="22"/>
        </w:rPr>
        <w:t xml:space="preserve"> will request more documents</w:t>
      </w:r>
      <w:r>
        <w:rPr>
          <w:rFonts w:eastAsiaTheme="minorEastAsia" w:cstheme="minorHAnsi"/>
          <w:sz w:val="22"/>
          <w:szCs w:val="22"/>
        </w:rPr>
        <w:t>.  When we have an initial draft</w:t>
      </w:r>
      <w:r w:rsidR="00DB4933">
        <w:rPr>
          <w:rFonts w:eastAsiaTheme="minorEastAsia" w:cstheme="minorHAnsi"/>
          <w:sz w:val="22"/>
          <w:szCs w:val="22"/>
        </w:rPr>
        <w:t xml:space="preserve"> of each figure</w:t>
      </w:r>
      <w:r>
        <w:rPr>
          <w:rFonts w:eastAsiaTheme="minorEastAsia" w:cstheme="minorHAnsi"/>
          <w:sz w:val="22"/>
          <w:szCs w:val="22"/>
        </w:rPr>
        <w:t xml:space="preserve">, we will </w:t>
      </w:r>
      <w:r w:rsidR="004F6D07">
        <w:rPr>
          <w:rFonts w:eastAsiaTheme="minorEastAsia" w:cstheme="minorHAnsi"/>
          <w:sz w:val="22"/>
          <w:szCs w:val="22"/>
        </w:rPr>
        <w:t xml:space="preserve">request </w:t>
      </w:r>
      <w:r>
        <w:rPr>
          <w:rFonts w:eastAsiaTheme="minorEastAsia" w:cstheme="minorHAnsi"/>
          <w:sz w:val="22"/>
          <w:szCs w:val="22"/>
        </w:rPr>
        <w:t xml:space="preserve">a meeting to go over the </w:t>
      </w:r>
      <w:r w:rsidR="00DB4933">
        <w:rPr>
          <w:rFonts w:eastAsiaTheme="minorEastAsia" w:cstheme="minorHAnsi"/>
          <w:sz w:val="22"/>
          <w:szCs w:val="22"/>
        </w:rPr>
        <w:t>both</w:t>
      </w:r>
      <w:r>
        <w:rPr>
          <w:rFonts w:eastAsiaTheme="minorEastAsia" w:cstheme="minorHAnsi"/>
          <w:sz w:val="22"/>
          <w:szCs w:val="22"/>
        </w:rPr>
        <w:t xml:space="preserve"> with RESEA leadership</w:t>
      </w:r>
      <w:r w:rsidR="004F6D07">
        <w:rPr>
          <w:rFonts w:eastAsiaTheme="minorEastAsia" w:cstheme="minorHAnsi"/>
          <w:sz w:val="22"/>
          <w:szCs w:val="22"/>
        </w:rPr>
        <w:t>.</w:t>
      </w:r>
      <w:r>
        <w:rPr>
          <w:rFonts w:eastAsiaTheme="minorEastAsia" w:cstheme="minorHAnsi"/>
          <w:sz w:val="22"/>
          <w:szCs w:val="22"/>
        </w:rPr>
        <w:t xml:space="preserve">  Any clarifications or corrections will be added to the document.</w:t>
      </w:r>
    </w:p>
    <w:p w14:paraId="5FF4B819" w14:textId="4A479303" w:rsidR="00F23EE3" w:rsidRDefault="00F23EE3" w:rsidP="007D5A34">
      <w:pPr>
        <w:rPr>
          <w:rFonts w:eastAsiaTheme="minorEastAsia" w:cstheme="minorHAnsi"/>
          <w:b/>
          <w:sz w:val="22"/>
          <w:szCs w:val="22"/>
        </w:rPr>
      </w:pPr>
    </w:p>
    <w:p w14:paraId="36DFC490" w14:textId="5BB4DEEC" w:rsidR="00F23EE3" w:rsidRDefault="00F23EE3" w:rsidP="007D5A34">
      <w:pPr>
        <w:rPr>
          <w:rFonts w:eastAsiaTheme="minorEastAsia" w:cstheme="minorHAnsi"/>
          <w:b/>
          <w:sz w:val="22"/>
          <w:szCs w:val="22"/>
        </w:rPr>
      </w:pPr>
      <w:r>
        <w:rPr>
          <w:rFonts w:eastAsiaTheme="minorEastAsia" w:cstheme="minorHAnsi"/>
          <w:b/>
          <w:sz w:val="22"/>
          <w:szCs w:val="22"/>
        </w:rPr>
        <w:t>Analysis of administrative data</w:t>
      </w:r>
    </w:p>
    <w:p w14:paraId="74A1CD4D" w14:textId="0467D654" w:rsidR="005B6424" w:rsidRPr="00AA2AF8" w:rsidRDefault="0024063B" w:rsidP="00F23EE3">
      <w:pPr>
        <w:rPr>
          <w:rFonts w:eastAsiaTheme="minorEastAsia" w:cstheme="minorHAnsi"/>
          <w:sz w:val="22"/>
          <w:szCs w:val="22"/>
        </w:rPr>
      </w:pPr>
      <w:r>
        <w:rPr>
          <w:rFonts w:eastAsiaTheme="minorEastAsia" w:cstheme="minorHAnsi"/>
          <w:sz w:val="22"/>
          <w:szCs w:val="22"/>
        </w:rPr>
        <w:t xml:space="preserve">We </w:t>
      </w:r>
      <w:r w:rsidR="00B6701B">
        <w:rPr>
          <w:rFonts w:eastAsiaTheme="minorEastAsia" w:cstheme="minorHAnsi"/>
          <w:sz w:val="22"/>
          <w:szCs w:val="22"/>
        </w:rPr>
        <w:t>will</w:t>
      </w:r>
      <w:r>
        <w:rPr>
          <w:rFonts w:eastAsiaTheme="minorEastAsia" w:cstheme="minorHAnsi"/>
          <w:sz w:val="22"/>
          <w:szCs w:val="22"/>
        </w:rPr>
        <w:t xml:space="preserve"> provide a thorough description of process-related </w:t>
      </w:r>
      <w:r w:rsidR="005B6424">
        <w:rPr>
          <w:rFonts w:eastAsiaTheme="minorEastAsia" w:cstheme="minorHAnsi"/>
          <w:sz w:val="22"/>
          <w:szCs w:val="22"/>
        </w:rPr>
        <w:t>measures</w:t>
      </w:r>
      <w:r>
        <w:rPr>
          <w:rFonts w:eastAsiaTheme="minorEastAsia" w:cstheme="minorHAnsi"/>
          <w:sz w:val="22"/>
          <w:szCs w:val="22"/>
        </w:rPr>
        <w:t xml:space="preserve"> that we expect to be influenced by the RESEA program components (i.e., enforcement of RESEA </w:t>
      </w:r>
      <w:r w:rsidR="00B6701B">
        <w:rPr>
          <w:rFonts w:eastAsiaTheme="minorEastAsia" w:cstheme="minorHAnsi"/>
          <w:sz w:val="22"/>
          <w:szCs w:val="22"/>
        </w:rPr>
        <w:t xml:space="preserve">and UI </w:t>
      </w:r>
      <w:r>
        <w:rPr>
          <w:rFonts w:eastAsiaTheme="minorEastAsia" w:cstheme="minorHAnsi"/>
          <w:sz w:val="22"/>
          <w:szCs w:val="22"/>
        </w:rPr>
        <w:t xml:space="preserve">program requirements and provision of reemployment services). Firstly, we will report descriptive statistics for </w:t>
      </w:r>
      <w:r w:rsidR="00B6701B">
        <w:rPr>
          <w:rFonts w:eastAsiaTheme="minorEastAsia" w:cstheme="minorHAnsi"/>
          <w:sz w:val="22"/>
          <w:szCs w:val="22"/>
        </w:rPr>
        <w:t xml:space="preserve">all </w:t>
      </w:r>
      <w:r>
        <w:rPr>
          <w:rFonts w:eastAsiaTheme="minorEastAsia" w:cstheme="minorHAnsi"/>
          <w:sz w:val="22"/>
          <w:szCs w:val="22"/>
        </w:rPr>
        <w:t xml:space="preserve">process measures as stratified by RESEA assignment status. Frequencies will be reported for categorical variables and the </w:t>
      </w:r>
      <w:r>
        <w:rPr>
          <w:rFonts w:eastAsiaTheme="minorEastAsia" w:cstheme="minorHAnsi"/>
          <w:sz w:val="22"/>
          <w:szCs w:val="22"/>
        </w:rPr>
        <w:lastRenderedPageBreak/>
        <w:t xml:space="preserve">mean and standard deviation for continuous variables. Statistics for the control group will be shown for applicable processes, and statistical tests used to identify </w:t>
      </w:r>
      <w:r w:rsidR="00315287">
        <w:rPr>
          <w:rFonts w:eastAsiaTheme="minorEastAsia" w:cstheme="minorHAnsi"/>
          <w:sz w:val="22"/>
          <w:szCs w:val="22"/>
        </w:rPr>
        <w:t xml:space="preserve">significant </w:t>
      </w:r>
      <w:r>
        <w:rPr>
          <w:rFonts w:eastAsiaTheme="minorEastAsia" w:cstheme="minorHAnsi"/>
          <w:sz w:val="22"/>
          <w:szCs w:val="22"/>
        </w:rPr>
        <w:t>differences in the unadjusted variables by RESEA assignment (</w:t>
      </w:r>
      <w:r w:rsidR="006B42A9">
        <w:rPr>
          <w:rFonts w:eastAsiaTheme="minorEastAsia" w:cstheme="minorHAnsi"/>
          <w:sz w:val="22"/>
          <w:szCs w:val="22"/>
        </w:rPr>
        <w:t>i.e.</w:t>
      </w:r>
      <w:r>
        <w:rPr>
          <w:rFonts w:eastAsiaTheme="minorEastAsia" w:cstheme="minorHAnsi"/>
          <w:sz w:val="22"/>
          <w:szCs w:val="22"/>
        </w:rPr>
        <w:t xml:space="preserve">, independent samples t-tests and chi square tests will be used). Secondly, we will visualize the frequency of select processes </w:t>
      </w:r>
      <w:r w:rsidR="006B42A9">
        <w:rPr>
          <w:rFonts w:eastAsiaTheme="minorEastAsia" w:cstheme="minorHAnsi"/>
          <w:sz w:val="22"/>
          <w:szCs w:val="22"/>
        </w:rPr>
        <w:t>with</w:t>
      </w:r>
      <w:r>
        <w:rPr>
          <w:rFonts w:eastAsiaTheme="minorEastAsia" w:cstheme="minorHAnsi"/>
          <w:sz w:val="22"/>
          <w:szCs w:val="22"/>
        </w:rPr>
        <w:t xml:space="preserve"> bar graphs</w:t>
      </w:r>
      <w:r w:rsidR="00B6701B">
        <w:rPr>
          <w:rFonts w:eastAsiaTheme="minorEastAsia" w:cstheme="minorHAnsi"/>
          <w:sz w:val="22"/>
          <w:szCs w:val="22"/>
        </w:rPr>
        <w:t>; s</w:t>
      </w:r>
      <w:r>
        <w:rPr>
          <w:rFonts w:eastAsiaTheme="minorEastAsia" w:cstheme="minorHAnsi"/>
          <w:sz w:val="22"/>
          <w:szCs w:val="22"/>
        </w:rPr>
        <w:t xml:space="preserve">uch graphs will be helpful when communicating process evaluation findings in brief reports and presentations. Bar graphs also will be used to show how rates of participation vary across select socio-demographic </w:t>
      </w:r>
      <w:r w:rsidR="005B6424">
        <w:rPr>
          <w:rFonts w:eastAsiaTheme="minorEastAsia" w:cstheme="minorHAnsi"/>
          <w:sz w:val="22"/>
          <w:szCs w:val="22"/>
        </w:rPr>
        <w:t>categories</w:t>
      </w:r>
      <w:r>
        <w:rPr>
          <w:rFonts w:eastAsiaTheme="minorEastAsia" w:cstheme="minorHAnsi"/>
          <w:sz w:val="22"/>
          <w:szCs w:val="22"/>
        </w:rPr>
        <w:t xml:space="preserve">. </w:t>
      </w:r>
      <w:r w:rsidR="006B42A9">
        <w:rPr>
          <w:rFonts w:eastAsiaTheme="minorEastAsia" w:cstheme="minorHAnsi"/>
          <w:sz w:val="22"/>
          <w:szCs w:val="22"/>
        </w:rPr>
        <w:t>Both u</w:t>
      </w:r>
      <w:r w:rsidR="005B6424">
        <w:rPr>
          <w:rFonts w:eastAsiaTheme="minorEastAsia" w:cstheme="minorHAnsi"/>
          <w:sz w:val="22"/>
          <w:szCs w:val="22"/>
        </w:rPr>
        <w:t>nadjusted</w:t>
      </w:r>
      <w:r w:rsidR="006B42A9">
        <w:rPr>
          <w:rFonts w:eastAsiaTheme="minorEastAsia" w:cstheme="minorHAnsi"/>
          <w:sz w:val="22"/>
          <w:szCs w:val="22"/>
        </w:rPr>
        <w:t xml:space="preserve"> and adjusted</w:t>
      </w:r>
      <w:r w:rsidR="00B6701B">
        <w:rPr>
          <w:rFonts w:eastAsiaTheme="minorEastAsia" w:cstheme="minorHAnsi"/>
          <w:sz w:val="22"/>
          <w:szCs w:val="22"/>
        </w:rPr>
        <w:t xml:space="preserve"> differences in</w:t>
      </w:r>
      <w:r w:rsidR="005B6424">
        <w:rPr>
          <w:rFonts w:eastAsiaTheme="minorEastAsia" w:cstheme="minorHAnsi"/>
          <w:sz w:val="22"/>
          <w:szCs w:val="22"/>
        </w:rPr>
        <w:t xml:space="preserve"> participation rates </w:t>
      </w:r>
      <w:r w:rsidR="006B42A9">
        <w:rPr>
          <w:rFonts w:eastAsiaTheme="minorEastAsia" w:cstheme="minorHAnsi"/>
          <w:sz w:val="22"/>
          <w:szCs w:val="22"/>
        </w:rPr>
        <w:t xml:space="preserve">will be presented, with the latter </w:t>
      </w:r>
      <w:r w:rsidR="005B6424">
        <w:rPr>
          <w:rFonts w:eastAsiaTheme="minorEastAsia" w:cstheme="minorHAnsi"/>
          <w:sz w:val="22"/>
          <w:szCs w:val="22"/>
        </w:rPr>
        <w:t>simultaneously account</w:t>
      </w:r>
      <w:r w:rsidR="006B42A9">
        <w:rPr>
          <w:rFonts w:eastAsiaTheme="minorEastAsia" w:cstheme="minorHAnsi"/>
          <w:sz w:val="22"/>
          <w:szCs w:val="22"/>
        </w:rPr>
        <w:t>ing</w:t>
      </w:r>
      <w:r w:rsidR="005B6424">
        <w:rPr>
          <w:rFonts w:eastAsiaTheme="minorEastAsia" w:cstheme="minorHAnsi"/>
          <w:sz w:val="22"/>
          <w:szCs w:val="22"/>
        </w:rPr>
        <w:t xml:space="preserve"> for all socio-demographic measures using linear probability regression models</w:t>
      </w:r>
      <w:r w:rsidR="00B6701B">
        <w:rPr>
          <w:rFonts w:eastAsiaTheme="minorEastAsia" w:cstheme="minorHAnsi"/>
          <w:sz w:val="22"/>
          <w:szCs w:val="22"/>
        </w:rPr>
        <w:t>.</w:t>
      </w:r>
      <w:r w:rsidR="005B6424">
        <w:rPr>
          <w:rFonts w:eastAsiaTheme="minorEastAsia" w:cstheme="minorHAnsi"/>
          <w:sz w:val="22"/>
          <w:szCs w:val="22"/>
        </w:rPr>
        <w:t xml:space="preserve"> </w:t>
      </w:r>
      <w:r>
        <w:rPr>
          <w:rFonts w:eastAsiaTheme="minorEastAsia" w:cstheme="minorHAnsi"/>
          <w:sz w:val="22"/>
          <w:szCs w:val="22"/>
        </w:rPr>
        <w:t xml:space="preserve">Finally, we will supplement the diagram depicting </w:t>
      </w:r>
      <w:r w:rsidR="00315287">
        <w:rPr>
          <w:rFonts w:eastAsiaTheme="minorEastAsia" w:cstheme="minorHAnsi"/>
          <w:sz w:val="22"/>
          <w:szCs w:val="22"/>
        </w:rPr>
        <w:t>c</w:t>
      </w:r>
      <w:r>
        <w:rPr>
          <w:rFonts w:eastAsiaTheme="minorEastAsia" w:cstheme="minorHAnsi"/>
          <w:sz w:val="22"/>
          <w:szCs w:val="22"/>
        </w:rPr>
        <w:t>laimant</w:t>
      </w:r>
      <w:r w:rsidR="005A27D2">
        <w:rPr>
          <w:rFonts w:eastAsiaTheme="minorEastAsia" w:cstheme="minorHAnsi"/>
          <w:sz w:val="22"/>
          <w:szCs w:val="22"/>
        </w:rPr>
        <w:t xml:space="preserve"> </w:t>
      </w:r>
      <w:r>
        <w:rPr>
          <w:rFonts w:eastAsiaTheme="minorEastAsia" w:cstheme="minorHAnsi"/>
          <w:sz w:val="22"/>
          <w:szCs w:val="22"/>
        </w:rPr>
        <w:t>progress</w:t>
      </w:r>
      <w:r w:rsidR="00315287">
        <w:rPr>
          <w:rFonts w:eastAsiaTheme="minorEastAsia" w:cstheme="minorHAnsi"/>
          <w:sz w:val="22"/>
          <w:szCs w:val="22"/>
        </w:rPr>
        <w:t>ion</w:t>
      </w:r>
      <w:r>
        <w:rPr>
          <w:rFonts w:eastAsiaTheme="minorEastAsia" w:cstheme="minorHAnsi"/>
          <w:sz w:val="22"/>
          <w:szCs w:val="22"/>
        </w:rPr>
        <w:t xml:space="preserve"> through </w:t>
      </w:r>
      <w:r w:rsidR="005A27D2">
        <w:rPr>
          <w:rFonts w:eastAsiaTheme="minorEastAsia" w:cstheme="minorHAnsi"/>
          <w:sz w:val="22"/>
          <w:szCs w:val="22"/>
        </w:rPr>
        <w:t xml:space="preserve">RESEA </w:t>
      </w:r>
      <w:r>
        <w:rPr>
          <w:rFonts w:eastAsiaTheme="minorEastAsia" w:cstheme="minorHAnsi"/>
          <w:sz w:val="22"/>
          <w:szCs w:val="22"/>
        </w:rPr>
        <w:t xml:space="preserve">by adding </w:t>
      </w:r>
      <w:r w:rsidR="00315287">
        <w:rPr>
          <w:rFonts w:eastAsiaTheme="minorEastAsia" w:cstheme="minorHAnsi"/>
          <w:sz w:val="22"/>
          <w:szCs w:val="22"/>
        </w:rPr>
        <w:t xml:space="preserve">the frequency of </w:t>
      </w:r>
      <w:r>
        <w:rPr>
          <w:rFonts w:eastAsiaTheme="minorEastAsia" w:cstheme="minorHAnsi"/>
          <w:sz w:val="22"/>
          <w:szCs w:val="22"/>
        </w:rPr>
        <w:t xml:space="preserve">specific </w:t>
      </w:r>
      <w:r w:rsidR="005B6424">
        <w:rPr>
          <w:rFonts w:eastAsiaTheme="minorEastAsia" w:cstheme="minorHAnsi"/>
          <w:sz w:val="22"/>
          <w:szCs w:val="22"/>
        </w:rPr>
        <w:t>outcomes</w:t>
      </w:r>
      <w:r>
        <w:rPr>
          <w:rFonts w:eastAsiaTheme="minorEastAsia" w:cstheme="minorHAnsi"/>
          <w:sz w:val="22"/>
          <w:szCs w:val="22"/>
        </w:rPr>
        <w:t>. For instance, we will add estimates of participation and reasons for non-participation in the RESEA program, rates of eligibility issues and denial of benefits, and use of reemployment services. The depicted rates will correspond only to claimants assigned to RESEA, as the focus will be on program processes rather than the impact of RESEA, and the reported process outcomes may serve as a reference for DWS UI if establishing desired performance criteria in the future.</w:t>
      </w:r>
    </w:p>
    <w:p w14:paraId="196C8E34" w14:textId="77777777" w:rsidR="004F6D07" w:rsidRDefault="004F6D07" w:rsidP="007D5A34">
      <w:pPr>
        <w:rPr>
          <w:rFonts w:eastAsiaTheme="minorEastAsia" w:cstheme="minorHAnsi"/>
          <w:b/>
          <w:sz w:val="22"/>
          <w:szCs w:val="22"/>
        </w:rPr>
      </w:pPr>
    </w:p>
    <w:p w14:paraId="3DC91DC9" w14:textId="0DE118BD" w:rsidR="00C3373F" w:rsidRPr="004F6D07" w:rsidRDefault="004F6D07" w:rsidP="007D5A34">
      <w:pPr>
        <w:rPr>
          <w:rFonts w:eastAsiaTheme="minorEastAsia" w:cstheme="minorHAnsi"/>
          <w:b/>
          <w:sz w:val="22"/>
          <w:szCs w:val="22"/>
        </w:rPr>
      </w:pPr>
      <w:r>
        <w:rPr>
          <w:rFonts w:eastAsiaTheme="minorEastAsia" w:cstheme="minorHAnsi"/>
          <w:b/>
          <w:sz w:val="22"/>
          <w:szCs w:val="22"/>
        </w:rPr>
        <w:t>Analysis of observation data</w:t>
      </w:r>
      <w:r w:rsidR="00974256">
        <w:rPr>
          <w:rFonts w:eastAsiaTheme="minorEastAsia" w:cstheme="minorHAnsi"/>
          <w:b/>
          <w:sz w:val="22"/>
          <w:szCs w:val="22"/>
        </w:rPr>
        <w:t xml:space="preserve"> (see </w:t>
      </w:r>
      <w:r w:rsidR="000F034B">
        <w:rPr>
          <w:rFonts w:eastAsiaTheme="minorEastAsia" w:cstheme="minorHAnsi"/>
          <w:b/>
          <w:sz w:val="22"/>
          <w:szCs w:val="22"/>
        </w:rPr>
        <w:t xml:space="preserve">also </w:t>
      </w:r>
      <w:r w:rsidR="00974256">
        <w:rPr>
          <w:rFonts w:eastAsiaTheme="minorEastAsia" w:cstheme="minorHAnsi"/>
          <w:b/>
          <w:sz w:val="22"/>
          <w:szCs w:val="22"/>
        </w:rPr>
        <w:t>analysis of interview data</w:t>
      </w:r>
      <w:r w:rsidR="00F23EE3">
        <w:rPr>
          <w:rFonts w:eastAsiaTheme="minorEastAsia" w:cstheme="minorHAnsi"/>
          <w:b/>
          <w:sz w:val="22"/>
          <w:szCs w:val="22"/>
        </w:rPr>
        <w:t>)</w:t>
      </w:r>
    </w:p>
    <w:p w14:paraId="76D29F88" w14:textId="317F2F6B" w:rsidR="007D5A34" w:rsidRDefault="007D5A34" w:rsidP="007D5A34">
      <w:pPr>
        <w:rPr>
          <w:rFonts w:eastAsiaTheme="minorEastAsia" w:cstheme="minorHAnsi"/>
          <w:sz w:val="22"/>
          <w:szCs w:val="22"/>
        </w:rPr>
      </w:pPr>
      <w:r w:rsidRPr="00AA2AF8">
        <w:rPr>
          <w:rFonts w:eastAsiaTheme="minorEastAsia" w:cstheme="minorHAnsi"/>
          <w:sz w:val="22"/>
          <w:szCs w:val="22"/>
        </w:rPr>
        <w:t>We will use</w:t>
      </w:r>
      <w:r w:rsidR="008F0595" w:rsidRPr="00AA2AF8">
        <w:rPr>
          <w:rFonts w:eastAsiaTheme="minorEastAsia" w:cstheme="minorHAnsi"/>
          <w:sz w:val="22"/>
          <w:szCs w:val="22"/>
        </w:rPr>
        <w:t xml:space="preserve"> </w:t>
      </w:r>
      <w:r w:rsidR="00974256">
        <w:rPr>
          <w:rFonts w:eastAsiaTheme="minorEastAsia" w:cstheme="minorHAnsi"/>
          <w:sz w:val="22"/>
          <w:szCs w:val="22"/>
        </w:rPr>
        <w:t>an</w:t>
      </w:r>
      <w:r w:rsidR="00974256" w:rsidRPr="00F23EE3">
        <w:rPr>
          <w:rFonts w:eastAsiaTheme="minorEastAsia" w:cstheme="minorHAnsi"/>
          <w:sz w:val="22"/>
          <w:szCs w:val="22"/>
          <w:u w:val="single"/>
        </w:rPr>
        <w:t xml:space="preserve"> </w:t>
      </w:r>
      <w:r w:rsidR="004443F7">
        <w:rPr>
          <w:rFonts w:eastAsiaTheme="minorEastAsia" w:cstheme="minorHAnsi"/>
          <w:sz w:val="22"/>
          <w:szCs w:val="22"/>
          <w:u w:val="single"/>
        </w:rPr>
        <w:t xml:space="preserve">adapted and </w:t>
      </w:r>
      <w:r w:rsidR="00974256" w:rsidRPr="00F23EE3">
        <w:rPr>
          <w:rFonts w:eastAsiaTheme="minorEastAsia" w:cstheme="minorHAnsi"/>
          <w:sz w:val="22"/>
          <w:szCs w:val="22"/>
          <w:u w:val="single"/>
        </w:rPr>
        <w:t>abbreviated</w:t>
      </w:r>
      <w:r w:rsidR="00974256">
        <w:rPr>
          <w:rFonts w:eastAsiaTheme="minorEastAsia" w:cstheme="minorHAnsi"/>
          <w:sz w:val="22"/>
          <w:szCs w:val="22"/>
        </w:rPr>
        <w:t xml:space="preserve"> </w:t>
      </w:r>
      <w:r w:rsidR="008F0595" w:rsidRPr="00AA2AF8">
        <w:rPr>
          <w:rFonts w:eastAsiaTheme="minorEastAsia" w:cstheme="minorHAnsi"/>
          <w:sz w:val="22"/>
          <w:szCs w:val="22"/>
        </w:rPr>
        <w:t xml:space="preserve">framework </w:t>
      </w:r>
      <w:r w:rsidRPr="00AA2AF8">
        <w:rPr>
          <w:rFonts w:eastAsiaTheme="minorEastAsia" w:cstheme="minorHAnsi"/>
          <w:sz w:val="22"/>
          <w:szCs w:val="22"/>
        </w:rPr>
        <w:t>analysis</w:t>
      </w:r>
      <w:r w:rsidR="00D372D3">
        <w:rPr>
          <w:rFonts w:eastAsiaTheme="minorEastAsia" w:cstheme="minorHAnsi"/>
          <w:sz w:val="22"/>
          <w:szCs w:val="22"/>
        </w:rPr>
        <w:t xml:space="preserve"> </w:t>
      </w:r>
      <w:r w:rsidR="00D372D3">
        <w:rPr>
          <w:rFonts w:eastAsiaTheme="minorEastAsia" w:cstheme="minorHAnsi"/>
          <w:sz w:val="22"/>
          <w:szCs w:val="22"/>
        </w:rPr>
        <w:fldChar w:fldCharType="begin"/>
      </w:r>
      <w:r w:rsidR="00DC3DB0">
        <w:rPr>
          <w:rFonts w:eastAsiaTheme="minorEastAsia" w:cstheme="minorHAnsi"/>
          <w:sz w:val="22"/>
          <w:szCs w:val="22"/>
        </w:rPr>
        <w:instrText xml:space="preserve"> ADDIN ZOTERO_ITEM CSL_CITATION {"citationID":"nteshZU5","properties":{"formattedCitation":"(13)","plainCitation":"(13)","noteIndex":0},"citationItems":[{"id":"g84GaoRM/4wLBOB1K","uris":["http://zotero.org/users/1956202/items/R3DUS7BR"],"itemData":{"id":22235,"type":"article-journal","abstract":"The Framework Method is becoming an increasingly popular approach to the management and analysis of qualitative data in health research. However, there is confusion about its potential application and limitations.","container-title":"BMC Medical Research Methodology","DOI":"10.1186/1471-2288-13-117","ISSN":"1471-2288","issue":"1","journalAbbreviation":"BMC Medical Research Methodology","page":"117","source":"BioMed Central","title":"Using the framework method for the analysis of qualitative data in multi-disciplinary health research","volume":"13","author":[{"family":"Gale","given":"Nicola K."},{"family":"Heath","given":"Gemma"},{"family":"Cameron","given":"Elaine"},{"family":"Rashid","given":"Sabina"},{"family":"Redwood","given":"Sabi"}],"issued":{"date-parts":[["2013",9,18]]}}}],"schema":"https://github.com/citation-style-language/schema/raw/master/csl-citation.json"} </w:instrText>
      </w:r>
      <w:r w:rsidR="00D372D3">
        <w:rPr>
          <w:rFonts w:eastAsiaTheme="minorEastAsia" w:cstheme="minorHAnsi"/>
          <w:sz w:val="22"/>
          <w:szCs w:val="22"/>
        </w:rPr>
        <w:fldChar w:fldCharType="separate"/>
      </w:r>
      <w:r w:rsidR="00DC3DB0" w:rsidRPr="00DC3DB0">
        <w:rPr>
          <w:rFonts w:ascii="Calibri" w:hAnsi="Calibri" w:cs="Calibri"/>
          <w:sz w:val="22"/>
        </w:rPr>
        <w:t>(13)</w:t>
      </w:r>
      <w:r w:rsidR="00D372D3">
        <w:rPr>
          <w:rFonts w:eastAsiaTheme="minorEastAsia" w:cstheme="minorHAnsi"/>
          <w:sz w:val="22"/>
          <w:szCs w:val="22"/>
        </w:rPr>
        <w:fldChar w:fldCharType="end"/>
      </w:r>
      <w:r w:rsidR="004F6D07">
        <w:rPr>
          <w:rFonts w:eastAsiaTheme="minorEastAsia" w:cstheme="minorHAnsi"/>
          <w:sz w:val="22"/>
          <w:szCs w:val="22"/>
        </w:rPr>
        <w:t xml:space="preserve"> to describe content of the RESEA appointment; </w:t>
      </w:r>
      <w:r w:rsidRPr="00AA2AF8">
        <w:rPr>
          <w:rFonts w:eastAsiaTheme="minorEastAsia" w:cstheme="minorHAnsi"/>
          <w:sz w:val="22"/>
          <w:szCs w:val="22"/>
        </w:rPr>
        <w:t xml:space="preserve">strategies </w:t>
      </w:r>
      <w:r w:rsidR="004F6D07">
        <w:rPr>
          <w:rFonts w:eastAsiaTheme="minorEastAsia" w:cstheme="minorHAnsi"/>
          <w:sz w:val="22"/>
          <w:szCs w:val="22"/>
        </w:rPr>
        <w:t xml:space="preserve">and variation in strategies </w:t>
      </w:r>
      <w:r w:rsidRPr="00AA2AF8">
        <w:rPr>
          <w:rFonts w:eastAsiaTheme="minorEastAsia" w:cstheme="minorHAnsi"/>
          <w:sz w:val="22"/>
          <w:szCs w:val="22"/>
        </w:rPr>
        <w:t>used by RESEA counselors</w:t>
      </w:r>
      <w:r w:rsidR="004F6D07">
        <w:rPr>
          <w:rFonts w:eastAsiaTheme="minorEastAsia" w:cstheme="minorHAnsi"/>
          <w:sz w:val="22"/>
          <w:szCs w:val="22"/>
        </w:rPr>
        <w:t>;</w:t>
      </w:r>
      <w:r w:rsidRPr="00AA2AF8">
        <w:rPr>
          <w:rFonts w:eastAsiaTheme="minorEastAsia" w:cstheme="minorHAnsi"/>
          <w:sz w:val="22"/>
          <w:szCs w:val="22"/>
        </w:rPr>
        <w:t xml:space="preserve"> and indicators of engagement shown by claimants</w:t>
      </w:r>
      <w:r w:rsidR="008F0595" w:rsidRPr="00AA2AF8">
        <w:rPr>
          <w:rFonts w:eastAsiaTheme="minorEastAsia" w:cstheme="minorHAnsi"/>
          <w:sz w:val="22"/>
          <w:szCs w:val="22"/>
        </w:rPr>
        <w:t>. Framework analysis</w:t>
      </w:r>
      <w:r w:rsidR="00974256">
        <w:rPr>
          <w:rFonts w:eastAsiaTheme="minorEastAsia" w:cstheme="minorHAnsi"/>
          <w:sz w:val="22"/>
          <w:szCs w:val="22"/>
        </w:rPr>
        <w:t xml:space="preserve"> is a form of thematic analysis, appropriate here because: both deductive and inductive approaches to coding are permitted (i.e., both codes developed ahead of time from the program model and codes developed as analysis proceeds); it produces rather highly structured results and can accommodate comparison within-case (here, each individual counselor) and across cases (across counselors).</w:t>
      </w:r>
      <w:r w:rsidR="00DE0BB6">
        <w:rPr>
          <w:rFonts w:eastAsiaTheme="minorEastAsia" w:cstheme="minorHAnsi"/>
          <w:sz w:val="22"/>
          <w:szCs w:val="22"/>
        </w:rPr>
        <w:t xml:space="preserve"> </w:t>
      </w:r>
      <w:r w:rsidR="00974256">
        <w:rPr>
          <w:rFonts w:eastAsiaTheme="minorEastAsia" w:cstheme="minorHAnsi"/>
          <w:sz w:val="22"/>
          <w:szCs w:val="22"/>
        </w:rPr>
        <w:t>It</w:t>
      </w:r>
      <w:r w:rsidR="008F0595" w:rsidRPr="00AA2AF8">
        <w:rPr>
          <w:rFonts w:eastAsiaTheme="minorEastAsia" w:cstheme="minorHAnsi"/>
          <w:sz w:val="22"/>
          <w:szCs w:val="22"/>
        </w:rPr>
        <w:t xml:space="preserve"> proceeds in </w:t>
      </w:r>
      <w:r w:rsidR="00974256">
        <w:rPr>
          <w:rFonts w:eastAsiaTheme="minorEastAsia" w:cstheme="minorHAnsi"/>
          <w:sz w:val="22"/>
          <w:szCs w:val="22"/>
        </w:rPr>
        <w:t xml:space="preserve">seven </w:t>
      </w:r>
      <w:r w:rsidR="008F0595" w:rsidRPr="00974256">
        <w:rPr>
          <w:rFonts w:eastAsiaTheme="minorEastAsia" w:cstheme="minorHAnsi"/>
          <w:sz w:val="22"/>
          <w:szCs w:val="22"/>
        </w:rPr>
        <w:t>stages.</w:t>
      </w:r>
      <w:r w:rsidR="00DE0BB6">
        <w:rPr>
          <w:rFonts w:eastAsiaTheme="minorEastAsia" w:cstheme="minorHAnsi"/>
          <w:sz w:val="22"/>
          <w:szCs w:val="22"/>
        </w:rPr>
        <w:t xml:space="preserve"> </w:t>
      </w:r>
      <w:r w:rsidR="004443F7">
        <w:rPr>
          <w:rFonts w:eastAsiaTheme="minorEastAsia" w:cstheme="minorHAnsi"/>
          <w:sz w:val="22"/>
          <w:szCs w:val="22"/>
        </w:rPr>
        <w:t>First,</w:t>
      </w:r>
      <w:r w:rsidR="00974256">
        <w:rPr>
          <w:rFonts w:eastAsiaTheme="minorEastAsia" w:cstheme="minorHAnsi"/>
          <w:sz w:val="22"/>
          <w:szCs w:val="22"/>
        </w:rPr>
        <w:t xml:space="preserve"> </w:t>
      </w:r>
      <w:r w:rsidR="008F0595" w:rsidRPr="00AA2AF8">
        <w:rPr>
          <w:rFonts w:eastAsiaTheme="minorEastAsia" w:cstheme="minorHAnsi"/>
          <w:sz w:val="22"/>
          <w:szCs w:val="22"/>
        </w:rPr>
        <w:t>researchers familiarize themselves with the data through reading and open note-taking.</w:t>
      </w:r>
      <w:r w:rsidR="00DE0BB6">
        <w:rPr>
          <w:rFonts w:eastAsiaTheme="minorEastAsia" w:cstheme="minorHAnsi"/>
          <w:sz w:val="22"/>
          <w:szCs w:val="22"/>
        </w:rPr>
        <w:t xml:space="preserve"> </w:t>
      </w:r>
      <w:r w:rsidR="008F0595" w:rsidRPr="00AA2AF8">
        <w:rPr>
          <w:rFonts w:eastAsiaTheme="minorEastAsia" w:cstheme="minorHAnsi"/>
          <w:sz w:val="22"/>
          <w:szCs w:val="22"/>
        </w:rPr>
        <w:t xml:space="preserve">Next, </w:t>
      </w:r>
      <w:r w:rsidR="00974256">
        <w:rPr>
          <w:rFonts w:eastAsiaTheme="minorEastAsia" w:cstheme="minorHAnsi"/>
          <w:sz w:val="22"/>
          <w:szCs w:val="22"/>
        </w:rPr>
        <w:t xml:space="preserve">after preliminary coding of a few </w:t>
      </w:r>
      <w:r w:rsidR="00300342">
        <w:rPr>
          <w:rFonts w:eastAsiaTheme="minorEastAsia" w:cstheme="minorHAnsi"/>
          <w:sz w:val="22"/>
          <w:szCs w:val="22"/>
        </w:rPr>
        <w:t>observations</w:t>
      </w:r>
      <w:r w:rsidR="00974256">
        <w:rPr>
          <w:rFonts w:eastAsiaTheme="minorEastAsia" w:cstheme="minorHAnsi"/>
          <w:sz w:val="22"/>
          <w:szCs w:val="22"/>
        </w:rPr>
        <w:t xml:space="preserve"> by each researcher, an initial</w:t>
      </w:r>
      <w:r w:rsidR="008F0595" w:rsidRPr="00AA2AF8">
        <w:rPr>
          <w:rFonts w:eastAsiaTheme="minorEastAsia" w:cstheme="minorHAnsi"/>
          <w:sz w:val="22"/>
          <w:szCs w:val="22"/>
        </w:rPr>
        <w:t xml:space="preserve"> coding scheme is developed, and subsequently applied to the data.</w:t>
      </w:r>
      <w:r w:rsidR="00DE0BB6">
        <w:rPr>
          <w:rFonts w:eastAsiaTheme="minorEastAsia" w:cstheme="minorHAnsi"/>
          <w:sz w:val="22"/>
          <w:szCs w:val="22"/>
        </w:rPr>
        <w:t xml:space="preserve"> </w:t>
      </w:r>
      <w:r w:rsidR="008F0595" w:rsidRPr="00AA2AF8">
        <w:rPr>
          <w:rFonts w:eastAsiaTheme="minorEastAsia" w:cstheme="minorHAnsi"/>
          <w:sz w:val="22"/>
          <w:szCs w:val="22"/>
        </w:rPr>
        <w:t>We will begin with codes derived from program information and the logic model</w:t>
      </w:r>
      <w:r w:rsidR="004F6D07">
        <w:rPr>
          <w:rFonts w:eastAsiaTheme="minorEastAsia" w:cstheme="minorHAnsi"/>
          <w:sz w:val="22"/>
          <w:szCs w:val="22"/>
        </w:rPr>
        <w:t xml:space="preserve"> (e.g., various components that may be included in a RESEA appointment)</w:t>
      </w:r>
      <w:r w:rsidR="008F0595" w:rsidRPr="00AA2AF8">
        <w:rPr>
          <w:rFonts w:eastAsiaTheme="minorEastAsia" w:cstheme="minorHAnsi"/>
          <w:sz w:val="22"/>
          <w:szCs w:val="22"/>
        </w:rPr>
        <w:t xml:space="preserve">, but allow addition of codes developed </w:t>
      </w:r>
      <w:r w:rsidR="004F6D07">
        <w:rPr>
          <w:rFonts w:eastAsiaTheme="minorEastAsia" w:cstheme="minorHAnsi"/>
          <w:sz w:val="22"/>
          <w:szCs w:val="22"/>
        </w:rPr>
        <w:t>during analysis (e.g., codes that describe the range of strategies used by counselors not included in our data collection sheet)</w:t>
      </w:r>
      <w:r w:rsidR="008F0595" w:rsidRPr="00AA2AF8">
        <w:rPr>
          <w:rFonts w:eastAsiaTheme="minorEastAsia" w:cstheme="minorHAnsi"/>
          <w:sz w:val="22"/>
          <w:szCs w:val="22"/>
        </w:rPr>
        <w:t>.</w:t>
      </w:r>
      <w:r w:rsidR="00DE0BB6">
        <w:rPr>
          <w:rFonts w:eastAsiaTheme="minorEastAsia" w:cstheme="minorHAnsi"/>
          <w:sz w:val="22"/>
          <w:szCs w:val="22"/>
        </w:rPr>
        <w:t xml:space="preserve"> </w:t>
      </w:r>
      <w:r w:rsidR="00974256">
        <w:rPr>
          <w:rFonts w:eastAsiaTheme="minorEastAsia" w:cstheme="minorHAnsi"/>
          <w:sz w:val="22"/>
          <w:szCs w:val="22"/>
        </w:rPr>
        <w:t xml:space="preserve">After all data are coded, summaries are written (“charting”) into a matrix, where each row is a </w:t>
      </w:r>
      <w:r w:rsidR="00CB0705">
        <w:rPr>
          <w:rFonts w:eastAsiaTheme="minorEastAsia" w:cstheme="minorHAnsi"/>
          <w:sz w:val="22"/>
          <w:szCs w:val="22"/>
        </w:rPr>
        <w:t>counselor</w:t>
      </w:r>
      <w:r w:rsidR="00F23EE3">
        <w:rPr>
          <w:rFonts w:eastAsiaTheme="minorEastAsia" w:cstheme="minorHAnsi"/>
          <w:sz w:val="22"/>
          <w:szCs w:val="22"/>
        </w:rPr>
        <w:t xml:space="preserve"> and each column </w:t>
      </w:r>
      <w:proofErr w:type="gramStart"/>
      <w:r w:rsidR="00F23EE3">
        <w:rPr>
          <w:rFonts w:eastAsiaTheme="minorEastAsia" w:cstheme="minorHAnsi"/>
          <w:sz w:val="22"/>
          <w:szCs w:val="22"/>
        </w:rPr>
        <w:t>represents</w:t>
      </w:r>
      <w:proofErr w:type="gramEnd"/>
      <w:r w:rsidR="00F23EE3">
        <w:rPr>
          <w:rFonts w:eastAsiaTheme="minorEastAsia" w:cstheme="minorHAnsi"/>
          <w:sz w:val="22"/>
          <w:szCs w:val="22"/>
        </w:rPr>
        <w:t xml:space="preserve"> a code; summaries of the content of that code for each </w:t>
      </w:r>
      <w:r w:rsidR="00CB0705">
        <w:rPr>
          <w:rFonts w:eastAsiaTheme="minorEastAsia" w:cstheme="minorHAnsi"/>
          <w:sz w:val="22"/>
          <w:szCs w:val="22"/>
        </w:rPr>
        <w:t xml:space="preserve">counselor </w:t>
      </w:r>
      <w:r w:rsidR="00F23EE3">
        <w:rPr>
          <w:rFonts w:eastAsiaTheme="minorEastAsia" w:cstheme="minorHAnsi"/>
          <w:sz w:val="22"/>
          <w:szCs w:val="22"/>
        </w:rPr>
        <w:t>go in the cell</w:t>
      </w:r>
      <w:r w:rsidR="00974256">
        <w:rPr>
          <w:rFonts w:eastAsiaTheme="minorEastAsia" w:cstheme="minorHAnsi"/>
          <w:sz w:val="22"/>
          <w:szCs w:val="22"/>
        </w:rPr>
        <w:t>.</w:t>
      </w:r>
      <w:r w:rsidR="008F0595" w:rsidRPr="00AA2AF8">
        <w:rPr>
          <w:rFonts w:eastAsiaTheme="minorEastAsia" w:cstheme="minorHAnsi"/>
          <w:sz w:val="22"/>
          <w:szCs w:val="22"/>
        </w:rPr>
        <w:t xml:space="preserve"> Then, the researchers look for patterns in data both within-case </w:t>
      </w:r>
      <w:r w:rsidR="008F0595" w:rsidRPr="00F23EE3">
        <w:rPr>
          <w:rFonts w:eastAsiaTheme="minorEastAsia" w:cstheme="minorHAnsi"/>
          <w:sz w:val="22"/>
          <w:szCs w:val="22"/>
        </w:rPr>
        <w:t>(here, observation unit</w:t>
      </w:r>
      <w:r w:rsidR="002E684B" w:rsidRPr="00F23EE3">
        <w:rPr>
          <w:rFonts w:eastAsiaTheme="minorEastAsia" w:cstheme="minorHAnsi"/>
          <w:sz w:val="22"/>
          <w:szCs w:val="22"/>
        </w:rPr>
        <w:t xml:space="preserve"> is each RESEA </w:t>
      </w:r>
      <w:r w:rsidR="00F23EE3">
        <w:rPr>
          <w:rFonts w:eastAsiaTheme="minorEastAsia" w:cstheme="minorHAnsi"/>
          <w:sz w:val="22"/>
          <w:szCs w:val="22"/>
        </w:rPr>
        <w:t>counselor</w:t>
      </w:r>
      <w:r w:rsidR="008F0595" w:rsidRPr="00F23EE3">
        <w:rPr>
          <w:rFonts w:eastAsiaTheme="minorEastAsia" w:cstheme="minorHAnsi"/>
          <w:sz w:val="22"/>
          <w:szCs w:val="22"/>
        </w:rPr>
        <w:t>)</w:t>
      </w:r>
      <w:r w:rsidR="008F0595" w:rsidRPr="00AA2AF8">
        <w:rPr>
          <w:rFonts w:eastAsiaTheme="minorEastAsia" w:cstheme="minorHAnsi"/>
          <w:sz w:val="22"/>
          <w:szCs w:val="22"/>
        </w:rPr>
        <w:t xml:space="preserve"> and across-case (</w:t>
      </w:r>
      <w:r w:rsidR="008F0595" w:rsidRPr="00F23EE3">
        <w:rPr>
          <w:rFonts w:eastAsiaTheme="minorEastAsia" w:cstheme="minorHAnsi"/>
          <w:sz w:val="22"/>
          <w:szCs w:val="22"/>
        </w:rPr>
        <w:t xml:space="preserve">across </w:t>
      </w:r>
      <w:r w:rsidR="00F23EE3">
        <w:rPr>
          <w:rFonts w:eastAsiaTheme="minorEastAsia" w:cstheme="minorHAnsi"/>
          <w:sz w:val="22"/>
          <w:szCs w:val="22"/>
        </w:rPr>
        <w:t>counselors</w:t>
      </w:r>
      <w:r w:rsidR="008F0595" w:rsidRPr="00AA2AF8">
        <w:rPr>
          <w:rFonts w:eastAsiaTheme="minorEastAsia" w:cstheme="minorHAnsi"/>
          <w:sz w:val="22"/>
          <w:szCs w:val="22"/>
        </w:rPr>
        <w:t xml:space="preserve">); we will also compare observations to program documentation </w:t>
      </w:r>
      <w:r w:rsidR="008F0595" w:rsidRPr="00AA2AF8">
        <w:rPr>
          <w:rFonts w:eastAsiaTheme="minorEastAsia" w:cstheme="minorHAnsi"/>
          <w:sz w:val="22"/>
          <w:szCs w:val="22"/>
        </w:rPr>
        <w:fldChar w:fldCharType="begin"/>
      </w:r>
      <w:r w:rsidR="00DC3DB0">
        <w:rPr>
          <w:rFonts w:eastAsiaTheme="minorEastAsia" w:cstheme="minorHAnsi"/>
          <w:sz w:val="22"/>
          <w:szCs w:val="22"/>
        </w:rPr>
        <w:instrText xml:space="preserve"> ADDIN ZOTERO_ITEM CSL_CITATION {"citationID":"b9X94RR7","properties":{"formattedCitation":"(9)","plainCitation":"(9)","noteIndex":0},"citationItems":[{"id":"g84GaoRM/UclG541F","uris":["http://zotero.org/users/1956202/items/FAMWZDH6"],"itemData":{"id":22206,"type":"article-journal","abstract":"Qualitative methods are critical for implementation science as they generate opportunities to examine complexity and include a diversity of perspectives. However, it can be a challenge to identify the approach that will provide the best fit for achieving a given set of practice-driven research needs. After all, implementation scientists must find a balance between speed and rigor, reliance on existing frameworks and new discoveries, and inclusion of insider and outsider perspectives. This paper offers guidance on taking a pragmatic approach to analysis, which entails strategically combining and borrowing from established qualitative approaches to meet a study’s needs, typically with guidance from an existing framework and with explicit research and practice change goals.","container-title":"Implementation Science Communications","DOI":"10.1186/s43058-021-00174-1","ISSN":"2662-2211","issue":"1","journalAbbreviation":"Implementation Science Communications","page":"70","source":"BioMed Central","title":"Pragmatic approaches to analyzing qualitative data for implementation science: an introduction","title-short":"Pragmatic approaches to analyzing qualitative data for implementation science","volume":"2","author":[{"family":"Ramanadhan","given":"Shoba"},{"family":"Revette","given":"Anna C."},{"family":"Lee","given":"Rebekka M."},{"family":"Aveling","given":"Emma L."}],"issued":{"date-parts":[["2021",6,29]]}}}],"schema":"https://github.com/citation-style-language/schema/raw/master/csl-citation.json"} </w:instrText>
      </w:r>
      <w:r w:rsidR="008F0595" w:rsidRPr="00AA2AF8">
        <w:rPr>
          <w:rFonts w:eastAsiaTheme="minorEastAsia" w:cstheme="minorHAnsi"/>
          <w:sz w:val="22"/>
          <w:szCs w:val="22"/>
        </w:rPr>
        <w:fldChar w:fldCharType="separate"/>
      </w:r>
      <w:r w:rsidR="00DC3DB0" w:rsidRPr="00DC3DB0">
        <w:rPr>
          <w:rFonts w:ascii="Calibri" w:hAnsi="Calibri" w:cs="Calibri"/>
          <w:sz w:val="22"/>
        </w:rPr>
        <w:t>(9)</w:t>
      </w:r>
      <w:r w:rsidR="008F0595" w:rsidRPr="00AA2AF8">
        <w:rPr>
          <w:rFonts w:eastAsiaTheme="minorEastAsia" w:cstheme="minorHAnsi"/>
          <w:sz w:val="22"/>
          <w:szCs w:val="22"/>
        </w:rPr>
        <w:fldChar w:fldCharType="end"/>
      </w:r>
      <w:r w:rsidR="008F0595" w:rsidRPr="00AA2AF8">
        <w:rPr>
          <w:rFonts w:eastAsiaTheme="minorEastAsia" w:cstheme="minorHAnsi"/>
          <w:sz w:val="22"/>
          <w:szCs w:val="22"/>
        </w:rPr>
        <w:t>.</w:t>
      </w:r>
      <w:r w:rsidR="00DE0BB6">
        <w:rPr>
          <w:rFonts w:eastAsiaTheme="minorEastAsia" w:cstheme="minorHAnsi"/>
          <w:sz w:val="22"/>
          <w:szCs w:val="22"/>
        </w:rPr>
        <w:t xml:space="preserve"> </w:t>
      </w:r>
      <w:r w:rsidR="004443F7">
        <w:rPr>
          <w:rFonts w:eastAsiaTheme="minorEastAsia" w:cstheme="minorHAnsi"/>
          <w:sz w:val="22"/>
          <w:szCs w:val="22"/>
        </w:rPr>
        <w:t xml:space="preserve">Here, the framework method is adapted in that it will be used for observation data first before including interview data in Phase 2; it is abbreviated because the analysis of observation data </w:t>
      </w:r>
      <w:r w:rsidR="00CB0705">
        <w:rPr>
          <w:rFonts w:eastAsiaTheme="minorEastAsia" w:cstheme="minorHAnsi"/>
          <w:sz w:val="22"/>
          <w:szCs w:val="22"/>
        </w:rPr>
        <w:t>is</w:t>
      </w:r>
      <w:r w:rsidR="004443F7">
        <w:rPr>
          <w:rFonts w:eastAsiaTheme="minorEastAsia" w:cstheme="minorHAnsi"/>
          <w:sz w:val="22"/>
          <w:szCs w:val="22"/>
        </w:rPr>
        <w:t xml:space="preserve"> the first step; subsequently, interview data will be incorporated into this first analysis.</w:t>
      </w:r>
    </w:p>
    <w:p w14:paraId="02C3A097" w14:textId="25F45FE1" w:rsidR="000949B6" w:rsidRDefault="000949B6" w:rsidP="007D5A34">
      <w:pPr>
        <w:rPr>
          <w:rFonts w:eastAsiaTheme="minorEastAsia" w:cstheme="minorHAnsi"/>
          <w:sz w:val="22"/>
          <w:szCs w:val="22"/>
        </w:rPr>
      </w:pPr>
    </w:p>
    <w:p w14:paraId="2B0EF5DC" w14:textId="4BCB0998" w:rsidR="000949B6" w:rsidRDefault="002E684B" w:rsidP="007D5A34">
      <w:pPr>
        <w:rPr>
          <w:rFonts w:eastAsiaTheme="minorEastAsia" w:cstheme="minorHAnsi"/>
          <w:sz w:val="22"/>
          <w:szCs w:val="22"/>
        </w:rPr>
      </w:pPr>
      <w:r>
        <w:rPr>
          <w:rFonts w:eastAsiaTheme="minorEastAsia" w:cstheme="minorHAnsi"/>
          <w:sz w:val="22"/>
          <w:szCs w:val="22"/>
        </w:rPr>
        <w:t xml:space="preserve">This analysis </w:t>
      </w:r>
      <w:r w:rsidR="000949B6" w:rsidRPr="00AA2AF8">
        <w:rPr>
          <w:rFonts w:eastAsiaTheme="minorEastAsia" w:cstheme="minorHAnsi"/>
          <w:sz w:val="22"/>
          <w:szCs w:val="22"/>
        </w:rPr>
        <w:t xml:space="preserve">will allow us to identify common trends in strategies employed by counselors and traits of different profiles of participant engagement. </w:t>
      </w:r>
      <w:r>
        <w:rPr>
          <w:rFonts w:eastAsiaTheme="minorEastAsia" w:cstheme="minorHAnsi"/>
          <w:sz w:val="22"/>
          <w:szCs w:val="22"/>
        </w:rPr>
        <w:t>Strategies and profiles of engagement will be narratively summarized</w:t>
      </w:r>
      <w:r w:rsidR="00F23EE3">
        <w:rPr>
          <w:rFonts w:eastAsiaTheme="minorEastAsia" w:cstheme="minorHAnsi"/>
          <w:sz w:val="22"/>
          <w:szCs w:val="22"/>
        </w:rPr>
        <w:t xml:space="preserve"> at this stage</w:t>
      </w:r>
      <w:r>
        <w:rPr>
          <w:rFonts w:eastAsiaTheme="minorEastAsia" w:cstheme="minorHAnsi"/>
          <w:sz w:val="22"/>
          <w:szCs w:val="22"/>
        </w:rPr>
        <w:t>.</w:t>
      </w:r>
      <w:r w:rsidR="00DE0BB6">
        <w:rPr>
          <w:rFonts w:eastAsiaTheme="minorEastAsia" w:cstheme="minorHAnsi"/>
          <w:sz w:val="22"/>
          <w:szCs w:val="22"/>
        </w:rPr>
        <w:t xml:space="preserve"> </w:t>
      </w:r>
      <w:r w:rsidR="000949B6" w:rsidRPr="00AA2AF8">
        <w:rPr>
          <w:rFonts w:eastAsiaTheme="minorEastAsia" w:cstheme="minorHAnsi"/>
          <w:sz w:val="22"/>
          <w:szCs w:val="22"/>
        </w:rPr>
        <w:t xml:space="preserve">These </w:t>
      </w:r>
      <w:r>
        <w:rPr>
          <w:rFonts w:eastAsiaTheme="minorEastAsia" w:cstheme="minorHAnsi"/>
          <w:sz w:val="22"/>
          <w:szCs w:val="22"/>
        </w:rPr>
        <w:t xml:space="preserve">trends in strategies and </w:t>
      </w:r>
      <w:r w:rsidR="000949B6" w:rsidRPr="00AA2AF8">
        <w:rPr>
          <w:rFonts w:eastAsiaTheme="minorEastAsia" w:cstheme="minorHAnsi"/>
          <w:sz w:val="22"/>
          <w:szCs w:val="22"/>
        </w:rPr>
        <w:t>profiles of engagement will then become relevant in our interviews with counselors, as we seek to understand different customization strategies used by counselors when interacting with different types of claimants.</w:t>
      </w:r>
      <w:r w:rsidR="00DE0BB6">
        <w:rPr>
          <w:rFonts w:eastAsiaTheme="minorEastAsia" w:cstheme="minorHAnsi"/>
          <w:sz w:val="22"/>
          <w:szCs w:val="22"/>
        </w:rPr>
        <w:t xml:space="preserve"> </w:t>
      </w:r>
    </w:p>
    <w:p w14:paraId="6E97C87C" w14:textId="77777777" w:rsidR="00952896" w:rsidRPr="00AA2AF8" w:rsidRDefault="00952896" w:rsidP="006B6E37">
      <w:pPr>
        <w:rPr>
          <w:rFonts w:eastAsiaTheme="minorEastAsia" w:cstheme="minorHAnsi"/>
          <w:sz w:val="22"/>
          <w:szCs w:val="22"/>
        </w:rPr>
      </w:pPr>
    </w:p>
    <w:p w14:paraId="14DF0F99" w14:textId="209977C6" w:rsidR="00C82E38" w:rsidRPr="00AA2AF8" w:rsidRDefault="00C82E38" w:rsidP="00C82E38">
      <w:pPr>
        <w:rPr>
          <w:rStyle w:val="Heading3Char"/>
          <w:rFonts w:asciiTheme="minorHAnsi" w:hAnsiTheme="minorHAnsi" w:cstheme="minorHAnsi"/>
        </w:rPr>
      </w:pPr>
      <w:r w:rsidRPr="00AA2AF8">
        <w:rPr>
          <w:rStyle w:val="Heading3Char"/>
          <w:rFonts w:asciiTheme="minorHAnsi" w:hAnsiTheme="minorHAnsi" w:cstheme="minorHAnsi"/>
        </w:rPr>
        <w:t>Envisioned deliverables</w:t>
      </w:r>
    </w:p>
    <w:p w14:paraId="305F966E" w14:textId="61544F57" w:rsidR="00C82E38" w:rsidRPr="00AA2AF8" w:rsidRDefault="00813FF6" w:rsidP="00C82E38">
      <w:pPr>
        <w:rPr>
          <w:rFonts w:eastAsiaTheme="minorEastAsia" w:cstheme="minorHAnsi"/>
          <w:sz w:val="22"/>
          <w:szCs w:val="22"/>
        </w:rPr>
      </w:pPr>
      <w:r w:rsidRPr="00AA2AF8">
        <w:rPr>
          <w:rFonts w:eastAsiaTheme="minorEastAsia" w:cstheme="minorHAnsi"/>
          <w:sz w:val="22"/>
          <w:szCs w:val="22"/>
        </w:rPr>
        <w:t>This phase will produce f</w:t>
      </w:r>
      <w:r w:rsidR="00C82E38" w:rsidRPr="00AA2AF8">
        <w:rPr>
          <w:rFonts w:eastAsiaTheme="minorEastAsia" w:cstheme="minorHAnsi"/>
          <w:sz w:val="22"/>
          <w:szCs w:val="22"/>
        </w:rPr>
        <w:t xml:space="preserve">igures and </w:t>
      </w:r>
      <w:r w:rsidRPr="00AA2AF8">
        <w:rPr>
          <w:rFonts w:eastAsiaTheme="minorEastAsia" w:cstheme="minorHAnsi"/>
          <w:sz w:val="22"/>
          <w:szCs w:val="22"/>
        </w:rPr>
        <w:t xml:space="preserve">narrative </w:t>
      </w:r>
      <w:r w:rsidR="00C82E38" w:rsidRPr="00AA2AF8">
        <w:rPr>
          <w:rFonts w:eastAsiaTheme="minorEastAsia" w:cstheme="minorHAnsi"/>
          <w:sz w:val="22"/>
          <w:szCs w:val="22"/>
        </w:rPr>
        <w:t>documentation describing the process</w:t>
      </w:r>
      <w:r w:rsidRPr="00AA2AF8">
        <w:rPr>
          <w:rFonts w:eastAsiaTheme="minorEastAsia" w:cstheme="minorHAnsi"/>
          <w:sz w:val="22"/>
          <w:szCs w:val="22"/>
        </w:rPr>
        <w:t xml:space="preserve"> of moving through the RESEA program</w:t>
      </w:r>
      <w:r w:rsidR="00B9288E">
        <w:rPr>
          <w:rFonts w:eastAsiaTheme="minorEastAsia" w:cstheme="minorHAnsi"/>
          <w:sz w:val="22"/>
          <w:szCs w:val="22"/>
        </w:rPr>
        <w:t xml:space="preserve"> and characterizing RESEA meetings</w:t>
      </w:r>
      <w:r w:rsidR="00C82E38" w:rsidRPr="00AA2AF8">
        <w:rPr>
          <w:rFonts w:eastAsiaTheme="minorEastAsia" w:cstheme="minorHAnsi"/>
          <w:sz w:val="22"/>
          <w:szCs w:val="22"/>
        </w:rPr>
        <w:t xml:space="preserve">, </w:t>
      </w:r>
      <w:r w:rsidRPr="00AA2AF8">
        <w:rPr>
          <w:rFonts w:eastAsiaTheme="minorEastAsia" w:cstheme="minorHAnsi"/>
          <w:sz w:val="22"/>
          <w:szCs w:val="22"/>
        </w:rPr>
        <w:t xml:space="preserve">and </w:t>
      </w:r>
      <w:r w:rsidR="00C82E38" w:rsidRPr="00AA2AF8">
        <w:rPr>
          <w:rFonts w:eastAsiaTheme="minorEastAsia" w:cstheme="minorHAnsi"/>
          <w:sz w:val="22"/>
          <w:szCs w:val="22"/>
        </w:rPr>
        <w:t xml:space="preserve">descriptive statistics </w:t>
      </w:r>
      <w:r w:rsidRPr="00AA2AF8">
        <w:rPr>
          <w:rFonts w:eastAsiaTheme="minorEastAsia" w:cstheme="minorHAnsi"/>
          <w:sz w:val="22"/>
          <w:szCs w:val="22"/>
        </w:rPr>
        <w:t>related to</w:t>
      </w:r>
      <w:r w:rsidR="00C82E38" w:rsidRPr="00AA2AF8">
        <w:rPr>
          <w:rFonts w:eastAsiaTheme="minorEastAsia" w:cstheme="minorHAnsi"/>
          <w:sz w:val="22"/>
          <w:szCs w:val="22"/>
        </w:rPr>
        <w:t xml:space="preserve"> </w:t>
      </w:r>
      <w:r w:rsidR="00B76ABD">
        <w:rPr>
          <w:rFonts w:eastAsiaTheme="minorEastAsia" w:cstheme="minorHAnsi"/>
          <w:sz w:val="22"/>
          <w:szCs w:val="22"/>
        </w:rPr>
        <w:t xml:space="preserve">short-term outcomes of </w:t>
      </w:r>
      <w:r w:rsidR="00C82E38" w:rsidRPr="00AA2AF8">
        <w:rPr>
          <w:rFonts w:eastAsiaTheme="minorEastAsia" w:cstheme="minorHAnsi"/>
          <w:sz w:val="22"/>
          <w:szCs w:val="22"/>
        </w:rPr>
        <w:t>program processes</w:t>
      </w:r>
      <w:r w:rsidRPr="00AA2AF8">
        <w:rPr>
          <w:rFonts w:eastAsiaTheme="minorEastAsia" w:cstheme="minorHAnsi"/>
          <w:sz w:val="22"/>
          <w:szCs w:val="22"/>
        </w:rPr>
        <w:t>.</w:t>
      </w:r>
      <w:r w:rsidR="00DE0BB6">
        <w:rPr>
          <w:rFonts w:eastAsiaTheme="minorEastAsia" w:cstheme="minorHAnsi"/>
          <w:sz w:val="22"/>
          <w:szCs w:val="22"/>
        </w:rPr>
        <w:t xml:space="preserve"> </w:t>
      </w:r>
      <w:r w:rsidRPr="00AA2AF8">
        <w:rPr>
          <w:rFonts w:eastAsiaTheme="minorEastAsia" w:cstheme="minorHAnsi"/>
          <w:sz w:val="22"/>
          <w:szCs w:val="22"/>
        </w:rPr>
        <w:t xml:space="preserve">It has the potential to produce descriptions of variation in counselor </w:t>
      </w:r>
      <w:r w:rsidRPr="00AA2AF8">
        <w:rPr>
          <w:rFonts w:eastAsiaTheme="minorEastAsia" w:cstheme="minorHAnsi"/>
          <w:sz w:val="22"/>
          <w:szCs w:val="22"/>
        </w:rPr>
        <w:lastRenderedPageBreak/>
        <w:t>approac</w:t>
      </w:r>
      <w:r w:rsidR="00AA2AF8" w:rsidRPr="00AA2AF8">
        <w:rPr>
          <w:rFonts w:eastAsiaTheme="minorEastAsia" w:cstheme="minorHAnsi"/>
          <w:sz w:val="22"/>
          <w:szCs w:val="22"/>
        </w:rPr>
        <w:t xml:space="preserve">hes and variation in claimant engagement, depending on the degree to which meaningful variation is present </w:t>
      </w:r>
      <w:r w:rsidR="00315287">
        <w:rPr>
          <w:rFonts w:eastAsiaTheme="minorEastAsia" w:cstheme="minorHAnsi"/>
          <w:sz w:val="22"/>
          <w:szCs w:val="22"/>
        </w:rPr>
        <w:t>in the observed RESEA meetings</w:t>
      </w:r>
      <w:r w:rsidR="00AA2AF8" w:rsidRPr="00AA2AF8">
        <w:rPr>
          <w:rFonts w:eastAsiaTheme="minorEastAsia" w:cstheme="minorHAnsi"/>
          <w:sz w:val="22"/>
          <w:szCs w:val="22"/>
        </w:rPr>
        <w:t>.</w:t>
      </w:r>
    </w:p>
    <w:p w14:paraId="6D303FE9" w14:textId="77777777" w:rsidR="008F25C1" w:rsidRPr="00AA2AF8" w:rsidRDefault="008F25C1" w:rsidP="008F25C1">
      <w:pPr>
        <w:rPr>
          <w:rFonts w:eastAsiaTheme="minorEastAsia" w:cstheme="minorHAnsi"/>
          <w:sz w:val="22"/>
          <w:szCs w:val="22"/>
        </w:rPr>
      </w:pPr>
    </w:p>
    <w:p w14:paraId="6DDC0772" w14:textId="6ACFAAA1" w:rsidR="008F25C1" w:rsidRDefault="008F25C1" w:rsidP="00C82E38">
      <w:pPr>
        <w:pStyle w:val="Heading2"/>
        <w:rPr>
          <w:rFonts w:asciiTheme="minorHAnsi" w:eastAsiaTheme="minorEastAsia" w:hAnsiTheme="minorHAnsi" w:cstheme="minorHAnsi"/>
          <w:sz w:val="22"/>
          <w:szCs w:val="22"/>
        </w:rPr>
      </w:pPr>
      <w:r w:rsidRPr="00AA2AF8">
        <w:rPr>
          <w:rFonts w:asciiTheme="minorHAnsi" w:eastAsiaTheme="minorEastAsia" w:hAnsiTheme="minorHAnsi" w:cstheme="minorHAnsi"/>
        </w:rPr>
        <w:t>Phase 2</w:t>
      </w:r>
      <w:r w:rsidR="00C82E38" w:rsidRPr="00AA2AF8">
        <w:rPr>
          <w:rFonts w:asciiTheme="minorHAnsi" w:eastAsiaTheme="minorEastAsia" w:hAnsiTheme="minorHAnsi" w:cstheme="minorHAnsi"/>
        </w:rPr>
        <w:t xml:space="preserve"> Goals:</w:t>
      </w:r>
      <w:r w:rsidR="00DE0BB6">
        <w:rPr>
          <w:rFonts w:asciiTheme="minorHAnsi" w:eastAsiaTheme="minorEastAsia" w:hAnsiTheme="minorHAnsi" w:cstheme="minorHAnsi"/>
        </w:rPr>
        <w:t xml:space="preserve"> </w:t>
      </w:r>
      <w:r w:rsidR="001E0785" w:rsidRPr="00AA2AF8">
        <w:rPr>
          <w:rFonts w:asciiTheme="minorHAnsi" w:eastAsiaTheme="minorEastAsia" w:hAnsiTheme="minorHAnsi" w:cstheme="minorHAnsi"/>
          <w:sz w:val="22"/>
          <w:szCs w:val="22"/>
        </w:rPr>
        <w:t>Describe</w:t>
      </w:r>
      <w:r w:rsidR="006B6E37" w:rsidRPr="00AA2AF8">
        <w:rPr>
          <w:rFonts w:asciiTheme="minorHAnsi" w:eastAsiaTheme="minorEastAsia" w:hAnsiTheme="minorHAnsi" w:cstheme="minorHAnsi"/>
          <w:sz w:val="22"/>
          <w:szCs w:val="22"/>
        </w:rPr>
        <w:t xml:space="preserve"> diffe</w:t>
      </w:r>
      <w:r w:rsidR="008A6461" w:rsidRPr="00AA2AF8">
        <w:rPr>
          <w:rFonts w:asciiTheme="minorHAnsi" w:eastAsiaTheme="minorEastAsia" w:hAnsiTheme="minorHAnsi" w:cstheme="minorHAnsi"/>
          <w:sz w:val="22"/>
          <w:szCs w:val="22"/>
        </w:rPr>
        <w:t>rent forms of</w:t>
      </w:r>
      <w:r w:rsidR="00431BE1" w:rsidRPr="00AA2AF8">
        <w:rPr>
          <w:rFonts w:asciiTheme="minorHAnsi" w:eastAsiaTheme="minorEastAsia" w:hAnsiTheme="minorHAnsi" w:cstheme="minorHAnsi"/>
          <w:sz w:val="22"/>
          <w:szCs w:val="22"/>
        </w:rPr>
        <w:t xml:space="preserve">, </w:t>
      </w:r>
      <w:r w:rsidRPr="00AA2AF8">
        <w:rPr>
          <w:rFonts w:asciiTheme="minorHAnsi" w:eastAsiaTheme="minorEastAsia" w:hAnsiTheme="minorHAnsi" w:cstheme="minorHAnsi"/>
          <w:sz w:val="22"/>
          <w:szCs w:val="22"/>
        </w:rPr>
        <w:t>and identify the factors shaping</w:t>
      </w:r>
      <w:r w:rsidR="00933640">
        <w:rPr>
          <w:rFonts w:asciiTheme="minorHAnsi" w:eastAsiaTheme="minorEastAsia" w:hAnsiTheme="minorHAnsi" w:cstheme="minorHAnsi"/>
          <w:sz w:val="22"/>
          <w:szCs w:val="22"/>
        </w:rPr>
        <w:t>,</w:t>
      </w:r>
      <w:r w:rsidRPr="00AA2AF8">
        <w:rPr>
          <w:rFonts w:asciiTheme="minorHAnsi" w:eastAsiaTheme="minorEastAsia" w:hAnsiTheme="minorHAnsi" w:cstheme="minorHAnsi"/>
          <w:sz w:val="22"/>
          <w:szCs w:val="22"/>
        </w:rPr>
        <w:t xml:space="preserve"> counselors’ decisions regarding the more flexible components of RESEA meetings and </w:t>
      </w:r>
      <w:r w:rsidR="006B42A9">
        <w:rPr>
          <w:rFonts w:asciiTheme="minorHAnsi" w:eastAsiaTheme="minorEastAsia" w:hAnsiTheme="minorHAnsi" w:cstheme="minorHAnsi"/>
          <w:sz w:val="22"/>
          <w:szCs w:val="22"/>
        </w:rPr>
        <w:t xml:space="preserve">eligibility </w:t>
      </w:r>
      <w:r w:rsidRPr="00AA2AF8">
        <w:rPr>
          <w:rFonts w:asciiTheme="minorHAnsi" w:eastAsiaTheme="minorEastAsia" w:hAnsiTheme="minorHAnsi" w:cstheme="minorHAnsi"/>
          <w:sz w:val="22"/>
          <w:szCs w:val="22"/>
        </w:rPr>
        <w:t xml:space="preserve">determinations. </w:t>
      </w:r>
    </w:p>
    <w:p w14:paraId="772F2C02" w14:textId="7AB6974A" w:rsidR="00B76ABD" w:rsidRPr="00B76ABD" w:rsidRDefault="00B76ABD" w:rsidP="00B76ABD">
      <w:r>
        <w:rPr>
          <w:rFonts w:cstheme="minorHAnsi"/>
          <w:sz w:val="22"/>
          <w:szCs w:val="22"/>
        </w:rPr>
        <w:t xml:space="preserve">Phase two of the process evaluation builds from Phase 1, adding detail on the ways in which </w:t>
      </w:r>
      <w:proofErr w:type="gramStart"/>
      <w:r>
        <w:rPr>
          <w:rFonts w:cstheme="minorHAnsi"/>
          <w:sz w:val="22"/>
          <w:szCs w:val="22"/>
        </w:rPr>
        <w:t>counselors</w:t>
      </w:r>
      <w:proofErr w:type="gramEnd"/>
      <w:r>
        <w:rPr>
          <w:rFonts w:cstheme="minorHAnsi"/>
          <w:sz w:val="22"/>
          <w:szCs w:val="22"/>
        </w:rPr>
        <w:t xml:space="preserve"> approach RESEA meetings with different claimants and their reasons for doing so.</w:t>
      </w:r>
      <w:r w:rsidR="00DE0BB6">
        <w:rPr>
          <w:rFonts w:cstheme="minorHAnsi"/>
          <w:sz w:val="22"/>
          <w:szCs w:val="22"/>
        </w:rPr>
        <w:t xml:space="preserve"> </w:t>
      </w:r>
    </w:p>
    <w:p w14:paraId="7D028C42" w14:textId="77777777" w:rsidR="004F1B8B" w:rsidRPr="00AA2AF8" w:rsidRDefault="004F1B8B" w:rsidP="004F1B8B">
      <w:pPr>
        <w:rPr>
          <w:rFonts w:eastAsiaTheme="minorEastAsia" w:cstheme="minorHAnsi"/>
          <w:sz w:val="22"/>
          <w:szCs w:val="22"/>
        </w:rPr>
      </w:pPr>
    </w:p>
    <w:p w14:paraId="2ACB8C05" w14:textId="2CC1C218" w:rsidR="00C82E38" w:rsidRDefault="00C82E38" w:rsidP="00B76ABD">
      <w:pPr>
        <w:pStyle w:val="Heading3"/>
      </w:pPr>
      <w:r w:rsidRPr="00AA2AF8">
        <w:t>Sample</w:t>
      </w:r>
    </w:p>
    <w:p w14:paraId="6AD95E21" w14:textId="5ABAA3F6" w:rsidR="00CC5524" w:rsidRPr="00AA2AF8" w:rsidRDefault="00CC5524" w:rsidP="00CC5524">
      <w:pPr>
        <w:rPr>
          <w:rFonts w:eastAsiaTheme="minorEastAsia" w:cstheme="minorHAnsi"/>
          <w:iCs/>
          <w:sz w:val="22"/>
          <w:szCs w:val="22"/>
        </w:rPr>
      </w:pPr>
      <w:r>
        <w:rPr>
          <w:rFonts w:eastAsiaTheme="minorEastAsia" w:cstheme="minorHAnsi"/>
          <w:iCs/>
          <w:sz w:val="22"/>
          <w:szCs w:val="22"/>
        </w:rPr>
        <w:t>We plan to conduct interviews with the same six counselors sampled for RESEA appointment observations. Using the same sample will allow us to raise specific examples of behaviors or approaches we observed in the RESEA meetings and ask for further insight or clarification. After these initial six interviews, we will conduct preliminary analysis to determine if the sample was sufficient or if we need to add other dimensions to our sampling strategy. If additional considerations are added to our sample, this is referred to as a mixed sampling strategy, and is common in naturalistic inquiry</w:t>
      </w:r>
      <w:r w:rsidR="004443F7">
        <w:rPr>
          <w:rFonts w:eastAsiaTheme="minorEastAsia" w:cstheme="minorHAnsi"/>
          <w:iCs/>
          <w:sz w:val="22"/>
          <w:szCs w:val="22"/>
        </w:rPr>
        <w:t>,</w:t>
      </w:r>
      <w:r>
        <w:rPr>
          <w:rFonts w:eastAsiaTheme="minorEastAsia" w:cstheme="minorHAnsi"/>
          <w:iCs/>
          <w:sz w:val="22"/>
          <w:szCs w:val="22"/>
        </w:rPr>
        <w:t xml:space="preserve"> allowing evaluators to be responsive to the reality of the program on the ground, while documenting their thinking and decisions within the overall goals of the evaluation </w:t>
      </w:r>
      <w:r>
        <w:rPr>
          <w:rFonts w:eastAsiaTheme="minorEastAsia" w:cstheme="minorHAnsi"/>
          <w:iCs/>
          <w:sz w:val="22"/>
          <w:szCs w:val="22"/>
        </w:rPr>
        <w:fldChar w:fldCharType="begin"/>
      </w:r>
      <w:r w:rsidR="00DC3DB0">
        <w:rPr>
          <w:rFonts w:eastAsiaTheme="minorEastAsia" w:cstheme="minorHAnsi"/>
          <w:iCs/>
          <w:sz w:val="22"/>
          <w:szCs w:val="22"/>
        </w:rPr>
        <w:instrText xml:space="preserve"> ADDIN ZOTERO_ITEM CSL_CITATION {"citationID":"zX9MhYhL","properties":{"formattedCitation":"(10)","plainCitation":"(10)","noteIndex":0},"citationItems":[{"id":"g84GaoRM/QWXdXZcC","uris":["http://zotero.org/users/1956202/items/V2ZXDR8U"],"itemData":{"id":18498,"type":"book","edition":"4th Edition","event-place":"Thousand Oaks","number-of-pages":"832","publisher":"Sage Publications Ltd.","publisher-place":"Thousand Oaks","title":"Qualitative Research and Evaluation Methods:  Integrating Theory and Practice","author":[{"family":"Patton","given":"Michael Q."}],"issued":{"date-parts":[["2014"]]}}}],"schema":"https://github.com/citation-style-language/schema/raw/master/csl-citation.json"} </w:instrText>
      </w:r>
      <w:r>
        <w:rPr>
          <w:rFonts w:eastAsiaTheme="minorEastAsia" w:cstheme="minorHAnsi"/>
          <w:iCs/>
          <w:sz w:val="22"/>
          <w:szCs w:val="22"/>
        </w:rPr>
        <w:fldChar w:fldCharType="separate"/>
      </w:r>
      <w:r w:rsidR="00DC3DB0" w:rsidRPr="00DC3DB0">
        <w:rPr>
          <w:rFonts w:ascii="Calibri" w:hAnsi="Calibri" w:cs="Calibri"/>
          <w:sz w:val="22"/>
        </w:rPr>
        <w:t>(10)</w:t>
      </w:r>
      <w:r>
        <w:rPr>
          <w:rFonts w:eastAsiaTheme="minorEastAsia" w:cstheme="minorHAnsi"/>
          <w:iCs/>
          <w:sz w:val="22"/>
          <w:szCs w:val="22"/>
        </w:rPr>
        <w:fldChar w:fldCharType="end"/>
      </w:r>
      <w:r>
        <w:rPr>
          <w:rFonts w:eastAsiaTheme="minorEastAsia" w:cstheme="minorHAnsi"/>
          <w:iCs/>
          <w:sz w:val="22"/>
          <w:szCs w:val="22"/>
        </w:rPr>
        <w:t>.</w:t>
      </w:r>
      <w:r w:rsidR="00DE0BB6">
        <w:rPr>
          <w:rFonts w:eastAsiaTheme="minorEastAsia" w:cstheme="minorHAnsi"/>
          <w:iCs/>
          <w:sz w:val="22"/>
          <w:szCs w:val="22"/>
        </w:rPr>
        <w:t xml:space="preserve"> </w:t>
      </w:r>
      <w:r w:rsidRPr="00AA2AF8">
        <w:rPr>
          <w:rFonts w:eastAsiaTheme="minorEastAsia" w:cstheme="minorHAnsi"/>
          <w:iCs/>
          <w:sz w:val="22"/>
          <w:szCs w:val="22"/>
        </w:rPr>
        <w:t>Additional dimensions</w:t>
      </w:r>
      <w:r w:rsidR="004443F7">
        <w:rPr>
          <w:rFonts w:eastAsiaTheme="minorEastAsia" w:cstheme="minorHAnsi"/>
          <w:iCs/>
          <w:sz w:val="22"/>
          <w:szCs w:val="22"/>
        </w:rPr>
        <w:t xml:space="preserve"> along which to sample</w:t>
      </w:r>
      <w:r w:rsidRPr="00AA2AF8">
        <w:rPr>
          <w:rFonts w:eastAsiaTheme="minorEastAsia" w:cstheme="minorHAnsi"/>
          <w:iCs/>
          <w:sz w:val="22"/>
          <w:szCs w:val="22"/>
        </w:rPr>
        <w:t xml:space="preserve"> m</w:t>
      </w:r>
      <w:r>
        <w:rPr>
          <w:rFonts w:eastAsiaTheme="minorEastAsia" w:cstheme="minorHAnsi"/>
          <w:iCs/>
          <w:sz w:val="22"/>
          <w:szCs w:val="22"/>
        </w:rPr>
        <w:t>ight</w:t>
      </w:r>
      <w:r w:rsidRPr="00AA2AF8">
        <w:rPr>
          <w:rFonts w:eastAsiaTheme="minorEastAsia" w:cstheme="minorHAnsi"/>
          <w:iCs/>
          <w:sz w:val="22"/>
          <w:szCs w:val="22"/>
        </w:rPr>
        <w:t xml:space="preserve"> include factors such as counselors’ total years in the workforce </w:t>
      </w:r>
      <w:r>
        <w:rPr>
          <w:rFonts w:eastAsiaTheme="minorEastAsia" w:cstheme="minorHAnsi"/>
          <w:iCs/>
          <w:sz w:val="22"/>
          <w:szCs w:val="22"/>
        </w:rPr>
        <w:t xml:space="preserve">(in any job) </w:t>
      </w:r>
      <w:r w:rsidRPr="00AA2AF8">
        <w:rPr>
          <w:rFonts w:eastAsiaTheme="minorEastAsia" w:cstheme="minorHAnsi"/>
          <w:iCs/>
          <w:sz w:val="22"/>
          <w:szCs w:val="22"/>
        </w:rPr>
        <w:t>or</w:t>
      </w:r>
      <w:r>
        <w:rPr>
          <w:rFonts w:eastAsiaTheme="minorEastAsia" w:cstheme="minorHAnsi"/>
          <w:iCs/>
          <w:sz w:val="22"/>
          <w:szCs w:val="22"/>
        </w:rPr>
        <w:t xml:space="preserve"> types of occupations</w:t>
      </w:r>
      <w:r w:rsidRPr="00AA2AF8">
        <w:rPr>
          <w:rFonts w:eastAsiaTheme="minorEastAsia" w:cstheme="minorHAnsi"/>
          <w:iCs/>
          <w:sz w:val="22"/>
          <w:szCs w:val="22"/>
        </w:rPr>
        <w:t xml:space="preserve"> counselors have held</w:t>
      </w:r>
      <w:r>
        <w:rPr>
          <w:rFonts w:eastAsiaTheme="minorEastAsia" w:cstheme="minorHAnsi"/>
          <w:iCs/>
          <w:sz w:val="22"/>
          <w:szCs w:val="22"/>
        </w:rPr>
        <w:t xml:space="preserve"> besides RESEA counselor roles</w:t>
      </w:r>
      <w:r w:rsidRPr="00AA2AF8">
        <w:rPr>
          <w:rFonts w:eastAsiaTheme="minorEastAsia" w:cstheme="minorHAnsi"/>
          <w:iCs/>
          <w:sz w:val="22"/>
          <w:szCs w:val="22"/>
        </w:rPr>
        <w:t xml:space="preserve">. </w:t>
      </w:r>
    </w:p>
    <w:p w14:paraId="2E16EA28" w14:textId="77777777" w:rsidR="00D946D8" w:rsidRPr="00AA2AF8" w:rsidRDefault="00D946D8" w:rsidP="00D946D8">
      <w:pPr>
        <w:rPr>
          <w:rFonts w:cstheme="minorHAnsi"/>
        </w:rPr>
      </w:pPr>
    </w:p>
    <w:p w14:paraId="6F77211C" w14:textId="4CE4D855" w:rsidR="00C82E38" w:rsidRDefault="00C82E38" w:rsidP="00B76ABD">
      <w:pPr>
        <w:pStyle w:val="Heading3"/>
      </w:pPr>
      <w:r w:rsidRPr="00AA2AF8">
        <w:t>Data collection</w:t>
      </w:r>
    </w:p>
    <w:p w14:paraId="695F52BF" w14:textId="7CA5BC84" w:rsidR="00D946D8" w:rsidRDefault="00374718" w:rsidP="00D946D8">
      <w:pPr>
        <w:rPr>
          <w:rFonts w:cstheme="minorHAnsi"/>
          <w:sz w:val="22"/>
          <w:szCs w:val="22"/>
        </w:rPr>
      </w:pPr>
      <w:r>
        <w:rPr>
          <w:rFonts w:cstheme="minorHAnsi"/>
          <w:sz w:val="22"/>
          <w:szCs w:val="22"/>
        </w:rPr>
        <w:t>We will pursue i</w:t>
      </w:r>
      <w:r w:rsidR="00D946D8" w:rsidRPr="00AA2AF8">
        <w:rPr>
          <w:rFonts w:cstheme="minorHAnsi"/>
          <w:sz w:val="22"/>
          <w:szCs w:val="22"/>
        </w:rPr>
        <w:t>ndividual</w:t>
      </w:r>
      <w:r w:rsidR="004443F7">
        <w:rPr>
          <w:rFonts w:cstheme="minorHAnsi"/>
          <w:sz w:val="22"/>
          <w:szCs w:val="22"/>
        </w:rPr>
        <w:t>, semi-structured</w:t>
      </w:r>
      <w:r w:rsidR="00D946D8" w:rsidRPr="00AA2AF8">
        <w:rPr>
          <w:rFonts w:cstheme="minorHAnsi"/>
          <w:sz w:val="22"/>
          <w:szCs w:val="22"/>
        </w:rPr>
        <w:t xml:space="preserve"> interview</w:t>
      </w:r>
      <w:r>
        <w:rPr>
          <w:rFonts w:cstheme="minorHAnsi"/>
          <w:sz w:val="22"/>
          <w:szCs w:val="22"/>
        </w:rPr>
        <w:t>s.</w:t>
      </w:r>
      <w:r w:rsidR="00DE0BB6">
        <w:rPr>
          <w:rFonts w:cstheme="minorHAnsi"/>
          <w:sz w:val="22"/>
          <w:szCs w:val="22"/>
        </w:rPr>
        <w:t xml:space="preserve"> </w:t>
      </w:r>
      <w:r>
        <w:rPr>
          <w:rFonts w:cstheme="minorHAnsi"/>
          <w:sz w:val="22"/>
          <w:szCs w:val="22"/>
        </w:rPr>
        <w:t>Individual interviews make sense for this inquiry primarily because counselors work independently</w:t>
      </w:r>
      <w:r w:rsidR="007F2E09">
        <w:rPr>
          <w:rFonts w:cstheme="minorHAnsi"/>
          <w:sz w:val="22"/>
          <w:szCs w:val="22"/>
        </w:rPr>
        <w:t>.</w:t>
      </w:r>
      <w:r w:rsidR="00DE0BB6">
        <w:rPr>
          <w:rFonts w:cstheme="minorHAnsi"/>
          <w:sz w:val="22"/>
          <w:szCs w:val="22"/>
        </w:rPr>
        <w:t xml:space="preserve"> </w:t>
      </w:r>
      <w:r w:rsidR="007F2E09">
        <w:rPr>
          <w:rFonts w:cstheme="minorHAnsi"/>
          <w:sz w:val="22"/>
          <w:szCs w:val="22"/>
        </w:rPr>
        <w:t>Asking them about their strategies and practices in a group setting (such as, for example, in a group interview or f</w:t>
      </w:r>
      <w:r w:rsidR="00D946D8" w:rsidRPr="00AA2AF8">
        <w:rPr>
          <w:rFonts w:cstheme="minorHAnsi"/>
          <w:sz w:val="22"/>
          <w:szCs w:val="22"/>
        </w:rPr>
        <w:t>ocus group</w:t>
      </w:r>
      <w:r w:rsidR="007F2E09">
        <w:rPr>
          <w:rFonts w:cstheme="minorHAnsi"/>
          <w:sz w:val="22"/>
          <w:szCs w:val="22"/>
        </w:rPr>
        <w:t>) might</w:t>
      </w:r>
      <w:r w:rsidR="00D946D8" w:rsidRPr="00AA2AF8">
        <w:rPr>
          <w:rFonts w:cstheme="minorHAnsi"/>
          <w:sz w:val="22"/>
          <w:szCs w:val="22"/>
        </w:rPr>
        <w:t xml:space="preserve"> introduce a</w:t>
      </w:r>
      <w:r w:rsidR="00C24496">
        <w:rPr>
          <w:rFonts w:cstheme="minorHAnsi"/>
          <w:sz w:val="22"/>
          <w:szCs w:val="22"/>
        </w:rPr>
        <w:t xml:space="preserve"> sense of</w:t>
      </w:r>
      <w:r w:rsidR="00D946D8" w:rsidRPr="00AA2AF8">
        <w:rPr>
          <w:rFonts w:cstheme="minorHAnsi"/>
          <w:sz w:val="22"/>
          <w:szCs w:val="22"/>
        </w:rPr>
        <w:t xml:space="preserve"> ‘oversight’ into their work that might alter the ways </w:t>
      </w:r>
      <w:r w:rsidR="00C24496">
        <w:rPr>
          <w:rFonts w:cstheme="minorHAnsi"/>
          <w:sz w:val="22"/>
          <w:szCs w:val="22"/>
        </w:rPr>
        <w:t xml:space="preserve">in which </w:t>
      </w:r>
      <w:r w:rsidR="00D946D8" w:rsidRPr="00AA2AF8">
        <w:rPr>
          <w:rFonts w:cstheme="minorHAnsi"/>
          <w:sz w:val="22"/>
          <w:szCs w:val="22"/>
        </w:rPr>
        <w:t>they talk about it</w:t>
      </w:r>
      <w:r w:rsidR="00C24496">
        <w:rPr>
          <w:rFonts w:cstheme="minorHAnsi"/>
          <w:sz w:val="22"/>
          <w:szCs w:val="22"/>
        </w:rPr>
        <w:t>.</w:t>
      </w:r>
      <w:r w:rsidR="00DE0BB6">
        <w:rPr>
          <w:rFonts w:cstheme="minorHAnsi"/>
          <w:sz w:val="22"/>
          <w:szCs w:val="22"/>
        </w:rPr>
        <w:t xml:space="preserve"> </w:t>
      </w:r>
    </w:p>
    <w:p w14:paraId="4139154E" w14:textId="45F31D17" w:rsidR="00C438A3" w:rsidRDefault="00C438A3" w:rsidP="00D946D8">
      <w:pPr>
        <w:rPr>
          <w:rFonts w:cstheme="minorHAnsi"/>
          <w:sz w:val="22"/>
          <w:szCs w:val="22"/>
        </w:rPr>
      </w:pPr>
    </w:p>
    <w:p w14:paraId="16164B1A" w14:textId="11146BB2" w:rsidR="00CC5524" w:rsidRDefault="00CC5524" w:rsidP="00CC5524">
      <w:pPr>
        <w:rPr>
          <w:rFonts w:eastAsiaTheme="minorEastAsia" w:cstheme="minorHAnsi"/>
          <w:sz w:val="22"/>
          <w:szCs w:val="22"/>
        </w:rPr>
      </w:pPr>
      <w:r w:rsidRPr="00AA2AF8">
        <w:rPr>
          <w:rFonts w:eastAsiaTheme="minorEastAsia" w:cstheme="minorHAnsi"/>
          <w:sz w:val="22"/>
          <w:szCs w:val="22"/>
        </w:rPr>
        <w:t xml:space="preserve">Interviews with RESEA staff will serve </w:t>
      </w:r>
      <w:r>
        <w:rPr>
          <w:rFonts w:eastAsiaTheme="minorEastAsia" w:cstheme="minorHAnsi"/>
          <w:sz w:val="22"/>
          <w:szCs w:val="22"/>
        </w:rPr>
        <w:t>two</w:t>
      </w:r>
      <w:r w:rsidRPr="00AA2AF8">
        <w:rPr>
          <w:rFonts w:eastAsiaTheme="minorEastAsia" w:cstheme="minorHAnsi"/>
          <w:sz w:val="22"/>
          <w:szCs w:val="22"/>
        </w:rPr>
        <w:t xml:space="preserve"> central purposes: </w:t>
      </w:r>
      <w:r>
        <w:rPr>
          <w:rFonts w:eastAsiaTheme="minorEastAsia" w:cstheme="minorHAnsi"/>
          <w:sz w:val="22"/>
          <w:szCs w:val="22"/>
        </w:rPr>
        <w:t xml:space="preserve">first, understanding the processes, guidelines, and metrics that counselors rely on to make subjective decisions about conducting the RESEA meeting, and second, understanding </w:t>
      </w:r>
      <w:r w:rsidR="004443F7">
        <w:rPr>
          <w:rFonts w:eastAsiaTheme="minorEastAsia" w:cstheme="minorHAnsi"/>
          <w:sz w:val="22"/>
          <w:szCs w:val="22"/>
        </w:rPr>
        <w:t xml:space="preserve">why </w:t>
      </w:r>
      <w:r>
        <w:rPr>
          <w:rFonts w:eastAsiaTheme="minorEastAsia" w:cstheme="minorHAnsi"/>
          <w:sz w:val="22"/>
          <w:szCs w:val="22"/>
        </w:rPr>
        <w:t>the strategies that counselors use</w:t>
      </w:r>
      <w:r w:rsidR="004443F7">
        <w:rPr>
          <w:rFonts w:eastAsiaTheme="minorEastAsia" w:cstheme="minorHAnsi"/>
          <w:sz w:val="22"/>
          <w:szCs w:val="22"/>
        </w:rPr>
        <w:t xml:space="preserve"> in conducting the RESEA meeting</w:t>
      </w:r>
      <w:r>
        <w:rPr>
          <w:rFonts w:eastAsiaTheme="minorEastAsia" w:cstheme="minorHAnsi"/>
          <w:sz w:val="22"/>
          <w:szCs w:val="22"/>
        </w:rPr>
        <w:t xml:space="preserve"> may differ. To a lesser extent</w:t>
      </w:r>
      <w:r w:rsidR="004443F7">
        <w:rPr>
          <w:rFonts w:eastAsiaTheme="minorEastAsia" w:cstheme="minorHAnsi"/>
          <w:sz w:val="22"/>
          <w:szCs w:val="22"/>
        </w:rPr>
        <w:t>,</w:t>
      </w:r>
      <w:r>
        <w:rPr>
          <w:rFonts w:eastAsiaTheme="minorEastAsia" w:cstheme="minorHAnsi"/>
          <w:sz w:val="22"/>
          <w:szCs w:val="22"/>
        </w:rPr>
        <w:t xml:space="preserve"> we will also use interviews to better understand the communication process with claimants both before and after appointments (e.g., sending meeting reminders, sharing the Employment Plan, contacting claimants who do not log on for their appointment</w:t>
      </w:r>
      <w:r w:rsidR="00CB0705">
        <w:rPr>
          <w:rFonts w:eastAsiaTheme="minorEastAsia" w:cstheme="minorHAnsi"/>
          <w:sz w:val="22"/>
          <w:szCs w:val="22"/>
        </w:rPr>
        <w:t>s</w:t>
      </w:r>
      <w:r>
        <w:rPr>
          <w:rFonts w:eastAsiaTheme="minorEastAsia" w:cstheme="minorHAnsi"/>
          <w:sz w:val="22"/>
          <w:szCs w:val="22"/>
        </w:rPr>
        <w:t xml:space="preserve">). </w:t>
      </w:r>
    </w:p>
    <w:p w14:paraId="577CAC35" w14:textId="64E7527B" w:rsidR="00C24496" w:rsidRDefault="00C24496" w:rsidP="00D946D8">
      <w:pPr>
        <w:rPr>
          <w:rFonts w:cstheme="minorHAnsi"/>
          <w:sz w:val="22"/>
          <w:szCs w:val="22"/>
        </w:rPr>
      </w:pPr>
    </w:p>
    <w:p w14:paraId="281ABBB4" w14:textId="77777777" w:rsidR="001324CA" w:rsidRDefault="00C24496" w:rsidP="00D946D8">
      <w:pPr>
        <w:rPr>
          <w:rFonts w:cstheme="minorHAnsi"/>
          <w:sz w:val="22"/>
          <w:szCs w:val="22"/>
        </w:rPr>
      </w:pPr>
      <w:r>
        <w:rPr>
          <w:rFonts w:cstheme="minorHAnsi"/>
          <w:sz w:val="22"/>
          <w:szCs w:val="22"/>
        </w:rPr>
        <w:t>We will develop a semi-structured interview guide that will incorporate open-ended questions about counselor preparation for and decision-making within interviews, as well as sections where counselors are presented with a brief description of different types of</w:t>
      </w:r>
      <w:r w:rsidR="004443F7">
        <w:rPr>
          <w:rFonts w:cstheme="minorHAnsi"/>
          <w:sz w:val="22"/>
          <w:szCs w:val="22"/>
        </w:rPr>
        <w:t xml:space="preserve"> strategies and claimant</w:t>
      </w:r>
      <w:r>
        <w:rPr>
          <w:rFonts w:cstheme="minorHAnsi"/>
          <w:sz w:val="22"/>
          <w:szCs w:val="22"/>
        </w:rPr>
        <w:t xml:space="preserve"> engagement (gleaned from Phase 1) and asked </w:t>
      </w:r>
      <w:r w:rsidR="004443F7">
        <w:rPr>
          <w:rFonts w:cstheme="minorHAnsi"/>
          <w:sz w:val="22"/>
          <w:szCs w:val="22"/>
        </w:rPr>
        <w:t xml:space="preserve">under what circumstances they choose one strategy over another, and </w:t>
      </w:r>
      <w:r>
        <w:rPr>
          <w:rFonts w:cstheme="minorHAnsi"/>
          <w:sz w:val="22"/>
          <w:szCs w:val="22"/>
        </w:rPr>
        <w:t>how they conduct a meeting with a claimant displaying that type of engagement.</w:t>
      </w:r>
      <w:r w:rsidR="00DE0BB6">
        <w:rPr>
          <w:rFonts w:cstheme="minorHAnsi"/>
          <w:sz w:val="22"/>
          <w:szCs w:val="22"/>
        </w:rPr>
        <w:t xml:space="preserve"> </w:t>
      </w:r>
    </w:p>
    <w:p w14:paraId="1F8F273F" w14:textId="51E15FB2" w:rsidR="001324CA" w:rsidRDefault="001324CA" w:rsidP="00D946D8">
      <w:pPr>
        <w:rPr>
          <w:rFonts w:cstheme="minorHAnsi"/>
          <w:sz w:val="22"/>
          <w:szCs w:val="22"/>
        </w:rPr>
      </w:pPr>
    </w:p>
    <w:p w14:paraId="66ACB20E" w14:textId="081FC107" w:rsidR="001324CA" w:rsidRPr="001324CA" w:rsidRDefault="001324CA" w:rsidP="001324CA">
      <w:pPr>
        <w:rPr>
          <w:rFonts w:cstheme="minorHAnsi"/>
          <w:sz w:val="22"/>
          <w:szCs w:val="22"/>
        </w:rPr>
      </w:pPr>
      <w:r w:rsidRPr="001324CA">
        <w:rPr>
          <w:rFonts w:cstheme="minorHAnsi"/>
          <w:sz w:val="22"/>
          <w:szCs w:val="22"/>
        </w:rPr>
        <w:t>At the scheduled interview time, evaluators will confirm ongoing consent</w:t>
      </w:r>
      <w:r w:rsidR="000F034B">
        <w:rPr>
          <w:rFonts w:cstheme="minorHAnsi"/>
          <w:sz w:val="22"/>
          <w:szCs w:val="22"/>
        </w:rPr>
        <w:t xml:space="preserve"> and answer</w:t>
      </w:r>
      <w:r w:rsidRPr="001324CA">
        <w:rPr>
          <w:rFonts w:cstheme="minorHAnsi"/>
          <w:sz w:val="22"/>
          <w:szCs w:val="22"/>
        </w:rPr>
        <w:t xml:space="preserve"> any questions the counselor has.  If the counselor consents to participation, we will document this using a check box on a copy of the consent script labeled with the counselor’s number.</w:t>
      </w:r>
    </w:p>
    <w:p w14:paraId="4E211843" w14:textId="77777777" w:rsidR="001324CA" w:rsidRDefault="001324CA" w:rsidP="00D946D8">
      <w:pPr>
        <w:rPr>
          <w:rFonts w:cstheme="minorHAnsi"/>
          <w:sz w:val="22"/>
          <w:szCs w:val="22"/>
        </w:rPr>
      </w:pPr>
    </w:p>
    <w:p w14:paraId="195421BC" w14:textId="249FBFD5" w:rsidR="00C24496" w:rsidRDefault="00C24496" w:rsidP="00D946D8">
      <w:pPr>
        <w:rPr>
          <w:rFonts w:cstheme="minorHAnsi"/>
          <w:sz w:val="22"/>
          <w:szCs w:val="22"/>
        </w:rPr>
      </w:pPr>
      <w:r>
        <w:rPr>
          <w:rFonts w:cstheme="minorHAnsi"/>
          <w:sz w:val="22"/>
          <w:szCs w:val="22"/>
        </w:rPr>
        <w:t>All interviews will be recorded and professionally transcribed in verbatim format.</w:t>
      </w:r>
      <w:r w:rsidR="00DE0BB6">
        <w:rPr>
          <w:rFonts w:cstheme="minorHAnsi"/>
          <w:sz w:val="22"/>
          <w:szCs w:val="22"/>
        </w:rPr>
        <w:t xml:space="preserve"> </w:t>
      </w:r>
    </w:p>
    <w:p w14:paraId="1373891F" w14:textId="77777777" w:rsidR="00C24496" w:rsidRPr="00AA2AF8" w:rsidRDefault="00C24496" w:rsidP="00D946D8">
      <w:pPr>
        <w:rPr>
          <w:rFonts w:cstheme="minorHAnsi"/>
          <w:sz w:val="22"/>
          <w:szCs w:val="22"/>
        </w:rPr>
      </w:pPr>
    </w:p>
    <w:p w14:paraId="5640F3A2" w14:textId="69AE00B7" w:rsidR="00C82E38" w:rsidRPr="00AA2AF8" w:rsidRDefault="00C82E38" w:rsidP="00B76ABD">
      <w:pPr>
        <w:pStyle w:val="Heading3"/>
      </w:pPr>
      <w:r w:rsidRPr="00AA2AF8">
        <w:lastRenderedPageBreak/>
        <w:t>Data analysis</w:t>
      </w:r>
    </w:p>
    <w:p w14:paraId="4AEE20EE" w14:textId="5B8DB2BE" w:rsidR="00E66B5F" w:rsidRPr="00AA2AF8" w:rsidRDefault="00D946D8" w:rsidP="00E66B5F">
      <w:pPr>
        <w:rPr>
          <w:rFonts w:cstheme="minorHAnsi"/>
          <w:sz w:val="22"/>
          <w:szCs w:val="22"/>
        </w:rPr>
      </w:pPr>
      <w:r w:rsidRPr="00AA2AF8">
        <w:rPr>
          <w:rFonts w:cstheme="minorHAnsi"/>
          <w:sz w:val="22"/>
          <w:szCs w:val="22"/>
        </w:rPr>
        <w:t>We will</w:t>
      </w:r>
      <w:r w:rsidR="003E6418">
        <w:rPr>
          <w:rFonts w:cstheme="minorHAnsi"/>
          <w:sz w:val="22"/>
          <w:szCs w:val="22"/>
        </w:rPr>
        <w:t xml:space="preserve"> return to our abbreviated framework analysis from Phase 1</w:t>
      </w:r>
      <w:r w:rsidR="001F75A2">
        <w:rPr>
          <w:rFonts w:cstheme="minorHAnsi"/>
          <w:sz w:val="22"/>
          <w:szCs w:val="22"/>
        </w:rPr>
        <w:t xml:space="preserve"> to incorporate data from interviews.</w:t>
      </w:r>
      <w:r w:rsidR="00DE0BB6">
        <w:rPr>
          <w:rFonts w:cstheme="minorHAnsi"/>
          <w:sz w:val="22"/>
          <w:szCs w:val="22"/>
        </w:rPr>
        <w:t xml:space="preserve"> </w:t>
      </w:r>
      <w:r w:rsidR="00E66B5F" w:rsidRPr="00AA2AF8">
        <w:rPr>
          <w:rFonts w:cstheme="minorHAnsi"/>
          <w:sz w:val="22"/>
          <w:szCs w:val="22"/>
        </w:rPr>
        <w:t xml:space="preserve">First, we will read all interviews </w:t>
      </w:r>
      <w:r w:rsidRPr="00AA2AF8">
        <w:rPr>
          <w:rFonts w:cstheme="minorHAnsi"/>
          <w:sz w:val="22"/>
          <w:szCs w:val="22"/>
        </w:rPr>
        <w:t>to familiarize ourselves with the data.</w:t>
      </w:r>
      <w:r w:rsidR="00DE0BB6">
        <w:rPr>
          <w:rFonts w:cstheme="minorHAnsi"/>
          <w:sz w:val="22"/>
          <w:szCs w:val="22"/>
        </w:rPr>
        <w:t xml:space="preserve"> </w:t>
      </w:r>
      <w:r w:rsidRPr="00AA2AF8">
        <w:rPr>
          <w:rFonts w:cstheme="minorHAnsi"/>
          <w:sz w:val="22"/>
          <w:szCs w:val="22"/>
        </w:rPr>
        <w:t>Next,</w:t>
      </w:r>
      <w:r w:rsidR="00E751C9">
        <w:rPr>
          <w:rFonts w:cstheme="minorHAnsi"/>
          <w:sz w:val="22"/>
          <w:szCs w:val="22"/>
        </w:rPr>
        <w:t xml:space="preserve"> we will</w:t>
      </w:r>
      <w:r w:rsidRPr="00AA2AF8">
        <w:rPr>
          <w:rFonts w:cstheme="minorHAnsi"/>
          <w:sz w:val="22"/>
          <w:szCs w:val="22"/>
        </w:rPr>
        <w:t xml:space="preserve"> </w:t>
      </w:r>
      <w:r w:rsidR="007D5A34" w:rsidRPr="00AA2AF8">
        <w:rPr>
          <w:rFonts w:cstheme="minorHAnsi"/>
          <w:sz w:val="22"/>
          <w:szCs w:val="22"/>
        </w:rPr>
        <w:t xml:space="preserve">generate codes, </w:t>
      </w:r>
      <w:r w:rsidR="00E751C9">
        <w:rPr>
          <w:rFonts w:cstheme="minorHAnsi"/>
          <w:sz w:val="22"/>
          <w:szCs w:val="22"/>
        </w:rPr>
        <w:t>which may be of any type (e.g., descriptive codes, feelings, those related to action, etc.)</w:t>
      </w:r>
      <w:r w:rsidR="00997C5E">
        <w:rPr>
          <w:rFonts w:cstheme="minorHAnsi"/>
          <w:sz w:val="22"/>
          <w:szCs w:val="22"/>
        </w:rPr>
        <w:t>; we will, however, pay special attention to codes that allow us to highlight reasons for choosing different strategies that counselors give</w:t>
      </w:r>
      <w:r w:rsidR="00E751C9">
        <w:rPr>
          <w:rFonts w:cstheme="minorHAnsi"/>
          <w:sz w:val="22"/>
          <w:szCs w:val="22"/>
        </w:rPr>
        <w:t>.</w:t>
      </w:r>
      <w:r w:rsidR="00DE0BB6">
        <w:rPr>
          <w:rFonts w:cstheme="minorHAnsi"/>
          <w:sz w:val="22"/>
          <w:szCs w:val="22"/>
        </w:rPr>
        <w:t xml:space="preserve"> </w:t>
      </w:r>
      <w:r w:rsidR="001F75A2">
        <w:rPr>
          <w:rFonts w:cstheme="minorHAnsi"/>
          <w:sz w:val="22"/>
          <w:szCs w:val="22"/>
        </w:rPr>
        <w:t>These codes will be compared to the code book from Phase 1 to assess coverage of our new data.</w:t>
      </w:r>
      <w:r w:rsidR="00DE0BB6">
        <w:rPr>
          <w:rFonts w:cstheme="minorHAnsi"/>
          <w:sz w:val="22"/>
          <w:szCs w:val="22"/>
        </w:rPr>
        <w:t xml:space="preserve"> </w:t>
      </w:r>
      <w:r w:rsidR="00E751C9">
        <w:rPr>
          <w:rFonts w:cstheme="minorHAnsi"/>
          <w:sz w:val="22"/>
          <w:szCs w:val="22"/>
        </w:rPr>
        <w:t>Several rounds of code development, discussion and application by both analysts, and refinement will likely be required to achieve a final code book, which will</w:t>
      </w:r>
      <w:r w:rsidR="00EE0D99">
        <w:rPr>
          <w:rFonts w:cstheme="minorHAnsi"/>
          <w:sz w:val="22"/>
          <w:szCs w:val="22"/>
        </w:rPr>
        <w:t xml:space="preserve"> then</w:t>
      </w:r>
      <w:r w:rsidR="00E751C9">
        <w:rPr>
          <w:rFonts w:cstheme="minorHAnsi"/>
          <w:sz w:val="22"/>
          <w:szCs w:val="22"/>
        </w:rPr>
        <w:t xml:space="preserve"> be applied to all interviews. </w:t>
      </w:r>
      <w:r w:rsidR="00EE0D99">
        <w:rPr>
          <w:rFonts w:cstheme="minorHAnsi"/>
          <w:sz w:val="22"/>
          <w:szCs w:val="22"/>
        </w:rPr>
        <w:t>After all data are coded, analysts next group text excerpts from each code together</w:t>
      </w:r>
      <w:r w:rsidR="001F75A2">
        <w:rPr>
          <w:rFonts w:cstheme="minorHAnsi"/>
          <w:sz w:val="22"/>
          <w:szCs w:val="22"/>
        </w:rPr>
        <w:t xml:space="preserve"> by counselor and chart them into the matri</w:t>
      </w:r>
      <w:r w:rsidR="00CB0705">
        <w:rPr>
          <w:rFonts w:cstheme="minorHAnsi"/>
          <w:sz w:val="22"/>
          <w:szCs w:val="22"/>
        </w:rPr>
        <w:t>ces from phase 1</w:t>
      </w:r>
      <w:r w:rsidR="001F75A2">
        <w:rPr>
          <w:rFonts w:cstheme="minorHAnsi"/>
          <w:sz w:val="22"/>
          <w:szCs w:val="22"/>
        </w:rPr>
        <w:t>.</w:t>
      </w:r>
      <w:r w:rsidR="00DE0BB6">
        <w:rPr>
          <w:rFonts w:cstheme="minorHAnsi"/>
          <w:sz w:val="22"/>
          <w:szCs w:val="22"/>
        </w:rPr>
        <w:t xml:space="preserve"> </w:t>
      </w:r>
      <w:r w:rsidR="001F75A2">
        <w:rPr>
          <w:rFonts w:cstheme="minorHAnsi"/>
          <w:sz w:val="22"/>
          <w:szCs w:val="22"/>
        </w:rPr>
        <w:t>With the full data set, analysts will read and discuss</w:t>
      </w:r>
      <w:r w:rsidR="00EE0D99">
        <w:rPr>
          <w:rFonts w:cstheme="minorHAnsi"/>
          <w:sz w:val="22"/>
          <w:szCs w:val="22"/>
        </w:rPr>
        <w:t xml:space="preserve"> them iteratively in order to begin to </w:t>
      </w:r>
      <w:r w:rsidR="007D5A34" w:rsidRPr="00AA2AF8">
        <w:rPr>
          <w:rFonts w:cstheme="minorHAnsi"/>
          <w:sz w:val="22"/>
          <w:szCs w:val="22"/>
        </w:rPr>
        <w:t xml:space="preserve">generate themes, </w:t>
      </w:r>
      <w:r w:rsidR="00EE0D99">
        <w:rPr>
          <w:rFonts w:cstheme="minorHAnsi"/>
          <w:sz w:val="22"/>
          <w:szCs w:val="22"/>
        </w:rPr>
        <w:t>or higher levels of abstraction, related to patterns in data.</w:t>
      </w:r>
      <w:r w:rsidR="00DE0BB6">
        <w:rPr>
          <w:rFonts w:cstheme="minorHAnsi"/>
          <w:sz w:val="22"/>
          <w:szCs w:val="22"/>
        </w:rPr>
        <w:t xml:space="preserve"> </w:t>
      </w:r>
      <w:r w:rsidR="00EE0D99">
        <w:rPr>
          <w:rFonts w:cstheme="minorHAnsi"/>
          <w:sz w:val="22"/>
          <w:szCs w:val="22"/>
        </w:rPr>
        <w:t>As preliminary themes are developed, the</w:t>
      </w:r>
      <w:r w:rsidR="00030E87">
        <w:rPr>
          <w:rFonts w:cstheme="minorHAnsi"/>
          <w:sz w:val="22"/>
          <w:szCs w:val="22"/>
        </w:rPr>
        <w:t>mes</w:t>
      </w:r>
      <w:r w:rsidR="00EE0D99">
        <w:rPr>
          <w:rFonts w:cstheme="minorHAnsi"/>
          <w:sz w:val="22"/>
          <w:szCs w:val="22"/>
        </w:rPr>
        <w:t xml:space="preserve"> are </w:t>
      </w:r>
      <w:r w:rsidR="007D5A34" w:rsidRPr="00AA2AF8">
        <w:rPr>
          <w:rFonts w:cstheme="minorHAnsi"/>
          <w:sz w:val="22"/>
          <w:szCs w:val="22"/>
        </w:rPr>
        <w:t>review</w:t>
      </w:r>
      <w:r w:rsidR="00EE0D99">
        <w:rPr>
          <w:rFonts w:cstheme="minorHAnsi"/>
          <w:sz w:val="22"/>
          <w:szCs w:val="22"/>
        </w:rPr>
        <w:t xml:space="preserve">ed and refined as needed, </w:t>
      </w:r>
      <w:r w:rsidR="007D5A34" w:rsidRPr="00AA2AF8">
        <w:rPr>
          <w:rFonts w:cstheme="minorHAnsi"/>
          <w:sz w:val="22"/>
          <w:szCs w:val="22"/>
        </w:rPr>
        <w:t>name</w:t>
      </w:r>
      <w:r w:rsidR="00EE0D99">
        <w:rPr>
          <w:rFonts w:cstheme="minorHAnsi"/>
          <w:sz w:val="22"/>
          <w:szCs w:val="22"/>
        </w:rPr>
        <w:t>d</w:t>
      </w:r>
      <w:r w:rsidR="007D5A34" w:rsidRPr="00AA2AF8">
        <w:rPr>
          <w:rFonts w:cstheme="minorHAnsi"/>
          <w:sz w:val="22"/>
          <w:szCs w:val="22"/>
        </w:rPr>
        <w:t xml:space="preserve">, </w:t>
      </w:r>
      <w:r w:rsidR="00EE0D99">
        <w:rPr>
          <w:rFonts w:cstheme="minorHAnsi"/>
          <w:sz w:val="22"/>
          <w:szCs w:val="22"/>
        </w:rPr>
        <w:t>and exemplary pieces of raw data are located to illustrate the more abstract patterns.</w:t>
      </w:r>
    </w:p>
    <w:p w14:paraId="13336A48" w14:textId="36810DB8" w:rsidR="008A1266" w:rsidRDefault="008A1266" w:rsidP="00E66B5F">
      <w:pPr>
        <w:rPr>
          <w:rFonts w:cstheme="minorHAnsi"/>
        </w:rPr>
      </w:pPr>
    </w:p>
    <w:p w14:paraId="1EC16952" w14:textId="348F3AD2" w:rsidR="00084FFB" w:rsidRDefault="00EE0D99" w:rsidP="00EE0D99">
      <w:pPr>
        <w:rPr>
          <w:rFonts w:eastAsiaTheme="minorEastAsia" w:cstheme="minorHAnsi"/>
          <w:sz w:val="22"/>
          <w:szCs w:val="22"/>
        </w:rPr>
      </w:pPr>
      <w:r>
        <w:rPr>
          <w:sz w:val="22"/>
          <w:szCs w:val="22"/>
        </w:rPr>
        <w:t xml:space="preserve">While we </w:t>
      </w:r>
      <w:r w:rsidRPr="001F75A2">
        <w:rPr>
          <w:sz w:val="22"/>
          <w:szCs w:val="22"/>
          <w:u w:val="single"/>
        </w:rPr>
        <w:t>do</w:t>
      </w:r>
      <w:r>
        <w:rPr>
          <w:sz w:val="22"/>
          <w:szCs w:val="22"/>
        </w:rPr>
        <w:t xml:space="preserve"> wish to delineate patterns in counselor approaches to RESEA meetings, and to convey the complexities of interaction between people, i</w:t>
      </w:r>
      <w:r w:rsidR="008A1266" w:rsidRPr="00EE0D99">
        <w:rPr>
          <w:sz w:val="22"/>
          <w:szCs w:val="22"/>
        </w:rPr>
        <w:t>t is not our attempt to distinguish between individual counselors, nor do we have any theoretically nor empirically-based reason to do so</w:t>
      </w:r>
      <w:r>
        <w:rPr>
          <w:sz w:val="22"/>
          <w:szCs w:val="22"/>
        </w:rPr>
        <w:t xml:space="preserve"> along conventional lines (e.g. by gender)</w:t>
      </w:r>
      <w:r w:rsidR="00E23249">
        <w:rPr>
          <w:sz w:val="22"/>
          <w:szCs w:val="22"/>
        </w:rPr>
        <w:t>, because our aims are to describe the range in ways that might prove useful for future training and skill-building</w:t>
      </w:r>
      <w:r>
        <w:rPr>
          <w:sz w:val="22"/>
          <w:szCs w:val="22"/>
        </w:rPr>
        <w:t>.</w:t>
      </w:r>
      <w:r w:rsidR="00DE0BB6">
        <w:rPr>
          <w:sz w:val="22"/>
          <w:szCs w:val="22"/>
        </w:rPr>
        <w:t xml:space="preserve"> </w:t>
      </w:r>
      <w:r>
        <w:rPr>
          <w:sz w:val="22"/>
          <w:szCs w:val="22"/>
        </w:rPr>
        <w:t>Moreover, in a small pool of counselors and an even smaller sample of cases, individual persons could be easily identified, undermining confidentiality.</w:t>
      </w:r>
      <w:r w:rsidR="00DE0BB6">
        <w:rPr>
          <w:sz w:val="22"/>
          <w:szCs w:val="22"/>
        </w:rPr>
        <w:t xml:space="preserve"> </w:t>
      </w:r>
      <w:r>
        <w:rPr>
          <w:sz w:val="22"/>
          <w:szCs w:val="22"/>
        </w:rPr>
        <w:t>Maintaining confidentiality is always important, but is especially so when individuals are being interviewed about their jobs. Composite narratives</w:t>
      </w:r>
      <w:r w:rsidRPr="00AA2AF8">
        <w:rPr>
          <w:rFonts w:eastAsiaTheme="minorEastAsia" w:cstheme="minorHAnsi"/>
          <w:sz w:val="22"/>
          <w:szCs w:val="22"/>
        </w:rPr>
        <w:t xml:space="preserve"> </w:t>
      </w:r>
      <w:r w:rsidRPr="00AA2AF8">
        <w:rPr>
          <w:rFonts w:eastAsiaTheme="minorEastAsia" w:cstheme="minorHAnsi"/>
          <w:sz w:val="22"/>
          <w:szCs w:val="22"/>
        </w:rPr>
        <w:fldChar w:fldCharType="begin"/>
      </w:r>
      <w:r w:rsidR="00DC3DB0">
        <w:rPr>
          <w:rFonts w:eastAsiaTheme="minorEastAsia" w:cstheme="minorHAnsi"/>
          <w:sz w:val="22"/>
          <w:szCs w:val="22"/>
        </w:rPr>
        <w:instrText xml:space="preserve"> ADDIN ZOTERO_ITEM CSL_CITATION {"citationID":"ZwqA7htU","properties":{"formattedCitation":"(14,15)","plainCitation":"(14,15)","noteIndex":0},"citationItems":[{"id":"g84GaoRM/nms1LqZX","uris":["http://zotero.org/users/1956202/items/VVNGDE76"],"itemData":{"id":22197,"type":"article-journal","abstract":"This research note describes the use of composite narratives to present interview data. A composite narrative uses data from several individual interviews to tell a single story. In the research discussed here, investigating how politicians consider climate change, four composites were created from fourteen interviews with Members of the UK Parliament. A method for creating composite narratives is described. Three, linked, benefits of the technique are discussed. First, they allow researchers to present complex, situated accounts from individuals, rather than breaking data down into categories. Second, they confer anonymity, vital when reporting on private deliberations, particularly if interviewees are public figures. Third, they can contribute to ‘future-forming’ research, by presenting findings in ways that are useful and accessible to those outside academia. The main limitation of composite narratives is the burden of responsibility upon the researcher, to convey accurate, yet anonymized, portrayals of the accounts of a group of individuals.","container-title":"Qualitative Research","DOI":"10.1177/1468794118787711","ISSN":"1468-7941","issue":"4","language":"en","note":"publisher: SAGE Publications","page":"471-480","source":"SAGE Journals","title":"The use of composite narratives to present interview findings","volume":"19","author":[{"family":"Willis","given":"Rebecca"}],"issued":{"date-parts":[["2019",8,1]]}}},{"id":"g84GaoRM/2CCDRkTQ","uris":["http://zotero.org/users/1956202/items/VZYT8QAZ"],"itemData":{"id":22196,"type":"webpage","language":"en","note":"DOI: 10.1177/107780040200800103","title":"Critical Race Methodology: Counter-Storytelling as an Analytical Framework for Education Research","title-short":"Critical Race Methodology","URL":"https://journals.sagepub.com/doi/epdf/10.1177/107780040200800103","accessed":{"date-parts":[["2023",9,26]]}}}],"schema":"https://github.com/citation-style-language/schema/raw/master/csl-citation.json"} </w:instrText>
      </w:r>
      <w:r w:rsidRPr="00AA2AF8">
        <w:rPr>
          <w:rFonts w:eastAsiaTheme="minorEastAsia" w:cstheme="minorHAnsi"/>
          <w:sz w:val="22"/>
          <w:szCs w:val="22"/>
        </w:rPr>
        <w:fldChar w:fldCharType="separate"/>
      </w:r>
      <w:r w:rsidR="00DC3DB0" w:rsidRPr="00DC3DB0">
        <w:rPr>
          <w:rFonts w:ascii="Calibri" w:hAnsi="Calibri" w:cs="Calibri"/>
          <w:sz w:val="22"/>
        </w:rPr>
        <w:t>(14,15)</w:t>
      </w:r>
      <w:r w:rsidRPr="00AA2AF8">
        <w:rPr>
          <w:rFonts w:eastAsiaTheme="minorEastAsia" w:cstheme="minorHAnsi"/>
          <w:sz w:val="22"/>
          <w:szCs w:val="22"/>
        </w:rPr>
        <w:fldChar w:fldCharType="end"/>
      </w:r>
      <w:r>
        <w:rPr>
          <w:rFonts w:eastAsiaTheme="minorEastAsia" w:cstheme="minorHAnsi"/>
          <w:sz w:val="22"/>
          <w:szCs w:val="22"/>
        </w:rPr>
        <w:t xml:space="preserve"> are a way to </w:t>
      </w:r>
      <w:r w:rsidR="00E23249">
        <w:rPr>
          <w:rFonts w:eastAsiaTheme="minorEastAsia" w:cstheme="minorHAnsi"/>
          <w:sz w:val="22"/>
          <w:szCs w:val="22"/>
        </w:rPr>
        <w:t>use stories to explain social circumstances</w:t>
      </w:r>
      <w:r>
        <w:rPr>
          <w:rFonts w:eastAsiaTheme="minorEastAsia" w:cstheme="minorHAnsi"/>
          <w:sz w:val="22"/>
          <w:szCs w:val="22"/>
        </w:rPr>
        <w:t xml:space="preserve"> richly while refraining from presenting write-ups as individual case studies.</w:t>
      </w:r>
      <w:r w:rsidR="00DE0BB6">
        <w:rPr>
          <w:rFonts w:eastAsiaTheme="minorEastAsia" w:cstheme="minorHAnsi"/>
          <w:sz w:val="22"/>
          <w:szCs w:val="22"/>
        </w:rPr>
        <w:t xml:space="preserve"> </w:t>
      </w:r>
      <w:r w:rsidR="00E23249">
        <w:rPr>
          <w:rFonts w:eastAsiaTheme="minorEastAsia" w:cstheme="minorHAnsi"/>
          <w:sz w:val="22"/>
          <w:szCs w:val="22"/>
        </w:rPr>
        <w:t>In composite narratives, multiple data units are combined in the telling of an account by or about a “character”</w:t>
      </w:r>
      <w:r w:rsidR="007751F4">
        <w:rPr>
          <w:rFonts w:eastAsiaTheme="minorEastAsia" w:cstheme="minorHAnsi"/>
          <w:sz w:val="22"/>
          <w:szCs w:val="22"/>
        </w:rPr>
        <w:t xml:space="preserve"> or “characters”</w:t>
      </w:r>
      <w:r w:rsidR="00E23249">
        <w:rPr>
          <w:rFonts w:eastAsiaTheme="minorEastAsia" w:cstheme="minorHAnsi"/>
          <w:sz w:val="22"/>
          <w:szCs w:val="22"/>
        </w:rPr>
        <w:t xml:space="preserve"> who is</w:t>
      </w:r>
      <w:r w:rsidR="007751F4">
        <w:rPr>
          <w:rFonts w:eastAsiaTheme="minorEastAsia" w:cstheme="minorHAnsi"/>
          <w:sz w:val="22"/>
          <w:szCs w:val="22"/>
        </w:rPr>
        <w:t>/are</w:t>
      </w:r>
      <w:r w:rsidR="00E23249">
        <w:rPr>
          <w:rFonts w:eastAsiaTheme="minorEastAsia" w:cstheme="minorHAnsi"/>
          <w:sz w:val="22"/>
          <w:szCs w:val="22"/>
        </w:rPr>
        <w:t xml:space="preserve"> fictional, but who </w:t>
      </w:r>
      <w:r w:rsidR="007751F4">
        <w:rPr>
          <w:rFonts w:eastAsiaTheme="minorEastAsia" w:cstheme="minorHAnsi"/>
          <w:sz w:val="22"/>
          <w:szCs w:val="22"/>
        </w:rPr>
        <w:t xml:space="preserve">are </w:t>
      </w:r>
      <w:r w:rsidR="00E23249">
        <w:rPr>
          <w:rFonts w:eastAsiaTheme="minorEastAsia" w:cstheme="minorHAnsi"/>
          <w:sz w:val="22"/>
          <w:szCs w:val="22"/>
        </w:rPr>
        <w:t>based upon accounts</w:t>
      </w:r>
      <w:r w:rsidR="001F75A2">
        <w:rPr>
          <w:rFonts w:eastAsiaTheme="minorEastAsia" w:cstheme="minorHAnsi"/>
          <w:sz w:val="22"/>
          <w:szCs w:val="22"/>
        </w:rPr>
        <w:t xml:space="preserve"> and observations of</w:t>
      </w:r>
      <w:r w:rsidR="00E23249">
        <w:rPr>
          <w:rFonts w:eastAsiaTheme="minorEastAsia" w:cstheme="minorHAnsi"/>
          <w:sz w:val="22"/>
          <w:szCs w:val="22"/>
        </w:rPr>
        <w:t xml:space="preserve"> actual persons and </w:t>
      </w:r>
      <w:r w:rsidR="007751F4">
        <w:rPr>
          <w:rFonts w:eastAsiaTheme="minorEastAsia" w:cstheme="minorHAnsi"/>
          <w:sz w:val="22"/>
          <w:szCs w:val="22"/>
        </w:rPr>
        <w:t xml:space="preserve">grounded in real-life situations and contexts by actual accounts and </w:t>
      </w:r>
      <w:r w:rsidR="00E23249">
        <w:rPr>
          <w:rFonts w:eastAsiaTheme="minorEastAsia" w:cstheme="minorHAnsi"/>
          <w:sz w:val="22"/>
          <w:szCs w:val="22"/>
        </w:rPr>
        <w:t>other</w:t>
      </w:r>
      <w:r w:rsidR="00084FFB">
        <w:rPr>
          <w:rFonts w:eastAsiaTheme="minorEastAsia" w:cstheme="minorHAnsi"/>
          <w:sz w:val="22"/>
          <w:szCs w:val="22"/>
        </w:rPr>
        <w:t xml:space="preserve"> empirical</w:t>
      </w:r>
      <w:r w:rsidR="00E23249">
        <w:rPr>
          <w:rFonts w:eastAsiaTheme="minorEastAsia" w:cstheme="minorHAnsi"/>
          <w:sz w:val="22"/>
          <w:szCs w:val="22"/>
        </w:rPr>
        <w:t xml:space="preserve"> data.</w:t>
      </w:r>
      <w:r w:rsidR="00DE0BB6">
        <w:rPr>
          <w:rFonts w:eastAsiaTheme="minorEastAsia" w:cstheme="minorHAnsi"/>
          <w:sz w:val="22"/>
          <w:szCs w:val="22"/>
        </w:rPr>
        <w:t xml:space="preserve"> </w:t>
      </w:r>
      <w:r w:rsidR="00084FFB">
        <w:rPr>
          <w:rFonts w:eastAsiaTheme="minorEastAsia" w:cstheme="minorHAnsi"/>
          <w:sz w:val="22"/>
          <w:szCs w:val="22"/>
        </w:rPr>
        <w:t xml:space="preserve">We will </w:t>
      </w:r>
      <w:r w:rsidR="001F75A2">
        <w:rPr>
          <w:rFonts w:eastAsiaTheme="minorEastAsia" w:cstheme="minorHAnsi"/>
          <w:sz w:val="22"/>
          <w:szCs w:val="22"/>
        </w:rPr>
        <w:t xml:space="preserve">use our combined analytic matrices from observations and interviews </w:t>
      </w:r>
      <w:r w:rsidR="00084FFB">
        <w:rPr>
          <w:rFonts w:eastAsiaTheme="minorEastAsia" w:cstheme="minorHAnsi"/>
          <w:sz w:val="22"/>
          <w:szCs w:val="22"/>
        </w:rPr>
        <w:t>to create stories of interactions between counselors and claimants.</w:t>
      </w:r>
      <w:r w:rsidR="00DE0BB6">
        <w:rPr>
          <w:rFonts w:eastAsiaTheme="minorEastAsia" w:cstheme="minorHAnsi"/>
          <w:sz w:val="22"/>
          <w:szCs w:val="22"/>
        </w:rPr>
        <w:t xml:space="preserve"> </w:t>
      </w:r>
    </w:p>
    <w:p w14:paraId="745DAB3A" w14:textId="77777777" w:rsidR="00084FFB" w:rsidRDefault="00084FFB" w:rsidP="00EE0D99">
      <w:pPr>
        <w:rPr>
          <w:rFonts w:eastAsiaTheme="minorEastAsia" w:cstheme="minorHAnsi"/>
          <w:sz w:val="22"/>
          <w:szCs w:val="22"/>
        </w:rPr>
      </w:pPr>
    </w:p>
    <w:p w14:paraId="7E44EBA0" w14:textId="453CDDEB" w:rsidR="005044B5" w:rsidRDefault="00084FFB" w:rsidP="00EE0D99">
      <w:pPr>
        <w:rPr>
          <w:rFonts w:eastAsiaTheme="minorEastAsia" w:cstheme="minorHAnsi"/>
          <w:sz w:val="22"/>
          <w:szCs w:val="22"/>
        </w:rPr>
      </w:pPr>
      <w:r>
        <w:rPr>
          <w:rFonts w:eastAsiaTheme="minorEastAsia" w:cstheme="minorHAnsi"/>
          <w:sz w:val="22"/>
          <w:szCs w:val="22"/>
        </w:rPr>
        <w:t>Different forms of composite narrative development exist – for instance, some present composite first-person narratives, while others speak in the third person.</w:t>
      </w:r>
      <w:r w:rsidR="00DE0BB6">
        <w:rPr>
          <w:rFonts w:eastAsiaTheme="minorEastAsia" w:cstheme="minorHAnsi"/>
          <w:sz w:val="22"/>
          <w:szCs w:val="22"/>
        </w:rPr>
        <w:t xml:space="preserve"> </w:t>
      </w:r>
      <w:r>
        <w:rPr>
          <w:rFonts w:eastAsiaTheme="minorEastAsia" w:cstheme="minorHAnsi"/>
          <w:sz w:val="22"/>
          <w:szCs w:val="22"/>
        </w:rPr>
        <w:t>Moreover, different forms have different rules of thumb for how to combine data units.</w:t>
      </w:r>
      <w:r w:rsidR="00DE0BB6">
        <w:rPr>
          <w:rFonts w:eastAsiaTheme="minorEastAsia" w:cstheme="minorHAnsi"/>
          <w:sz w:val="22"/>
          <w:szCs w:val="22"/>
        </w:rPr>
        <w:t xml:space="preserve"> </w:t>
      </w:r>
      <w:r w:rsidR="001C113A">
        <w:rPr>
          <w:rFonts w:eastAsiaTheme="minorEastAsia" w:cstheme="minorHAnsi"/>
          <w:sz w:val="22"/>
          <w:szCs w:val="22"/>
        </w:rPr>
        <w:t xml:space="preserve">We have no preference for </w:t>
      </w:r>
      <w:proofErr w:type="gramStart"/>
      <w:r w:rsidR="001C113A">
        <w:rPr>
          <w:rFonts w:eastAsiaTheme="minorEastAsia" w:cstheme="minorHAnsi"/>
          <w:sz w:val="22"/>
          <w:szCs w:val="22"/>
        </w:rPr>
        <w:t>first or third person</w:t>
      </w:r>
      <w:proofErr w:type="gramEnd"/>
      <w:r w:rsidR="001C113A">
        <w:rPr>
          <w:rFonts w:eastAsiaTheme="minorEastAsia" w:cstheme="minorHAnsi"/>
          <w:sz w:val="22"/>
          <w:szCs w:val="22"/>
        </w:rPr>
        <w:t xml:space="preserve"> narrative at this point; our analysis is likely to highlight which voice is most aligned with the stories of our data.</w:t>
      </w:r>
      <w:r w:rsidR="00DE0BB6">
        <w:rPr>
          <w:rFonts w:eastAsiaTheme="minorEastAsia" w:cstheme="minorHAnsi"/>
          <w:sz w:val="22"/>
          <w:szCs w:val="22"/>
        </w:rPr>
        <w:t xml:space="preserve"> </w:t>
      </w:r>
      <w:r>
        <w:rPr>
          <w:rFonts w:eastAsiaTheme="minorEastAsia" w:cstheme="minorHAnsi"/>
          <w:sz w:val="22"/>
          <w:szCs w:val="22"/>
        </w:rPr>
        <w:t xml:space="preserve">Given the amount of data we plan to collect, we </w:t>
      </w:r>
      <w:r w:rsidR="001C113A">
        <w:rPr>
          <w:rFonts w:eastAsiaTheme="minorEastAsia" w:cstheme="minorHAnsi"/>
          <w:sz w:val="22"/>
          <w:szCs w:val="22"/>
        </w:rPr>
        <w:t xml:space="preserve">do not </w:t>
      </w:r>
      <w:r>
        <w:rPr>
          <w:rFonts w:eastAsiaTheme="minorEastAsia" w:cstheme="minorHAnsi"/>
          <w:sz w:val="22"/>
          <w:szCs w:val="22"/>
        </w:rPr>
        <w:t>believe it will be feasible to follow</w:t>
      </w:r>
      <w:r w:rsidR="001C113A">
        <w:rPr>
          <w:rFonts w:eastAsiaTheme="minorEastAsia" w:cstheme="minorHAnsi"/>
          <w:sz w:val="22"/>
          <w:szCs w:val="22"/>
        </w:rPr>
        <w:t xml:space="preserve"> exact</w:t>
      </w:r>
      <w:r>
        <w:rPr>
          <w:rFonts w:eastAsiaTheme="minorEastAsia" w:cstheme="minorHAnsi"/>
          <w:sz w:val="22"/>
          <w:szCs w:val="22"/>
        </w:rPr>
        <w:t xml:space="preserve"> rules of thumb developed by Willis </w:t>
      </w:r>
      <w:r>
        <w:rPr>
          <w:rFonts w:eastAsiaTheme="minorEastAsia" w:cstheme="minorHAnsi"/>
          <w:sz w:val="22"/>
          <w:szCs w:val="22"/>
        </w:rPr>
        <w:fldChar w:fldCharType="begin"/>
      </w:r>
      <w:r w:rsidR="00DC3DB0">
        <w:rPr>
          <w:rFonts w:eastAsiaTheme="minorEastAsia" w:cstheme="minorHAnsi"/>
          <w:sz w:val="22"/>
          <w:szCs w:val="22"/>
        </w:rPr>
        <w:instrText xml:space="preserve"> ADDIN ZOTERO_ITEM CSL_CITATION {"citationID":"gYiHj9AJ","properties":{"formattedCitation":"(14)","plainCitation":"(14)","noteIndex":0},"citationItems":[{"id":"g84GaoRM/nms1LqZX","uris":["http://zotero.org/users/1956202/items/VVNGDE76"],"itemData":{"id":22197,"type":"article-journal","abstract":"This research note describes the use of composite narratives to present interview data. A composite narrative uses data from several individual interviews to tell a single story. In the research discussed here, investigating how politicians consider climate change, four composites were created from fourteen interviews with Members of the UK Parliament. A method for creating composite narratives is described. Three, linked, benefits of the technique are discussed. First, they allow researchers to present complex, situated accounts from individuals, rather than breaking data down into categories. Second, they confer anonymity, vital when reporting on private deliberations, particularly if interviewees are public figures. Third, they can contribute to ‘future-forming’ research, by presenting findings in ways that are useful and accessible to those outside academia. The main limitation of composite narratives is the burden of responsibility upon the researcher, to convey accurate, yet anonymized, portrayals of the accounts of a group of individuals.","container-title":"Qualitative Research","DOI":"10.1177/1468794118787711","ISSN":"1468-7941","issue":"4","language":"en","note":"publisher: SAGE Publications","page":"471-480","source":"SAGE Journals","title":"The use of composite narratives to present interview findings","volume":"19","author":[{"family":"Willis","given":"Rebecca"}],"issued":{"date-parts":[["2019",8,1]]}}}],"schema":"https://github.com/citation-style-language/schema/raw/master/csl-citation.json"} </w:instrText>
      </w:r>
      <w:r>
        <w:rPr>
          <w:rFonts w:eastAsiaTheme="minorEastAsia" w:cstheme="minorHAnsi"/>
          <w:sz w:val="22"/>
          <w:szCs w:val="22"/>
        </w:rPr>
        <w:fldChar w:fldCharType="separate"/>
      </w:r>
      <w:r w:rsidR="00DC3DB0" w:rsidRPr="00DC3DB0">
        <w:rPr>
          <w:rFonts w:ascii="Calibri" w:hAnsi="Calibri" w:cs="Calibri"/>
          <w:sz w:val="22"/>
        </w:rPr>
        <w:t>(14)</w:t>
      </w:r>
      <w:r>
        <w:rPr>
          <w:rFonts w:eastAsiaTheme="minorEastAsia" w:cstheme="minorHAnsi"/>
          <w:sz w:val="22"/>
          <w:szCs w:val="22"/>
        </w:rPr>
        <w:fldChar w:fldCharType="end"/>
      </w:r>
      <w:r>
        <w:rPr>
          <w:rFonts w:eastAsiaTheme="minorEastAsia" w:cstheme="minorHAnsi"/>
          <w:sz w:val="22"/>
          <w:szCs w:val="22"/>
        </w:rPr>
        <w:t xml:space="preserve">, </w:t>
      </w:r>
      <w:r w:rsidRPr="001C113A">
        <w:rPr>
          <w:rFonts w:eastAsiaTheme="minorEastAsia" w:cstheme="minorHAnsi"/>
          <w:sz w:val="22"/>
          <w:szCs w:val="22"/>
        </w:rPr>
        <w:t>in which three or more transcripts must be combined to create a composite.</w:t>
      </w:r>
      <w:r w:rsidR="00DE0BB6">
        <w:rPr>
          <w:rFonts w:eastAsiaTheme="minorEastAsia" w:cstheme="minorHAnsi"/>
          <w:sz w:val="22"/>
          <w:szCs w:val="22"/>
        </w:rPr>
        <w:t xml:space="preserve"> </w:t>
      </w:r>
      <w:r w:rsidRPr="001C113A">
        <w:rPr>
          <w:rFonts w:eastAsiaTheme="minorEastAsia" w:cstheme="minorHAnsi"/>
          <w:sz w:val="22"/>
          <w:szCs w:val="22"/>
        </w:rPr>
        <w:t>Here, we modify her strategy</w:t>
      </w:r>
      <w:r w:rsidR="005044B5" w:rsidRPr="001C113A">
        <w:rPr>
          <w:rFonts w:eastAsiaTheme="minorEastAsia" w:cstheme="minorHAnsi"/>
          <w:sz w:val="22"/>
          <w:szCs w:val="22"/>
        </w:rPr>
        <w:t xml:space="preserve"> in planning to use at </w:t>
      </w:r>
      <w:r w:rsidR="005044B5" w:rsidRPr="001C113A">
        <w:rPr>
          <w:rFonts w:eastAsiaTheme="minorEastAsia" w:cstheme="minorHAnsi"/>
          <w:i/>
          <w:sz w:val="22"/>
          <w:szCs w:val="22"/>
        </w:rPr>
        <w:t>least t</w:t>
      </w:r>
      <w:r w:rsidR="001C113A" w:rsidRPr="001C113A">
        <w:rPr>
          <w:rFonts w:eastAsiaTheme="minorEastAsia" w:cstheme="minorHAnsi"/>
          <w:i/>
          <w:sz w:val="22"/>
          <w:szCs w:val="22"/>
        </w:rPr>
        <w:t>wo</w:t>
      </w:r>
      <w:r w:rsidR="001C113A">
        <w:rPr>
          <w:rFonts w:eastAsiaTheme="minorEastAsia" w:cstheme="minorHAnsi"/>
          <w:sz w:val="22"/>
          <w:szCs w:val="22"/>
        </w:rPr>
        <w:t xml:space="preserve"> interview </w:t>
      </w:r>
      <w:r w:rsidR="005044B5" w:rsidRPr="001C113A">
        <w:rPr>
          <w:rFonts w:eastAsiaTheme="minorEastAsia" w:cstheme="minorHAnsi"/>
          <w:sz w:val="22"/>
          <w:szCs w:val="22"/>
        </w:rPr>
        <w:t xml:space="preserve">transcripts </w:t>
      </w:r>
      <w:r w:rsidR="001C113A">
        <w:rPr>
          <w:rFonts w:eastAsiaTheme="minorEastAsia" w:cstheme="minorHAnsi"/>
          <w:sz w:val="22"/>
          <w:szCs w:val="22"/>
        </w:rPr>
        <w:t>to</w:t>
      </w:r>
      <w:r w:rsidR="005044B5" w:rsidRPr="001C113A">
        <w:rPr>
          <w:rFonts w:eastAsiaTheme="minorEastAsia" w:cstheme="minorHAnsi"/>
          <w:sz w:val="22"/>
          <w:szCs w:val="22"/>
        </w:rPr>
        <w:t xml:space="preserve"> narrate any one counselor strategy identified in Phase 1</w:t>
      </w:r>
      <w:r w:rsidR="00700E56" w:rsidRPr="001C113A">
        <w:rPr>
          <w:rFonts w:eastAsiaTheme="minorEastAsia" w:cstheme="minorHAnsi"/>
          <w:sz w:val="22"/>
          <w:szCs w:val="22"/>
        </w:rPr>
        <w:t xml:space="preserve"> along lines of themes identified in Phase 2</w:t>
      </w:r>
      <w:r w:rsidR="005044B5" w:rsidRPr="001C113A">
        <w:rPr>
          <w:rFonts w:eastAsiaTheme="minorEastAsia" w:cstheme="minorHAnsi"/>
          <w:sz w:val="22"/>
          <w:szCs w:val="22"/>
        </w:rPr>
        <w:t>.</w:t>
      </w:r>
      <w:r w:rsidR="00DE0BB6">
        <w:rPr>
          <w:rFonts w:eastAsiaTheme="minorEastAsia" w:cstheme="minorHAnsi"/>
          <w:sz w:val="22"/>
          <w:szCs w:val="22"/>
        </w:rPr>
        <w:t xml:space="preserve"> </w:t>
      </w:r>
      <w:r w:rsidR="005044B5">
        <w:rPr>
          <w:rFonts w:eastAsiaTheme="minorEastAsia" w:cstheme="minorHAnsi"/>
          <w:sz w:val="22"/>
          <w:szCs w:val="22"/>
        </w:rPr>
        <w:t xml:space="preserve">It is possible that our data </w:t>
      </w:r>
      <w:r w:rsidR="0075170C">
        <w:rPr>
          <w:rFonts w:eastAsiaTheme="minorEastAsia" w:cstheme="minorHAnsi"/>
          <w:sz w:val="22"/>
          <w:szCs w:val="22"/>
        </w:rPr>
        <w:t>will not support this strategy; in that case we will consider an alternative rule of thumb that balances counselor confidentiality with rich explanation of interactions between RESEA counselors and program claimants</w:t>
      </w:r>
      <w:r w:rsidR="001C113A">
        <w:rPr>
          <w:rFonts w:eastAsiaTheme="minorEastAsia" w:cstheme="minorHAnsi"/>
          <w:sz w:val="22"/>
          <w:szCs w:val="22"/>
        </w:rPr>
        <w:t>, or choose another way to present data</w:t>
      </w:r>
      <w:r w:rsidR="0075170C">
        <w:rPr>
          <w:rFonts w:eastAsiaTheme="minorEastAsia" w:cstheme="minorHAnsi"/>
          <w:sz w:val="22"/>
          <w:szCs w:val="22"/>
        </w:rPr>
        <w:t>.</w:t>
      </w:r>
    </w:p>
    <w:p w14:paraId="4B1A58F0" w14:textId="77777777" w:rsidR="000F034B" w:rsidRPr="00AA2AF8" w:rsidRDefault="000F034B" w:rsidP="00EE0D99">
      <w:pPr>
        <w:rPr>
          <w:rFonts w:eastAsiaTheme="minorEastAsia" w:cstheme="minorHAnsi"/>
          <w:sz w:val="22"/>
          <w:szCs w:val="22"/>
        </w:rPr>
      </w:pPr>
    </w:p>
    <w:p w14:paraId="5FC7AD0A" w14:textId="248578DA" w:rsidR="00C82E38" w:rsidRPr="00AA2AF8" w:rsidRDefault="00C82E38" w:rsidP="00C82E38">
      <w:pPr>
        <w:pStyle w:val="Heading3"/>
        <w:rPr>
          <w:rFonts w:asciiTheme="minorHAnsi" w:hAnsiTheme="minorHAnsi" w:cstheme="minorHAnsi"/>
        </w:rPr>
      </w:pPr>
      <w:r w:rsidRPr="00AA2AF8">
        <w:rPr>
          <w:rFonts w:asciiTheme="minorHAnsi" w:hAnsiTheme="minorHAnsi" w:cstheme="minorHAnsi"/>
        </w:rPr>
        <w:t>Envisioned deliverables</w:t>
      </w:r>
    </w:p>
    <w:p w14:paraId="53F49DE7" w14:textId="12A2CF34" w:rsidR="004F1B8B" w:rsidRPr="00084FFB" w:rsidRDefault="00084FFB" w:rsidP="004F1B8B">
      <w:pPr>
        <w:rPr>
          <w:rFonts w:cstheme="minorHAnsi"/>
          <w:sz w:val="22"/>
          <w:szCs w:val="22"/>
        </w:rPr>
      </w:pPr>
      <w:r>
        <w:rPr>
          <w:rFonts w:cstheme="minorHAnsi"/>
          <w:sz w:val="22"/>
          <w:szCs w:val="22"/>
        </w:rPr>
        <w:t>A series (presuming more than one set of strategies and reasonings exist; if not, one composite narrative) of composite narratives derived from Phase 1 findings and Phase 2 findings will be provided.</w:t>
      </w:r>
    </w:p>
    <w:p w14:paraId="1B898FC3" w14:textId="712539B1" w:rsidR="00A731EF" w:rsidRPr="00AA2AF8" w:rsidRDefault="00A7330B" w:rsidP="00A7330B">
      <w:pPr>
        <w:pStyle w:val="Heading1"/>
        <w:rPr>
          <w:rFonts w:asciiTheme="minorHAnsi" w:eastAsiaTheme="minorEastAsia" w:hAnsiTheme="minorHAnsi" w:cstheme="minorHAnsi"/>
        </w:rPr>
      </w:pPr>
      <w:r w:rsidRPr="00AA2AF8">
        <w:rPr>
          <w:rFonts w:asciiTheme="minorHAnsi" w:eastAsiaTheme="minorEastAsia" w:hAnsiTheme="minorHAnsi" w:cstheme="minorHAnsi"/>
        </w:rPr>
        <w:lastRenderedPageBreak/>
        <w:t xml:space="preserve">4. Confidentiality </w:t>
      </w:r>
      <w:r w:rsidR="00FA7677">
        <w:rPr>
          <w:rFonts w:asciiTheme="minorHAnsi" w:eastAsiaTheme="minorEastAsia" w:hAnsiTheme="minorHAnsi" w:cstheme="minorHAnsi"/>
        </w:rPr>
        <w:t xml:space="preserve">and privacy </w:t>
      </w:r>
      <w:r w:rsidRPr="00AA2AF8">
        <w:rPr>
          <w:rFonts w:asciiTheme="minorHAnsi" w:eastAsiaTheme="minorEastAsia" w:hAnsiTheme="minorHAnsi" w:cstheme="minorHAnsi"/>
        </w:rPr>
        <w:t>measures</w:t>
      </w:r>
      <w:r w:rsidR="00E74798">
        <w:rPr>
          <w:rFonts w:asciiTheme="minorHAnsi" w:eastAsiaTheme="minorEastAsia" w:hAnsiTheme="minorHAnsi" w:cstheme="minorHAnsi"/>
        </w:rPr>
        <w:t xml:space="preserve"> (subject to University of Utah IRB approval)</w:t>
      </w:r>
    </w:p>
    <w:p w14:paraId="0647D6C5" w14:textId="08A01BE4" w:rsidR="000D1951" w:rsidRPr="001324CA" w:rsidRDefault="000D1951" w:rsidP="00A7330B">
      <w:pPr>
        <w:rPr>
          <w:rFonts w:cstheme="minorHAnsi"/>
          <w:sz w:val="22"/>
          <w:szCs w:val="22"/>
        </w:rPr>
      </w:pPr>
      <w:bookmarkStart w:id="2" w:name="_Hlk149751275"/>
      <w:r w:rsidRPr="001324CA">
        <w:rPr>
          <w:rFonts w:cstheme="minorHAnsi"/>
          <w:sz w:val="22"/>
          <w:szCs w:val="22"/>
        </w:rPr>
        <w:t xml:space="preserve">Document review requires no specific confidentiality measures, as their use does not involve interaction with humans. </w:t>
      </w:r>
    </w:p>
    <w:p w14:paraId="015AAFEE" w14:textId="77777777" w:rsidR="000D1951" w:rsidRPr="001324CA" w:rsidRDefault="000D1951" w:rsidP="00A7330B">
      <w:pPr>
        <w:rPr>
          <w:rFonts w:cstheme="minorHAnsi"/>
          <w:sz w:val="22"/>
          <w:szCs w:val="22"/>
        </w:rPr>
      </w:pPr>
    </w:p>
    <w:p w14:paraId="00266492" w14:textId="4AF43142" w:rsidR="00B13315" w:rsidRPr="001324CA" w:rsidRDefault="00CC2204" w:rsidP="00A7330B">
      <w:pPr>
        <w:rPr>
          <w:rFonts w:cstheme="minorHAnsi"/>
          <w:sz w:val="22"/>
          <w:szCs w:val="22"/>
        </w:rPr>
      </w:pPr>
      <w:r w:rsidRPr="001324CA">
        <w:rPr>
          <w:rFonts w:cstheme="minorHAnsi"/>
          <w:sz w:val="22"/>
          <w:szCs w:val="22"/>
        </w:rPr>
        <w:t xml:space="preserve">We will request waivers of documentation of consent for both counselors and claimants, as the evaluation represents minimal risk, and signatures would be the only thing linking specific evaluation data to specific persons. </w:t>
      </w:r>
    </w:p>
    <w:p w14:paraId="37589702" w14:textId="5CA5EA30" w:rsidR="00B13315" w:rsidRPr="001324CA" w:rsidRDefault="00B13315" w:rsidP="00A7330B">
      <w:pPr>
        <w:rPr>
          <w:rFonts w:cstheme="minorHAnsi"/>
          <w:sz w:val="22"/>
          <w:szCs w:val="22"/>
        </w:rPr>
      </w:pPr>
    </w:p>
    <w:p w14:paraId="5D2AC3BE" w14:textId="2527851F" w:rsidR="001324CA" w:rsidRDefault="001324CA" w:rsidP="001324CA">
      <w:pPr>
        <w:rPr>
          <w:rFonts w:cstheme="minorHAnsi"/>
          <w:sz w:val="22"/>
          <w:szCs w:val="22"/>
        </w:rPr>
      </w:pPr>
      <w:r w:rsidRPr="001324CA">
        <w:rPr>
          <w:sz w:val="22"/>
          <w:szCs w:val="22"/>
        </w:rPr>
        <w:t xml:space="preserve">All RESEA counselors will be invited to an evaluation kickoff meeting that will take place during one of the regularly scheduled staff meetings.  </w:t>
      </w:r>
      <w:r w:rsidRPr="001324CA">
        <w:rPr>
          <w:rFonts w:cstheme="minorHAnsi"/>
          <w:sz w:val="22"/>
          <w:szCs w:val="22"/>
        </w:rPr>
        <w:t>Evaluators will explain the process evaluation purposes, procedures, and logistics to RESEA counselors, and tell them that their decision to participate or not does not affect their employment with DWS.  We will provide them with this information in the form of slides/verbal information, as well as leaving them with a written sheet that describes the same information.  When we are ready to begin sampling, we will contact individual counselors by email, including the consent script sheet, and invite their participation. If the potential participant does not respond within one week, we will send one reminder email.  If there is still no response, we will assume the person is not interested and select a new counselor with similar tenure (as possible) in the program to invite participation.  If a counselor responds affirmatively, we will answer any questions</w:t>
      </w:r>
      <w:r w:rsidR="000F034B">
        <w:rPr>
          <w:rFonts w:cstheme="minorHAnsi"/>
          <w:sz w:val="22"/>
          <w:szCs w:val="22"/>
        </w:rPr>
        <w:t xml:space="preserve">, </w:t>
      </w:r>
      <w:r w:rsidRPr="001324CA">
        <w:rPr>
          <w:rFonts w:cstheme="minorHAnsi"/>
          <w:sz w:val="22"/>
          <w:szCs w:val="22"/>
        </w:rPr>
        <w:t>ask directly for</w:t>
      </w:r>
      <w:r w:rsidR="000F034B">
        <w:rPr>
          <w:rFonts w:cstheme="minorHAnsi"/>
          <w:sz w:val="22"/>
          <w:szCs w:val="22"/>
        </w:rPr>
        <w:t>, and document</w:t>
      </w:r>
      <w:r w:rsidRPr="001324CA">
        <w:rPr>
          <w:rFonts w:cstheme="minorHAnsi"/>
          <w:sz w:val="22"/>
          <w:szCs w:val="22"/>
        </w:rPr>
        <w:t xml:space="preserve"> their consent.  </w:t>
      </w:r>
    </w:p>
    <w:p w14:paraId="782AC4EF" w14:textId="77777777" w:rsidR="00FA7677" w:rsidRPr="001324CA" w:rsidRDefault="00FA7677" w:rsidP="001324CA">
      <w:pPr>
        <w:rPr>
          <w:rFonts w:cstheme="minorHAnsi"/>
          <w:sz w:val="22"/>
          <w:szCs w:val="22"/>
        </w:rPr>
      </w:pPr>
    </w:p>
    <w:p w14:paraId="34473415" w14:textId="57BDC793" w:rsidR="00FA7677" w:rsidRDefault="001324CA" w:rsidP="00FA7677">
      <w:pPr>
        <w:rPr>
          <w:sz w:val="22"/>
          <w:szCs w:val="22"/>
        </w:rPr>
      </w:pPr>
      <w:r w:rsidRPr="001324CA">
        <w:rPr>
          <w:rFonts w:cstheme="minorHAnsi"/>
          <w:sz w:val="22"/>
          <w:szCs w:val="22"/>
        </w:rPr>
        <w:t xml:space="preserve">DWS management will share the calendar for counselor appointments, allowing us to schedule observations directly; all RESEA meetings take place virtually.  The presence of an evaluator will not be added to the calendar.  </w:t>
      </w:r>
      <w:r w:rsidR="00FA7677">
        <w:rPr>
          <w:rFonts w:cstheme="minorHAnsi"/>
          <w:sz w:val="22"/>
          <w:szCs w:val="22"/>
        </w:rPr>
        <w:t xml:space="preserve">At </w:t>
      </w:r>
      <w:r w:rsidR="00FA7677" w:rsidRPr="001324CA">
        <w:rPr>
          <w:sz w:val="22"/>
          <w:szCs w:val="22"/>
        </w:rPr>
        <w:t xml:space="preserve">the time of a scheduled RESEA appointment, </w:t>
      </w:r>
      <w:r w:rsidR="00FA7677">
        <w:rPr>
          <w:sz w:val="22"/>
          <w:szCs w:val="22"/>
        </w:rPr>
        <w:t>evaluators will seek consent from claimants as described in data collection procedures.</w:t>
      </w:r>
      <w:r w:rsidR="00243B37">
        <w:rPr>
          <w:sz w:val="22"/>
          <w:szCs w:val="22"/>
        </w:rPr>
        <w:t xml:space="preserve">  No personally identifying information will be collected about counselors nor claimants.</w:t>
      </w:r>
    </w:p>
    <w:p w14:paraId="396A8063" w14:textId="77777777" w:rsidR="00FA7677" w:rsidRDefault="00FA7677" w:rsidP="001324CA">
      <w:pPr>
        <w:rPr>
          <w:rFonts w:cstheme="minorHAnsi"/>
          <w:sz w:val="22"/>
          <w:szCs w:val="22"/>
        </w:rPr>
      </w:pPr>
    </w:p>
    <w:p w14:paraId="5FC69FFE" w14:textId="51F1FE40" w:rsidR="001324CA" w:rsidRPr="001324CA" w:rsidRDefault="001324CA" w:rsidP="001324CA">
      <w:pPr>
        <w:rPr>
          <w:rFonts w:cstheme="minorHAnsi"/>
          <w:sz w:val="22"/>
          <w:szCs w:val="22"/>
        </w:rPr>
      </w:pPr>
      <w:r w:rsidRPr="001324CA">
        <w:rPr>
          <w:rFonts w:cstheme="minorHAnsi"/>
          <w:sz w:val="22"/>
          <w:szCs w:val="22"/>
        </w:rPr>
        <w:t xml:space="preserve">To schedule interviews, we will need to engage with the RESEA Program Specialist, a non-management role.  This individual will work with counselors and evaluators to block off a time in participating counselors’ schedules for participating in the interview, which will also occur virtually.  At the scheduled interview time, evaluators will confirm ongoing consent. Interviews will be conducted using Zoom, and will be recorded.  </w:t>
      </w:r>
      <w:r w:rsidR="00243B37">
        <w:rPr>
          <w:rFonts w:cstheme="minorHAnsi"/>
          <w:sz w:val="22"/>
          <w:szCs w:val="22"/>
        </w:rPr>
        <w:t xml:space="preserve">No personally identifying information will be collected.  </w:t>
      </w:r>
      <w:r w:rsidRPr="001324CA">
        <w:rPr>
          <w:rFonts w:cstheme="minorHAnsi"/>
          <w:sz w:val="22"/>
          <w:szCs w:val="22"/>
        </w:rPr>
        <w:t>We will discard the video recording immediately, maintaining the audio until transcriptions have been completed.  Audio will then be discarded.</w:t>
      </w:r>
    </w:p>
    <w:p w14:paraId="21D3AECC" w14:textId="77777777" w:rsidR="001324CA" w:rsidRPr="001324CA" w:rsidRDefault="001324CA" w:rsidP="001324CA">
      <w:pPr>
        <w:rPr>
          <w:sz w:val="22"/>
          <w:szCs w:val="22"/>
        </w:rPr>
      </w:pPr>
    </w:p>
    <w:p w14:paraId="5D363691" w14:textId="11C83861" w:rsidR="001324CA" w:rsidRDefault="001324CA" w:rsidP="001324CA">
      <w:pPr>
        <w:rPr>
          <w:rFonts w:cstheme="minorHAnsi"/>
          <w:sz w:val="22"/>
          <w:szCs w:val="22"/>
        </w:rPr>
      </w:pPr>
      <w:r w:rsidRPr="001324CA">
        <w:rPr>
          <w:rFonts w:cstheme="minorHAnsi"/>
          <w:sz w:val="22"/>
          <w:szCs w:val="22"/>
        </w:rPr>
        <w:t>During observation and interview procedures, evaluators will protect physical privacy of claimants and counselors by observing or conducting the interviews in rooms with closed doors, or, in the case that this is not possible, angling the screen so that others cannot observe participants.  Evaluators will also use headsets to avoid the counselor or claimant being overheard.</w:t>
      </w:r>
    </w:p>
    <w:p w14:paraId="6A4853C2" w14:textId="77777777" w:rsidR="001324CA" w:rsidRDefault="001324CA" w:rsidP="001324CA">
      <w:pPr>
        <w:rPr>
          <w:rFonts w:cstheme="minorHAnsi"/>
          <w:sz w:val="22"/>
          <w:szCs w:val="22"/>
        </w:rPr>
      </w:pPr>
    </w:p>
    <w:p w14:paraId="3BDF3616" w14:textId="57837C67" w:rsidR="001324CA" w:rsidRPr="001324CA" w:rsidRDefault="001324CA" w:rsidP="001324CA">
      <w:pPr>
        <w:rPr>
          <w:rFonts w:cstheme="minorHAnsi"/>
          <w:sz w:val="22"/>
          <w:szCs w:val="22"/>
        </w:rPr>
      </w:pPr>
      <w:r w:rsidRPr="001324CA">
        <w:rPr>
          <w:rFonts w:cstheme="minorHAnsi"/>
          <w:sz w:val="22"/>
          <w:szCs w:val="22"/>
        </w:rPr>
        <w:t>All research data will be maintained in University of Utah file sharing locations and accessed through password-protected computers. Data will be maintained for the length of the contract.</w:t>
      </w:r>
    </w:p>
    <w:bookmarkEnd w:id="2"/>
    <w:p w14:paraId="24B4B0BC" w14:textId="00DEFF29" w:rsidR="001A3440" w:rsidRDefault="001A3440" w:rsidP="00A7330B">
      <w:pPr>
        <w:pStyle w:val="Heading1"/>
        <w:rPr>
          <w:rStyle w:val="markedcontent"/>
          <w:rFonts w:asciiTheme="minorHAnsi" w:hAnsiTheme="minorHAnsi" w:cstheme="minorHAnsi"/>
        </w:rPr>
      </w:pPr>
      <w:r w:rsidRPr="00AA2AF8">
        <w:rPr>
          <w:rStyle w:val="markedcontent"/>
          <w:rFonts w:asciiTheme="minorHAnsi" w:hAnsiTheme="minorHAnsi" w:cstheme="minorHAnsi"/>
        </w:rPr>
        <w:t>5.</w:t>
      </w:r>
      <w:r w:rsidR="00DE0BB6">
        <w:rPr>
          <w:rStyle w:val="markedcontent"/>
          <w:rFonts w:asciiTheme="minorHAnsi" w:hAnsiTheme="minorHAnsi" w:cstheme="minorHAnsi"/>
        </w:rPr>
        <w:t xml:space="preserve"> </w:t>
      </w:r>
      <w:r w:rsidRPr="00AA2AF8">
        <w:rPr>
          <w:rStyle w:val="markedcontent"/>
          <w:rFonts w:asciiTheme="minorHAnsi" w:hAnsiTheme="minorHAnsi" w:cstheme="minorHAnsi"/>
        </w:rPr>
        <w:t xml:space="preserve">A </w:t>
      </w:r>
      <w:r w:rsidR="00EB7874">
        <w:rPr>
          <w:rStyle w:val="markedcontent"/>
          <w:rFonts w:asciiTheme="minorHAnsi" w:hAnsiTheme="minorHAnsi" w:cstheme="minorHAnsi"/>
        </w:rPr>
        <w:t xml:space="preserve">final </w:t>
      </w:r>
      <w:r w:rsidRPr="00AA2AF8">
        <w:rPr>
          <w:rStyle w:val="markedcontent"/>
          <w:rFonts w:asciiTheme="minorHAnsi" w:hAnsiTheme="minorHAnsi" w:cstheme="minorHAnsi"/>
        </w:rPr>
        <w:t>note on naturalistic inquiry</w:t>
      </w:r>
      <w:r w:rsidR="00E74798">
        <w:rPr>
          <w:rStyle w:val="markedcontent"/>
          <w:rFonts w:asciiTheme="minorHAnsi" w:hAnsiTheme="minorHAnsi" w:cstheme="minorHAnsi"/>
        </w:rPr>
        <w:t xml:space="preserve"> and this process evaluation</w:t>
      </w:r>
    </w:p>
    <w:p w14:paraId="57EAB807" w14:textId="121C23B5" w:rsidR="00866D67" w:rsidRDefault="00EB7874">
      <w:pPr>
        <w:rPr>
          <w:sz w:val="22"/>
          <w:szCs w:val="22"/>
        </w:rPr>
      </w:pPr>
      <w:r w:rsidRPr="00933BE6">
        <w:rPr>
          <w:sz w:val="22"/>
          <w:szCs w:val="22"/>
        </w:rPr>
        <w:t>Another way in which naturalistic inquiry differs from other forms of evaluation and research is its responsiveness to early findings.</w:t>
      </w:r>
      <w:r w:rsidR="00DE0BB6">
        <w:rPr>
          <w:sz w:val="22"/>
          <w:szCs w:val="22"/>
        </w:rPr>
        <w:t xml:space="preserve"> </w:t>
      </w:r>
      <w:r w:rsidRPr="00933BE6">
        <w:rPr>
          <w:sz w:val="22"/>
          <w:szCs w:val="22"/>
        </w:rPr>
        <w:t xml:space="preserve">Analysis begins as soon as data are collected and examined; this allows </w:t>
      </w:r>
      <w:r w:rsidRPr="00933BE6">
        <w:rPr>
          <w:sz w:val="22"/>
          <w:szCs w:val="22"/>
        </w:rPr>
        <w:lastRenderedPageBreak/>
        <w:t>researchers to respond to circumstances they did not foresee or to new events which unfold over the course of the investigation</w:t>
      </w:r>
      <w:r w:rsidR="00662C74" w:rsidRPr="00933BE6">
        <w:rPr>
          <w:sz w:val="22"/>
          <w:szCs w:val="22"/>
        </w:rPr>
        <w:t>; to go where data lead.</w:t>
      </w:r>
      <w:r w:rsidR="00DE0BB6">
        <w:rPr>
          <w:sz w:val="22"/>
          <w:szCs w:val="22"/>
        </w:rPr>
        <w:t xml:space="preserve"> </w:t>
      </w:r>
      <w:r w:rsidR="00105448">
        <w:rPr>
          <w:sz w:val="22"/>
          <w:szCs w:val="22"/>
        </w:rPr>
        <w:t xml:space="preserve">For </w:t>
      </w:r>
      <w:r w:rsidR="00662C74" w:rsidRPr="00933BE6">
        <w:rPr>
          <w:sz w:val="22"/>
          <w:szCs w:val="22"/>
        </w:rPr>
        <w:t xml:space="preserve">the current proposal, this means that sampling strategies may change if early interviews suggest reasons to sample along lines not determined </w:t>
      </w:r>
      <w:r w:rsidR="003C2CE8">
        <w:rPr>
          <w:sz w:val="22"/>
          <w:szCs w:val="22"/>
        </w:rPr>
        <w:t>in the development of this proposal</w:t>
      </w:r>
      <w:r w:rsidR="00662C74" w:rsidRPr="00933BE6">
        <w:rPr>
          <w:i/>
          <w:sz w:val="22"/>
          <w:szCs w:val="22"/>
        </w:rPr>
        <w:t xml:space="preserve">, </w:t>
      </w:r>
      <w:r w:rsidR="00662C74" w:rsidRPr="00933BE6">
        <w:rPr>
          <w:sz w:val="22"/>
          <w:szCs w:val="22"/>
        </w:rPr>
        <w:t>and envisioned products may change form if data do not allow for that sort of presentation. For example, we envision being able to describe composite narrative characters representing various RESEA counselors, because we imagine that there will be variation in strategies and decision-making about strategies used in RESEA appointments that will follow patterns.</w:t>
      </w:r>
      <w:r w:rsidR="00DE0BB6">
        <w:rPr>
          <w:sz w:val="22"/>
          <w:szCs w:val="22"/>
        </w:rPr>
        <w:t xml:space="preserve"> </w:t>
      </w:r>
      <w:r w:rsidR="00662C74" w:rsidRPr="00933BE6">
        <w:rPr>
          <w:sz w:val="22"/>
          <w:szCs w:val="22"/>
        </w:rPr>
        <w:t>As we observe RESEA meetings and interview counselors, we may find that our presuppositions do not hold.</w:t>
      </w:r>
      <w:r w:rsidR="00DE0BB6">
        <w:rPr>
          <w:sz w:val="22"/>
          <w:szCs w:val="22"/>
        </w:rPr>
        <w:t xml:space="preserve"> </w:t>
      </w:r>
      <w:r w:rsidR="00662C74" w:rsidRPr="00933BE6">
        <w:rPr>
          <w:sz w:val="22"/>
          <w:szCs w:val="22"/>
        </w:rPr>
        <w:t>This will require a refinement of approach and presentation of findings.</w:t>
      </w:r>
      <w:r w:rsidR="00B13315">
        <w:rPr>
          <w:sz w:val="22"/>
          <w:szCs w:val="22"/>
        </w:rPr>
        <w:t xml:space="preserve">  Changes to plans will be discussed with DWS.</w:t>
      </w:r>
    </w:p>
    <w:p w14:paraId="360E2D9C" w14:textId="77777777" w:rsidR="00DE0BB6" w:rsidRDefault="00DE0BB6">
      <w:pPr>
        <w:rPr>
          <w:rStyle w:val="markedcontent"/>
          <w:rFonts w:eastAsiaTheme="majorEastAsia" w:cstheme="minorHAnsi"/>
          <w:color w:val="2E74B5" w:themeColor="accent1" w:themeShade="BF"/>
          <w:kern w:val="2"/>
          <w:sz w:val="32"/>
          <w:szCs w:val="32"/>
          <w14:ligatures w14:val="standardContextual"/>
        </w:rPr>
      </w:pPr>
      <w:r>
        <w:rPr>
          <w:rStyle w:val="markedcontent"/>
          <w:rFonts w:cstheme="minorHAnsi"/>
        </w:rPr>
        <w:br w:type="page"/>
      </w:r>
    </w:p>
    <w:p w14:paraId="39219C0A" w14:textId="2B31F198" w:rsidR="00A731EF" w:rsidRPr="00AA2AF8" w:rsidRDefault="001A3440" w:rsidP="00A7330B">
      <w:pPr>
        <w:pStyle w:val="Heading1"/>
        <w:rPr>
          <w:rFonts w:asciiTheme="minorHAnsi" w:hAnsiTheme="minorHAnsi" w:cstheme="minorHAnsi"/>
        </w:rPr>
      </w:pPr>
      <w:r w:rsidRPr="00AA2AF8">
        <w:rPr>
          <w:rStyle w:val="markedcontent"/>
          <w:rFonts w:asciiTheme="minorHAnsi" w:hAnsiTheme="minorHAnsi" w:cstheme="minorHAnsi"/>
        </w:rPr>
        <w:lastRenderedPageBreak/>
        <w:t>6</w:t>
      </w:r>
      <w:r w:rsidR="00364B02" w:rsidRPr="00AA2AF8">
        <w:rPr>
          <w:rStyle w:val="markedcontent"/>
          <w:rFonts w:asciiTheme="minorHAnsi" w:hAnsiTheme="minorHAnsi" w:cstheme="minorHAnsi"/>
        </w:rPr>
        <w:t>.</w:t>
      </w:r>
      <w:r w:rsidR="00A731EF" w:rsidRPr="00AA2AF8">
        <w:rPr>
          <w:rStyle w:val="markedcontent"/>
          <w:rFonts w:asciiTheme="minorHAnsi" w:hAnsiTheme="minorHAnsi" w:cstheme="minorHAnsi"/>
        </w:rPr>
        <w:t xml:space="preserve"> Timeline of Phases </w:t>
      </w:r>
      <w:r w:rsidR="00A42F8B" w:rsidRPr="00AA2AF8">
        <w:rPr>
          <w:rStyle w:val="markedcontent"/>
          <w:rFonts w:asciiTheme="minorHAnsi" w:hAnsiTheme="minorHAnsi" w:cstheme="minorHAnsi"/>
        </w:rPr>
        <w:t>and Activities</w:t>
      </w:r>
      <w:r w:rsidR="00E74798">
        <w:rPr>
          <w:rStyle w:val="markedcontent"/>
          <w:rFonts w:asciiTheme="minorHAnsi" w:hAnsiTheme="minorHAnsi" w:cstheme="minorHAnsi"/>
        </w:rPr>
        <w:t>*</w:t>
      </w:r>
      <w:r w:rsidR="00A42F8B" w:rsidRPr="00AA2AF8">
        <w:rPr>
          <w:rStyle w:val="markedcontent"/>
          <w:rFonts w:asciiTheme="minorHAnsi" w:hAnsiTheme="minorHAnsi" w:cstheme="minorHAnsi"/>
        </w:rPr>
        <w:t xml:space="preserve"> </w:t>
      </w:r>
    </w:p>
    <w:tbl>
      <w:tblPr>
        <w:tblStyle w:val="TableGrid"/>
        <w:tblW w:w="9648" w:type="dxa"/>
        <w:tblInd w:w="-5" w:type="dxa"/>
        <w:tblLook w:val="04A0" w:firstRow="1" w:lastRow="0" w:firstColumn="1" w:lastColumn="0" w:noHBand="0" w:noVBand="1"/>
      </w:tblPr>
      <w:tblGrid>
        <w:gridCol w:w="718"/>
        <w:gridCol w:w="2204"/>
        <w:gridCol w:w="668"/>
        <w:gridCol w:w="674"/>
        <w:gridCol w:w="672"/>
        <w:gridCol w:w="666"/>
        <w:gridCol w:w="670"/>
        <w:gridCol w:w="676"/>
        <w:gridCol w:w="669"/>
        <w:gridCol w:w="679"/>
        <w:gridCol w:w="681"/>
        <w:gridCol w:w="671"/>
      </w:tblGrid>
      <w:tr w:rsidR="00C13726" w:rsidRPr="00AA2AF8" w14:paraId="66FB9C45" w14:textId="32D917B5" w:rsidTr="005561E1">
        <w:trPr>
          <w:trHeight w:val="284"/>
        </w:trPr>
        <w:tc>
          <w:tcPr>
            <w:tcW w:w="0" w:type="auto"/>
          </w:tcPr>
          <w:p w14:paraId="38C6C319" w14:textId="77777777" w:rsidR="004C6E75" w:rsidRPr="00AA2AF8" w:rsidRDefault="004C6E75" w:rsidP="00A731EF">
            <w:pPr>
              <w:rPr>
                <w:rFonts w:eastAsiaTheme="minorEastAsia" w:cstheme="minorHAnsi"/>
                <w:sz w:val="20"/>
                <w:szCs w:val="20"/>
              </w:rPr>
            </w:pPr>
          </w:p>
        </w:tc>
        <w:tc>
          <w:tcPr>
            <w:tcW w:w="0" w:type="auto"/>
          </w:tcPr>
          <w:p w14:paraId="2A016A6C" w14:textId="71FAACDE" w:rsidR="004C6E75" w:rsidRPr="00AA2AF8" w:rsidRDefault="004C6E75" w:rsidP="00A731EF">
            <w:pPr>
              <w:rPr>
                <w:rFonts w:eastAsiaTheme="minorEastAsia" w:cstheme="minorHAnsi"/>
                <w:sz w:val="20"/>
                <w:szCs w:val="20"/>
              </w:rPr>
            </w:pPr>
          </w:p>
        </w:tc>
        <w:tc>
          <w:tcPr>
            <w:tcW w:w="0" w:type="auto"/>
          </w:tcPr>
          <w:p w14:paraId="77BA2967" w14:textId="23C611DD" w:rsidR="004C6E75" w:rsidRPr="00AA2AF8" w:rsidRDefault="00CE4B9F" w:rsidP="00A731EF">
            <w:pPr>
              <w:rPr>
                <w:rFonts w:eastAsiaTheme="minorEastAsia" w:cstheme="minorHAnsi"/>
                <w:sz w:val="20"/>
                <w:szCs w:val="20"/>
              </w:rPr>
            </w:pPr>
            <w:r>
              <w:rPr>
                <w:rFonts w:eastAsiaTheme="minorEastAsia" w:cstheme="minorHAnsi"/>
                <w:sz w:val="20"/>
                <w:szCs w:val="20"/>
              </w:rPr>
              <w:t>Oct</w:t>
            </w:r>
            <w:r w:rsidRPr="00AA2AF8">
              <w:rPr>
                <w:rFonts w:eastAsiaTheme="minorEastAsia" w:cstheme="minorHAnsi"/>
                <w:sz w:val="20"/>
                <w:szCs w:val="20"/>
              </w:rPr>
              <w:t xml:space="preserve"> </w:t>
            </w:r>
            <w:r w:rsidR="004C6E75" w:rsidRPr="00AA2AF8">
              <w:rPr>
                <w:rFonts w:eastAsiaTheme="minorEastAsia" w:cstheme="minorHAnsi"/>
                <w:sz w:val="20"/>
                <w:szCs w:val="20"/>
              </w:rPr>
              <w:t>2023</w:t>
            </w:r>
          </w:p>
        </w:tc>
        <w:tc>
          <w:tcPr>
            <w:tcW w:w="0" w:type="auto"/>
          </w:tcPr>
          <w:p w14:paraId="135C7E1D" w14:textId="00A8049C" w:rsidR="004C6E75" w:rsidRPr="00AA2AF8" w:rsidRDefault="00CE4B9F" w:rsidP="00A731EF">
            <w:pPr>
              <w:rPr>
                <w:rFonts w:eastAsiaTheme="minorEastAsia" w:cstheme="minorHAnsi"/>
                <w:sz w:val="20"/>
                <w:szCs w:val="20"/>
              </w:rPr>
            </w:pPr>
            <w:r>
              <w:rPr>
                <w:rFonts w:eastAsiaTheme="minorEastAsia" w:cstheme="minorHAnsi"/>
                <w:sz w:val="20"/>
                <w:szCs w:val="20"/>
              </w:rPr>
              <w:t>Nov</w:t>
            </w:r>
            <w:r w:rsidRPr="00AA2AF8">
              <w:rPr>
                <w:rFonts w:eastAsiaTheme="minorEastAsia" w:cstheme="minorHAnsi"/>
                <w:sz w:val="20"/>
                <w:szCs w:val="20"/>
              </w:rPr>
              <w:t xml:space="preserve"> </w:t>
            </w:r>
            <w:r w:rsidR="004C6E75" w:rsidRPr="00AA2AF8">
              <w:rPr>
                <w:rFonts w:eastAsiaTheme="minorEastAsia" w:cstheme="minorHAnsi"/>
                <w:sz w:val="20"/>
                <w:szCs w:val="20"/>
              </w:rPr>
              <w:t>2023</w:t>
            </w:r>
          </w:p>
        </w:tc>
        <w:tc>
          <w:tcPr>
            <w:tcW w:w="0" w:type="auto"/>
          </w:tcPr>
          <w:p w14:paraId="5E5EDFF2" w14:textId="48C5866D" w:rsidR="004C6E75" w:rsidRPr="00AA2AF8" w:rsidRDefault="00CE4B9F" w:rsidP="00A731EF">
            <w:pPr>
              <w:rPr>
                <w:rFonts w:eastAsiaTheme="minorEastAsia" w:cstheme="minorHAnsi"/>
                <w:sz w:val="20"/>
                <w:szCs w:val="20"/>
              </w:rPr>
            </w:pPr>
            <w:r>
              <w:rPr>
                <w:rFonts w:eastAsiaTheme="minorEastAsia" w:cstheme="minorHAnsi"/>
                <w:sz w:val="20"/>
                <w:szCs w:val="20"/>
              </w:rPr>
              <w:t>Dec</w:t>
            </w:r>
            <w:r w:rsidRPr="00AA2AF8">
              <w:rPr>
                <w:rFonts w:eastAsiaTheme="minorEastAsia" w:cstheme="minorHAnsi"/>
                <w:sz w:val="20"/>
                <w:szCs w:val="20"/>
              </w:rPr>
              <w:t xml:space="preserve"> </w:t>
            </w:r>
            <w:r w:rsidR="004C6E75" w:rsidRPr="00AA2AF8">
              <w:rPr>
                <w:rFonts w:eastAsiaTheme="minorEastAsia" w:cstheme="minorHAnsi"/>
                <w:sz w:val="20"/>
                <w:szCs w:val="20"/>
              </w:rPr>
              <w:t>2023</w:t>
            </w:r>
          </w:p>
        </w:tc>
        <w:tc>
          <w:tcPr>
            <w:tcW w:w="0" w:type="auto"/>
          </w:tcPr>
          <w:p w14:paraId="78C236B4" w14:textId="5CC2CE73" w:rsidR="004C6E75" w:rsidRPr="00AA2AF8" w:rsidRDefault="00CE4B9F" w:rsidP="00A731EF">
            <w:pPr>
              <w:rPr>
                <w:rFonts w:eastAsiaTheme="minorEastAsia" w:cstheme="minorHAnsi"/>
                <w:sz w:val="20"/>
                <w:szCs w:val="20"/>
              </w:rPr>
            </w:pPr>
            <w:r>
              <w:rPr>
                <w:rFonts w:eastAsiaTheme="minorEastAsia" w:cstheme="minorHAnsi"/>
                <w:sz w:val="20"/>
                <w:szCs w:val="20"/>
              </w:rPr>
              <w:t>Jan</w:t>
            </w:r>
            <w:r w:rsidRPr="00AA2AF8">
              <w:rPr>
                <w:rFonts w:eastAsiaTheme="minorEastAsia" w:cstheme="minorHAnsi"/>
                <w:sz w:val="20"/>
                <w:szCs w:val="20"/>
              </w:rPr>
              <w:t xml:space="preserve"> </w:t>
            </w:r>
            <w:r w:rsidR="004C6E75" w:rsidRPr="00AA2AF8">
              <w:rPr>
                <w:rFonts w:eastAsiaTheme="minorEastAsia" w:cstheme="minorHAnsi"/>
                <w:sz w:val="20"/>
                <w:szCs w:val="20"/>
              </w:rPr>
              <w:t>2023</w:t>
            </w:r>
          </w:p>
        </w:tc>
        <w:tc>
          <w:tcPr>
            <w:tcW w:w="0" w:type="auto"/>
          </w:tcPr>
          <w:p w14:paraId="4DB997E4" w14:textId="387708B0" w:rsidR="004C6E75" w:rsidRPr="00AA2AF8" w:rsidRDefault="00CE4B9F" w:rsidP="00A731EF">
            <w:pPr>
              <w:rPr>
                <w:rFonts w:eastAsiaTheme="minorEastAsia" w:cstheme="minorHAnsi"/>
                <w:sz w:val="20"/>
                <w:szCs w:val="20"/>
              </w:rPr>
            </w:pPr>
            <w:r>
              <w:rPr>
                <w:rFonts w:eastAsiaTheme="minorEastAsia" w:cstheme="minorHAnsi"/>
                <w:sz w:val="20"/>
                <w:szCs w:val="20"/>
              </w:rPr>
              <w:t>Feb</w:t>
            </w:r>
            <w:r w:rsidRPr="00AA2AF8">
              <w:rPr>
                <w:rFonts w:eastAsiaTheme="minorEastAsia" w:cstheme="minorHAnsi"/>
                <w:sz w:val="20"/>
                <w:szCs w:val="20"/>
              </w:rPr>
              <w:t xml:space="preserve"> </w:t>
            </w:r>
            <w:r w:rsidR="004C6E75" w:rsidRPr="00AA2AF8">
              <w:rPr>
                <w:rFonts w:eastAsiaTheme="minorEastAsia" w:cstheme="minorHAnsi"/>
                <w:sz w:val="20"/>
                <w:szCs w:val="20"/>
              </w:rPr>
              <w:t>2024</w:t>
            </w:r>
          </w:p>
        </w:tc>
        <w:tc>
          <w:tcPr>
            <w:tcW w:w="0" w:type="auto"/>
          </w:tcPr>
          <w:p w14:paraId="6404F372" w14:textId="49952BE4" w:rsidR="004C6E75" w:rsidRPr="00AA2AF8" w:rsidRDefault="00CE4B9F" w:rsidP="00A731EF">
            <w:pPr>
              <w:rPr>
                <w:rFonts w:eastAsiaTheme="minorEastAsia" w:cstheme="minorHAnsi"/>
                <w:sz w:val="20"/>
                <w:szCs w:val="20"/>
              </w:rPr>
            </w:pPr>
            <w:r>
              <w:rPr>
                <w:rFonts w:eastAsiaTheme="minorEastAsia" w:cstheme="minorHAnsi"/>
                <w:sz w:val="20"/>
                <w:szCs w:val="20"/>
              </w:rPr>
              <w:t>Mar</w:t>
            </w:r>
            <w:r w:rsidRPr="00AA2AF8">
              <w:rPr>
                <w:rFonts w:eastAsiaTheme="minorEastAsia" w:cstheme="minorHAnsi"/>
                <w:sz w:val="20"/>
                <w:szCs w:val="20"/>
              </w:rPr>
              <w:t xml:space="preserve"> </w:t>
            </w:r>
            <w:r w:rsidR="004C6E75" w:rsidRPr="00AA2AF8">
              <w:rPr>
                <w:rFonts w:eastAsiaTheme="minorEastAsia" w:cstheme="minorHAnsi"/>
                <w:sz w:val="20"/>
                <w:szCs w:val="20"/>
              </w:rPr>
              <w:t>2024</w:t>
            </w:r>
          </w:p>
        </w:tc>
        <w:tc>
          <w:tcPr>
            <w:tcW w:w="0" w:type="auto"/>
          </w:tcPr>
          <w:p w14:paraId="2CFC52A7" w14:textId="7AC1AF81" w:rsidR="004C6E75" w:rsidRPr="00AA2AF8" w:rsidRDefault="00CE4B9F" w:rsidP="00A731EF">
            <w:pPr>
              <w:rPr>
                <w:rFonts w:eastAsiaTheme="minorEastAsia" w:cstheme="minorHAnsi"/>
                <w:sz w:val="20"/>
                <w:szCs w:val="20"/>
              </w:rPr>
            </w:pPr>
            <w:r>
              <w:rPr>
                <w:rFonts w:eastAsiaTheme="minorEastAsia" w:cstheme="minorHAnsi"/>
                <w:sz w:val="20"/>
                <w:szCs w:val="20"/>
              </w:rPr>
              <w:t>Apr</w:t>
            </w:r>
            <w:r w:rsidRPr="00AA2AF8">
              <w:rPr>
                <w:rFonts w:eastAsiaTheme="minorEastAsia" w:cstheme="minorHAnsi"/>
                <w:sz w:val="20"/>
                <w:szCs w:val="20"/>
              </w:rPr>
              <w:t xml:space="preserve"> </w:t>
            </w:r>
            <w:r w:rsidR="004C6E75" w:rsidRPr="00AA2AF8">
              <w:rPr>
                <w:rFonts w:eastAsiaTheme="minorEastAsia" w:cstheme="minorHAnsi"/>
                <w:sz w:val="20"/>
                <w:szCs w:val="20"/>
              </w:rPr>
              <w:t>2024</w:t>
            </w:r>
          </w:p>
        </w:tc>
        <w:tc>
          <w:tcPr>
            <w:tcW w:w="0" w:type="auto"/>
          </w:tcPr>
          <w:p w14:paraId="686C218E" w14:textId="7376D45B" w:rsidR="004C6E75" w:rsidRPr="00AA2AF8" w:rsidRDefault="00CE4B9F" w:rsidP="00A731EF">
            <w:pPr>
              <w:rPr>
                <w:rFonts w:eastAsiaTheme="minorEastAsia" w:cstheme="minorHAnsi"/>
                <w:sz w:val="20"/>
                <w:szCs w:val="20"/>
              </w:rPr>
            </w:pPr>
            <w:r>
              <w:rPr>
                <w:rFonts w:eastAsiaTheme="minorEastAsia" w:cstheme="minorHAnsi"/>
                <w:sz w:val="20"/>
                <w:szCs w:val="20"/>
              </w:rPr>
              <w:t>May</w:t>
            </w:r>
            <w:r w:rsidRPr="00AA2AF8">
              <w:rPr>
                <w:rFonts w:eastAsiaTheme="minorEastAsia" w:cstheme="minorHAnsi"/>
                <w:sz w:val="20"/>
                <w:szCs w:val="20"/>
              </w:rPr>
              <w:t xml:space="preserve"> </w:t>
            </w:r>
            <w:r w:rsidR="004C6E75" w:rsidRPr="00AA2AF8">
              <w:rPr>
                <w:rFonts w:eastAsiaTheme="minorEastAsia" w:cstheme="minorHAnsi"/>
                <w:sz w:val="20"/>
                <w:szCs w:val="20"/>
              </w:rPr>
              <w:t>2024</w:t>
            </w:r>
          </w:p>
        </w:tc>
        <w:tc>
          <w:tcPr>
            <w:tcW w:w="0" w:type="auto"/>
          </w:tcPr>
          <w:p w14:paraId="0B2ECA1B" w14:textId="30BDA7DD" w:rsidR="004C6E75" w:rsidRPr="00AA2AF8" w:rsidRDefault="00CE4B9F" w:rsidP="00A731EF">
            <w:pPr>
              <w:rPr>
                <w:rFonts w:eastAsiaTheme="minorEastAsia" w:cstheme="minorHAnsi"/>
                <w:sz w:val="20"/>
                <w:szCs w:val="20"/>
              </w:rPr>
            </w:pPr>
            <w:r>
              <w:rPr>
                <w:rFonts w:eastAsiaTheme="minorEastAsia" w:cstheme="minorHAnsi"/>
                <w:sz w:val="20"/>
                <w:szCs w:val="20"/>
              </w:rPr>
              <w:t>June</w:t>
            </w:r>
            <w:r w:rsidRPr="00AA2AF8">
              <w:rPr>
                <w:rFonts w:eastAsiaTheme="minorEastAsia" w:cstheme="minorHAnsi"/>
                <w:sz w:val="20"/>
                <w:szCs w:val="20"/>
              </w:rPr>
              <w:t xml:space="preserve"> </w:t>
            </w:r>
            <w:r w:rsidR="004C6E75" w:rsidRPr="00AA2AF8">
              <w:rPr>
                <w:rFonts w:eastAsiaTheme="minorEastAsia" w:cstheme="minorHAnsi"/>
                <w:sz w:val="20"/>
                <w:szCs w:val="20"/>
              </w:rPr>
              <w:t>2024</w:t>
            </w:r>
          </w:p>
        </w:tc>
        <w:tc>
          <w:tcPr>
            <w:tcW w:w="0" w:type="auto"/>
          </w:tcPr>
          <w:p w14:paraId="4D6F3CFD" w14:textId="76DD860D" w:rsidR="004C6E75" w:rsidRPr="00AA2AF8" w:rsidRDefault="00CE4B9F" w:rsidP="00A731EF">
            <w:pPr>
              <w:rPr>
                <w:rFonts w:eastAsiaTheme="minorEastAsia" w:cstheme="minorHAnsi"/>
                <w:sz w:val="20"/>
                <w:szCs w:val="20"/>
              </w:rPr>
            </w:pPr>
            <w:r>
              <w:rPr>
                <w:rFonts w:eastAsiaTheme="minorEastAsia" w:cstheme="minorHAnsi"/>
                <w:sz w:val="20"/>
                <w:szCs w:val="20"/>
              </w:rPr>
              <w:t>July</w:t>
            </w:r>
            <w:r w:rsidRPr="00AA2AF8">
              <w:rPr>
                <w:rFonts w:eastAsiaTheme="minorEastAsia" w:cstheme="minorHAnsi"/>
                <w:sz w:val="20"/>
                <w:szCs w:val="20"/>
              </w:rPr>
              <w:t xml:space="preserve"> </w:t>
            </w:r>
            <w:r w:rsidR="004C6E75" w:rsidRPr="00AA2AF8">
              <w:rPr>
                <w:rFonts w:eastAsiaTheme="minorEastAsia" w:cstheme="minorHAnsi"/>
                <w:sz w:val="20"/>
                <w:szCs w:val="20"/>
              </w:rPr>
              <w:t>2024</w:t>
            </w:r>
          </w:p>
        </w:tc>
      </w:tr>
      <w:tr w:rsidR="00C13726" w:rsidRPr="00AA2AF8" w14:paraId="7A6E2297" w14:textId="3F83A5A1" w:rsidTr="005561E1">
        <w:trPr>
          <w:trHeight w:val="277"/>
        </w:trPr>
        <w:tc>
          <w:tcPr>
            <w:tcW w:w="0" w:type="auto"/>
          </w:tcPr>
          <w:p w14:paraId="372C32A1" w14:textId="77777777" w:rsidR="004C6E75" w:rsidRPr="00AA2AF8" w:rsidRDefault="004C6E75" w:rsidP="00A731EF">
            <w:pPr>
              <w:rPr>
                <w:rFonts w:eastAsiaTheme="minorEastAsia" w:cstheme="minorHAnsi"/>
                <w:sz w:val="20"/>
                <w:szCs w:val="20"/>
              </w:rPr>
            </w:pPr>
          </w:p>
        </w:tc>
        <w:tc>
          <w:tcPr>
            <w:tcW w:w="0" w:type="auto"/>
          </w:tcPr>
          <w:p w14:paraId="5DA6E778" w14:textId="0991A288" w:rsidR="004C6E75" w:rsidRPr="00AA2AF8" w:rsidRDefault="004C6E75" w:rsidP="00A731EF">
            <w:pPr>
              <w:rPr>
                <w:rFonts w:eastAsiaTheme="minorEastAsia" w:cstheme="minorHAnsi"/>
                <w:sz w:val="20"/>
                <w:szCs w:val="20"/>
              </w:rPr>
            </w:pPr>
            <w:r w:rsidRPr="00AA2AF8">
              <w:rPr>
                <w:rFonts w:eastAsiaTheme="minorEastAsia" w:cstheme="minorHAnsi"/>
                <w:sz w:val="20"/>
                <w:szCs w:val="20"/>
              </w:rPr>
              <w:t>Draft evaluation design report</w:t>
            </w:r>
          </w:p>
        </w:tc>
        <w:tc>
          <w:tcPr>
            <w:tcW w:w="0" w:type="auto"/>
            <w:shd w:val="clear" w:color="auto" w:fill="44546A" w:themeFill="text2"/>
          </w:tcPr>
          <w:p w14:paraId="31DB921E" w14:textId="77777777" w:rsidR="004C6E75" w:rsidRPr="00AA2AF8" w:rsidRDefault="004C6E75" w:rsidP="00A731EF">
            <w:pPr>
              <w:rPr>
                <w:rFonts w:eastAsiaTheme="minorEastAsia" w:cstheme="minorHAnsi"/>
                <w:sz w:val="20"/>
                <w:szCs w:val="20"/>
              </w:rPr>
            </w:pPr>
          </w:p>
        </w:tc>
        <w:tc>
          <w:tcPr>
            <w:tcW w:w="0" w:type="auto"/>
            <w:shd w:val="clear" w:color="auto" w:fill="auto"/>
          </w:tcPr>
          <w:p w14:paraId="670ACFB7" w14:textId="3BD33D18" w:rsidR="004C6E75" w:rsidRPr="00AA2AF8" w:rsidRDefault="004C6E75" w:rsidP="00A731EF">
            <w:pPr>
              <w:rPr>
                <w:rFonts w:eastAsiaTheme="minorEastAsia" w:cstheme="minorHAnsi"/>
                <w:sz w:val="20"/>
                <w:szCs w:val="20"/>
              </w:rPr>
            </w:pPr>
          </w:p>
        </w:tc>
        <w:tc>
          <w:tcPr>
            <w:tcW w:w="0" w:type="auto"/>
          </w:tcPr>
          <w:p w14:paraId="24CF999E" w14:textId="77777777" w:rsidR="004C6E75" w:rsidRPr="00AA2AF8" w:rsidRDefault="004C6E75" w:rsidP="00A731EF">
            <w:pPr>
              <w:rPr>
                <w:rFonts w:eastAsiaTheme="minorEastAsia" w:cstheme="minorHAnsi"/>
                <w:sz w:val="20"/>
                <w:szCs w:val="20"/>
              </w:rPr>
            </w:pPr>
          </w:p>
        </w:tc>
        <w:tc>
          <w:tcPr>
            <w:tcW w:w="0" w:type="auto"/>
          </w:tcPr>
          <w:p w14:paraId="4B44F8B9" w14:textId="77777777" w:rsidR="004C6E75" w:rsidRPr="00AA2AF8" w:rsidRDefault="004C6E75" w:rsidP="00A731EF">
            <w:pPr>
              <w:rPr>
                <w:rFonts w:eastAsiaTheme="minorEastAsia" w:cstheme="minorHAnsi"/>
                <w:sz w:val="20"/>
                <w:szCs w:val="20"/>
              </w:rPr>
            </w:pPr>
          </w:p>
        </w:tc>
        <w:tc>
          <w:tcPr>
            <w:tcW w:w="0" w:type="auto"/>
          </w:tcPr>
          <w:p w14:paraId="30069F22" w14:textId="77777777" w:rsidR="004C6E75" w:rsidRPr="00AA2AF8" w:rsidRDefault="004C6E75" w:rsidP="00A731EF">
            <w:pPr>
              <w:rPr>
                <w:rFonts w:eastAsiaTheme="minorEastAsia" w:cstheme="minorHAnsi"/>
                <w:sz w:val="20"/>
                <w:szCs w:val="20"/>
              </w:rPr>
            </w:pPr>
          </w:p>
        </w:tc>
        <w:tc>
          <w:tcPr>
            <w:tcW w:w="0" w:type="auto"/>
          </w:tcPr>
          <w:p w14:paraId="0913B199" w14:textId="77777777" w:rsidR="004C6E75" w:rsidRPr="00AA2AF8" w:rsidRDefault="004C6E75" w:rsidP="00A731EF">
            <w:pPr>
              <w:rPr>
                <w:rFonts w:eastAsiaTheme="minorEastAsia" w:cstheme="minorHAnsi"/>
                <w:sz w:val="20"/>
                <w:szCs w:val="20"/>
              </w:rPr>
            </w:pPr>
          </w:p>
        </w:tc>
        <w:tc>
          <w:tcPr>
            <w:tcW w:w="0" w:type="auto"/>
          </w:tcPr>
          <w:p w14:paraId="5390F0AE" w14:textId="77777777" w:rsidR="004C6E75" w:rsidRPr="00AA2AF8" w:rsidRDefault="004C6E75" w:rsidP="00A731EF">
            <w:pPr>
              <w:rPr>
                <w:rFonts w:eastAsiaTheme="minorEastAsia" w:cstheme="minorHAnsi"/>
                <w:sz w:val="20"/>
                <w:szCs w:val="20"/>
              </w:rPr>
            </w:pPr>
          </w:p>
        </w:tc>
        <w:tc>
          <w:tcPr>
            <w:tcW w:w="0" w:type="auto"/>
          </w:tcPr>
          <w:p w14:paraId="79F0B324" w14:textId="77777777" w:rsidR="004C6E75" w:rsidRPr="00AA2AF8" w:rsidRDefault="004C6E75" w:rsidP="00A731EF">
            <w:pPr>
              <w:rPr>
                <w:rFonts w:eastAsiaTheme="minorEastAsia" w:cstheme="minorHAnsi"/>
                <w:sz w:val="20"/>
                <w:szCs w:val="20"/>
              </w:rPr>
            </w:pPr>
          </w:p>
        </w:tc>
        <w:tc>
          <w:tcPr>
            <w:tcW w:w="0" w:type="auto"/>
          </w:tcPr>
          <w:p w14:paraId="78442E25" w14:textId="77777777" w:rsidR="004C6E75" w:rsidRPr="00AA2AF8" w:rsidRDefault="004C6E75" w:rsidP="00A731EF">
            <w:pPr>
              <w:rPr>
                <w:rFonts w:eastAsiaTheme="minorEastAsia" w:cstheme="minorHAnsi"/>
                <w:sz w:val="20"/>
                <w:szCs w:val="20"/>
              </w:rPr>
            </w:pPr>
          </w:p>
        </w:tc>
        <w:tc>
          <w:tcPr>
            <w:tcW w:w="0" w:type="auto"/>
          </w:tcPr>
          <w:p w14:paraId="3875E4A9" w14:textId="77777777" w:rsidR="004C6E75" w:rsidRPr="00AA2AF8" w:rsidRDefault="004C6E75" w:rsidP="00A731EF">
            <w:pPr>
              <w:rPr>
                <w:rFonts w:eastAsiaTheme="minorEastAsia" w:cstheme="minorHAnsi"/>
                <w:sz w:val="20"/>
                <w:szCs w:val="20"/>
              </w:rPr>
            </w:pPr>
          </w:p>
        </w:tc>
      </w:tr>
      <w:tr w:rsidR="00C13726" w:rsidRPr="00AA2AF8" w14:paraId="755D6328" w14:textId="77777777" w:rsidTr="00F2570E">
        <w:trPr>
          <w:trHeight w:val="284"/>
        </w:trPr>
        <w:tc>
          <w:tcPr>
            <w:tcW w:w="0" w:type="auto"/>
          </w:tcPr>
          <w:p w14:paraId="2B306062" w14:textId="77777777" w:rsidR="00AE6B52" w:rsidRPr="00AA2AF8" w:rsidRDefault="00AE6B52" w:rsidP="00A731EF">
            <w:pPr>
              <w:rPr>
                <w:rFonts w:eastAsiaTheme="minorEastAsia" w:cstheme="minorHAnsi"/>
                <w:sz w:val="20"/>
                <w:szCs w:val="20"/>
              </w:rPr>
            </w:pPr>
          </w:p>
        </w:tc>
        <w:tc>
          <w:tcPr>
            <w:tcW w:w="0" w:type="auto"/>
          </w:tcPr>
          <w:p w14:paraId="79EE5C67" w14:textId="7003B746" w:rsidR="00AE6B52" w:rsidRPr="00AA2AF8" w:rsidRDefault="00AE6B52" w:rsidP="00A731EF">
            <w:pPr>
              <w:rPr>
                <w:rFonts w:eastAsiaTheme="minorEastAsia" w:cstheme="minorHAnsi"/>
                <w:sz w:val="20"/>
                <w:szCs w:val="20"/>
              </w:rPr>
            </w:pPr>
            <w:r>
              <w:rPr>
                <w:rFonts w:eastAsiaTheme="minorEastAsia" w:cstheme="minorHAnsi"/>
                <w:sz w:val="20"/>
                <w:szCs w:val="20"/>
              </w:rPr>
              <w:t>Apply and receive Internal Review Board approval</w:t>
            </w:r>
          </w:p>
        </w:tc>
        <w:tc>
          <w:tcPr>
            <w:tcW w:w="0" w:type="auto"/>
            <w:shd w:val="clear" w:color="auto" w:fill="44546A" w:themeFill="text2"/>
          </w:tcPr>
          <w:p w14:paraId="485BC7BA" w14:textId="77777777" w:rsidR="00AE6B52" w:rsidRPr="00AA2AF8" w:rsidRDefault="00AE6B52" w:rsidP="00A731EF">
            <w:pPr>
              <w:rPr>
                <w:rFonts w:eastAsiaTheme="minorEastAsia" w:cstheme="minorHAnsi"/>
                <w:sz w:val="20"/>
                <w:szCs w:val="20"/>
              </w:rPr>
            </w:pPr>
          </w:p>
        </w:tc>
        <w:tc>
          <w:tcPr>
            <w:tcW w:w="0" w:type="auto"/>
            <w:shd w:val="clear" w:color="auto" w:fill="44546A" w:themeFill="text2"/>
          </w:tcPr>
          <w:p w14:paraId="040A06D0" w14:textId="77777777" w:rsidR="00AE6B52" w:rsidRPr="00AA2AF8" w:rsidRDefault="00AE6B52" w:rsidP="00A731EF">
            <w:pPr>
              <w:rPr>
                <w:rFonts w:eastAsiaTheme="minorEastAsia" w:cstheme="minorHAnsi"/>
                <w:sz w:val="20"/>
                <w:szCs w:val="20"/>
              </w:rPr>
            </w:pPr>
          </w:p>
        </w:tc>
        <w:tc>
          <w:tcPr>
            <w:tcW w:w="0" w:type="auto"/>
          </w:tcPr>
          <w:p w14:paraId="0FB3FDAE" w14:textId="77777777" w:rsidR="00AE6B52" w:rsidRPr="00AA2AF8" w:rsidRDefault="00AE6B52" w:rsidP="00A731EF">
            <w:pPr>
              <w:rPr>
                <w:rFonts w:eastAsiaTheme="minorEastAsia" w:cstheme="minorHAnsi"/>
                <w:sz w:val="20"/>
                <w:szCs w:val="20"/>
              </w:rPr>
            </w:pPr>
          </w:p>
        </w:tc>
        <w:tc>
          <w:tcPr>
            <w:tcW w:w="0" w:type="auto"/>
          </w:tcPr>
          <w:p w14:paraId="0717C4D2" w14:textId="77777777" w:rsidR="00AE6B52" w:rsidRPr="00AA2AF8" w:rsidRDefault="00AE6B52" w:rsidP="00A731EF">
            <w:pPr>
              <w:rPr>
                <w:rFonts w:eastAsiaTheme="minorEastAsia" w:cstheme="minorHAnsi"/>
                <w:sz w:val="20"/>
                <w:szCs w:val="20"/>
              </w:rPr>
            </w:pPr>
          </w:p>
        </w:tc>
        <w:tc>
          <w:tcPr>
            <w:tcW w:w="0" w:type="auto"/>
          </w:tcPr>
          <w:p w14:paraId="35E66024" w14:textId="77777777" w:rsidR="00AE6B52" w:rsidRPr="00AA2AF8" w:rsidRDefault="00AE6B52" w:rsidP="00A731EF">
            <w:pPr>
              <w:rPr>
                <w:rFonts w:eastAsiaTheme="minorEastAsia" w:cstheme="minorHAnsi"/>
                <w:sz w:val="20"/>
                <w:szCs w:val="20"/>
              </w:rPr>
            </w:pPr>
          </w:p>
        </w:tc>
        <w:tc>
          <w:tcPr>
            <w:tcW w:w="0" w:type="auto"/>
          </w:tcPr>
          <w:p w14:paraId="6203133A" w14:textId="77777777" w:rsidR="00AE6B52" w:rsidRPr="00AA2AF8" w:rsidRDefault="00AE6B52" w:rsidP="00A731EF">
            <w:pPr>
              <w:rPr>
                <w:rFonts w:eastAsiaTheme="minorEastAsia" w:cstheme="minorHAnsi"/>
                <w:sz w:val="20"/>
                <w:szCs w:val="20"/>
              </w:rPr>
            </w:pPr>
          </w:p>
        </w:tc>
        <w:tc>
          <w:tcPr>
            <w:tcW w:w="0" w:type="auto"/>
          </w:tcPr>
          <w:p w14:paraId="2B058338" w14:textId="77777777" w:rsidR="00AE6B52" w:rsidRPr="00AA2AF8" w:rsidRDefault="00AE6B52" w:rsidP="00A731EF">
            <w:pPr>
              <w:rPr>
                <w:rFonts w:eastAsiaTheme="minorEastAsia" w:cstheme="minorHAnsi"/>
                <w:sz w:val="20"/>
                <w:szCs w:val="20"/>
              </w:rPr>
            </w:pPr>
          </w:p>
        </w:tc>
        <w:tc>
          <w:tcPr>
            <w:tcW w:w="0" w:type="auto"/>
          </w:tcPr>
          <w:p w14:paraId="0D87CB72" w14:textId="77777777" w:rsidR="00AE6B52" w:rsidRPr="00AA2AF8" w:rsidRDefault="00AE6B52" w:rsidP="00A731EF">
            <w:pPr>
              <w:rPr>
                <w:rFonts w:eastAsiaTheme="minorEastAsia" w:cstheme="minorHAnsi"/>
                <w:sz w:val="20"/>
                <w:szCs w:val="20"/>
              </w:rPr>
            </w:pPr>
          </w:p>
        </w:tc>
        <w:tc>
          <w:tcPr>
            <w:tcW w:w="0" w:type="auto"/>
          </w:tcPr>
          <w:p w14:paraId="2D948E8F" w14:textId="77777777" w:rsidR="00AE6B52" w:rsidRPr="00AA2AF8" w:rsidRDefault="00AE6B52" w:rsidP="00A731EF">
            <w:pPr>
              <w:rPr>
                <w:rFonts w:eastAsiaTheme="minorEastAsia" w:cstheme="minorHAnsi"/>
                <w:sz w:val="20"/>
                <w:szCs w:val="20"/>
              </w:rPr>
            </w:pPr>
          </w:p>
        </w:tc>
        <w:tc>
          <w:tcPr>
            <w:tcW w:w="0" w:type="auto"/>
          </w:tcPr>
          <w:p w14:paraId="372DDBFE" w14:textId="77777777" w:rsidR="00AE6B52" w:rsidRPr="00AA2AF8" w:rsidRDefault="00AE6B52" w:rsidP="00A731EF">
            <w:pPr>
              <w:rPr>
                <w:rFonts w:eastAsiaTheme="minorEastAsia" w:cstheme="minorHAnsi"/>
                <w:sz w:val="20"/>
                <w:szCs w:val="20"/>
              </w:rPr>
            </w:pPr>
          </w:p>
        </w:tc>
      </w:tr>
      <w:tr w:rsidR="00C13726" w:rsidRPr="00AA2AF8" w14:paraId="5593B18B" w14:textId="1DD1F2B3" w:rsidTr="005561E1">
        <w:trPr>
          <w:trHeight w:val="284"/>
        </w:trPr>
        <w:tc>
          <w:tcPr>
            <w:tcW w:w="0" w:type="auto"/>
          </w:tcPr>
          <w:p w14:paraId="349503F3" w14:textId="77777777" w:rsidR="004C6E75" w:rsidRPr="00AA2AF8" w:rsidRDefault="004C6E75" w:rsidP="00A731EF">
            <w:pPr>
              <w:rPr>
                <w:rFonts w:eastAsiaTheme="minorEastAsia" w:cstheme="minorHAnsi"/>
                <w:sz w:val="20"/>
                <w:szCs w:val="20"/>
              </w:rPr>
            </w:pPr>
          </w:p>
        </w:tc>
        <w:tc>
          <w:tcPr>
            <w:tcW w:w="0" w:type="auto"/>
          </w:tcPr>
          <w:p w14:paraId="6E3203D2" w14:textId="359F1FD5" w:rsidR="004C6E75" w:rsidRPr="00AA2AF8" w:rsidRDefault="004C6E75" w:rsidP="00A731EF">
            <w:pPr>
              <w:rPr>
                <w:rFonts w:eastAsiaTheme="minorEastAsia" w:cstheme="minorHAnsi"/>
                <w:sz w:val="20"/>
                <w:szCs w:val="20"/>
              </w:rPr>
            </w:pPr>
            <w:r w:rsidRPr="00AA2AF8">
              <w:rPr>
                <w:rFonts w:eastAsiaTheme="minorEastAsia" w:cstheme="minorHAnsi"/>
                <w:sz w:val="20"/>
                <w:szCs w:val="20"/>
              </w:rPr>
              <w:t>Finalize evaluation design report</w:t>
            </w:r>
          </w:p>
        </w:tc>
        <w:tc>
          <w:tcPr>
            <w:tcW w:w="0" w:type="auto"/>
          </w:tcPr>
          <w:p w14:paraId="312324EE" w14:textId="77777777" w:rsidR="004C6E75" w:rsidRPr="00AA2AF8" w:rsidRDefault="004C6E75" w:rsidP="00A731EF">
            <w:pPr>
              <w:rPr>
                <w:rFonts w:eastAsiaTheme="minorEastAsia" w:cstheme="minorHAnsi"/>
                <w:sz w:val="20"/>
                <w:szCs w:val="20"/>
              </w:rPr>
            </w:pPr>
          </w:p>
        </w:tc>
        <w:tc>
          <w:tcPr>
            <w:tcW w:w="0" w:type="auto"/>
            <w:shd w:val="clear" w:color="auto" w:fill="44546A" w:themeFill="text2"/>
          </w:tcPr>
          <w:p w14:paraId="0FC990FE" w14:textId="4F815EEA" w:rsidR="004C6E75" w:rsidRPr="00AA2AF8" w:rsidRDefault="004C6E75" w:rsidP="00A731EF">
            <w:pPr>
              <w:rPr>
                <w:rFonts w:eastAsiaTheme="minorEastAsia" w:cstheme="minorHAnsi"/>
                <w:sz w:val="20"/>
                <w:szCs w:val="20"/>
              </w:rPr>
            </w:pPr>
          </w:p>
        </w:tc>
        <w:tc>
          <w:tcPr>
            <w:tcW w:w="0" w:type="auto"/>
          </w:tcPr>
          <w:p w14:paraId="42CC23EF" w14:textId="77777777" w:rsidR="004C6E75" w:rsidRPr="00AA2AF8" w:rsidRDefault="004C6E75" w:rsidP="00A731EF">
            <w:pPr>
              <w:rPr>
                <w:rFonts w:eastAsiaTheme="minorEastAsia" w:cstheme="minorHAnsi"/>
                <w:sz w:val="20"/>
                <w:szCs w:val="20"/>
              </w:rPr>
            </w:pPr>
          </w:p>
        </w:tc>
        <w:tc>
          <w:tcPr>
            <w:tcW w:w="0" w:type="auto"/>
          </w:tcPr>
          <w:p w14:paraId="2C8B627D" w14:textId="77777777" w:rsidR="004C6E75" w:rsidRPr="00AA2AF8" w:rsidRDefault="004C6E75" w:rsidP="00A731EF">
            <w:pPr>
              <w:rPr>
                <w:rFonts w:eastAsiaTheme="minorEastAsia" w:cstheme="minorHAnsi"/>
                <w:sz w:val="20"/>
                <w:szCs w:val="20"/>
              </w:rPr>
            </w:pPr>
          </w:p>
        </w:tc>
        <w:tc>
          <w:tcPr>
            <w:tcW w:w="0" w:type="auto"/>
          </w:tcPr>
          <w:p w14:paraId="7A4E2701" w14:textId="77777777" w:rsidR="004C6E75" w:rsidRPr="00AA2AF8" w:rsidRDefault="004C6E75" w:rsidP="00A731EF">
            <w:pPr>
              <w:rPr>
                <w:rFonts w:eastAsiaTheme="minorEastAsia" w:cstheme="minorHAnsi"/>
                <w:sz w:val="20"/>
                <w:szCs w:val="20"/>
              </w:rPr>
            </w:pPr>
          </w:p>
        </w:tc>
        <w:tc>
          <w:tcPr>
            <w:tcW w:w="0" w:type="auto"/>
          </w:tcPr>
          <w:p w14:paraId="233B4A26" w14:textId="77777777" w:rsidR="004C6E75" w:rsidRPr="00AA2AF8" w:rsidRDefault="004C6E75" w:rsidP="00A731EF">
            <w:pPr>
              <w:rPr>
                <w:rFonts w:eastAsiaTheme="minorEastAsia" w:cstheme="minorHAnsi"/>
                <w:sz w:val="20"/>
                <w:szCs w:val="20"/>
              </w:rPr>
            </w:pPr>
          </w:p>
        </w:tc>
        <w:tc>
          <w:tcPr>
            <w:tcW w:w="0" w:type="auto"/>
          </w:tcPr>
          <w:p w14:paraId="34986627" w14:textId="77777777" w:rsidR="004C6E75" w:rsidRPr="00AA2AF8" w:rsidRDefault="004C6E75" w:rsidP="00A731EF">
            <w:pPr>
              <w:rPr>
                <w:rFonts w:eastAsiaTheme="minorEastAsia" w:cstheme="minorHAnsi"/>
                <w:sz w:val="20"/>
                <w:szCs w:val="20"/>
              </w:rPr>
            </w:pPr>
          </w:p>
        </w:tc>
        <w:tc>
          <w:tcPr>
            <w:tcW w:w="0" w:type="auto"/>
          </w:tcPr>
          <w:p w14:paraId="2C9144C4" w14:textId="77777777" w:rsidR="004C6E75" w:rsidRPr="00AA2AF8" w:rsidRDefault="004C6E75" w:rsidP="00A731EF">
            <w:pPr>
              <w:rPr>
                <w:rFonts w:eastAsiaTheme="minorEastAsia" w:cstheme="minorHAnsi"/>
                <w:sz w:val="20"/>
                <w:szCs w:val="20"/>
              </w:rPr>
            </w:pPr>
          </w:p>
        </w:tc>
        <w:tc>
          <w:tcPr>
            <w:tcW w:w="0" w:type="auto"/>
          </w:tcPr>
          <w:p w14:paraId="473FF5F2" w14:textId="77777777" w:rsidR="004C6E75" w:rsidRPr="00AA2AF8" w:rsidRDefault="004C6E75" w:rsidP="00A731EF">
            <w:pPr>
              <w:rPr>
                <w:rFonts w:eastAsiaTheme="minorEastAsia" w:cstheme="minorHAnsi"/>
                <w:sz w:val="20"/>
                <w:szCs w:val="20"/>
              </w:rPr>
            </w:pPr>
          </w:p>
        </w:tc>
        <w:tc>
          <w:tcPr>
            <w:tcW w:w="0" w:type="auto"/>
          </w:tcPr>
          <w:p w14:paraId="1A588590" w14:textId="77777777" w:rsidR="004C6E75" w:rsidRPr="00AA2AF8" w:rsidRDefault="004C6E75" w:rsidP="00A731EF">
            <w:pPr>
              <w:rPr>
                <w:rFonts w:eastAsiaTheme="minorEastAsia" w:cstheme="minorHAnsi"/>
                <w:sz w:val="20"/>
                <w:szCs w:val="20"/>
              </w:rPr>
            </w:pPr>
          </w:p>
        </w:tc>
      </w:tr>
      <w:tr w:rsidR="00C13726" w:rsidRPr="00AA2AF8" w14:paraId="0AA0F6B4" w14:textId="51089232" w:rsidTr="005561E1">
        <w:trPr>
          <w:trHeight w:val="562"/>
        </w:trPr>
        <w:tc>
          <w:tcPr>
            <w:tcW w:w="0" w:type="auto"/>
            <w:vMerge w:val="restart"/>
          </w:tcPr>
          <w:p w14:paraId="204222D0" w14:textId="77777777" w:rsidR="00E32598" w:rsidRPr="00AA2AF8" w:rsidRDefault="00E32598" w:rsidP="00E32598">
            <w:pPr>
              <w:rPr>
                <w:rFonts w:eastAsiaTheme="minorEastAsia" w:cstheme="minorHAnsi"/>
                <w:sz w:val="20"/>
                <w:szCs w:val="20"/>
              </w:rPr>
            </w:pPr>
          </w:p>
          <w:p w14:paraId="052A0343" w14:textId="77777777" w:rsidR="00E32598" w:rsidRPr="00AA2AF8" w:rsidRDefault="00E32598" w:rsidP="00E32598">
            <w:pPr>
              <w:rPr>
                <w:rFonts w:eastAsiaTheme="minorEastAsia" w:cstheme="minorHAnsi"/>
                <w:sz w:val="20"/>
                <w:szCs w:val="20"/>
              </w:rPr>
            </w:pPr>
          </w:p>
          <w:p w14:paraId="20FB0FBF" w14:textId="77777777" w:rsidR="00E32598" w:rsidRPr="00AA2AF8" w:rsidRDefault="00E32598" w:rsidP="00E32598">
            <w:pPr>
              <w:rPr>
                <w:rFonts w:eastAsiaTheme="minorEastAsia" w:cstheme="minorHAnsi"/>
                <w:sz w:val="20"/>
                <w:szCs w:val="20"/>
              </w:rPr>
            </w:pPr>
          </w:p>
          <w:p w14:paraId="0FE6EEE9" w14:textId="77777777" w:rsidR="00E32598" w:rsidRPr="00AA2AF8" w:rsidRDefault="00E32598" w:rsidP="00E32598">
            <w:pPr>
              <w:rPr>
                <w:rFonts w:eastAsiaTheme="minorEastAsia" w:cstheme="minorHAnsi"/>
                <w:sz w:val="20"/>
                <w:szCs w:val="20"/>
              </w:rPr>
            </w:pPr>
          </w:p>
          <w:p w14:paraId="1B3CFF64" w14:textId="77777777" w:rsidR="00E32598" w:rsidRPr="00AA2AF8" w:rsidRDefault="00E32598" w:rsidP="00E32598">
            <w:pPr>
              <w:rPr>
                <w:rFonts w:eastAsiaTheme="minorEastAsia" w:cstheme="minorHAnsi"/>
                <w:sz w:val="20"/>
                <w:szCs w:val="20"/>
              </w:rPr>
            </w:pPr>
          </w:p>
          <w:p w14:paraId="5203C513" w14:textId="29682415" w:rsidR="00E32598" w:rsidRPr="00AA2AF8" w:rsidRDefault="00E32598" w:rsidP="00E32598">
            <w:pPr>
              <w:rPr>
                <w:rFonts w:eastAsiaTheme="minorEastAsia" w:cstheme="minorHAnsi"/>
                <w:sz w:val="20"/>
                <w:szCs w:val="20"/>
              </w:rPr>
            </w:pPr>
            <w:r w:rsidRPr="00AA2AF8">
              <w:rPr>
                <w:rFonts w:eastAsiaTheme="minorEastAsia" w:cstheme="minorHAnsi"/>
                <w:sz w:val="20"/>
                <w:szCs w:val="20"/>
              </w:rPr>
              <w:t>Phase 1</w:t>
            </w:r>
          </w:p>
        </w:tc>
        <w:tc>
          <w:tcPr>
            <w:tcW w:w="0" w:type="auto"/>
          </w:tcPr>
          <w:p w14:paraId="1E0F175C" w14:textId="43AE9C4B" w:rsidR="00E32598" w:rsidRPr="00AA2AF8" w:rsidRDefault="00E32598" w:rsidP="00E32598">
            <w:pPr>
              <w:rPr>
                <w:rFonts w:eastAsiaTheme="minorEastAsia" w:cstheme="minorHAnsi"/>
                <w:sz w:val="20"/>
                <w:szCs w:val="20"/>
              </w:rPr>
            </w:pPr>
            <w:r w:rsidRPr="00AA2AF8">
              <w:rPr>
                <w:rFonts w:eastAsiaTheme="minorEastAsia" w:cstheme="minorHAnsi"/>
                <w:sz w:val="20"/>
                <w:szCs w:val="20"/>
              </w:rPr>
              <w:t xml:space="preserve">Review of program documents and online portal structure </w:t>
            </w:r>
          </w:p>
        </w:tc>
        <w:tc>
          <w:tcPr>
            <w:tcW w:w="0" w:type="auto"/>
          </w:tcPr>
          <w:p w14:paraId="0E6AD6F4" w14:textId="77777777" w:rsidR="00E32598" w:rsidRPr="00AA2AF8" w:rsidRDefault="00E32598" w:rsidP="00E32598">
            <w:pPr>
              <w:rPr>
                <w:rFonts w:eastAsiaTheme="minorEastAsia" w:cstheme="minorHAnsi"/>
                <w:sz w:val="20"/>
                <w:szCs w:val="20"/>
              </w:rPr>
            </w:pPr>
          </w:p>
        </w:tc>
        <w:tc>
          <w:tcPr>
            <w:tcW w:w="0" w:type="auto"/>
            <w:shd w:val="clear" w:color="auto" w:fill="44546A" w:themeFill="text2"/>
          </w:tcPr>
          <w:p w14:paraId="43FFF38C" w14:textId="2C4C83D9" w:rsidR="00E32598" w:rsidRPr="00AA2AF8" w:rsidRDefault="00E32598" w:rsidP="00E32598">
            <w:pPr>
              <w:rPr>
                <w:rFonts w:eastAsiaTheme="minorEastAsia" w:cstheme="minorHAnsi"/>
                <w:sz w:val="20"/>
                <w:szCs w:val="20"/>
              </w:rPr>
            </w:pPr>
          </w:p>
        </w:tc>
        <w:tc>
          <w:tcPr>
            <w:tcW w:w="0" w:type="auto"/>
            <w:shd w:val="clear" w:color="auto" w:fill="44546A" w:themeFill="text2"/>
          </w:tcPr>
          <w:p w14:paraId="4D2F1481" w14:textId="77777777" w:rsidR="00E32598" w:rsidRPr="00AA2AF8" w:rsidRDefault="00E32598" w:rsidP="00E32598">
            <w:pPr>
              <w:rPr>
                <w:rFonts w:eastAsiaTheme="minorEastAsia" w:cstheme="minorHAnsi"/>
                <w:sz w:val="20"/>
                <w:szCs w:val="20"/>
              </w:rPr>
            </w:pPr>
          </w:p>
        </w:tc>
        <w:tc>
          <w:tcPr>
            <w:tcW w:w="0" w:type="auto"/>
            <w:shd w:val="clear" w:color="auto" w:fill="44546A" w:themeFill="text2"/>
          </w:tcPr>
          <w:p w14:paraId="2232801E" w14:textId="77777777" w:rsidR="00E32598" w:rsidRPr="00AA2AF8" w:rsidRDefault="00E32598" w:rsidP="00E32598">
            <w:pPr>
              <w:rPr>
                <w:rFonts w:eastAsiaTheme="minorEastAsia" w:cstheme="minorHAnsi"/>
                <w:sz w:val="20"/>
                <w:szCs w:val="20"/>
              </w:rPr>
            </w:pPr>
          </w:p>
        </w:tc>
        <w:tc>
          <w:tcPr>
            <w:tcW w:w="0" w:type="auto"/>
          </w:tcPr>
          <w:p w14:paraId="0669BDEB" w14:textId="77777777" w:rsidR="00E32598" w:rsidRPr="00AA2AF8" w:rsidRDefault="00E32598" w:rsidP="00E32598">
            <w:pPr>
              <w:rPr>
                <w:rFonts w:eastAsiaTheme="minorEastAsia" w:cstheme="minorHAnsi"/>
                <w:sz w:val="20"/>
                <w:szCs w:val="20"/>
              </w:rPr>
            </w:pPr>
          </w:p>
        </w:tc>
        <w:tc>
          <w:tcPr>
            <w:tcW w:w="0" w:type="auto"/>
          </w:tcPr>
          <w:p w14:paraId="21A78AA2" w14:textId="77777777" w:rsidR="00E32598" w:rsidRPr="00AA2AF8" w:rsidRDefault="00E32598" w:rsidP="00E32598">
            <w:pPr>
              <w:rPr>
                <w:rFonts w:eastAsiaTheme="minorEastAsia" w:cstheme="minorHAnsi"/>
                <w:sz w:val="20"/>
                <w:szCs w:val="20"/>
              </w:rPr>
            </w:pPr>
          </w:p>
        </w:tc>
        <w:tc>
          <w:tcPr>
            <w:tcW w:w="0" w:type="auto"/>
          </w:tcPr>
          <w:p w14:paraId="337E2D69" w14:textId="77777777" w:rsidR="00E32598" w:rsidRPr="00AA2AF8" w:rsidRDefault="00E32598" w:rsidP="00E32598">
            <w:pPr>
              <w:rPr>
                <w:rFonts w:eastAsiaTheme="minorEastAsia" w:cstheme="minorHAnsi"/>
                <w:sz w:val="20"/>
                <w:szCs w:val="20"/>
              </w:rPr>
            </w:pPr>
          </w:p>
        </w:tc>
        <w:tc>
          <w:tcPr>
            <w:tcW w:w="0" w:type="auto"/>
          </w:tcPr>
          <w:p w14:paraId="32ED60E8" w14:textId="77777777" w:rsidR="00E32598" w:rsidRPr="00AA2AF8" w:rsidRDefault="00E32598" w:rsidP="00E32598">
            <w:pPr>
              <w:rPr>
                <w:rFonts w:eastAsiaTheme="minorEastAsia" w:cstheme="minorHAnsi"/>
                <w:sz w:val="20"/>
                <w:szCs w:val="20"/>
              </w:rPr>
            </w:pPr>
          </w:p>
        </w:tc>
        <w:tc>
          <w:tcPr>
            <w:tcW w:w="0" w:type="auto"/>
          </w:tcPr>
          <w:p w14:paraId="3A1FC705" w14:textId="77777777" w:rsidR="00E32598" w:rsidRPr="00AA2AF8" w:rsidRDefault="00E32598" w:rsidP="00E32598">
            <w:pPr>
              <w:rPr>
                <w:rFonts w:eastAsiaTheme="minorEastAsia" w:cstheme="minorHAnsi"/>
                <w:sz w:val="20"/>
                <w:szCs w:val="20"/>
              </w:rPr>
            </w:pPr>
          </w:p>
        </w:tc>
        <w:tc>
          <w:tcPr>
            <w:tcW w:w="0" w:type="auto"/>
          </w:tcPr>
          <w:p w14:paraId="50DD5A6F" w14:textId="77777777" w:rsidR="00E32598" w:rsidRPr="00AA2AF8" w:rsidRDefault="00E32598" w:rsidP="00E32598">
            <w:pPr>
              <w:rPr>
                <w:rFonts w:eastAsiaTheme="minorEastAsia" w:cstheme="minorHAnsi"/>
                <w:sz w:val="20"/>
                <w:szCs w:val="20"/>
              </w:rPr>
            </w:pPr>
          </w:p>
        </w:tc>
      </w:tr>
      <w:tr w:rsidR="00C13726" w:rsidRPr="00AA2AF8" w14:paraId="4DE22629" w14:textId="56E33F19" w:rsidTr="001324CA">
        <w:trPr>
          <w:trHeight w:val="569"/>
        </w:trPr>
        <w:tc>
          <w:tcPr>
            <w:tcW w:w="0" w:type="auto"/>
            <w:vMerge/>
          </w:tcPr>
          <w:p w14:paraId="6D7E9862" w14:textId="77777777" w:rsidR="00E32598" w:rsidRPr="00AA2AF8" w:rsidRDefault="00E32598" w:rsidP="00E32598">
            <w:pPr>
              <w:rPr>
                <w:rFonts w:eastAsiaTheme="minorEastAsia" w:cstheme="minorHAnsi"/>
                <w:sz w:val="20"/>
                <w:szCs w:val="20"/>
              </w:rPr>
            </w:pPr>
          </w:p>
        </w:tc>
        <w:tc>
          <w:tcPr>
            <w:tcW w:w="0" w:type="auto"/>
          </w:tcPr>
          <w:p w14:paraId="5C251DE6" w14:textId="1CAEC496" w:rsidR="00E32598" w:rsidRPr="00AA2AF8" w:rsidRDefault="00AE6B52" w:rsidP="00E32598">
            <w:pPr>
              <w:rPr>
                <w:rFonts w:eastAsiaTheme="minorEastAsia" w:cstheme="minorHAnsi"/>
                <w:sz w:val="20"/>
                <w:szCs w:val="20"/>
              </w:rPr>
            </w:pPr>
            <w:r w:rsidRPr="00AA2AF8">
              <w:rPr>
                <w:rFonts w:eastAsiaTheme="minorEastAsia" w:cstheme="minorHAnsi"/>
                <w:sz w:val="20"/>
                <w:szCs w:val="20"/>
              </w:rPr>
              <w:t xml:space="preserve">Observations of RESEA meetings </w:t>
            </w:r>
          </w:p>
        </w:tc>
        <w:tc>
          <w:tcPr>
            <w:tcW w:w="0" w:type="auto"/>
          </w:tcPr>
          <w:p w14:paraId="29BDD5C0" w14:textId="77777777" w:rsidR="00E32598" w:rsidRPr="00AA2AF8" w:rsidRDefault="00E32598" w:rsidP="00E32598">
            <w:pPr>
              <w:rPr>
                <w:rFonts w:eastAsiaTheme="minorEastAsia" w:cstheme="minorHAnsi"/>
                <w:sz w:val="20"/>
                <w:szCs w:val="20"/>
              </w:rPr>
            </w:pPr>
          </w:p>
        </w:tc>
        <w:tc>
          <w:tcPr>
            <w:tcW w:w="0" w:type="auto"/>
            <w:shd w:val="clear" w:color="auto" w:fill="auto"/>
          </w:tcPr>
          <w:p w14:paraId="16F8D779" w14:textId="33C50E2E" w:rsidR="00E32598" w:rsidRPr="00AA2AF8" w:rsidRDefault="00E32598" w:rsidP="00E32598">
            <w:pPr>
              <w:rPr>
                <w:rFonts w:eastAsiaTheme="minorEastAsia" w:cstheme="minorHAnsi"/>
                <w:sz w:val="20"/>
                <w:szCs w:val="20"/>
              </w:rPr>
            </w:pPr>
          </w:p>
        </w:tc>
        <w:tc>
          <w:tcPr>
            <w:tcW w:w="0" w:type="auto"/>
            <w:shd w:val="clear" w:color="auto" w:fill="auto"/>
          </w:tcPr>
          <w:p w14:paraId="636F0B68" w14:textId="77777777" w:rsidR="00E32598" w:rsidRPr="00AA2AF8" w:rsidRDefault="00E32598" w:rsidP="00E32598">
            <w:pPr>
              <w:rPr>
                <w:rFonts w:eastAsiaTheme="minorEastAsia" w:cstheme="minorHAnsi"/>
                <w:sz w:val="20"/>
                <w:szCs w:val="20"/>
              </w:rPr>
            </w:pPr>
          </w:p>
        </w:tc>
        <w:tc>
          <w:tcPr>
            <w:tcW w:w="0" w:type="auto"/>
            <w:shd w:val="clear" w:color="auto" w:fill="44546A" w:themeFill="text2"/>
          </w:tcPr>
          <w:p w14:paraId="36157571" w14:textId="77777777" w:rsidR="00E32598" w:rsidRPr="00AA2AF8" w:rsidRDefault="00E32598" w:rsidP="00E32598">
            <w:pPr>
              <w:rPr>
                <w:rFonts w:eastAsiaTheme="minorEastAsia" w:cstheme="minorHAnsi"/>
                <w:sz w:val="20"/>
                <w:szCs w:val="20"/>
              </w:rPr>
            </w:pPr>
          </w:p>
        </w:tc>
        <w:tc>
          <w:tcPr>
            <w:tcW w:w="0" w:type="auto"/>
            <w:shd w:val="clear" w:color="auto" w:fill="44546A" w:themeFill="text2"/>
          </w:tcPr>
          <w:p w14:paraId="70472FAA" w14:textId="77777777" w:rsidR="00E32598" w:rsidRPr="00AA2AF8" w:rsidRDefault="00E32598" w:rsidP="00E32598">
            <w:pPr>
              <w:rPr>
                <w:rFonts w:eastAsiaTheme="minorEastAsia" w:cstheme="minorHAnsi"/>
                <w:sz w:val="20"/>
                <w:szCs w:val="20"/>
              </w:rPr>
            </w:pPr>
          </w:p>
        </w:tc>
        <w:tc>
          <w:tcPr>
            <w:tcW w:w="0" w:type="auto"/>
          </w:tcPr>
          <w:p w14:paraId="75FC6EC3" w14:textId="77777777" w:rsidR="00E32598" w:rsidRPr="00AA2AF8" w:rsidRDefault="00E32598" w:rsidP="00E32598">
            <w:pPr>
              <w:rPr>
                <w:rFonts w:eastAsiaTheme="minorEastAsia" w:cstheme="minorHAnsi"/>
                <w:sz w:val="20"/>
                <w:szCs w:val="20"/>
              </w:rPr>
            </w:pPr>
          </w:p>
        </w:tc>
        <w:tc>
          <w:tcPr>
            <w:tcW w:w="0" w:type="auto"/>
          </w:tcPr>
          <w:p w14:paraId="70321F28" w14:textId="77777777" w:rsidR="00E32598" w:rsidRPr="00AA2AF8" w:rsidRDefault="00E32598" w:rsidP="00E32598">
            <w:pPr>
              <w:rPr>
                <w:rFonts w:eastAsiaTheme="minorEastAsia" w:cstheme="minorHAnsi"/>
                <w:sz w:val="20"/>
                <w:szCs w:val="20"/>
              </w:rPr>
            </w:pPr>
          </w:p>
        </w:tc>
        <w:tc>
          <w:tcPr>
            <w:tcW w:w="0" w:type="auto"/>
          </w:tcPr>
          <w:p w14:paraId="6965992E" w14:textId="77777777" w:rsidR="00E32598" w:rsidRPr="00AA2AF8" w:rsidRDefault="00E32598" w:rsidP="00E32598">
            <w:pPr>
              <w:rPr>
                <w:rFonts w:eastAsiaTheme="minorEastAsia" w:cstheme="minorHAnsi"/>
                <w:sz w:val="20"/>
                <w:szCs w:val="20"/>
              </w:rPr>
            </w:pPr>
          </w:p>
        </w:tc>
        <w:tc>
          <w:tcPr>
            <w:tcW w:w="0" w:type="auto"/>
          </w:tcPr>
          <w:p w14:paraId="03CDA82D" w14:textId="77777777" w:rsidR="00E32598" w:rsidRPr="00AA2AF8" w:rsidRDefault="00E32598" w:rsidP="00E32598">
            <w:pPr>
              <w:rPr>
                <w:rFonts w:eastAsiaTheme="minorEastAsia" w:cstheme="minorHAnsi"/>
                <w:sz w:val="20"/>
                <w:szCs w:val="20"/>
              </w:rPr>
            </w:pPr>
          </w:p>
        </w:tc>
        <w:tc>
          <w:tcPr>
            <w:tcW w:w="0" w:type="auto"/>
          </w:tcPr>
          <w:p w14:paraId="66F875B3" w14:textId="77777777" w:rsidR="00E32598" w:rsidRPr="00AA2AF8" w:rsidRDefault="00E32598" w:rsidP="00E32598">
            <w:pPr>
              <w:rPr>
                <w:rFonts w:eastAsiaTheme="minorEastAsia" w:cstheme="minorHAnsi"/>
                <w:sz w:val="20"/>
                <w:szCs w:val="20"/>
              </w:rPr>
            </w:pPr>
          </w:p>
        </w:tc>
      </w:tr>
      <w:tr w:rsidR="00C13726" w:rsidRPr="00AA2AF8" w14:paraId="33C102AF" w14:textId="64C84923" w:rsidTr="005561E1">
        <w:trPr>
          <w:trHeight w:val="291"/>
        </w:trPr>
        <w:tc>
          <w:tcPr>
            <w:tcW w:w="0" w:type="auto"/>
            <w:vMerge/>
          </w:tcPr>
          <w:p w14:paraId="628D4CBA" w14:textId="77777777" w:rsidR="00AE6B52" w:rsidRPr="00AA2AF8" w:rsidRDefault="00AE6B52" w:rsidP="00AE6B52">
            <w:pPr>
              <w:rPr>
                <w:rFonts w:eastAsiaTheme="minorEastAsia" w:cstheme="minorHAnsi"/>
                <w:sz w:val="20"/>
                <w:szCs w:val="20"/>
              </w:rPr>
            </w:pPr>
          </w:p>
        </w:tc>
        <w:tc>
          <w:tcPr>
            <w:tcW w:w="0" w:type="auto"/>
          </w:tcPr>
          <w:p w14:paraId="77DECAA2" w14:textId="77B87213" w:rsidR="00AE6B52" w:rsidRPr="00AA2AF8" w:rsidRDefault="00AE6B52" w:rsidP="00AE6B52">
            <w:pPr>
              <w:rPr>
                <w:rFonts w:eastAsiaTheme="minorEastAsia" w:cstheme="minorHAnsi"/>
                <w:sz w:val="20"/>
                <w:szCs w:val="20"/>
              </w:rPr>
            </w:pPr>
            <w:r w:rsidRPr="00AA2AF8">
              <w:rPr>
                <w:rFonts w:eastAsiaTheme="minorEastAsia" w:cstheme="minorHAnsi"/>
                <w:sz w:val="20"/>
                <w:szCs w:val="20"/>
              </w:rPr>
              <w:t xml:space="preserve">Administrative data collection and quantitative analysis </w:t>
            </w:r>
          </w:p>
        </w:tc>
        <w:tc>
          <w:tcPr>
            <w:tcW w:w="0" w:type="auto"/>
          </w:tcPr>
          <w:p w14:paraId="7C6626D4" w14:textId="77777777" w:rsidR="00AE6B52" w:rsidRPr="00AA2AF8" w:rsidRDefault="00AE6B52" w:rsidP="00AE6B52">
            <w:pPr>
              <w:rPr>
                <w:rFonts w:eastAsiaTheme="minorEastAsia" w:cstheme="minorHAnsi"/>
                <w:sz w:val="20"/>
                <w:szCs w:val="20"/>
              </w:rPr>
            </w:pPr>
          </w:p>
        </w:tc>
        <w:tc>
          <w:tcPr>
            <w:tcW w:w="0" w:type="auto"/>
            <w:shd w:val="clear" w:color="auto" w:fill="auto"/>
          </w:tcPr>
          <w:p w14:paraId="39109D97" w14:textId="72BDF4D3" w:rsidR="00AE6B52" w:rsidRPr="00AA2AF8" w:rsidRDefault="00AE6B52" w:rsidP="00AE6B52">
            <w:pPr>
              <w:rPr>
                <w:rFonts w:eastAsiaTheme="minorEastAsia" w:cstheme="minorHAnsi"/>
                <w:sz w:val="20"/>
                <w:szCs w:val="20"/>
              </w:rPr>
            </w:pPr>
          </w:p>
        </w:tc>
        <w:tc>
          <w:tcPr>
            <w:tcW w:w="0" w:type="auto"/>
            <w:shd w:val="clear" w:color="auto" w:fill="44546A" w:themeFill="text2"/>
          </w:tcPr>
          <w:p w14:paraId="4D7A83B2" w14:textId="77777777" w:rsidR="00AE6B52" w:rsidRPr="00AA2AF8" w:rsidRDefault="00AE6B52" w:rsidP="00AE6B52">
            <w:pPr>
              <w:rPr>
                <w:rFonts w:eastAsiaTheme="minorEastAsia" w:cstheme="minorHAnsi"/>
                <w:sz w:val="20"/>
                <w:szCs w:val="20"/>
              </w:rPr>
            </w:pPr>
          </w:p>
        </w:tc>
        <w:tc>
          <w:tcPr>
            <w:tcW w:w="0" w:type="auto"/>
            <w:shd w:val="clear" w:color="auto" w:fill="44546A" w:themeFill="text2"/>
          </w:tcPr>
          <w:p w14:paraId="701B1555" w14:textId="77777777" w:rsidR="00AE6B52" w:rsidRPr="00AA2AF8" w:rsidRDefault="00AE6B52" w:rsidP="00AE6B52">
            <w:pPr>
              <w:rPr>
                <w:rFonts w:eastAsiaTheme="minorEastAsia" w:cstheme="minorHAnsi"/>
                <w:sz w:val="20"/>
                <w:szCs w:val="20"/>
              </w:rPr>
            </w:pPr>
          </w:p>
        </w:tc>
        <w:tc>
          <w:tcPr>
            <w:tcW w:w="0" w:type="auto"/>
            <w:shd w:val="clear" w:color="auto" w:fill="44546A" w:themeFill="text2"/>
          </w:tcPr>
          <w:p w14:paraId="5A0E5DA1" w14:textId="77777777" w:rsidR="00AE6B52" w:rsidRPr="00AA2AF8" w:rsidRDefault="00AE6B52" w:rsidP="00AE6B52">
            <w:pPr>
              <w:rPr>
                <w:rFonts w:eastAsiaTheme="minorEastAsia" w:cstheme="minorHAnsi"/>
                <w:sz w:val="20"/>
                <w:szCs w:val="20"/>
              </w:rPr>
            </w:pPr>
          </w:p>
        </w:tc>
        <w:tc>
          <w:tcPr>
            <w:tcW w:w="0" w:type="auto"/>
            <w:shd w:val="clear" w:color="auto" w:fill="44546A" w:themeFill="text2"/>
          </w:tcPr>
          <w:p w14:paraId="742ADE26" w14:textId="77777777" w:rsidR="00AE6B52" w:rsidRPr="00AA2AF8" w:rsidRDefault="00AE6B52" w:rsidP="00AE6B52">
            <w:pPr>
              <w:rPr>
                <w:rFonts w:eastAsiaTheme="minorEastAsia" w:cstheme="minorHAnsi"/>
                <w:sz w:val="20"/>
                <w:szCs w:val="20"/>
              </w:rPr>
            </w:pPr>
          </w:p>
        </w:tc>
        <w:tc>
          <w:tcPr>
            <w:tcW w:w="0" w:type="auto"/>
          </w:tcPr>
          <w:p w14:paraId="2B9950E4" w14:textId="77777777" w:rsidR="00AE6B52" w:rsidRPr="00AA2AF8" w:rsidRDefault="00AE6B52" w:rsidP="00AE6B52">
            <w:pPr>
              <w:rPr>
                <w:rFonts w:eastAsiaTheme="minorEastAsia" w:cstheme="minorHAnsi"/>
                <w:sz w:val="20"/>
                <w:szCs w:val="20"/>
              </w:rPr>
            </w:pPr>
          </w:p>
        </w:tc>
        <w:tc>
          <w:tcPr>
            <w:tcW w:w="0" w:type="auto"/>
          </w:tcPr>
          <w:p w14:paraId="4E410016" w14:textId="77777777" w:rsidR="00AE6B52" w:rsidRPr="00AA2AF8" w:rsidRDefault="00AE6B52" w:rsidP="00AE6B52">
            <w:pPr>
              <w:rPr>
                <w:rFonts w:eastAsiaTheme="minorEastAsia" w:cstheme="minorHAnsi"/>
                <w:sz w:val="20"/>
                <w:szCs w:val="20"/>
              </w:rPr>
            </w:pPr>
          </w:p>
        </w:tc>
        <w:tc>
          <w:tcPr>
            <w:tcW w:w="0" w:type="auto"/>
          </w:tcPr>
          <w:p w14:paraId="7C7AF138" w14:textId="77777777" w:rsidR="00AE6B52" w:rsidRPr="00AA2AF8" w:rsidRDefault="00AE6B52" w:rsidP="00AE6B52">
            <w:pPr>
              <w:rPr>
                <w:rFonts w:eastAsiaTheme="minorEastAsia" w:cstheme="minorHAnsi"/>
                <w:sz w:val="20"/>
                <w:szCs w:val="20"/>
              </w:rPr>
            </w:pPr>
          </w:p>
        </w:tc>
        <w:tc>
          <w:tcPr>
            <w:tcW w:w="0" w:type="auto"/>
          </w:tcPr>
          <w:p w14:paraId="72AAC03E" w14:textId="77777777" w:rsidR="00AE6B52" w:rsidRPr="00AA2AF8" w:rsidRDefault="00AE6B52" w:rsidP="00AE6B52">
            <w:pPr>
              <w:rPr>
                <w:rFonts w:eastAsiaTheme="minorEastAsia" w:cstheme="minorHAnsi"/>
                <w:sz w:val="20"/>
                <w:szCs w:val="20"/>
              </w:rPr>
            </w:pPr>
          </w:p>
        </w:tc>
      </w:tr>
      <w:tr w:rsidR="00C13726" w:rsidRPr="00AA2AF8" w14:paraId="71449C7C" w14:textId="1B9E0662" w:rsidTr="005561E1">
        <w:trPr>
          <w:trHeight w:val="423"/>
        </w:trPr>
        <w:tc>
          <w:tcPr>
            <w:tcW w:w="0" w:type="auto"/>
            <w:vMerge/>
          </w:tcPr>
          <w:p w14:paraId="6A5C0F76" w14:textId="77777777" w:rsidR="00AE6B52" w:rsidRPr="00AA2AF8" w:rsidRDefault="00AE6B52" w:rsidP="00AE6B52">
            <w:pPr>
              <w:rPr>
                <w:rFonts w:eastAsiaTheme="minorEastAsia" w:cstheme="minorHAnsi"/>
                <w:sz w:val="20"/>
                <w:szCs w:val="20"/>
              </w:rPr>
            </w:pPr>
          </w:p>
        </w:tc>
        <w:tc>
          <w:tcPr>
            <w:tcW w:w="0" w:type="auto"/>
          </w:tcPr>
          <w:p w14:paraId="0E90D4D6" w14:textId="27359CC8" w:rsidR="00AE6B52" w:rsidRPr="00AA2AF8" w:rsidRDefault="00AE6B52" w:rsidP="00AE6B52">
            <w:pPr>
              <w:rPr>
                <w:rFonts w:eastAsiaTheme="minorEastAsia" w:cstheme="minorHAnsi"/>
                <w:sz w:val="20"/>
                <w:szCs w:val="20"/>
              </w:rPr>
            </w:pPr>
            <w:r w:rsidRPr="00AA2AF8">
              <w:rPr>
                <w:rFonts w:eastAsiaTheme="minorEastAsia" w:cstheme="minorHAnsi"/>
                <w:sz w:val="20"/>
                <w:szCs w:val="20"/>
              </w:rPr>
              <w:t xml:space="preserve">Brief </w:t>
            </w:r>
            <w:r>
              <w:rPr>
                <w:rFonts w:eastAsiaTheme="minorEastAsia" w:cstheme="minorHAnsi"/>
                <w:sz w:val="20"/>
                <w:szCs w:val="20"/>
              </w:rPr>
              <w:t xml:space="preserve">clarifying </w:t>
            </w:r>
            <w:r w:rsidRPr="00AA2AF8">
              <w:rPr>
                <w:rFonts w:eastAsiaTheme="minorEastAsia" w:cstheme="minorHAnsi"/>
                <w:sz w:val="20"/>
                <w:szCs w:val="20"/>
              </w:rPr>
              <w:t xml:space="preserve">process interviews with RESEA staff </w:t>
            </w:r>
            <w:r>
              <w:rPr>
                <w:rFonts w:eastAsiaTheme="minorEastAsia" w:cstheme="minorHAnsi"/>
                <w:sz w:val="20"/>
                <w:szCs w:val="20"/>
              </w:rPr>
              <w:t>(as needed)</w:t>
            </w:r>
          </w:p>
        </w:tc>
        <w:tc>
          <w:tcPr>
            <w:tcW w:w="0" w:type="auto"/>
          </w:tcPr>
          <w:p w14:paraId="0F03E6AA" w14:textId="77777777" w:rsidR="00AE6B52" w:rsidRPr="00AA2AF8" w:rsidRDefault="00AE6B52" w:rsidP="00AE6B52">
            <w:pPr>
              <w:rPr>
                <w:rFonts w:eastAsiaTheme="minorEastAsia" w:cstheme="minorHAnsi"/>
                <w:sz w:val="20"/>
                <w:szCs w:val="20"/>
              </w:rPr>
            </w:pPr>
          </w:p>
        </w:tc>
        <w:tc>
          <w:tcPr>
            <w:tcW w:w="0" w:type="auto"/>
          </w:tcPr>
          <w:p w14:paraId="6541C060" w14:textId="75EC8DAC" w:rsidR="00AE6B52" w:rsidRPr="00AA2AF8" w:rsidRDefault="00AE6B52" w:rsidP="00AE6B52">
            <w:pPr>
              <w:rPr>
                <w:rFonts w:eastAsiaTheme="minorEastAsia" w:cstheme="minorHAnsi"/>
                <w:sz w:val="20"/>
                <w:szCs w:val="20"/>
              </w:rPr>
            </w:pPr>
          </w:p>
        </w:tc>
        <w:tc>
          <w:tcPr>
            <w:tcW w:w="0" w:type="auto"/>
            <w:shd w:val="clear" w:color="auto" w:fill="auto"/>
          </w:tcPr>
          <w:p w14:paraId="267E0A47" w14:textId="77777777" w:rsidR="00AE6B52" w:rsidRPr="00AA2AF8" w:rsidRDefault="00AE6B52" w:rsidP="00AE6B52">
            <w:pPr>
              <w:rPr>
                <w:rFonts w:eastAsiaTheme="minorEastAsia" w:cstheme="minorHAnsi"/>
                <w:sz w:val="20"/>
                <w:szCs w:val="20"/>
              </w:rPr>
            </w:pPr>
          </w:p>
        </w:tc>
        <w:tc>
          <w:tcPr>
            <w:tcW w:w="0" w:type="auto"/>
            <w:shd w:val="clear" w:color="auto" w:fill="44546A" w:themeFill="text2"/>
          </w:tcPr>
          <w:p w14:paraId="4C5D12BE" w14:textId="77777777" w:rsidR="00AE6B52" w:rsidRPr="00AA2AF8" w:rsidRDefault="00AE6B52" w:rsidP="00AE6B52">
            <w:pPr>
              <w:rPr>
                <w:rFonts w:eastAsiaTheme="minorEastAsia" w:cstheme="minorHAnsi"/>
                <w:sz w:val="20"/>
                <w:szCs w:val="20"/>
              </w:rPr>
            </w:pPr>
          </w:p>
        </w:tc>
        <w:tc>
          <w:tcPr>
            <w:tcW w:w="0" w:type="auto"/>
          </w:tcPr>
          <w:p w14:paraId="29A4F1C5" w14:textId="77777777" w:rsidR="00AE6B52" w:rsidRPr="00AA2AF8" w:rsidRDefault="00AE6B52" w:rsidP="00AE6B52">
            <w:pPr>
              <w:rPr>
                <w:rFonts w:eastAsiaTheme="minorEastAsia" w:cstheme="minorHAnsi"/>
                <w:sz w:val="20"/>
                <w:szCs w:val="20"/>
              </w:rPr>
            </w:pPr>
          </w:p>
        </w:tc>
        <w:tc>
          <w:tcPr>
            <w:tcW w:w="0" w:type="auto"/>
          </w:tcPr>
          <w:p w14:paraId="37DBD7E0" w14:textId="77777777" w:rsidR="00AE6B52" w:rsidRPr="00AA2AF8" w:rsidRDefault="00AE6B52" w:rsidP="00AE6B52">
            <w:pPr>
              <w:rPr>
                <w:rFonts w:eastAsiaTheme="minorEastAsia" w:cstheme="minorHAnsi"/>
                <w:sz w:val="20"/>
                <w:szCs w:val="20"/>
              </w:rPr>
            </w:pPr>
          </w:p>
        </w:tc>
        <w:tc>
          <w:tcPr>
            <w:tcW w:w="0" w:type="auto"/>
          </w:tcPr>
          <w:p w14:paraId="07F586E4" w14:textId="77777777" w:rsidR="00AE6B52" w:rsidRPr="00AA2AF8" w:rsidRDefault="00AE6B52" w:rsidP="00AE6B52">
            <w:pPr>
              <w:rPr>
                <w:rFonts w:eastAsiaTheme="minorEastAsia" w:cstheme="minorHAnsi"/>
                <w:sz w:val="20"/>
                <w:szCs w:val="20"/>
              </w:rPr>
            </w:pPr>
          </w:p>
        </w:tc>
        <w:tc>
          <w:tcPr>
            <w:tcW w:w="0" w:type="auto"/>
          </w:tcPr>
          <w:p w14:paraId="4368EFDD" w14:textId="77777777" w:rsidR="00AE6B52" w:rsidRPr="00AA2AF8" w:rsidRDefault="00AE6B52" w:rsidP="00AE6B52">
            <w:pPr>
              <w:rPr>
                <w:rFonts w:eastAsiaTheme="minorEastAsia" w:cstheme="minorHAnsi"/>
                <w:sz w:val="20"/>
                <w:szCs w:val="20"/>
              </w:rPr>
            </w:pPr>
          </w:p>
        </w:tc>
        <w:tc>
          <w:tcPr>
            <w:tcW w:w="0" w:type="auto"/>
          </w:tcPr>
          <w:p w14:paraId="6D75A224" w14:textId="77777777" w:rsidR="00AE6B52" w:rsidRPr="00AA2AF8" w:rsidRDefault="00AE6B52" w:rsidP="00AE6B52">
            <w:pPr>
              <w:rPr>
                <w:rFonts w:eastAsiaTheme="minorEastAsia" w:cstheme="minorHAnsi"/>
                <w:sz w:val="20"/>
                <w:szCs w:val="20"/>
              </w:rPr>
            </w:pPr>
          </w:p>
        </w:tc>
        <w:tc>
          <w:tcPr>
            <w:tcW w:w="0" w:type="auto"/>
          </w:tcPr>
          <w:p w14:paraId="18679AD2" w14:textId="77777777" w:rsidR="00AE6B52" w:rsidRPr="00AA2AF8" w:rsidRDefault="00AE6B52" w:rsidP="00AE6B52">
            <w:pPr>
              <w:rPr>
                <w:rFonts w:eastAsiaTheme="minorEastAsia" w:cstheme="minorHAnsi"/>
                <w:sz w:val="20"/>
                <w:szCs w:val="20"/>
              </w:rPr>
            </w:pPr>
          </w:p>
        </w:tc>
      </w:tr>
      <w:tr w:rsidR="00C13726" w:rsidRPr="00AA2AF8" w14:paraId="548B32F8" w14:textId="77777777" w:rsidTr="00F2570E">
        <w:trPr>
          <w:trHeight w:val="284"/>
        </w:trPr>
        <w:tc>
          <w:tcPr>
            <w:tcW w:w="0" w:type="auto"/>
            <w:vMerge w:val="restart"/>
          </w:tcPr>
          <w:p w14:paraId="48118352" w14:textId="77777777" w:rsidR="00AE6B52" w:rsidRPr="00AA2AF8" w:rsidRDefault="00AE6B52" w:rsidP="00AE6B52">
            <w:pPr>
              <w:rPr>
                <w:rFonts w:eastAsiaTheme="minorEastAsia" w:cstheme="minorHAnsi"/>
                <w:sz w:val="20"/>
                <w:szCs w:val="20"/>
              </w:rPr>
            </w:pPr>
          </w:p>
          <w:p w14:paraId="62E7BF0C" w14:textId="77777777" w:rsidR="00AE6B52" w:rsidRPr="00AA2AF8" w:rsidRDefault="00AE6B52" w:rsidP="00AE6B52">
            <w:pPr>
              <w:rPr>
                <w:rFonts w:eastAsiaTheme="minorEastAsia" w:cstheme="minorHAnsi"/>
                <w:sz w:val="20"/>
                <w:szCs w:val="20"/>
              </w:rPr>
            </w:pPr>
          </w:p>
          <w:p w14:paraId="6F991C87" w14:textId="77777777" w:rsidR="00AE6B52" w:rsidRPr="00AA2AF8" w:rsidRDefault="00AE6B52" w:rsidP="00AE6B52">
            <w:pPr>
              <w:rPr>
                <w:rFonts w:eastAsiaTheme="minorEastAsia" w:cstheme="minorHAnsi"/>
                <w:sz w:val="20"/>
                <w:szCs w:val="20"/>
              </w:rPr>
            </w:pPr>
          </w:p>
          <w:p w14:paraId="329F2735" w14:textId="5FE859D5" w:rsidR="00AE6B52" w:rsidRPr="00AA2AF8" w:rsidRDefault="00AE6B52" w:rsidP="00AE6B52">
            <w:pPr>
              <w:rPr>
                <w:rFonts w:eastAsiaTheme="minorEastAsia" w:cstheme="minorHAnsi"/>
                <w:sz w:val="20"/>
                <w:szCs w:val="20"/>
              </w:rPr>
            </w:pPr>
            <w:r w:rsidRPr="00AA2AF8">
              <w:rPr>
                <w:rFonts w:eastAsiaTheme="minorEastAsia" w:cstheme="minorHAnsi"/>
                <w:sz w:val="20"/>
                <w:szCs w:val="20"/>
              </w:rPr>
              <w:t>Phase 2</w:t>
            </w:r>
          </w:p>
        </w:tc>
        <w:tc>
          <w:tcPr>
            <w:tcW w:w="0" w:type="auto"/>
          </w:tcPr>
          <w:p w14:paraId="1EAFE2EA" w14:textId="6E01FB31" w:rsidR="00AE6B52" w:rsidRPr="00AA2AF8" w:rsidRDefault="00AE6B52" w:rsidP="00AE6B52">
            <w:pPr>
              <w:rPr>
                <w:rFonts w:eastAsiaTheme="minorEastAsia" w:cstheme="minorHAnsi"/>
                <w:sz w:val="20"/>
                <w:szCs w:val="20"/>
              </w:rPr>
            </w:pPr>
            <w:r w:rsidRPr="00AA2AF8">
              <w:rPr>
                <w:rFonts w:eastAsiaTheme="minorEastAsia" w:cstheme="minorHAnsi"/>
                <w:sz w:val="20"/>
                <w:szCs w:val="20"/>
              </w:rPr>
              <w:t>Analysis of observation notes</w:t>
            </w:r>
            <w:r>
              <w:rPr>
                <w:rFonts w:eastAsiaTheme="minorEastAsia" w:cstheme="minorHAnsi"/>
                <w:sz w:val="20"/>
                <w:szCs w:val="20"/>
              </w:rPr>
              <w:t xml:space="preserve"> and development of strategy and engagement profiles</w:t>
            </w:r>
          </w:p>
        </w:tc>
        <w:tc>
          <w:tcPr>
            <w:tcW w:w="0" w:type="auto"/>
          </w:tcPr>
          <w:p w14:paraId="5CA0E97F" w14:textId="77777777" w:rsidR="00AE6B52" w:rsidRPr="00AA2AF8" w:rsidRDefault="00AE6B52" w:rsidP="00AE6B52">
            <w:pPr>
              <w:rPr>
                <w:rFonts w:eastAsiaTheme="minorEastAsia" w:cstheme="minorHAnsi"/>
                <w:sz w:val="20"/>
                <w:szCs w:val="20"/>
              </w:rPr>
            </w:pPr>
          </w:p>
        </w:tc>
        <w:tc>
          <w:tcPr>
            <w:tcW w:w="0" w:type="auto"/>
          </w:tcPr>
          <w:p w14:paraId="242A99B6" w14:textId="77777777" w:rsidR="00AE6B52" w:rsidRPr="00AA2AF8" w:rsidRDefault="00AE6B52" w:rsidP="00AE6B52">
            <w:pPr>
              <w:rPr>
                <w:rFonts w:eastAsiaTheme="minorEastAsia" w:cstheme="minorHAnsi"/>
                <w:sz w:val="20"/>
                <w:szCs w:val="20"/>
              </w:rPr>
            </w:pPr>
          </w:p>
        </w:tc>
        <w:tc>
          <w:tcPr>
            <w:tcW w:w="0" w:type="auto"/>
            <w:shd w:val="clear" w:color="auto" w:fill="auto"/>
          </w:tcPr>
          <w:p w14:paraId="1157962A" w14:textId="77777777" w:rsidR="00AE6B52" w:rsidRPr="00AA2AF8" w:rsidRDefault="00AE6B52" w:rsidP="00AE6B52">
            <w:pPr>
              <w:rPr>
                <w:rFonts w:eastAsiaTheme="minorEastAsia" w:cstheme="minorHAnsi"/>
                <w:sz w:val="20"/>
                <w:szCs w:val="20"/>
              </w:rPr>
            </w:pPr>
          </w:p>
        </w:tc>
        <w:tc>
          <w:tcPr>
            <w:tcW w:w="0" w:type="auto"/>
            <w:shd w:val="clear" w:color="auto" w:fill="44546A" w:themeFill="text2"/>
          </w:tcPr>
          <w:p w14:paraId="682881D4" w14:textId="77777777" w:rsidR="00AE6B52" w:rsidRPr="00AA2AF8" w:rsidRDefault="00AE6B52" w:rsidP="00AE6B52">
            <w:pPr>
              <w:rPr>
                <w:rFonts w:eastAsiaTheme="minorEastAsia" w:cstheme="minorHAnsi"/>
                <w:sz w:val="20"/>
                <w:szCs w:val="20"/>
              </w:rPr>
            </w:pPr>
          </w:p>
        </w:tc>
        <w:tc>
          <w:tcPr>
            <w:tcW w:w="0" w:type="auto"/>
            <w:shd w:val="clear" w:color="auto" w:fill="44546A" w:themeFill="text2"/>
          </w:tcPr>
          <w:p w14:paraId="7509812C" w14:textId="77777777" w:rsidR="00AE6B52" w:rsidRPr="00AA2AF8" w:rsidRDefault="00AE6B52" w:rsidP="00AE6B52">
            <w:pPr>
              <w:rPr>
                <w:rFonts w:eastAsiaTheme="minorEastAsia" w:cstheme="minorHAnsi"/>
                <w:sz w:val="20"/>
                <w:szCs w:val="20"/>
              </w:rPr>
            </w:pPr>
          </w:p>
        </w:tc>
        <w:tc>
          <w:tcPr>
            <w:tcW w:w="0" w:type="auto"/>
            <w:shd w:val="clear" w:color="auto" w:fill="44546A" w:themeFill="text2"/>
          </w:tcPr>
          <w:p w14:paraId="08AD690D" w14:textId="77777777" w:rsidR="00AE6B52" w:rsidRPr="00AA2AF8" w:rsidRDefault="00AE6B52" w:rsidP="00AE6B52">
            <w:pPr>
              <w:rPr>
                <w:rFonts w:eastAsiaTheme="minorEastAsia" w:cstheme="minorHAnsi"/>
                <w:sz w:val="20"/>
                <w:szCs w:val="20"/>
              </w:rPr>
            </w:pPr>
          </w:p>
        </w:tc>
        <w:tc>
          <w:tcPr>
            <w:tcW w:w="0" w:type="auto"/>
          </w:tcPr>
          <w:p w14:paraId="7FA3D922" w14:textId="77777777" w:rsidR="00AE6B52" w:rsidRPr="00AA2AF8" w:rsidRDefault="00AE6B52" w:rsidP="00AE6B52">
            <w:pPr>
              <w:rPr>
                <w:rFonts w:eastAsiaTheme="minorEastAsia" w:cstheme="minorHAnsi"/>
                <w:sz w:val="20"/>
                <w:szCs w:val="20"/>
              </w:rPr>
            </w:pPr>
          </w:p>
        </w:tc>
        <w:tc>
          <w:tcPr>
            <w:tcW w:w="0" w:type="auto"/>
          </w:tcPr>
          <w:p w14:paraId="4BCDDD25" w14:textId="77777777" w:rsidR="00AE6B52" w:rsidRPr="00AA2AF8" w:rsidRDefault="00AE6B52" w:rsidP="00AE6B52">
            <w:pPr>
              <w:rPr>
                <w:rFonts w:eastAsiaTheme="minorEastAsia" w:cstheme="minorHAnsi"/>
                <w:sz w:val="20"/>
                <w:szCs w:val="20"/>
              </w:rPr>
            </w:pPr>
          </w:p>
        </w:tc>
        <w:tc>
          <w:tcPr>
            <w:tcW w:w="0" w:type="auto"/>
          </w:tcPr>
          <w:p w14:paraId="33A9AE95" w14:textId="77777777" w:rsidR="00AE6B52" w:rsidRPr="00AA2AF8" w:rsidRDefault="00AE6B52" w:rsidP="00AE6B52">
            <w:pPr>
              <w:rPr>
                <w:rFonts w:eastAsiaTheme="minorEastAsia" w:cstheme="minorHAnsi"/>
                <w:sz w:val="20"/>
                <w:szCs w:val="20"/>
              </w:rPr>
            </w:pPr>
          </w:p>
        </w:tc>
        <w:tc>
          <w:tcPr>
            <w:tcW w:w="0" w:type="auto"/>
          </w:tcPr>
          <w:p w14:paraId="0F9B5150" w14:textId="77777777" w:rsidR="00AE6B52" w:rsidRPr="00AA2AF8" w:rsidRDefault="00AE6B52" w:rsidP="00AE6B52">
            <w:pPr>
              <w:rPr>
                <w:rFonts w:eastAsiaTheme="minorEastAsia" w:cstheme="minorHAnsi"/>
                <w:sz w:val="20"/>
                <w:szCs w:val="20"/>
              </w:rPr>
            </w:pPr>
          </w:p>
        </w:tc>
      </w:tr>
      <w:tr w:rsidR="00C13726" w:rsidRPr="00AA2AF8" w14:paraId="735B9810" w14:textId="77777777" w:rsidTr="00D01D4D">
        <w:trPr>
          <w:trHeight w:val="430"/>
        </w:trPr>
        <w:tc>
          <w:tcPr>
            <w:tcW w:w="0" w:type="auto"/>
            <w:vMerge/>
          </w:tcPr>
          <w:p w14:paraId="14468040" w14:textId="05667E8C" w:rsidR="00AE6B52" w:rsidRPr="00AA2AF8" w:rsidRDefault="00AE6B52" w:rsidP="00AE6B52">
            <w:pPr>
              <w:rPr>
                <w:rFonts w:eastAsiaTheme="minorEastAsia" w:cstheme="minorHAnsi"/>
                <w:sz w:val="20"/>
                <w:szCs w:val="20"/>
              </w:rPr>
            </w:pPr>
          </w:p>
        </w:tc>
        <w:tc>
          <w:tcPr>
            <w:tcW w:w="0" w:type="auto"/>
          </w:tcPr>
          <w:p w14:paraId="6FB2C22E" w14:textId="380F3415" w:rsidR="00AE6B52" w:rsidRPr="00AA2AF8" w:rsidRDefault="00AE6B52" w:rsidP="00AE6B52">
            <w:pPr>
              <w:rPr>
                <w:rFonts w:eastAsiaTheme="minorEastAsia" w:cstheme="minorHAnsi"/>
                <w:sz w:val="20"/>
                <w:szCs w:val="20"/>
              </w:rPr>
            </w:pPr>
            <w:r w:rsidRPr="00AA2AF8">
              <w:rPr>
                <w:rFonts w:eastAsiaTheme="minorEastAsia" w:cstheme="minorHAnsi"/>
                <w:sz w:val="20"/>
                <w:szCs w:val="20"/>
              </w:rPr>
              <w:t>In-depth interviews with sample of RESEA counselors</w:t>
            </w:r>
          </w:p>
        </w:tc>
        <w:tc>
          <w:tcPr>
            <w:tcW w:w="0" w:type="auto"/>
          </w:tcPr>
          <w:p w14:paraId="37D061FC" w14:textId="77777777" w:rsidR="00AE6B52" w:rsidRPr="00AA2AF8" w:rsidRDefault="00AE6B52" w:rsidP="00AE6B52">
            <w:pPr>
              <w:rPr>
                <w:rFonts w:eastAsiaTheme="minorEastAsia" w:cstheme="minorHAnsi"/>
                <w:sz w:val="20"/>
                <w:szCs w:val="20"/>
              </w:rPr>
            </w:pPr>
          </w:p>
        </w:tc>
        <w:tc>
          <w:tcPr>
            <w:tcW w:w="0" w:type="auto"/>
          </w:tcPr>
          <w:p w14:paraId="504BE360" w14:textId="77777777" w:rsidR="00AE6B52" w:rsidRPr="00AA2AF8" w:rsidRDefault="00AE6B52" w:rsidP="00AE6B52">
            <w:pPr>
              <w:rPr>
                <w:rFonts w:eastAsiaTheme="minorEastAsia" w:cstheme="minorHAnsi"/>
                <w:sz w:val="20"/>
                <w:szCs w:val="20"/>
              </w:rPr>
            </w:pPr>
          </w:p>
        </w:tc>
        <w:tc>
          <w:tcPr>
            <w:tcW w:w="0" w:type="auto"/>
            <w:shd w:val="clear" w:color="auto" w:fill="auto"/>
          </w:tcPr>
          <w:p w14:paraId="0A5ECA1F" w14:textId="77777777" w:rsidR="00AE6B52" w:rsidRPr="00AA2AF8" w:rsidRDefault="00AE6B52" w:rsidP="00AE6B52">
            <w:pPr>
              <w:rPr>
                <w:rFonts w:eastAsiaTheme="minorEastAsia" w:cstheme="minorHAnsi"/>
                <w:sz w:val="20"/>
                <w:szCs w:val="20"/>
              </w:rPr>
            </w:pPr>
          </w:p>
        </w:tc>
        <w:tc>
          <w:tcPr>
            <w:tcW w:w="0" w:type="auto"/>
            <w:shd w:val="clear" w:color="auto" w:fill="auto"/>
          </w:tcPr>
          <w:p w14:paraId="717CBE7B" w14:textId="77777777" w:rsidR="00AE6B52" w:rsidRPr="00AA2AF8" w:rsidRDefault="00AE6B52" w:rsidP="00AE6B52">
            <w:pPr>
              <w:rPr>
                <w:rFonts w:eastAsiaTheme="minorEastAsia" w:cstheme="minorHAnsi"/>
                <w:sz w:val="20"/>
                <w:szCs w:val="20"/>
              </w:rPr>
            </w:pPr>
          </w:p>
        </w:tc>
        <w:tc>
          <w:tcPr>
            <w:tcW w:w="0" w:type="auto"/>
            <w:shd w:val="clear" w:color="auto" w:fill="auto"/>
          </w:tcPr>
          <w:p w14:paraId="59A46FDD" w14:textId="77777777" w:rsidR="00AE6B52" w:rsidRPr="00AA2AF8" w:rsidRDefault="00AE6B52" w:rsidP="00AE6B52">
            <w:pPr>
              <w:rPr>
                <w:rFonts w:eastAsiaTheme="minorEastAsia" w:cstheme="minorHAnsi"/>
                <w:sz w:val="20"/>
                <w:szCs w:val="20"/>
              </w:rPr>
            </w:pPr>
          </w:p>
        </w:tc>
        <w:tc>
          <w:tcPr>
            <w:tcW w:w="0" w:type="auto"/>
            <w:shd w:val="clear" w:color="auto" w:fill="44546A" w:themeFill="text2"/>
          </w:tcPr>
          <w:p w14:paraId="146462CE" w14:textId="77777777" w:rsidR="00AE6B52" w:rsidRPr="00AA2AF8" w:rsidRDefault="00AE6B52" w:rsidP="00AE6B52">
            <w:pPr>
              <w:rPr>
                <w:rFonts w:eastAsiaTheme="minorEastAsia" w:cstheme="minorHAnsi"/>
                <w:sz w:val="20"/>
                <w:szCs w:val="20"/>
              </w:rPr>
            </w:pPr>
          </w:p>
        </w:tc>
        <w:tc>
          <w:tcPr>
            <w:tcW w:w="0" w:type="auto"/>
            <w:shd w:val="clear" w:color="auto" w:fill="44546A" w:themeFill="text2"/>
          </w:tcPr>
          <w:p w14:paraId="6A2F336D" w14:textId="77777777" w:rsidR="00AE6B52" w:rsidRPr="00AA2AF8" w:rsidRDefault="00AE6B52" w:rsidP="00AE6B52">
            <w:pPr>
              <w:rPr>
                <w:rFonts w:eastAsiaTheme="minorEastAsia" w:cstheme="minorHAnsi"/>
                <w:sz w:val="20"/>
                <w:szCs w:val="20"/>
              </w:rPr>
            </w:pPr>
          </w:p>
        </w:tc>
        <w:tc>
          <w:tcPr>
            <w:tcW w:w="0" w:type="auto"/>
          </w:tcPr>
          <w:p w14:paraId="2FD4DE73" w14:textId="77777777" w:rsidR="00AE6B52" w:rsidRPr="00AA2AF8" w:rsidRDefault="00AE6B52" w:rsidP="00AE6B52">
            <w:pPr>
              <w:rPr>
                <w:rFonts w:eastAsiaTheme="minorEastAsia" w:cstheme="minorHAnsi"/>
                <w:sz w:val="20"/>
                <w:szCs w:val="20"/>
              </w:rPr>
            </w:pPr>
          </w:p>
        </w:tc>
        <w:tc>
          <w:tcPr>
            <w:tcW w:w="0" w:type="auto"/>
          </w:tcPr>
          <w:p w14:paraId="1466B34D" w14:textId="77777777" w:rsidR="00AE6B52" w:rsidRPr="00AA2AF8" w:rsidRDefault="00AE6B52" w:rsidP="00AE6B52">
            <w:pPr>
              <w:rPr>
                <w:rFonts w:eastAsiaTheme="minorEastAsia" w:cstheme="minorHAnsi"/>
                <w:sz w:val="20"/>
                <w:szCs w:val="20"/>
              </w:rPr>
            </w:pPr>
          </w:p>
        </w:tc>
        <w:tc>
          <w:tcPr>
            <w:tcW w:w="0" w:type="auto"/>
          </w:tcPr>
          <w:p w14:paraId="42F95C6D" w14:textId="77777777" w:rsidR="00AE6B52" w:rsidRPr="00AA2AF8" w:rsidRDefault="00AE6B52" w:rsidP="00AE6B52">
            <w:pPr>
              <w:rPr>
                <w:rFonts w:eastAsiaTheme="minorEastAsia" w:cstheme="minorHAnsi"/>
                <w:sz w:val="20"/>
                <w:szCs w:val="20"/>
              </w:rPr>
            </w:pPr>
          </w:p>
        </w:tc>
      </w:tr>
      <w:tr w:rsidR="00C13726" w:rsidRPr="00AA2AF8" w14:paraId="2E88C8C4" w14:textId="77777777" w:rsidTr="00D01D4D">
        <w:trPr>
          <w:trHeight w:val="430"/>
        </w:trPr>
        <w:tc>
          <w:tcPr>
            <w:tcW w:w="0" w:type="auto"/>
            <w:vMerge/>
          </w:tcPr>
          <w:p w14:paraId="0AB5CDB1" w14:textId="77777777" w:rsidR="00AE6B52" w:rsidRPr="00AA2AF8" w:rsidRDefault="00AE6B52" w:rsidP="00AE6B52">
            <w:pPr>
              <w:rPr>
                <w:rFonts w:eastAsiaTheme="minorEastAsia" w:cstheme="minorHAnsi"/>
                <w:sz w:val="20"/>
                <w:szCs w:val="20"/>
              </w:rPr>
            </w:pPr>
          </w:p>
        </w:tc>
        <w:tc>
          <w:tcPr>
            <w:tcW w:w="0" w:type="auto"/>
          </w:tcPr>
          <w:p w14:paraId="7BA0ABE1" w14:textId="0ABD6E13" w:rsidR="00AE6B52" w:rsidRPr="00AA2AF8" w:rsidRDefault="00D01D4D" w:rsidP="00AE6B52">
            <w:pPr>
              <w:rPr>
                <w:rFonts w:eastAsiaTheme="minorEastAsia" w:cstheme="minorHAnsi"/>
                <w:sz w:val="20"/>
                <w:szCs w:val="20"/>
              </w:rPr>
            </w:pPr>
            <w:r>
              <w:rPr>
                <w:rFonts w:eastAsiaTheme="minorEastAsia" w:cstheme="minorHAnsi"/>
                <w:sz w:val="20"/>
                <w:szCs w:val="20"/>
              </w:rPr>
              <w:t>A</w:t>
            </w:r>
            <w:r w:rsidR="00AE6B52" w:rsidRPr="00AA2AF8">
              <w:rPr>
                <w:rFonts w:eastAsiaTheme="minorEastAsia" w:cstheme="minorHAnsi"/>
                <w:sz w:val="20"/>
                <w:szCs w:val="20"/>
              </w:rPr>
              <w:t xml:space="preserve">nalysis of interview notes and transcripts </w:t>
            </w:r>
          </w:p>
        </w:tc>
        <w:tc>
          <w:tcPr>
            <w:tcW w:w="0" w:type="auto"/>
          </w:tcPr>
          <w:p w14:paraId="5DEED9DC" w14:textId="77777777" w:rsidR="00AE6B52" w:rsidRPr="00AA2AF8" w:rsidRDefault="00AE6B52" w:rsidP="00AE6B52">
            <w:pPr>
              <w:rPr>
                <w:rFonts w:eastAsiaTheme="minorEastAsia" w:cstheme="minorHAnsi"/>
                <w:sz w:val="20"/>
                <w:szCs w:val="20"/>
              </w:rPr>
            </w:pPr>
          </w:p>
        </w:tc>
        <w:tc>
          <w:tcPr>
            <w:tcW w:w="0" w:type="auto"/>
          </w:tcPr>
          <w:p w14:paraId="2F28C855" w14:textId="77777777" w:rsidR="00AE6B52" w:rsidRPr="00AA2AF8" w:rsidRDefault="00AE6B52" w:rsidP="00AE6B52">
            <w:pPr>
              <w:rPr>
                <w:rFonts w:eastAsiaTheme="minorEastAsia" w:cstheme="minorHAnsi"/>
                <w:sz w:val="20"/>
                <w:szCs w:val="20"/>
              </w:rPr>
            </w:pPr>
          </w:p>
        </w:tc>
        <w:tc>
          <w:tcPr>
            <w:tcW w:w="0" w:type="auto"/>
            <w:shd w:val="clear" w:color="auto" w:fill="auto"/>
          </w:tcPr>
          <w:p w14:paraId="4A9A1E93" w14:textId="77777777" w:rsidR="00AE6B52" w:rsidRPr="00AA2AF8" w:rsidRDefault="00AE6B52" w:rsidP="00AE6B52">
            <w:pPr>
              <w:rPr>
                <w:rFonts w:eastAsiaTheme="minorEastAsia" w:cstheme="minorHAnsi"/>
                <w:sz w:val="20"/>
                <w:szCs w:val="20"/>
              </w:rPr>
            </w:pPr>
          </w:p>
        </w:tc>
        <w:tc>
          <w:tcPr>
            <w:tcW w:w="0" w:type="auto"/>
          </w:tcPr>
          <w:p w14:paraId="1593C200" w14:textId="77777777" w:rsidR="00AE6B52" w:rsidRPr="00AA2AF8" w:rsidRDefault="00AE6B52" w:rsidP="00AE6B52">
            <w:pPr>
              <w:rPr>
                <w:rFonts w:eastAsiaTheme="minorEastAsia" w:cstheme="minorHAnsi"/>
                <w:sz w:val="20"/>
                <w:szCs w:val="20"/>
              </w:rPr>
            </w:pPr>
          </w:p>
        </w:tc>
        <w:tc>
          <w:tcPr>
            <w:tcW w:w="0" w:type="auto"/>
            <w:shd w:val="clear" w:color="auto" w:fill="auto"/>
          </w:tcPr>
          <w:p w14:paraId="6086303F" w14:textId="77777777" w:rsidR="00AE6B52" w:rsidRPr="00AA2AF8" w:rsidRDefault="00AE6B52" w:rsidP="00AE6B52">
            <w:pPr>
              <w:rPr>
                <w:rFonts w:eastAsiaTheme="minorEastAsia" w:cstheme="minorHAnsi"/>
                <w:sz w:val="20"/>
                <w:szCs w:val="20"/>
              </w:rPr>
            </w:pPr>
          </w:p>
        </w:tc>
        <w:tc>
          <w:tcPr>
            <w:tcW w:w="0" w:type="auto"/>
            <w:shd w:val="clear" w:color="auto" w:fill="44546A" w:themeFill="text2"/>
          </w:tcPr>
          <w:p w14:paraId="16F5CE36" w14:textId="77777777" w:rsidR="00AE6B52" w:rsidRPr="00AA2AF8" w:rsidRDefault="00AE6B52" w:rsidP="00AE6B52">
            <w:pPr>
              <w:rPr>
                <w:rFonts w:eastAsiaTheme="minorEastAsia" w:cstheme="minorHAnsi"/>
                <w:sz w:val="20"/>
                <w:szCs w:val="20"/>
              </w:rPr>
            </w:pPr>
          </w:p>
        </w:tc>
        <w:tc>
          <w:tcPr>
            <w:tcW w:w="0" w:type="auto"/>
            <w:shd w:val="clear" w:color="auto" w:fill="44546A" w:themeFill="text2"/>
          </w:tcPr>
          <w:p w14:paraId="6EF4A19D" w14:textId="77777777" w:rsidR="00AE6B52" w:rsidRPr="00AA2AF8" w:rsidRDefault="00AE6B52" w:rsidP="00AE6B52">
            <w:pPr>
              <w:rPr>
                <w:rFonts w:eastAsiaTheme="minorEastAsia" w:cstheme="minorHAnsi"/>
                <w:sz w:val="20"/>
                <w:szCs w:val="20"/>
              </w:rPr>
            </w:pPr>
          </w:p>
        </w:tc>
        <w:tc>
          <w:tcPr>
            <w:tcW w:w="0" w:type="auto"/>
            <w:shd w:val="clear" w:color="auto" w:fill="44546A" w:themeFill="text2"/>
          </w:tcPr>
          <w:p w14:paraId="39E9067C" w14:textId="77777777" w:rsidR="00AE6B52" w:rsidRPr="00AA2AF8" w:rsidRDefault="00AE6B52" w:rsidP="00AE6B52">
            <w:pPr>
              <w:rPr>
                <w:rFonts w:eastAsiaTheme="minorEastAsia" w:cstheme="minorHAnsi"/>
                <w:sz w:val="20"/>
                <w:szCs w:val="20"/>
              </w:rPr>
            </w:pPr>
          </w:p>
        </w:tc>
        <w:tc>
          <w:tcPr>
            <w:tcW w:w="0" w:type="auto"/>
          </w:tcPr>
          <w:p w14:paraId="3BAAA607" w14:textId="77777777" w:rsidR="00AE6B52" w:rsidRPr="00AA2AF8" w:rsidRDefault="00AE6B52" w:rsidP="00AE6B52">
            <w:pPr>
              <w:rPr>
                <w:rFonts w:eastAsiaTheme="minorEastAsia" w:cstheme="minorHAnsi"/>
                <w:sz w:val="20"/>
                <w:szCs w:val="20"/>
              </w:rPr>
            </w:pPr>
          </w:p>
        </w:tc>
        <w:tc>
          <w:tcPr>
            <w:tcW w:w="0" w:type="auto"/>
          </w:tcPr>
          <w:p w14:paraId="1CB0325D" w14:textId="77777777" w:rsidR="00AE6B52" w:rsidRPr="00AA2AF8" w:rsidRDefault="00AE6B52" w:rsidP="00AE6B52">
            <w:pPr>
              <w:rPr>
                <w:rFonts w:eastAsiaTheme="minorEastAsia" w:cstheme="minorHAnsi"/>
                <w:sz w:val="20"/>
                <w:szCs w:val="20"/>
              </w:rPr>
            </w:pPr>
          </w:p>
        </w:tc>
      </w:tr>
      <w:tr w:rsidR="00C13726" w:rsidRPr="00AA2AF8" w14:paraId="4C1D90DA" w14:textId="77777777" w:rsidTr="00D01D4D">
        <w:trPr>
          <w:trHeight w:val="138"/>
        </w:trPr>
        <w:tc>
          <w:tcPr>
            <w:tcW w:w="0" w:type="auto"/>
            <w:shd w:val="clear" w:color="auto" w:fill="auto"/>
          </w:tcPr>
          <w:p w14:paraId="0B0380DD" w14:textId="77777777" w:rsidR="00AE6B52" w:rsidRPr="00AA2AF8" w:rsidRDefault="00AE6B52" w:rsidP="00AE6B52">
            <w:pPr>
              <w:rPr>
                <w:rFonts w:eastAsiaTheme="minorEastAsia" w:cstheme="minorHAnsi"/>
                <w:sz w:val="20"/>
                <w:szCs w:val="20"/>
              </w:rPr>
            </w:pPr>
          </w:p>
        </w:tc>
        <w:tc>
          <w:tcPr>
            <w:tcW w:w="0" w:type="auto"/>
            <w:shd w:val="clear" w:color="auto" w:fill="auto"/>
          </w:tcPr>
          <w:p w14:paraId="207361CC" w14:textId="3D557129" w:rsidR="00AE6B52" w:rsidRPr="00AA2AF8" w:rsidRDefault="00AE6B52" w:rsidP="00AE6B52">
            <w:pPr>
              <w:rPr>
                <w:rFonts w:eastAsiaTheme="minorEastAsia" w:cstheme="minorHAnsi"/>
                <w:sz w:val="20"/>
                <w:szCs w:val="20"/>
              </w:rPr>
            </w:pPr>
            <w:r w:rsidRPr="00AA2AF8">
              <w:rPr>
                <w:rFonts w:eastAsiaTheme="minorEastAsia" w:cstheme="minorHAnsi"/>
                <w:sz w:val="20"/>
                <w:szCs w:val="20"/>
              </w:rPr>
              <w:t xml:space="preserve">Draft </w:t>
            </w:r>
            <w:r>
              <w:rPr>
                <w:rFonts w:eastAsiaTheme="minorEastAsia" w:cstheme="minorHAnsi"/>
                <w:sz w:val="20"/>
                <w:szCs w:val="20"/>
              </w:rPr>
              <w:t>and refine composite narratives</w:t>
            </w:r>
          </w:p>
        </w:tc>
        <w:tc>
          <w:tcPr>
            <w:tcW w:w="0" w:type="auto"/>
            <w:shd w:val="clear" w:color="auto" w:fill="auto"/>
          </w:tcPr>
          <w:p w14:paraId="057B9BD7" w14:textId="77777777" w:rsidR="00AE6B52" w:rsidRPr="00AA2AF8" w:rsidRDefault="00AE6B52" w:rsidP="00AE6B52">
            <w:pPr>
              <w:rPr>
                <w:rFonts w:eastAsiaTheme="minorEastAsia" w:cstheme="minorHAnsi"/>
                <w:sz w:val="20"/>
                <w:szCs w:val="20"/>
              </w:rPr>
            </w:pPr>
          </w:p>
        </w:tc>
        <w:tc>
          <w:tcPr>
            <w:tcW w:w="0" w:type="auto"/>
            <w:shd w:val="clear" w:color="auto" w:fill="auto"/>
          </w:tcPr>
          <w:p w14:paraId="72163A94" w14:textId="77777777" w:rsidR="00AE6B52" w:rsidRPr="00AA2AF8" w:rsidRDefault="00AE6B52" w:rsidP="00AE6B52">
            <w:pPr>
              <w:rPr>
                <w:rFonts w:eastAsiaTheme="minorEastAsia" w:cstheme="minorHAnsi"/>
                <w:sz w:val="20"/>
                <w:szCs w:val="20"/>
              </w:rPr>
            </w:pPr>
          </w:p>
        </w:tc>
        <w:tc>
          <w:tcPr>
            <w:tcW w:w="0" w:type="auto"/>
            <w:shd w:val="clear" w:color="auto" w:fill="auto"/>
          </w:tcPr>
          <w:p w14:paraId="59D237CD" w14:textId="77777777" w:rsidR="00AE6B52" w:rsidRPr="00AA2AF8" w:rsidRDefault="00AE6B52" w:rsidP="00AE6B52">
            <w:pPr>
              <w:rPr>
                <w:rFonts w:eastAsiaTheme="minorEastAsia" w:cstheme="minorHAnsi"/>
                <w:sz w:val="20"/>
                <w:szCs w:val="20"/>
              </w:rPr>
            </w:pPr>
          </w:p>
        </w:tc>
        <w:tc>
          <w:tcPr>
            <w:tcW w:w="0" w:type="auto"/>
            <w:shd w:val="clear" w:color="auto" w:fill="auto"/>
          </w:tcPr>
          <w:p w14:paraId="70B38D02" w14:textId="77777777" w:rsidR="00AE6B52" w:rsidRPr="00AA2AF8" w:rsidRDefault="00AE6B52" w:rsidP="00AE6B52">
            <w:pPr>
              <w:rPr>
                <w:rFonts w:eastAsiaTheme="minorEastAsia" w:cstheme="minorHAnsi"/>
                <w:sz w:val="20"/>
                <w:szCs w:val="20"/>
              </w:rPr>
            </w:pPr>
          </w:p>
        </w:tc>
        <w:tc>
          <w:tcPr>
            <w:tcW w:w="0" w:type="auto"/>
            <w:shd w:val="clear" w:color="auto" w:fill="auto"/>
          </w:tcPr>
          <w:p w14:paraId="33358841" w14:textId="77777777" w:rsidR="00AE6B52" w:rsidRPr="00AA2AF8" w:rsidRDefault="00AE6B52" w:rsidP="00AE6B52">
            <w:pPr>
              <w:rPr>
                <w:rFonts w:eastAsiaTheme="minorEastAsia" w:cstheme="minorHAnsi"/>
                <w:sz w:val="20"/>
                <w:szCs w:val="20"/>
              </w:rPr>
            </w:pPr>
          </w:p>
        </w:tc>
        <w:tc>
          <w:tcPr>
            <w:tcW w:w="0" w:type="auto"/>
            <w:shd w:val="clear" w:color="auto" w:fill="auto"/>
          </w:tcPr>
          <w:p w14:paraId="27B8E946" w14:textId="77777777" w:rsidR="00AE6B52" w:rsidRPr="00AA2AF8" w:rsidRDefault="00AE6B52" w:rsidP="00AE6B52">
            <w:pPr>
              <w:rPr>
                <w:rFonts w:eastAsiaTheme="minorEastAsia" w:cstheme="minorHAnsi"/>
                <w:sz w:val="20"/>
                <w:szCs w:val="20"/>
              </w:rPr>
            </w:pPr>
          </w:p>
        </w:tc>
        <w:tc>
          <w:tcPr>
            <w:tcW w:w="0" w:type="auto"/>
            <w:shd w:val="clear" w:color="auto" w:fill="auto"/>
          </w:tcPr>
          <w:p w14:paraId="7BD9FD17" w14:textId="77777777" w:rsidR="00AE6B52" w:rsidRPr="00AA2AF8" w:rsidRDefault="00AE6B52" w:rsidP="00AE6B52">
            <w:pPr>
              <w:rPr>
                <w:rFonts w:eastAsiaTheme="minorEastAsia" w:cstheme="minorHAnsi"/>
                <w:sz w:val="20"/>
                <w:szCs w:val="20"/>
              </w:rPr>
            </w:pPr>
          </w:p>
        </w:tc>
        <w:tc>
          <w:tcPr>
            <w:tcW w:w="0" w:type="auto"/>
            <w:shd w:val="clear" w:color="auto" w:fill="44546A" w:themeFill="text2"/>
          </w:tcPr>
          <w:p w14:paraId="74CF5350" w14:textId="77777777" w:rsidR="00AE6B52" w:rsidRPr="00AA2AF8" w:rsidRDefault="00AE6B52" w:rsidP="00AE6B52">
            <w:pPr>
              <w:rPr>
                <w:rFonts w:eastAsiaTheme="minorEastAsia" w:cstheme="minorHAnsi"/>
                <w:sz w:val="20"/>
                <w:szCs w:val="20"/>
              </w:rPr>
            </w:pPr>
          </w:p>
        </w:tc>
        <w:tc>
          <w:tcPr>
            <w:tcW w:w="0" w:type="auto"/>
            <w:shd w:val="clear" w:color="auto" w:fill="44546A" w:themeFill="text2"/>
          </w:tcPr>
          <w:p w14:paraId="50BC1CEC" w14:textId="77777777" w:rsidR="00AE6B52" w:rsidRPr="00AA2AF8" w:rsidRDefault="00AE6B52" w:rsidP="00AE6B52">
            <w:pPr>
              <w:rPr>
                <w:rFonts w:eastAsiaTheme="minorEastAsia" w:cstheme="minorHAnsi"/>
                <w:sz w:val="20"/>
                <w:szCs w:val="20"/>
              </w:rPr>
            </w:pPr>
          </w:p>
        </w:tc>
        <w:tc>
          <w:tcPr>
            <w:tcW w:w="0" w:type="auto"/>
          </w:tcPr>
          <w:p w14:paraId="5BAE631F" w14:textId="77777777" w:rsidR="00AE6B52" w:rsidRPr="00AA2AF8" w:rsidRDefault="00AE6B52" w:rsidP="00AE6B52">
            <w:pPr>
              <w:rPr>
                <w:rFonts w:eastAsiaTheme="minorEastAsia" w:cstheme="minorHAnsi"/>
                <w:sz w:val="20"/>
                <w:szCs w:val="20"/>
              </w:rPr>
            </w:pPr>
          </w:p>
        </w:tc>
      </w:tr>
      <w:tr w:rsidR="00C13726" w:rsidRPr="00AA2AF8" w14:paraId="33D5B854" w14:textId="77777777" w:rsidTr="005561E1">
        <w:trPr>
          <w:trHeight w:val="423"/>
        </w:trPr>
        <w:tc>
          <w:tcPr>
            <w:tcW w:w="0" w:type="auto"/>
            <w:shd w:val="clear" w:color="auto" w:fill="auto"/>
          </w:tcPr>
          <w:p w14:paraId="497447DD" w14:textId="77777777" w:rsidR="00AE6B52" w:rsidRPr="00AA2AF8" w:rsidRDefault="00AE6B52" w:rsidP="00AE6B52">
            <w:pPr>
              <w:rPr>
                <w:rFonts w:eastAsiaTheme="minorEastAsia" w:cstheme="minorHAnsi"/>
                <w:sz w:val="20"/>
                <w:szCs w:val="20"/>
              </w:rPr>
            </w:pPr>
          </w:p>
        </w:tc>
        <w:tc>
          <w:tcPr>
            <w:tcW w:w="0" w:type="auto"/>
            <w:shd w:val="clear" w:color="auto" w:fill="auto"/>
          </w:tcPr>
          <w:p w14:paraId="0CF5BCD5" w14:textId="245DCADE" w:rsidR="00AE6B52" w:rsidRPr="00AA2AF8" w:rsidRDefault="00AE6B52" w:rsidP="00AE6B52">
            <w:pPr>
              <w:rPr>
                <w:rFonts w:eastAsiaTheme="minorEastAsia" w:cstheme="minorHAnsi"/>
                <w:sz w:val="20"/>
                <w:szCs w:val="20"/>
              </w:rPr>
            </w:pPr>
            <w:r w:rsidRPr="00AA2AF8">
              <w:rPr>
                <w:rFonts w:eastAsiaTheme="minorEastAsia" w:cstheme="minorHAnsi"/>
                <w:sz w:val="20"/>
                <w:szCs w:val="20"/>
              </w:rPr>
              <w:t xml:space="preserve">Collect feedback and finalize final report </w:t>
            </w:r>
          </w:p>
        </w:tc>
        <w:tc>
          <w:tcPr>
            <w:tcW w:w="0" w:type="auto"/>
            <w:shd w:val="clear" w:color="auto" w:fill="auto"/>
          </w:tcPr>
          <w:p w14:paraId="4A59FF29" w14:textId="77777777" w:rsidR="00AE6B52" w:rsidRPr="00AA2AF8" w:rsidRDefault="00AE6B52" w:rsidP="00AE6B52">
            <w:pPr>
              <w:rPr>
                <w:rFonts w:eastAsiaTheme="minorEastAsia" w:cstheme="minorHAnsi"/>
                <w:sz w:val="20"/>
                <w:szCs w:val="20"/>
              </w:rPr>
            </w:pPr>
          </w:p>
        </w:tc>
        <w:tc>
          <w:tcPr>
            <w:tcW w:w="0" w:type="auto"/>
            <w:shd w:val="clear" w:color="auto" w:fill="auto"/>
          </w:tcPr>
          <w:p w14:paraId="799EA22E" w14:textId="77777777" w:rsidR="00AE6B52" w:rsidRPr="00AA2AF8" w:rsidRDefault="00AE6B52" w:rsidP="00AE6B52">
            <w:pPr>
              <w:rPr>
                <w:rFonts w:eastAsiaTheme="minorEastAsia" w:cstheme="minorHAnsi"/>
                <w:sz w:val="20"/>
                <w:szCs w:val="20"/>
              </w:rPr>
            </w:pPr>
          </w:p>
        </w:tc>
        <w:tc>
          <w:tcPr>
            <w:tcW w:w="0" w:type="auto"/>
            <w:shd w:val="clear" w:color="auto" w:fill="auto"/>
          </w:tcPr>
          <w:p w14:paraId="55C0BA31" w14:textId="77777777" w:rsidR="00AE6B52" w:rsidRPr="00AA2AF8" w:rsidRDefault="00AE6B52" w:rsidP="00AE6B52">
            <w:pPr>
              <w:rPr>
                <w:rFonts w:eastAsiaTheme="minorEastAsia" w:cstheme="minorHAnsi"/>
                <w:sz w:val="20"/>
                <w:szCs w:val="20"/>
              </w:rPr>
            </w:pPr>
          </w:p>
        </w:tc>
        <w:tc>
          <w:tcPr>
            <w:tcW w:w="0" w:type="auto"/>
            <w:shd w:val="clear" w:color="auto" w:fill="auto"/>
          </w:tcPr>
          <w:p w14:paraId="5DB3D0D3" w14:textId="77777777" w:rsidR="00AE6B52" w:rsidRPr="00AA2AF8" w:rsidRDefault="00AE6B52" w:rsidP="00AE6B52">
            <w:pPr>
              <w:rPr>
                <w:rFonts w:eastAsiaTheme="minorEastAsia" w:cstheme="minorHAnsi"/>
                <w:sz w:val="20"/>
                <w:szCs w:val="20"/>
              </w:rPr>
            </w:pPr>
          </w:p>
        </w:tc>
        <w:tc>
          <w:tcPr>
            <w:tcW w:w="0" w:type="auto"/>
            <w:shd w:val="clear" w:color="auto" w:fill="auto"/>
          </w:tcPr>
          <w:p w14:paraId="565F257D" w14:textId="77777777" w:rsidR="00AE6B52" w:rsidRPr="00AA2AF8" w:rsidRDefault="00AE6B52" w:rsidP="00AE6B52">
            <w:pPr>
              <w:rPr>
                <w:rFonts w:eastAsiaTheme="minorEastAsia" w:cstheme="minorHAnsi"/>
                <w:sz w:val="20"/>
                <w:szCs w:val="20"/>
              </w:rPr>
            </w:pPr>
          </w:p>
        </w:tc>
        <w:tc>
          <w:tcPr>
            <w:tcW w:w="0" w:type="auto"/>
            <w:shd w:val="clear" w:color="auto" w:fill="auto"/>
          </w:tcPr>
          <w:p w14:paraId="1B2E0966" w14:textId="77777777" w:rsidR="00AE6B52" w:rsidRPr="00AA2AF8" w:rsidRDefault="00AE6B52" w:rsidP="00AE6B52">
            <w:pPr>
              <w:rPr>
                <w:rFonts w:eastAsiaTheme="minorEastAsia" w:cstheme="minorHAnsi"/>
                <w:sz w:val="20"/>
                <w:szCs w:val="20"/>
              </w:rPr>
            </w:pPr>
          </w:p>
        </w:tc>
        <w:tc>
          <w:tcPr>
            <w:tcW w:w="0" w:type="auto"/>
            <w:shd w:val="clear" w:color="auto" w:fill="auto"/>
          </w:tcPr>
          <w:p w14:paraId="502B517D" w14:textId="77777777" w:rsidR="00AE6B52" w:rsidRPr="00AA2AF8" w:rsidRDefault="00AE6B52" w:rsidP="00AE6B52">
            <w:pPr>
              <w:rPr>
                <w:rFonts w:eastAsiaTheme="minorEastAsia" w:cstheme="minorHAnsi"/>
                <w:sz w:val="20"/>
                <w:szCs w:val="20"/>
              </w:rPr>
            </w:pPr>
          </w:p>
        </w:tc>
        <w:tc>
          <w:tcPr>
            <w:tcW w:w="0" w:type="auto"/>
            <w:shd w:val="clear" w:color="auto" w:fill="auto"/>
          </w:tcPr>
          <w:p w14:paraId="28E21489" w14:textId="77777777" w:rsidR="00AE6B52" w:rsidRPr="00AA2AF8" w:rsidRDefault="00AE6B52" w:rsidP="00AE6B52">
            <w:pPr>
              <w:rPr>
                <w:rFonts w:eastAsiaTheme="minorEastAsia" w:cstheme="minorHAnsi"/>
                <w:sz w:val="20"/>
                <w:szCs w:val="20"/>
              </w:rPr>
            </w:pPr>
          </w:p>
        </w:tc>
        <w:tc>
          <w:tcPr>
            <w:tcW w:w="0" w:type="auto"/>
            <w:shd w:val="clear" w:color="auto" w:fill="44546A" w:themeFill="text2"/>
          </w:tcPr>
          <w:p w14:paraId="043A835F" w14:textId="77777777" w:rsidR="00AE6B52" w:rsidRPr="00AA2AF8" w:rsidRDefault="00AE6B52" w:rsidP="00AE6B52">
            <w:pPr>
              <w:rPr>
                <w:rFonts w:eastAsiaTheme="minorEastAsia" w:cstheme="minorHAnsi"/>
                <w:sz w:val="20"/>
                <w:szCs w:val="20"/>
              </w:rPr>
            </w:pPr>
          </w:p>
        </w:tc>
        <w:tc>
          <w:tcPr>
            <w:tcW w:w="0" w:type="auto"/>
            <w:shd w:val="clear" w:color="auto" w:fill="44546A" w:themeFill="text2"/>
          </w:tcPr>
          <w:p w14:paraId="53CE7E72" w14:textId="77777777" w:rsidR="00AE6B52" w:rsidRPr="00AA2AF8" w:rsidRDefault="00AE6B52" w:rsidP="00AE6B52">
            <w:pPr>
              <w:rPr>
                <w:rFonts w:eastAsiaTheme="minorEastAsia" w:cstheme="minorHAnsi"/>
                <w:sz w:val="20"/>
                <w:szCs w:val="20"/>
              </w:rPr>
            </w:pPr>
          </w:p>
        </w:tc>
      </w:tr>
    </w:tbl>
    <w:p w14:paraId="25256EC3" w14:textId="2816FECA" w:rsidR="00DF6900" w:rsidRPr="00DF6900" w:rsidRDefault="00E74798" w:rsidP="00DF6900">
      <w:pPr>
        <w:spacing w:before="120"/>
        <w:rPr>
          <w:rStyle w:val="markedcontent"/>
          <w:rFonts w:eastAsiaTheme="minorEastAsia" w:cstheme="minorHAnsi"/>
          <w:sz w:val="22"/>
          <w:szCs w:val="22"/>
        </w:rPr>
      </w:pPr>
      <w:r>
        <w:rPr>
          <w:rFonts w:eastAsiaTheme="minorEastAsia" w:cstheme="minorHAnsi"/>
          <w:sz w:val="22"/>
          <w:szCs w:val="22"/>
        </w:rPr>
        <w:t xml:space="preserve">*Timeline may be affected by process of </w:t>
      </w:r>
      <w:r w:rsidR="00AE6B52">
        <w:rPr>
          <w:rFonts w:eastAsiaTheme="minorEastAsia" w:cstheme="minorHAnsi"/>
          <w:sz w:val="22"/>
          <w:szCs w:val="22"/>
        </w:rPr>
        <w:t>internal review board</w:t>
      </w:r>
      <w:r>
        <w:rPr>
          <w:rFonts w:eastAsiaTheme="minorEastAsia" w:cstheme="minorHAnsi"/>
          <w:sz w:val="22"/>
          <w:szCs w:val="22"/>
        </w:rPr>
        <w:t xml:space="preserve"> approval</w:t>
      </w:r>
    </w:p>
    <w:p w14:paraId="73931043" w14:textId="736AA39F" w:rsidR="00DE1063" w:rsidRDefault="00DE1063" w:rsidP="00D27DDD">
      <w:pPr>
        <w:pStyle w:val="ListParagraph"/>
        <w:rPr>
          <w:rFonts w:eastAsiaTheme="minorEastAsia" w:cstheme="minorHAnsi"/>
          <w:sz w:val="22"/>
          <w:szCs w:val="22"/>
        </w:rPr>
      </w:pPr>
      <w:r>
        <w:rPr>
          <w:rFonts w:eastAsiaTheme="minorEastAsia" w:cstheme="minorHAnsi"/>
          <w:sz w:val="22"/>
          <w:szCs w:val="22"/>
        </w:rPr>
        <w:t xml:space="preserve"> </w:t>
      </w:r>
    </w:p>
    <w:p w14:paraId="260E16C9" w14:textId="77777777" w:rsidR="00D96357" w:rsidRDefault="00D96357">
      <w:pPr>
        <w:rPr>
          <w:rFonts w:asciiTheme="majorHAnsi" w:eastAsiaTheme="minorEastAsia" w:hAnsiTheme="majorHAnsi" w:cstheme="majorBidi"/>
          <w:color w:val="2E74B5" w:themeColor="accent1" w:themeShade="BF"/>
          <w:kern w:val="2"/>
          <w:sz w:val="32"/>
          <w:szCs w:val="32"/>
          <w14:ligatures w14:val="standardContextual"/>
        </w:rPr>
      </w:pPr>
      <w:r>
        <w:rPr>
          <w:rFonts w:eastAsiaTheme="minorEastAsia"/>
        </w:rPr>
        <w:br w:type="page"/>
      </w:r>
    </w:p>
    <w:p w14:paraId="4934D3D3" w14:textId="0CC96AAD" w:rsidR="00CC3B78" w:rsidRPr="00CC3B78" w:rsidRDefault="00B53D30" w:rsidP="00B53D30">
      <w:pPr>
        <w:pStyle w:val="Heading1"/>
        <w:rPr>
          <w:rFonts w:eastAsiaTheme="minorEastAsia"/>
        </w:rPr>
      </w:pPr>
      <w:r>
        <w:rPr>
          <w:rFonts w:eastAsiaTheme="minorEastAsia"/>
        </w:rPr>
        <w:lastRenderedPageBreak/>
        <w:t xml:space="preserve">References </w:t>
      </w:r>
    </w:p>
    <w:p w14:paraId="2CFCF656" w14:textId="77777777" w:rsidR="003D6E87" w:rsidRPr="00AA2AF8" w:rsidRDefault="003D6E87" w:rsidP="00A82A26">
      <w:pPr>
        <w:rPr>
          <w:rFonts w:eastAsiaTheme="minorEastAsia" w:cstheme="minorHAnsi"/>
          <w:sz w:val="22"/>
          <w:szCs w:val="22"/>
        </w:rPr>
      </w:pPr>
    </w:p>
    <w:p w14:paraId="42A0FC7F" w14:textId="77777777" w:rsidR="00DC3DB0" w:rsidRPr="00DC3DB0" w:rsidRDefault="008A069B" w:rsidP="00DC3DB0">
      <w:pPr>
        <w:pStyle w:val="Bibliography"/>
        <w:rPr>
          <w:rFonts w:ascii="Calibri" w:hAnsi="Calibri" w:cs="Calibri"/>
          <w:sz w:val="22"/>
        </w:rPr>
      </w:pPr>
      <w:r>
        <w:fldChar w:fldCharType="begin"/>
      </w:r>
      <w:r w:rsidR="00DC3DB0">
        <w:instrText xml:space="preserve"> ADDIN ZOTERO_BIBL {"uncited":[],"omitted":[],"custom":[]} CSL_BIBLIOGRAPHY </w:instrText>
      </w:r>
      <w:r>
        <w:fldChar w:fldCharType="separate"/>
      </w:r>
      <w:r w:rsidR="00DC3DB0" w:rsidRPr="00DC3DB0">
        <w:rPr>
          <w:rFonts w:ascii="Calibri" w:hAnsi="Calibri" w:cs="Calibri"/>
          <w:sz w:val="22"/>
        </w:rPr>
        <w:t xml:space="preserve">1. </w:t>
      </w:r>
      <w:r w:rsidR="00DC3DB0" w:rsidRPr="00DC3DB0">
        <w:rPr>
          <w:rFonts w:ascii="Calibri" w:hAnsi="Calibri" w:cs="Calibri"/>
          <w:sz w:val="22"/>
        </w:rPr>
        <w:tab/>
        <w:t>Benus JM. Reemployment and Eligibility Assessment (REA) Study: FY 2005 Initiative [Internet]. IMPAQ International; 2008 [cited 2023 Oct 10]. Available from: https://wdr.doleta.gov/research/FullText_Documents/Reemployment%20and%20Eligibility%20Assessment%20(REA)%20Study%20Final%20Report%20March%202008.pdf.</w:t>
      </w:r>
    </w:p>
    <w:p w14:paraId="35037AA4" w14:textId="0B3399E1" w:rsidR="00DC3DB0" w:rsidRPr="00DC3DB0" w:rsidRDefault="00DC3DB0" w:rsidP="00DC3DB0">
      <w:pPr>
        <w:pStyle w:val="Bibliography"/>
        <w:rPr>
          <w:rFonts w:ascii="Calibri" w:hAnsi="Calibri" w:cs="Calibri"/>
          <w:sz w:val="22"/>
        </w:rPr>
      </w:pPr>
      <w:r w:rsidRPr="00DC3DB0">
        <w:rPr>
          <w:rFonts w:ascii="Calibri" w:hAnsi="Calibri" w:cs="Calibri"/>
          <w:sz w:val="22"/>
        </w:rPr>
        <w:t xml:space="preserve">2. </w:t>
      </w:r>
      <w:r w:rsidRPr="00DC3DB0">
        <w:rPr>
          <w:rFonts w:ascii="Calibri" w:hAnsi="Calibri" w:cs="Calibri"/>
          <w:sz w:val="22"/>
        </w:rPr>
        <w:tab/>
        <w:t>Klerman JA, Saunders C, Dastrup E, Epstein Z, Walton D, Adam T, Barnow BS. Evaluation of impacts of the reemployment and eligibility assessment (REA) program: Final report. Abt Associates; 2019. Available from:</w:t>
      </w:r>
      <w:r w:rsidR="00DF6900">
        <w:rPr>
          <w:rFonts w:ascii="Calibri" w:hAnsi="Calibri" w:cs="Calibri"/>
          <w:sz w:val="22"/>
        </w:rPr>
        <w:t xml:space="preserve"> </w:t>
      </w:r>
      <w:r w:rsidRPr="00DC3DB0">
        <w:rPr>
          <w:rFonts w:ascii="Calibri" w:hAnsi="Calibri" w:cs="Calibri"/>
          <w:sz w:val="22"/>
        </w:rPr>
        <w:t>https://www.abtassociates.com/sites/default/files/files/insights/reports/2020/REA_Final_Report.pdf.</w:t>
      </w:r>
    </w:p>
    <w:p w14:paraId="6184ABA2" w14:textId="77777777" w:rsidR="00DC3DB0" w:rsidRPr="00DC3DB0" w:rsidRDefault="00DC3DB0" w:rsidP="00DC3DB0">
      <w:pPr>
        <w:pStyle w:val="Bibliography"/>
        <w:rPr>
          <w:rFonts w:ascii="Calibri" w:hAnsi="Calibri" w:cs="Calibri"/>
          <w:sz w:val="22"/>
        </w:rPr>
      </w:pPr>
      <w:r w:rsidRPr="00DC3DB0">
        <w:rPr>
          <w:rFonts w:ascii="Calibri" w:hAnsi="Calibri" w:cs="Calibri"/>
          <w:sz w:val="22"/>
        </w:rPr>
        <w:t xml:space="preserve">3. </w:t>
      </w:r>
      <w:r w:rsidRPr="00DC3DB0">
        <w:rPr>
          <w:rFonts w:ascii="Calibri" w:hAnsi="Calibri" w:cs="Calibri"/>
          <w:sz w:val="22"/>
        </w:rPr>
        <w:tab/>
        <w:t>Michaelides M, Poe-Yamagata E, Benus J, Tirumalasetti D. Impact of the Reemployment and Eligibility Assessment (REA) initiative in Nevada [Internet]. IMPAQ International; 2012 [cited 2023 Oct 10]. Available from: https://wdr.doleta.gov/research/fulltext_documents/etaop_2012_08_rea_nevada_follow_up_report.pdf.</w:t>
      </w:r>
    </w:p>
    <w:p w14:paraId="39B95FB0" w14:textId="77777777" w:rsidR="00DC3DB0" w:rsidRPr="00DC3DB0" w:rsidRDefault="00DC3DB0" w:rsidP="00DC3DB0">
      <w:pPr>
        <w:pStyle w:val="Bibliography"/>
        <w:rPr>
          <w:rFonts w:ascii="Calibri" w:hAnsi="Calibri" w:cs="Calibri"/>
          <w:sz w:val="22"/>
        </w:rPr>
      </w:pPr>
      <w:r w:rsidRPr="00DC3DB0">
        <w:rPr>
          <w:rFonts w:ascii="Calibri" w:hAnsi="Calibri" w:cs="Calibri"/>
          <w:sz w:val="22"/>
        </w:rPr>
        <w:t xml:space="preserve">4. </w:t>
      </w:r>
      <w:r w:rsidRPr="00DC3DB0">
        <w:rPr>
          <w:rFonts w:ascii="Calibri" w:hAnsi="Calibri" w:cs="Calibri"/>
          <w:sz w:val="22"/>
        </w:rPr>
        <w:tab/>
        <w:t>Poe-Yamagata E, Benus J, Bill N, Carrington H, Michaelides M, Shen T, Tirumalsetti D. Impact of the reemployment and eligibility assessment (REA) initiative [Internet]. IMPAQ International; 2012. Available from: chrome-extension://efaidnbmnnnibpcajpcglclefindmkaj/https://wdr.doleta.gov/research/FullText_Documents/ETAOP_2012_08_Impact_of_the_REA_Initiative.pdf.</w:t>
      </w:r>
    </w:p>
    <w:p w14:paraId="1798A3C1" w14:textId="77777777" w:rsidR="00DC3DB0" w:rsidRPr="00DC3DB0" w:rsidRDefault="00DC3DB0" w:rsidP="00DC3DB0">
      <w:pPr>
        <w:pStyle w:val="Bibliography"/>
        <w:rPr>
          <w:rFonts w:ascii="Calibri" w:hAnsi="Calibri" w:cs="Calibri"/>
          <w:sz w:val="22"/>
        </w:rPr>
      </w:pPr>
      <w:r w:rsidRPr="00DC3DB0">
        <w:rPr>
          <w:rFonts w:ascii="Calibri" w:hAnsi="Calibri" w:cs="Calibri"/>
          <w:sz w:val="22"/>
        </w:rPr>
        <w:t xml:space="preserve">5. </w:t>
      </w:r>
      <w:r w:rsidRPr="00DC3DB0">
        <w:rPr>
          <w:rFonts w:ascii="Calibri" w:hAnsi="Calibri" w:cs="Calibri"/>
          <w:sz w:val="22"/>
        </w:rPr>
        <w:tab/>
        <w:t>Minzner A, Klerman J, Epstein Z, Savidge-Wilkins G, Benson V, Saunders C, Cristobal C, Mills S. REA Impact Study: Implementation report. Prepared for the US Department of Labor. [Internet]. Abt Associates; 2017. Available from: https://www.dol.gov/sites/dolgov/files/OASP/legacy/files/REA-Impact-Study-Implementation-Report.pdf.</w:t>
      </w:r>
    </w:p>
    <w:p w14:paraId="55CEDB29" w14:textId="11768950" w:rsidR="00DC3DB0" w:rsidRPr="00DC3DB0" w:rsidRDefault="00DC3DB0" w:rsidP="00DC3DB0">
      <w:pPr>
        <w:pStyle w:val="Bibliography"/>
        <w:rPr>
          <w:rFonts w:ascii="Calibri" w:hAnsi="Calibri" w:cs="Calibri"/>
          <w:sz w:val="22"/>
        </w:rPr>
      </w:pPr>
      <w:r w:rsidRPr="00DC3DB0">
        <w:rPr>
          <w:rFonts w:ascii="Calibri" w:hAnsi="Calibri" w:cs="Calibri"/>
          <w:sz w:val="22"/>
        </w:rPr>
        <w:t xml:space="preserve">6. </w:t>
      </w:r>
      <w:r w:rsidRPr="00DC3DB0">
        <w:rPr>
          <w:rFonts w:ascii="Calibri" w:hAnsi="Calibri" w:cs="Calibri"/>
          <w:sz w:val="22"/>
        </w:rPr>
        <w:tab/>
        <w:t>Trutko J, Trutko A, Clarkwest A, Souvanna P, Klerman J, Briggs A, Spaulding S, Hecker I, Islam A, Katz B. RESEA Program strategies - State and local implementation. Abt Associates; 2022. Available from: https://wdr.doleta.gov/research/FullText_Documents/ETAOP2022-17_RESEA%20Program_Strategies_State_and_Local_Implementation_Final_Report.pdf.</w:t>
      </w:r>
    </w:p>
    <w:p w14:paraId="7BBA88A3" w14:textId="0B7E6C7A" w:rsidR="00DC3DB0" w:rsidRPr="00DC3DB0" w:rsidRDefault="00DC3DB0" w:rsidP="00DC3DB0">
      <w:pPr>
        <w:pStyle w:val="Bibliography"/>
        <w:rPr>
          <w:rFonts w:ascii="Calibri" w:hAnsi="Calibri" w:cs="Calibri"/>
          <w:sz w:val="22"/>
        </w:rPr>
      </w:pPr>
      <w:r w:rsidRPr="00DC3DB0">
        <w:rPr>
          <w:rFonts w:ascii="Calibri" w:hAnsi="Calibri" w:cs="Calibri"/>
          <w:sz w:val="22"/>
        </w:rPr>
        <w:t xml:space="preserve">7. </w:t>
      </w:r>
      <w:r w:rsidRPr="00DC3DB0">
        <w:rPr>
          <w:rFonts w:ascii="Calibri" w:hAnsi="Calibri" w:cs="Calibri"/>
          <w:sz w:val="22"/>
        </w:rPr>
        <w:tab/>
        <w:t>O’Leary CJ, Pepin G, Zhang T, Helms C. Reemployment Services and Eligibility Assessments (RESEA) in Maryland: Process Analysis Report [Internet]. W.E. Upjohn Institute; 2021. Available from: https://research.upjohn.org/up_technicalreports/41/.</w:t>
      </w:r>
    </w:p>
    <w:p w14:paraId="3E18BFC3" w14:textId="77777777" w:rsidR="00DC3DB0" w:rsidRPr="00DC3DB0" w:rsidRDefault="00DC3DB0" w:rsidP="00DC3DB0">
      <w:pPr>
        <w:pStyle w:val="Bibliography"/>
        <w:rPr>
          <w:rFonts w:ascii="Calibri" w:hAnsi="Calibri" w:cs="Calibri"/>
          <w:sz w:val="22"/>
        </w:rPr>
      </w:pPr>
      <w:r w:rsidRPr="00DC3DB0">
        <w:rPr>
          <w:rFonts w:ascii="Calibri" w:hAnsi="Calibri" w:cs="Calibri"/>
          <w:sz w:val="22"/>
        </w:rPr>
        <w:t xml:space="preserve">8. </w:t>
      </w:r>
      <w:r w:rsidRPr="00DC3DB0">
        <w:rPr>
          <w:rFonts w:ascii="Calibri" w:hAnsi="Calibri" w:cs="Calibri"/>
          <w:sz w:val="22"/>
        </w:rPr>
        <w:tab/>
        <w:t>Patton MQ. Qualitative Research &amp; Evaluation Methods. 3rd edition. Thousand Oaks, Calif: SAGE Publications, Inc; 2001.</w:t>
      </w:r>
    </w:p>
    <w:p w14:paraId="56818111" w14:textId="77777777" w:rsidR="00DC3DB0" w:rsidRPr="00DC3DB0" w:rsidRDefault="00DC3DB0" w:rsidP="00DC3DB0">
      <w:pPr>
        <w:pStyle w:val="Bibliography"/>
        <w:rPr>
          <w:rFonts w:ascii="Calibri" w:hAnsi="Calibri" w:cs="Calibri"/>
          <w:sz w:val="22"/>
        </w:rPr>
      </w:pPr>
      <w:r w:rsidRPr="00DC3DB0">
        <w:rPr>
          <w:rFonts w:ascii="Calibri" w:hAnsi="Calibri" w:cs="Calibri"/>
          <w:sz w:val="22"/>
        </w:rPr>
        <w:t xml:space="preserve">9. </w:t>
      </w:r>
      <w:r w:rsidRPr="00DC3DB0">
        <w:rPr>
          <w:rFonts w:ascii="Calibri" w:hAnsi="Calibri" w:cs="Calibri"/>
          <w:sz w:val="22"/>
        </w:rPr>
        <w:tab/>
        <w:t>Ramanadhan S, Revette AC, Lee RM, Aveling EL. Pragmatic approaches to analyzing qualitative data for implementation science: an introduction. Implementation Science Communications. 2021;2:70. doi: 10.1186/s43058-021-00174-1.</w:t>
      </w:r>
    </w:p>
    <w:p w14:paraId="4141523A" w14:textId="77777777" w:rsidR="00DC3DB0" w:rsidRPr="00DC3DB0" w:rsidRDefault="00DC3DB0" w:rsidP="00DC3DB0">
      <w:pPr>
        <w:pStyle w:val="Bibliography"/>
        <w:rPr>
          <w:rFonts w:ascii="Calibri" w:hAnsi="Calibri" w:cs="Calibri"/>
          <w:sz w:val="22"/>
        </w:rPr>
      </w:pPr>
      <w:r w:rsidRPr="00DC3DB0">
        <w:rPr>
          <w:rFonts w:ascii="Calibri" w:hAnsi="Calibri" w:cs="Calibri"/>
          <w:sz w:val="22"/>
        </w:rPr>
        <w:t xml:space="preserve">10. </w:t>
      </w:r>
      <w:r w:rsidRPr="00DC3DB0">
        <w:rPr>
          <w:rFonts w:ascii="Calibri" w:hAnsi="Calibri" w:cs="Calibri"/>
          <w:sz w:val="22"/>
        </w:rPr>
        <w:tab/>
        <w:t>Patton MQ. Qualitative Research and Evaluation Methods:  Integrating Theory and Practice. 4th Edition. Thousand Oaks: Sage Publications Ltd.; 2014.</w:t>
      </w:r>
    </w:p>
    <w:p w14:paraId="01FC47E0" w14:textId="77777777" w:rsidR="00DC3DB0" w:rsidRPr="00DC3DB0" w:rsidRDefault="00DC3DB0" w:rsidP="00DC3DB0">
      <w:pPr>
        <w:pStyle w:val="Bibliography"/>
        <w:rPr>
          <w:rFonts w:ascii="Calibri" w:hAnsi="Calibri" w:cs="Calibri"/>
          <w:sz w:val="22"/>
        </w:rPr>
      </w:pPr>
      <w:r w:rsidRPr="00DC3DB0">
        <w:rPr>
          <w:rFonts w:ascii="Calibri" w:hAnsi="Calibri" w:cs="Calibri"/>
          <w:sz w:val="22"/>
        </w:rPr>
        <w:lastRenderedPageBreak/>
        <w:t xml:space="preserve">11. </w:t>
      </w:r>
      <w:r w:rsidRPr="00DC3DB0">
        <w:rPr>
          <w:rFonts w:ascii="Calibri" w:hAnsi="Calibri" w:cs="Calibri"/>
          <w:sz w:val="22"/>
        </w:rPr>
        <w:tab/>
        <w:t>Taylor-Powell E, Steele S. Collecting Evaluation Data: Direct Observation.</w:t>
      </w:r>
    </w:p>
    <w:p w14:paraId="465E16D2" w14:textId="0C143075" w:rsidR="00DC3DB0" w:rsidRPr="00DC3DB0" w:rsidRDefault="00DC3DB0" w:rsidP="00DC3DB0">
      <w:pPr>
        <w:pStyle w:val="Bibliography"/>
        <w:rPr>
          <w:rFonts w:ascii="Calibri" w:hAnsi="Calibri" w:cs="Calibri"/>
          <w:sz w:val="22"/>
        </w:rPr>
      </w:pPr>
      <w:r w:rsidRPr="00DC3DB0">
        <w:rPr>
          <w:rFonts w:ascii="Calibri" w:hAnsi="Calibri" w:cs="Calibri"/>
          <w:sz w:val="22"/>
        </w:rPr>
        <w:t xml:space="preserve">12. </w:t>
      </w:r>
      <w:r w:rsidRPr="00DC3DB0">
        <w:rPr>
          <w:rFonts w:ascii="Calibri" w:hAnsi="Calibri" w:cs="Calibri"/>
          <w:sz w:val="22"/>
        </w:rPr>
        <w:tab/>
        <w:t>The Road to Results - Part 2 by World Bank Publications - Issuu [Internet]. 2009. Available from: https://issuu.com/world.bank.publications/docs/9780821378915_part_2.</w:t>
      </w:r>
    </w:p>
    <w:p w14:paraId="229E43D8" w14:textId="77777777" w:rsidR="00DC3DB0" w:rsidRPr="00DC3DB0" w:rsidRDefault="00DC3DB0" w:rsidP="00DC3DB0">
      <w:pPr>
        <w:pStyle w:val="Bibliography"/>
        <w:rPr>
          <w:rFonts w:ascii="Calibri" w:hAnsi="Calibri" w:cs="Calibri"/>
          <w:sz w:val="22"/>
        </w:rPr>
      </w:pPr>
      <w:r w:rsidRPr="00DC3DB0">
        <w:rPr>
          <w:rFonts w:ascii="Calibri" w:hAnsi="Calibri" w:cs="Calibri"/>
          <w:sz w:val="22"/>
        </w:rPr>
        <w:t xml:space="preserve">13. </w:t>
      </w:r>
      <w:r w:rsidRPr="00DC3DB0">
        <w:rPr>
          <w:rFonts w:ascii="Calibri" w:hAnsi="Calibri" w:cs="Calibri"/>
          <w:sz w:val="22"/>
        </w:rPr>
        <w:tab/>
        <w:t>Gale NK, Heath G, Cameron E, Rashid S, Redwood S. Using the framework method for the analysis of qualitative data in multi-disciplinary health research. BMC Medical Research Methodology. 2013;13:117. doi: 10.1186/1471-2288-13-117.</w:t>
      </w:r>
    </w:p>
    <w:p w14:paraId="2C9D7FE0" w14:textId="77777777" w:rsidR="00DC3DB0" w:rsidRPr="00DC3DB0" w:rsidRDefault="00DC3DB0" w:rsidP="00DC3DB0">
      <w:pPr>
        <w:pStyle w:val="Bibliography"/>
        <w:rPr>
          <w:rFonts w:ascii="Calibri" w:hAnsi="Calibri" w:cs="Calibri"/>
          <w:sz w:val="22"/>
        </w:rPr>
      </w:pPr>
      <w:r w:rsidRPr="00DC3DB0">
        <w:rPr>
          <w:rFonts w:ascii="Calibri" w:hAnsi="Calibri" w:cs="Calibri"/>
          <w:sz w:val="22"/>
        </w:rPr>
        <w:t xml:space="preserve">14. </w:t>
      </w:r>
      <w:r w:rsidRPr="00DC3DB0">
        <w:rPr>
          <w:rFonts w:ascii="Calibri" w:hAnsi="Calibri" w:cs="Calibri"/>
          <w:sz w:val="22"/>
        </w:rPr>
        <w:tab/>
        <w:t>Willis R. The use of composite narratives to present interview findings. Qualitative Research. 2019;19:471–480. doi: 10.1177/1468794118787711.</w:t>
      </w:r>
    </w:p>
    <w:p w14:paraId="313F7603" w14:textId="77777777" w:rsidR="00DC3DB0" w:rsidRPr="00DC3DB0" w:rsidRDefault="00DC3DB0" w:rsidP="00DC3DB0">
      <w:pPr>
        <w:pStyle w:val="Bibliography"/>
        <w:rPr>
          <w:rFonts w:ascii="Calibri" w:hAnsi="Calibri" w:cs="Calibri"/>
          <w:sz w:val="22"/>
        </w:rPr>
      </w:pPr>
      <w:r w:rsidRPr="00DC3DB0">
        <w:rPr>
          <w:rFonts w:ascii="Calibri" w:hAnsi="Calibri" w:cs="Calibri"/>
          <w:sz w:val="22"/>
        </w:rPr>
        <w:t xml:space="preserve">15. </w:t>
      </w:r>
      <w:r w:rsidRPr="00DC3DB0">
        <w:rPr>
          <w:rFonts w:ascii="Calibri" w:hAnsi="Calibri" w:cs="Calibri"/>
          <w:sz w:val="22"/>
        </w:rPr>
        <w:tab/>
        <w:t>Critical Race Methodology: Counter-Storytelling as an Analytical Framework for Education Research [Internet]. [cited 2023 Sep 26]. Available from: https://journals.sagepub.com/doi/epdf/10.1177/107780040200800103.</w:t>
      </w:r>
    </w:p>
    <w:p w14:paraId="643CC017" w14:textId="6A9F2F6C" w:rsidR="00D96357" w:rsidRDefault="008A069B" w:rsidP="003D6E87">
      <w:pPr>
        <w:rPr>
          <w:rFonts w:eastAsiaTheme="minorEastAsia" w:cstheme="minorHAnsi"/>
          <w:sz w:val="22"/>
          <w:szCs w:val="22"/>
        </w:rPr>
      </w:pPr>
      <w:r>
        <w:rPr>
          <w:rFonts w:eastAsiaTheme="minorEastAsia" w:cstheme="minorHAnsi"/>
          <w:sz w:val="22"/>
          <w:szCs w:val="22"/>
        </w:rPr>
        <w:fldChar w:fldCharType="end"/>
      </w:r>
    </w:p>
    <w:p w14:paraId="03D4EC61" w14:textId="77777777" w:rsidR="00D96357" w:rsidRDefault="00D96357">
      <w:pPr>
        <w:rPr>
          <w:rFonts w:eastAsiaTheme="minorEastAsia" w:cstheme="minorHAnsi"/>
          <w:sz w:val="22"/>
          <w:szCs w:val="22"/>
        </w:rPr>
        <w:sectPr w:rsidR="00D96357" w:rsidSect="00EE6E42">
          <w:pgSz w:w="12240" w:h="15840"/>
          <w:pgMar w:top="1440" w:right="1440" w:bottom="1440" w:left="1440" w:header="720" w:footer="720" w:gutter="0"/>
          <w:cols w:space="720"/>
          <w:docGrid w:linePitch="360"/>
        </w:sectPr>
      </w:pPr>
    </w:p>
    <w:p w14:paraId="0AD613E2" w14:textId="38338491" w:rsidR="003D6E87" w:rsidRDefault="00D96357" w:rsidP="00D96357">
      <w:pPr>
        <w:pStyle w:val="Heading1"/>
        <w:rPr>
          <w:rFonts w:eastAsiaTheme="minorEastAsia"/>
        </w:rPr>
      </w:pPr>
      <w:r>
        <w:rPr>
          <w:rFonts w:eastAsiaTheme="minorEastAsia"/>
        </w:rPr>
        <w:lastRenderedPageBreak/>
        <w:t>Appendix</w:t>
      </w:r>
    </w:p>
    <w:p w14:paraId="3AAC42DD" w14:textId="77777777" w:rsidR="00CD246B" w:rsidRDefault="00CD246B" w:rsidP="00CD246B">
      <w:pPr>
        <w:spacing w:after="120"/>
        <w:rPr>
          <w:rFonts w:eastAsiaTheme="minorEastAsia"/>
          <w:b/>
          <w:bCs/>
        </w:rPr>
      </w:pPr>
      <w:r>
        <w:rPr>
          <w:rFonts w:eastAsiaTheme="minorEastAsia"/>
          <w:b/>
          <w:bCs/>
        </w:rPr>
        <w:t xml:space="preserve">Table A1. Meta-analysis on the REA impact, regression results. </w:t>
      </w:r>
    </w:p>
    <w:tbl>
      <w:tblPr>
        <w:tblStyle w:val="PlainTable3"/>
        <w:tblW w:w="0" w:type="auto"/>
        <w:tblInd w:w="0" w:type="dxa"/>
        <w:tblLayout w:type="fixed"/>
        <w:tblLook w:val="04A0" w:firstRow="1" w:lastRow="0" w:firstColumn="1" w:lastColumn="0" w:noHBand="0" w:noVBand="1"/>
      </w:tblPr>
      <w:tblGrid>
        <w:gridCol w:w="1833"/>
        <w:gridCol w:w="964"/>
        <w:gridCol w:w="868"/>
        <w:gridCol w:w="964"/>
        <w:gridCol w:w="964"/>
        <w:gridCol w:w="868"/>
        <w:gridCol w:w="964"/>
        <w:gridCol w:w="964"/>
        <w:gridCol w:w="1061"/>
        <w:gridCol w:w="1061"/>
        <w:gridCol w:w="964"/>
        <w:gridCol w:w="1217"/>
      </w:tblGrid>
      <w:tr w:rsidR="00CD246B" w14:paraId="08B6BD5E" w14:textId="77777777" w:rsidTr="000C0B5D">
        <w:trPr>
          <w:cnfStyle w:val="100000000000" w:firstRow="1" w:lastRow="0" w:firstColumn="0" w:lastColumn="0" w:oddVBand="0" w:evenVBand="0" w:oddHBand="0" w:evenHBand="0" w:firstRowFirstColumn="0" w:firstRowLastColumn="0" w:lastRowFirstColumn="0" w:lastRowLastColumn="0"/>
          <w:trHeight w:val="335"/>
        </w:trPr>
        <w:tc>
          <w:tcPr>
            <w:cnfStyle w:val="001000000100" w:firstRow="0" w:lastRow="0" w:firstColumn="1" w:lastColumn="0" w:oddVBand="0" w:evenVBand="0" w:oddHBand="0" w:evenHBand="0" w:firstRowFirstColumn="1" w:firstRowLastColumn="0" w:lastRowFirstColumn="0" w:lastRowLastColumn="0"/>
            <w:tcW w:w="1833" w:type="dxa"/>
            <w:tcBorders>
              <w:top w:val="single" w:sz="4" w:space="0" w:color="auto"/>
              <w:left w:val="nil"/>
            </w:tcBorders>
            <w:hideMark/>
          </w:tcPr>
          <w:p w14:paraId="7D8DE29C" w14:textId="77777777" w:rsidR="00CD246B" w:rsidRDefault="00CD246B" w:rsidP="000C0B5D">
            <w:pPr>
              <w:rPr>
                <w:rFonts w:eastAsiaTheme="minorEastAsia"/>
              </w:rPr>
            </w:pPr>
            <w:r>
              <w:rPr>
                <w:rFonts w:eastAsiaTheme="minorEastAsia"/>
              </w:rPr>
              <w:t xml:space="preserve">outcome measure </w:t>
            </w:r>
          </w:p>
        </w:tc>
        <w:tc>
          <w:tcPr>
            <w:tcW w:w="964" w:type="dxa"/>
            <w:tcBorders>
              <w:top w:val="single" w:sz="4" w:space="0" w:color="auto"/>
              <w:left w:val="nil"/>
              <w:right w:val="nil"/>
            </w:tcBorders>
            <w:hideMark/>
          </w:tcPr>
          <w:p w14:paraId="473B8211" w14:textId="77777777" w:rsidR="00CD246B" w:rsidRDefault="00CD246B" w:rsidP="000C0B5D">
            <w:pPr>
              <w:jc w:val="center"/>
              <w:cnfStyle w:val="100000000000" w:firstRow="1" w:lastRow="0" w:firstColumn="0" w:lastColumn="0" w:oddVBand="0" w:evenVBand="0" w:oddHBand="0" w:evenHBand="0" w:firstRowFirstColumn="0" w:firstRowLastColumn="0" w:lastRowFirstColumn="0" w:lastRowLastColumn="0"/>
              <w:rPr>
                <w:rFonts w:eastAsiaTheme="minorEastAsia"/>
              </w:rPr>
            </w:pPr>
            <w:r>
              <w:rPr>
                <w:rFonts w:eastAsiaTheme="minorEastAsia"/>
              </w:rPr>
              <w:t>FL</w:t>
            </w:r>
          </w:p>
        </w:tc>
        <w:tc>
          <w:tcPr>
            <w:tcW w:w="868" w:type="dxa"/>
            <w:tcBorders>
              <w:top w:val="single" w:sz="4" w:space="0" w:color="auto"/>
              <w:left w:val="nil"/>
              <w:right w:val="nil"/>
            </w:tcBorders>
            <w:hideMark/>
          </w:tcPr>
          <w:p w14:paraId="50F9A8B5" w14:textId="77777777" w:rsidR="00CD246B" w:rsidRDefault="00CD246B" w:rsidP="000C0B5D">
            <w:pPr>
              <w:jc w:val="center"/>
              <w:cnfStyle w:val="100000000000" w:firstRow="1" w:lastRow="0" w:firstColumn="0" w:lastColumn="0" w:oddVBand="0" w:evenVBand="0" w:oddHBand="0" w:evenHBand="0" w:firstRowFirstColumn="0" w:firstRowLastColumn="0" w:lastRowFirstColumn="0" w:lastRowLastColumn="0"/>
              <w:rPr>
                <w:rFonts w:eastAsiaTheme="minorEastAsia"/>
              </w:rPr>
            </w:pPr>
            <w:r>
              <w:rPr>
                <w:rFonts w:eastAsiaTheme="minorEastAsia"/>
              </w:rPr>
              <w:t>ID</w:t>
            </w:r>
          </w:p>
        </w:tc>
        <w:tc>
          <w:tcPr>
            <w:tcW w:w="964" w:type="dxa"/>
            <w:tcBorders>
              <w:top w:val="single" w:sz="4" w:space="0" w:color="auto"/>
              <w:left w:val="nil"/>
              <w:right w:val="nil"/>
            </w:tcBorders>
            <w:hideMark/>
          </w:tcPr>
          <w:p w14:paraId="14C9FC20" w14:textId="77777777" w:rsidR="00CD246B" w:rsidRDefault="00CD246B" w:rsidP="000C0B5D">
            <w:pPr>
              <w:jc w:val="center"/>
              <w:cnfStyle w:val="100000000000" w:firstRow="1" w:lastRow="0" w:firstColumn="0" w:lastColumn="0" w:oddVBand="0" w:evenVBand="0" w:oddHBand="0" w:evenHBand="0" w:firstRowFirstColumn="0" w:firstRowLastColumn="0" w:lastRowFirstColumn="0" w:lastRowLastColumn="0"/>
              <w:rPr>
                <w:rFonts w:eastAsiaTheme="minorEastAsia"/>
              </w:rPr>
            </w:pPr>
            <w:r>
              <w:rPr>
                <w:rFonts w:eastAsiaTheme="minorEastAsia"/>
              </w:rPr>
              <w:t>IL</w:t>
            </w:r>
          </w:p>
        </w:tc>
        <w:tc>
          <w:tcPr>
            <w:tcW w:w="964" w:type="dxa"/>
            <w:tcBorders>
              <w:top w:val="single" w:sz="4" w:space="0" w:color="auto"/>
              <w:left w:val="nil"/>
              <w:right w:val="nil"/>
            </w:tcBorders>
            <w:hideMark/>
          </w:tcPr>
          <w:p w14:paraId="23DA1F55" w14:textId="77777777" w:rsidR="00CD246B" w:rsidRDefault="00CD246B" w:rsidP="000C0B5D">
            <w:pPr>
              <w:jc w:val="center"/>
              <w:cnfStyle w:val="100000000000" w:firstRow="1" w:lastRow="0" w:firstColumn="0" w:lastColumn="0" w:oddVBand="0" w:evenVBand="0" w:oddHBand="0" w:evenHBand="0" w:firstRowFirstColumn="0" w:firstRowLastColumn="0" w:lastRowFirstColumn="0" w:lastRowLastColumn="0"/>
              <w:rPr>
                <w:rFonts w:eastAsiaTheme="minorEastAsia"/>
              </w:rPr>
            </w:pPr>
            <w:r>
              <w:rPr>
                <w:rFonts w:eastAsiaTheme="minorEastAsia"/>
              </w:rPr>
              <w:t>NV</w:t>
            </w:r>
          </w:p>
        </w:tc>
        <w:tc>
          <w:tcPr>
            <w:tcW w:w="868" w:type="dxa"/>
            <w:tcBorders>
              <w:top w:val="single" w:sz="4" w:space="0" w:color="auto"/>
              <w:left w:val="nil"/>
              <w:right w:val="nil"/>
            </w:tcBorders>
            <w:hideMark/>
          </w:tcPr>
          <w:p w14:paraId="01F0D334" w14:textId="77777777" w:rsidR="00CD246B" w:rsidRDefault="00CD246B" w:rsidP="000C0B5D">
            <w:pPr>
              <w:jc w:val="center"/>
              <w:cnfStyle w:val="100000000000" w:firstRow="1" w:lastRow="0" w:firstColumn="0" w:lastColumn="0" w:oddVBand="0" w:evenVBand="0" w:oddHBand="0" w:evenHBand="0" w:firstRowFirstColumn="0" w:firstRowLastColumn="0" w:lastRowFirstColumn="0" w:lastRowLastColumn="0"/>
              <w:rPr>
                <w:rFonts w:eastAsiaTheme="minorEastAsia"/>
              </w:rPr>
            </w:pPr>
            <w:r>
              <w:rPr>
                <w:rFonts w:eastAsiaTheme="minorEastAsia"/>
              </w:rPr>
              <w:t>MN</w:t>
            </w:r>
          </w:p>
        </w:tc>
        <w:tc>
          <w:tcPr>
            <w:tcW w:w="964" w:type="dxa"/>
            <w:tcBorders>
              <w:top w:val="single" w:sz="4" w:space="0" w:color="auto"/>
              <w:left w:val="nil"/>
              <w:right w:val="nil"/>
            </w:tcBorders>
            <w:hideMark/>
          </w:tcPr>
          <w:p w14:paraId="0EE324C5" w14:textId="77777777" w:rsidR="00CD246B" w:rsidRDefault="00CD246B" w:rsidP="000C0B5D">
            <w:pPr>
              <w:jc w:val="center"/>
              <w:cnfStyle w:val="100000000000" w:firstRow="1" w:lastRow="0" w:firstColumn="0" w:lastColumn="0" w:oddVBand="0" w:evenVBand="0" w:oddHBand="0" w:evenHBand="0" w:firstRowFirstColumn="0" w:firstRowLastColumn="0" w:lastRowFirstColumn="0" w:lastRowLastColumn="0"/>
              <w:rPr>
                <w:rFonts w:eastAsiaTheme="minorEastAsia"/>
              </w:rPr>
            </w:pPr>
            <w:r>
              <w:rPr>
                <w:rFonts w:eastAsiaTheme="minorEastAsia"/>
              </w:rPr>
              <w:t>ND</w:t>
            </w:r>
          </w:p>
        </w:tc>
        <w:tc>
          <w:tcPr>
            <w:tcW w:w="964" w:type="dxa"/>
            <w:tcBorders>
              <w:top w:val="single" w:sz="4" w:space="0" w:color="auto"/>
              <w:left w:val="nil"/>
              <w:right w:val="nil"/>
            </w:tcBorders>
            <w:hideMark/>
          </w:tcPr>
          <w:p w14:paraId="3B0659DC" w14:textId="77777777" w:rsidR="00CD246B" w:rsidRDefault="00CD246B" w:rsidP="000C0B5D">
            <w:pPr>
              <w:jc w:val="center"/>
              <w:cnfStyle w:val="100000000000" w:firstRow="1" w:lastRow="0" w:firstColumn="0" w:lastColumn="0" w:oddVBand="0" w:evenVBand="0" w:oddHBand="0" w:evenHBand="0" w:firstRowFirstColumn="0" w:firstRowLastColumn="0" w:lastRowFirstColumn="0" w:lastRowLastColumn="0"/>
              <w:rPr>
                <w:rFonts w:eastAsiaTheme="minorEastAsia"/>
              </w:rPr>
            </w:pPr>
            <w:r>
              <w:rPr>
                <w:rFonts w:eastAsiaTheme="minorEastAsia"/>
              </w:rPr>
              <w:t>IN</w:t>
            </w:r>
          </w:p>
        </w:tc>
        <w:tc>
          <w:tcPr>
            <w:tcW w:w="1061" w:type="dxa"/>
            <w:tcBorders>
              <w:top w:val="single" w:sz="4" w:space="0" w:color="auto"/>
              <w:left w:val="nil"/>
              <w:right w:val="nil"/>
            </w:tcBorders>
            <w:hideMark/>
          </w:tcPr>
          <w:p w14:paraId="7DB2118E" w14:textId="77777777" w:rsidR="00CD246B" w:rsidRDefault="00CD246B" w:rsidP="000C0B5D">
            <w:pPr>
              <w:jc w:val="center"/>
              <w:cnfStyle w:val="100000000000" w:firstRow="1" w:lastRow="0" w:firstColumn="0" w:lastColumn="0" w:oddVBand="0" w:evenVBand="0" w:oddHBand="0" w:evenHBand="0" w:firstRowFirstColumn="0" w:firstRowLastColumn="0" w:lastRowFirstColumn="0" w:lastRowLastColumn="0"/>
              <w:rPr>
                <w:rFonts w:eastAsiaTheme="minorEastAsia"/>
              </w:rPr>
            </w:pPr>
            <w:r>
              <w:rPr>
                <w:rFonts w:eastAsiaTheme="minorEastAsia"/>
              </w:rPr>
              <w:t>NY</w:t>
            </w:r>
          </w:p>
        </w:tc>
        <w:tc>
          <w:tcPr>
            <w:tcW w:w="1061" w:type="dxa"/>
            <w:tcBorders>
              <w:top w:val="single" w:sz="4" w:space="0" w:color="auto"/>
              <w:left w:val="nil"/>
              <w:right w:val="nil"/>
            </w:tcBorders>
            <w:hideMark/>
          </w:tcPr>
          <w:p w14:paraId="33585D1D" w14:textId="77777777" w:rsidR="00CD246B" w:rsidRDefault="00CD246B" w:rsidP="000C0B5D">
            <w:pPr>
              <w:jc w:val="center"/>
              <w:cnfStyle w:val="100000000000" w:firstRow="1" w:lastRow="0" w:firstColumn="0" w:lastColumn="0" w:oddVBand="0" w:evenVBand="0" w:oddHBand="0" w:evenHBand="0" w:firstRowFirstColumn="0" w:firstRowLastColumn="0" w:lastRowFirstColumn="0" w:lastRowLastColumn="0"/>
              <w:rPr>
                <w:rFonts w:eastAsiaTheme="minorEastAsia"/>
              </w:rPr>
            </w:pPr>
            <w:r>
              <w:rPr>
                <w:rFonts w:eastAsiaTheme="minorEastAsia"/>
              </w:rPr>
              <w:t>WA</w:t>
            </w:r>
          </w:p>
        </w:tc>
        <w:tc>
          <w:tcPr>
            <w:tcW w:w="964" w:type="dxa"/>
            <w:tcBorders>
              <w:top w:val="single" w:sz="4" w:space="0" w:color="auto"/>
              <w:left w:val="nil"/>
              <w:right w:val="nil"/>
            </w:tcBorders>
            <w:hideMark/>
          </w:tcPr>
          <w:p w14:paraId="5FF8E3FF" w14:textId="77777777" w:rsidR="00CD246B" w:rsidRDefault="00CD246B" w:rsidP="000C0B5D">
            <w:pPr>
              <w:jc w:val="center"/>
              <w:cnfStyle w:val="100000000000" w:firstRow="1" w:lastRow="0" w:firstColumn="0" w:lastColumn="0" w:oddVBand="0" w:evenVBand="0" w:oddHBand="0" w:evenHBand="0" w:firstRowFirstColumn="0" w:firstRowLastColumn="0" w:lastRowFirstColumn="0" w:lastRowLastColumn="0"/>
              <w:rPr>
                <w:rFonts w:eastAsiaTheme="minorEastAsia"/>
              </w:rPr>
            </w:pPr>
            <w:r>
              <w:rPr>
                <w:rFonts w:eastAsiaTheme="minorEastAsia"/>
              </w:rPr>
              <w:t>WI</w:t>
            </w:r>
          </w:p>
        </w:tc>
        <w:tc>
          <w:tcPr>
            <w:tcW w:w="1217" w:type="dxa"/>
            <w:tcBorders>
              <w:top w:val="single" w:sz="4" w:space="0" w:color="auto"/>
              <w:left w:val="nil"/>
              <w:right w:val="nil"/>
            </w:tcBorders>
            <w:hideMark/>
          </w:tcPr>
          <w:p w14:paraId="6A4F8BE5" w14:textId="77777777" w:rsidR="00CD246B" w:rsidRDefault="00CD246B" w:rsidP="000C0B5D">
            <w:pPr>
              <w:jc w:val="center"/>
              <w:cnfStyle w:val="100000000000" w:firstRow="1" w:lastRow="0" w:firstColumn="0" w:lastColumn="0" w:oddVBand="0" w:evenVBand="0" w:oddHBand="0" w:evenHBand="0" w:firstRowFirstColumn="0" w:firstRowLastColumn="0" w:lastRowFirstColumn="0" w:lastRowLastColumn="0"/>
              <w:rPr>
                <w:rFonts w:eastAsiaTheme="minorEastAsia"/>
              </w:rPr>
            </w:pPr>
            <w:r>
              <w:rPr>
                <w:rFonts w:eastAsiaTheme="minorEastAsia"/>
              </w:rPr>
              <w:t>Theta</w:t>
            </w:r>
          </w:p>
        </w:tc>
      </w:tr>
      <w:tr w:rsidR="00CD246B" w14:paraId="5D631DAC" w14:textId="77777777" w:rsidTr="000C0B5D">
        <w:trPr>
          <w:cnfStyle w:val="000000100000" w:firstRow="0" w:lastRow="0" w:firstColumn="0" w:lastColumn="0" w:oddVBand="0" w:evenVBand="0" w:oddHBand="1" w:evenHBand="0" w:firstRowFirstColumn="0" w:firstRowLastColumn="0" w:lastRowFirstColumn="0" w:lastRowLastColumn="0"/>
          <w:trHeight w:val="335"/>
        </w:trPr>
        <w:tc>
          <w:tcPr>
            <w:cnfStyle w:val="001000000000" w:firstRow="0" w:lastRow="0" w:firstColumn="1" w:lastColumn="0" w:oddVBand="0" w:evenVBand="0" w:oddHBand="0" w:evenHBand="0" w:firstRowFirstColumn="0" w:firstRowLastColumn="0" w:lastRowFirstColumn="0" w:lastRowLastColumn="0"/>
            <w:tcW w:w="1833" w:type="dxa"/>
            <w:tcBorders>
              <w:top w:val="nil"/>
              <w:left w:val="nil"/>
              <w:bottom w:val="nil"/>
            </w:tcBorders>
            <w:hideMark/>
          </w:tcPr>
          <w:p w14:paraId="658B6536" w14:textId="77777777" w:rsidR="00CD246B" w:rsidRDefault="00CD246B" w:rsidP="000C0B5D">
            <w:pPr>
              <w:rPr>
                <w:rFonts w:eastAsiaTheme="minorEastAsia"/>
              </w:rPr>
            </w:pPr>
            <w:r>
              <w:rPr>
                <w:rFonts w:eastAsiaTheme="minorEastAsia"/>
              </w:rPr>
              <w:t xml:space="preserve">exhaust UI benefits, pr. </w:t>
            </w:r>
          </w:p>
        </w:tc>
        <w:tc>
          <w:tcPr>
            <w:tcW w:w="964" w:type="dxa"/>
            <w:hideMark/>
          </w:tcPr>
          <w:p w14:paraId="2FB6ACF3" w14:textId="77777777" w:rsidR="00CD246B" w:rsidRDefault="00CD246B" w:rsidP="000C0B5D">
            <w:pPr>
              <w:jc w:val="center"/>
              <w:cnfStyle w:val="000000100000" w:firstRow="0" w:lastRow="0" w:firstColumn="0" w:lastColumn="0" w:oddVBand="0" w:evenVBand="0" w:oddHBand="1" w:evenHBand="0" w:firstRowFirstColumn="0" w:firstRowLastColumn="0" w:lastRowFirstColumn="0" w:lastRowLastColumn="0"/>
              <w:rPr>
                <w:rFonts w:eastAsiaTheme="minorEastAsia"/>
              </w:rPr>
            </w:pPr>
            <w:r>
              <w:rPr>
                <w:rFonts w:eastAsiaTheme="minorEastAsia"/>
              </w:rPr>
              <w:t>-0.034</w:t>
            </w:r>
          </w:p>
        </w:tc>
        <w:tc>
          <w:tcPr>
            <w:tcW w:w="868" w:type="dxa"/>
            <w:hideMark/>
          </w:tcPr>
          <w:p w14:paraId="0E15A213" w14:textId="77777777" w:rsidR="00CD246B" w:rsidRDefault="00CD246B" w:rsidP="000C0B5D">
            <w:pPr>
              <w:jc w:val="center"/>
              <w:cnfStyle w:val="000000100000" w:firstRow="0" w:lastRow="0" w:firstColumn="0" w:lastColumn="0" w:oddVBand="0" w:evenVBand="0" w:oddHBand="1" w:evenHBand="0" w:firstRowFirstColumn="0" w:firstRowLastColumn="0" w:lastRowFirstColumn="0" w:lastRowLastColumn="0"/>
              <w:rPr>
                <w:rFonts w:eastAsiaTheme="minorEastAsia"/>
              </w:rPr>
            </w:pPr>
            <w:r>
              <w:rPr>
                <w:rFonts w:eastAsiaTheme="minorEastAsia"/>
              </w:rPr>
              <w:t>-0.032</w:t>
            </w:r>
          </w:p>
        </w:tc>
        <w:tc>
          <w:tcPr>
            <w:tcW w:w="964" w:type="dxa"/>
            <w:hideMark/>
          </w:tcPr>
          <w:p w14:paraId="6EF7646D" w14:textId="77777777" w:rsidR="00CD246B" w:rsidRDefault="00CD246B" w:rsidP="000C0B5D">
            <w:pPr>
              <w:jc w:val="center"/>
              <w:cnfStyle w:val="000000100000" w:firstRow="0" w:lastRow="0" w:firstColumn="0" w:lastColumn="0" w:oddVBand="0" w:evenVBand="0" w:oddHBand="1" w:evenHBand="0" w:firstRowFirstColumn="0" w:firstRowLastColumn="0" w:lastRowFirstColumn="0" w:lastRowLastColumn="0"/>
              <w:rPr>
                <w:rFonts w:eastAsiaTheme="minorEastAsia"/>
              </w:rPr>
            </w:pPr>
            <w:r>
              <w:rPr>
                <w:rFonts w:eastAsiaTheme="minorEastAsia"/>
              </w:rPr>
              <w:t>-0.011</w:t>
            </w:r>
          </w:p>
        </w:tc>
        <w:tc>
          <w:tcPr>
            <w:tcW w:w="964" w:type="dxa"/>
            <w:hideMark/>
          </w:tcPr>
          <w:p w14:paraId="23D4AC46" w14:textId="77777777" w:rsidR="00CD246B" w:rsidRDefault="00CD246B" w:rsidP="000C0B5D">
            <w:pPr>
              <w:jc w:val="center"/>
              <w:cnfStyle w:val="000000100000" w:firstRow="0" w:lastRow="0" w:firstColumn="0" w:lastColumn="0" w:oddVBand="0" w:evenVBand="0" w:oddHBand="1" w:evenHBand="0" w:firstRowFirstColumn="0" w:firstRowLastColumn="0" w:lastRowFirstColumn="0" w:lastRowLastColumn="0"/>
              <w:rPr>
                <w:rFonts w:eastAsiaTheme="minorEastAsia"/>
              </w:rPr>
            </w:pPr>
            <w:r>
              <w:rPr>
                <w:rFonts w:eastAsiaTheme="minorEastAsia"/>
              </w:rPr>
              <w:t>-0.104</w:t>
            </w:r>
          </w:p>
        </w:tc>
        <w:tc>
          <w:tcPr>
            <w:tcW w:w="868" w:type="dxa"/>
            <w:hideMark/>
          </w:tcPr>
          <w:p w14:paraId="30E1CAE1" w14:textId="77777777" w:rsidR="00CD246B" w:rsidRDefault="00CD246B" w:rsidP="000C0B5D">
            <w:pPr>
              <w:jc w:val="center"/>
              <w:cnfStyle w:val="000000100000" w:firstRow="0" w:lastRow="0" w:firstColumn="0" w:lastColumn="0" w:oddVBand="0" w:evenVBand="0" w:oddHBand="1" w:evenHBand="0" w:firstRowFirstColumn="0" w:firstRowLastColumn="0" w:lastRowFirstColumn="0" w:lastRowLastColumn="0"/>
              <w:rPr>
                <w:rFonts w:eastAsiaTheme="minorEastAsia"/>
              </w:rPr>
            </w:pPr>
            <w:r>
              <w:rPr>
                <w:rFonts w:eastAsiaTheme="minorEastAsia"/>
              </w:rPr>
              <w:t>-0.006</w:t>
            </w:r>
          </w:p>
        </w:tc>
        <w:tc>
          <w:tcPr>
            <w:tcW w:w="964" w:type="dxa"/>
            <w:hideMark/>
          </w:tcPr>
          <w:p w14:paraId="6130DE39" w14:textId="77777777" w:rsidR="00CD246B" w:rsidRDefault="00CD246B" w:rsidP="000C0B5D">
            <w:pPr>
              <w:jc w:val="center"/>
              <w:cnfStyle w:val="000000100000" w:firstRow="0" w:lastRow="0" w:firstColumn="0" w:lastColumn="0" w:oddVBand="0" w:evenVBand="0" w:oddHBand="1" w:evenHBand="0" w:firstRowFirstColumn="0" w:firstRowLastColumn="0" w:lastRowFirstColumn="0" w:lastRowLastColumn="0"/>
              <w:rPr>
                <w:rFonts w:eastAsiaTheme="minorEastAsia"/>
              </w:rPr>
            </w:pPr>
            <w:r>
              <w:rPr>
                <w:rFonts w:eastAsiaTheme="minorEastAsia"/>
              </w:rPr>
              <w:t>NA</w:t>
            </w:r>
          </w:p>
        </w:tc>
        <w:tc>
          <w:tcPr>
            <w:tcW w:w="964" w:type="dxa"/>
            <w:hideMark/>
          </w:tcPr>
          <w:p w14:paraId="2ACA0B4C" w14:textId="77777777" w:rsidR="00CD246B" w:rsidRDefault="00CD246B" w:rsidP="000C0B5D">
            <w:pPr>
              <w:jc w:val="center"/>
              <w:cnfStyle w:val="000000100000" w:firstRow="0" w:lastRow="0" w:firstColumn="0" w:lastColumn="0" w:oddVBand="0" w:evenVBand="0" w:oddHBand="1" w:evenHBand="0" w:firstRowFirstColumn="0" w:firstRowLastColumn="0" w:lastRowFirstColumn="0" w:lastRowLastColumn="0"/>
              <w:rPr>
                <w:rFonts w:eastAsiaTheme="minorEastAsia"/>
              </w:rPr>
            </w:pPr>
            <w:r>
              <w:rPr>
                <w:rFonts w:eastAsiaTheme="minorEastAsia"/>
              </w:rPr>
              <w:t>NA</w:t>
            </w:r>
          </w:p>
        </w:tc>
        <w:tc>
          <w:tcPr>
            <w:tcW w:w="1061" w:type="dxa"/>
            <w:hideMark/>
          </w:tcPr>
          <w:p w14:paraId="24202D3D" w14:textId="77777777" w:rsidR="00CD246B" w:rsidRDefault="00CD246B" w:rsidP="000C0B5D">
            <w:pPr>
              <w:jc w:val="center"/>
              <w:cnfStyle w:val="000000100000" w:firstRow="0" w:lastRow="0" w:firstColumn="0" w:lastColumn="0" w:oddVBand="0" w:evenVBand="0" w:oddHBand="1" w:evenHBand="0" w:firstRowFirstColumn="0" w:firstRowLastColumn="0" w:lastRowFirstColumn="0" w:lastRowLastColumn="0"/>
              <w:rPr>
                <w:rFonts w:eastAsiaTheme="minorEastAsia"/>
              </w:rPr>
            </w:pPr>
            <w:r>
              <w:rPr>
                <w:rFonts w:eastAsiaTheme="minorEastAsia"/>
              </w:rPr>
              <w:t>NA</w:t>
            </w:r>
          </w:p>
        </w:tc>
        <w:tc>
          <w:tcPr>
            <w:tcW w:w="1061" w:type="dxa"/>
            <w:hideMark/>
          </w:tcPr>
          <w:p w14:paraId="017453B5" w14:textId="77777777" w:rsidR="00CD246B" w:rsidRDefault="00CD246B" w:rsidP="000C0B5D">
            <w:pPr>
              <w:jc w:val="center"/>
              <w:cnfStyle w:val="000000100000" w:firstRow="0" w:lastRow="0" w:firstColumn="0" w:lastColumn="0" w:oddVBand="0" w:evenVBand="0" w:oddHBand="1" w:evenHBand="0" w:firstRowFirstColumn="0" w:firstRowLastColumn="0" w:lastRowFirstColumn="0" w:lastRowLastColumn="0"/>
              <w:rPr>
                <w:rFonts w:eastAsiaTheme="minorEastAsia"/>
              </w:rPr>
            </w:pPr>
            <w:r>
              <w:rPr>
                <w:rFonts w:eastAsiaTheme="minorEastAsia"/>
              </w:rPr>
              <w:t>NA</w:t>
            </w:r>
          </w:p>
        </w:tc>
        <w:tc>
          <w:tcPr>
            <w:tcW w:w="964" w:type="dxa"/>
            <w:hideMark/>
          </w:tcPr>
          <w:p w14:paraId="66BBF25C" w14:textId="77777777" w:rsidR="00CD246B" w:rsidRDefault="00CD246B" w:rsidP="000C0B5D">
            <w:pPr>
              <w:jc w:val="center"/>
              <w:cnfStyle w:val="000000100000" w:firstRow="0" w:lastRow="0" w:firstColumn="0" w:lastColumn="0" w:oddVBand="0" w:evenVBand="0" w:oddHBand="1" w:evenHBand="0" w:firstRowFirstColumn="0" w:firstRowLastColumn="0" w:lastRowFirstColumn="0" w:lastRowLastColumn="0"/>
              <w:rPr>
                <w:rFonts w:eastAsiaTheme="minorEastAsia"/>
              </w:rPr>
            </w:pPr>
            <w:r>
              <w:rPr>
                <w:rFonts w:eastAsiaTheme="minorEastAsia"/>
              </w:rPr>
              <w:t>NA</w:t>
            </w:r>
          </w:p>
        </w:tc>
        <w:tc>
          <w:tcPr>
            <w:tcW w:w="1217" w:type="dxa"/>
            <w:hideMark/>
          </w:tcPr>
          <w:p w14:paraId="534DA8AF" w14:textId="77777777" w:rsidR="00CD246B" w:rsidRDefault="00CD246B" w:rsidP="000C0B5D">
            <w:pPr>
              <w:jc w:val="center"/>
              <w:cnfStyle w:val="000000100000" w:firstRow="0" w:lastRow="0" w:firstColumn="0" w:lastColumn="0" w:oddVBand="0" w:evenVBand="0" w:oddHBand="1" w:evenHBand="0" w:firstRowFirstColumn="0" w:firstRowLastColumn="0" w:lastRowFirstColumn="0" w:lastRowLastColumn="0"/>
              <w:rPr>
                <w:rFonts w:eastAsiaTheme="minorEastAsia"/>
              </w:rPr>
            </w:pPr>
            <w:r>
              <w:rPr>
                <w:rFonts w:eastAsiaTheme="minorEastAsia"/>
              </w:rPr>
              <w:t>-0.040*</w:t>
            </w:r>
          </w:p>
          <w:p w14:paraId="654D3124" w14:textId="77777777" w:rsidR="00CD246B" w:rsidRDefault="00CD246B" w:rsidP="000C0B5D">
            <w:pPr>
              <w:jc w:val="center"/>
              <w:cnfStyle w:val="000000100000" w:firstRow="0" w:lastRow="0" w:firstColumn="0" w:lastColumn="0" w:oddVBand="0" w:evenVBand="0" w:oddHBand="1" w:evenHBand="0" w:firstRowFirstColumn="0" w:firstRowLastColumn="0" w:lastRowFirstColumn="0" w:lastRowLastColumn="0"/>
              <w:rPr>
                <w:rFonts w:eastAsiaTheme="minorEastAsia"/>
              </w:rPr>
            </w:pPr>
            <w:r>
              <w:rPr>
                <w:rFonts w:eastAsiaTheme="minorEastAsia"/>
              </w:rPr>
              <w:t>(0.018)</w:t>
            </w:r>
          </w:p>
        </w:tc>
      </w:tr>
      <w:tr w:rsidR="00CD246B" w14:paraId="0AAB02D1" w14:textId="77777777" w:rsidTr="000C0B5D">
        <w:trPr>
          <w:trHeight w:val="335"/>
        </w:trPr>
        <w:tc>
          <w:tcPr>
            <w:cnfStyle w:val="001000000000" w:firstRow="0" w:lastRow="0" w:firstColumn="1" w:lastColumn="0" w:oddVBand="0" w:evenVBand="0" w:oddHBand="0" w:evenHBand="0" w:firstRowFirstColumn="0" w:firstRowLastColumn="0" w:lastRowFirstColumn="0" w:lastRowLastColumn="0"/>
            <w:tcW w:w="1833" w:type="dxa"/>
            <w:tcBorders>
              <w:top w:val="nil"/>
              <w:left w:val="nil"/>
              <w:bottom w:val="nil"/>
            </w:tcBorders>
            <w:hideMark/>
          </w:tcPr>
          <w:p w14:paraId="3E764965" w14:textId="77777777" w:rsidR="00CD246B" w:rsidRDefault="00CD246B" w:rsidP="000C0B5D">
            <w:pPr>
              <w:rPr>
                <w:rFonts w:eastAsiaTheme="minorEastAsia"/>
              </w:rPr>
            </w:pPr>
            <w:r>
              <w:rPr>
                <w:rFonts w:eastAsiaTheme="minorEastAsia"/>
              </w:rPr>
              <w:t>UI Duration, weeks</w:t>
            </w:r>
          </w:p>
        </w:tc>
        <w:tc>
          <w:tcPr>
            <w:tcW w:w="964" w:type="dxa"/>
            <w:hideMark/>
          </w:tcPr>
          <w:p w14:paraId="5AEA6F79" w14:textId="77777777" w:rsidR="00CD246B" w:rsidRDefault="00CD246B" w:rsidP="000C0B5D">
            <w:pPr>
              <w:jc w:val="center"/>
              <w:cnfStyle w:val="000000000000" w:firstRow="0" w:lastRow="0" w:firstColumn="0" w:lastColumn="0" w:oddVBand="0" w:evenVBand="0" w:oddHBand="0" w:evenHBand="0" w:firstRowFirstColumn="0" w:firstRowLastColumn="0" w:lastRowFirstColumn="0" w:lastRowLastColumn="0"/>
              <w:rPr>
                <w:rFonts w:eastAsiaTheme="minorEastAsia"/>
              </w:rPr>
            </w:pPr>
            <w:r>
              <w:rPr>
                <w:rFonts w:eastAsiaTheme="minorEastAsia"/>
              </w:rPr>
              <w:t>-0.430</w:t>
            </w:r>
          </w:p>
        </w:tc>
        <w:tc>
          <w:tcPr>
            <w:tcW w:w="868" w:type="dxa"/>
            <w:hideMark/>
          </w:tcPr>
          <w:p w14:paraId="6EC34F3E" w14:textId="77777777" w:rsidR="00CD246B" w:rsidRDefault="00CD246B" w:rsidP="000C0B5D">
            <w:pPr>
              <w:jc w:val="center"/>
              <w:cnfStyle w:val="000000000000" w:firstRow="0" w:lastRow="0" w:firstColumn="0" w:lastColumn="0" w:oddVBand="0" w:evenVBand="0" w:oddHBand="0" w:evenHBand="0" w:firstRowFirstColumn="0" w:firstRowLastColumn="0" w:lastRowFirstColumn="0" w:lastRowLastColumn="0"/>
              <w:rPr>
                <w:rFonts w:eastAsiaTheme="minorEastAsia"/>
              </w:rPr>
            </w:pPr>
            <w:r>
              <w:rPr>
                <w:rFonts w:eastAsiaTheme="minorEastAsia"/>
              </w:rPr>
              <w:t>-0.450</w:t>
            </w:r>
          </w:p>
        </w:tc>
        <w:tc>
          <w:tcPr>
            <w:tcW w:w="964" w:type="dxa"/>
            <w:hideMark/>
          </w:tcPr>
          <w:p w14:paraId="55C3F901" w14:textId="77777777" w:rsidR="00CD246B" w:rsidRDefault="00CD246B" w:rsidP="000C0B5D">
            <w:pPr>
              <w:jc w:val="center"/>
              <w:cnfStyle w:val="000000000000" w:firstRow="0" w:lastRow="0" w:firstColumn="0" w:lastColumn="0" w:oddVBand="0" w:evenVBand="0" w:oddHBand="0" w:evenHBand="0" w:firstRowFirstColumn="0" w:firstRowLastColumn="0" w:lastRowFirstColumn="0" w:lastRowLastColumn="0"/>
              <w:rPr>
                <w:rFonts w:eastAsiaTheme="minorEastAsia"/>
              </w:rPr>
            </w:pPr>
            <w:r>
              <w:rPr>
                <w:rFonts w:eastAsiaTheme="minorEastAsia"/>
              </w:rPr>
              <w:t>-0.830</w:t>
            </w:r>
          </w:p>
        </w:tc>
        <w:tc>
          <w:tcPr>
            <w:tcW w:w="964" w:type="dxa"/>
            <w:hideMark/>
          </w:tcPr>
          <w:p w14:paraId="5A348263" w14:textId="77777777" w:rsidR="00CD246B" w:rsidRDefault="00CD246B" w:rsidP="000C0B5D">
            <w:pPr>
              <w:jc w:val="center"/>
              <w:cnfStyle w:val="000000000000" w:firstRow="0" w:lastRow="0" w:firstColumn="0" w:lastColumn="0" w:oddVBand="0" w:evenVBand="0" w:oddHBand="0" w:evenHBand="0" w:firstRowFirstColumn="0" w:firstRowLastColumn="0" w:lastRowFirstColumn="0" w:lastRowLastColumn="0"/>
              <w:rPr>
                <w:rFonts w:eastAsiaTheme="minorEastAsia"/>
              </w:rPr>
            </w:pPr>
            <w:r>
              <w:rPr>
                <w:rFonts w:eastAsiaTheme="minorEastAsia"/>
              </w:rPr>
              <w:t>-1.820</w:t>
            </w:r>
          </w:p>
        </w:tc>
        <w:tc>
          <w:tcPr>
            <w:tcW w:w="868" w:type="dxa"/>
            <w:hideMark/>
          </w:tcPr>
          <w:p w14:paraId="2B7B06CD" w14:textId="77777777" w:rsidR="00CD246B" w:rsidRDefault="00CD246B" w:rsidP="000C0B5D">
            <w:pPr>
              <w:jc w:val="center"/>
              <w:cnfStyle w:val="000000000000" w:firstRow="0" w:lastRow="0" w:firstColumn="0" w:lastColumn="0" w:oddVBand="0" w:evenVBand="0" w:oddHBand="0" w:evenHBand="0" w:firstRowFirstColumn="0" w:firstRowLastColumn="0" w:lastRowFirstColumn="0" w:lastRowLastColumn="0"/>
              <w:rPr>
                <w:rFonts w:eastAsiaTheme="minorEastAsia"/>
              </w:rPr>
            </w:pPr>
            <w:r>
              <w:rPr>
                <w:rFonts w:eastAsiaTheme="minorEastAsia"/>
              </w:rPr>
              <w:t>-0.731</w:t>
            </w:r>
          </w:p>
        </w:tc>
        <w:tc>
          <w:tcPr>
            <w:tcW w:w="964" w:type="dxa"/>
            <w:hideMark/>
          </w:tcPr>
          <w:p w14:paraId="29C0C376" w14:textId="77777777" w:rsidR="00CD246B" w:rsidRDefault="00CD246B" w:rsidP="000C0B5D">
            <w:pPr>
              <w:jc w:val="center"/>
              <w:cnfStyle w:val="000000000000" w:firstRow="0" w:lastRow="0" w:firstColumn="0" w:lastColumn="0" w:oddVBand="0" w:evenVBand="0" w:oddHBand="0" w:evenHBand="0" w:firstRowFirstColumn="0" w:firstRowLastColumn="0" w:lastRowFirstColumn="0" w:lastRowLastColumn="0"/>
              <w:rPr>
                <w:rFonts w:eastAsiaTheme="minorEastAsia"/>
              </w:rPr>
            </w:pPr>
            <w:r>
              <w:rPr>
                <w:rFonts w:eastAsiaTheme="minorEastAsia"/>
              </w:rPr>
              <w:t>-1.051</w:t>
            </w:r>
          </w:p>
        </w:tc>
        <w:tc>
          <w:tcPr>
            <w:tcW w:w="964" w:type="dxa"/>
            <w:hideMark/>
          </w:tcPr>
          <w:p w14:paraId="6317494D" w14:textId="77777777" w:rsidR="00CD246B" w:rsidRDefault="00CD246B" w:rsidP="000C0B5D">
            <w:pPr>
              <w:jc w:val="center"/>
              <w:cnfStyle w:val="000000000000" w:firstRow="0" w:lastRow="0" w:firstColumn="0" w:lastColumn="0" w:oddVBand="0" w:evenVBand="0" w:oddHBand="0" w:evenHBand="0" w:firstRowFirstColumn="0" w:firstRowLastColumn="0" w:lastRowFirstColumn="0" w:lastRowLastColumn="0"/>
              <w:rPr>
                <w:rFonts w:eastAsiaTheme="minorEastAsia"/>
              </w:rPr>
            </w:pPr>
            <w:r>
              <w:rPr>
                <w:rFonts w:eastAsiaTheme="minorEastAsia"/>
              </w:rPr>
              <w:t>-1.678</w:t>
            </w:r>
          </w:p>
        </w:tc>
        <w:tc>
          <w:tcPr>
            <w:tcW w:w="1061" w:type="dxa"/>
            <w:hideMark/>
          </w:tcPr>
          <w:p w14:paraId="0F63FB19" w14:textId="77777777" w:rsidR="00CD246B" w:rsidRDefault="00CD246B" w:rsidP="000C0B5D">
            <w:pPr>
              <w:jc w:val="center"/>
              <w:cnfStyle w:val="000000000000" w:firstRow="0" w:lastRow="0" w:firstColumn="0" w:lastColumn="0" w:oddVBand="0" w:evenVBand="0" w:oddHBand="0" w:evenHBand="0" w:firstRowFirstColumn="0" w:firstRowLastColumn="0" w:lastRowFirstColumn="0" w:lastRowLastColumn="0"/>
              <w:rPr>
                <w:rFonts w:eastAsiaTheme="minorEastAsia"/>
              </w:rPr>
            </w:pPr>
            <w:r>
              <w:rPr>
                <w:rFonts w:eastAsiaTheme="minorEastAsia"/>
              </w:rPr>
              <w:t>-1.452</w:t>
            </w:r>
          </w:p>
        </w:tc>
        <w:tc>
          <w:tcPr>
            <w:tcW w:w="1061" w:type="dxa"/>
            <w:hideMark/>
          </w:tcPr>
          <w:p w14:paraId="09A4A5AF" w14:textId="77777777" w:rsidR="00CD246B" w:rsidRDefault="00CD246B" w:rsidP="000C0B5D">
            <w:pPr>
              <w:jc w:val="center"/>
              <w:cnfStyle w:val="000000000000" w:firstRow="0" w:lastRow="0" w:firstColumn="0" w:lastColumn="0" w:oddVBand="0" w:evenVBand="0" w:oddHBand="0" w:evenHBand="0" w:firstRowFirstColumn="0" w:firstRowLastColumn="0" w:lastRowFirstColumn="0" w:lastRowLastColumn="0"/>
              <w:rPr>
                <w:rFonts w:eastAsiaTheme="minorEastAsia"/>
              </w:rPr>
            </w:pPr>
            <w:r>
              <w:rPr>
                <w:rFonts w:eastAsiaTheme="minorEastAsia"/>
              </w:rPr>
              <w:t>-0.795</w:t>
            </w:r>
          </w:p>
        </w:tc>
        <w:tc>
          <w:tcPr>
            <w:tcW w:w="964" w:type="dxa"/>
            <w:hideMark/>
          </w:tcPr>
          <w:p w14:paraId="0C74D583" w14:textId="77777777" w:rsidR="00CD246B" w:rsidRDefault="00CD246B" w:rsidP="000C0B5D">
            <w:pPr>
              <w:jc w:val="center"/>
              <w:cnfStyle w:val="000000000000" w:firstRow="0" w:lastRow="0" w:firstColumn="0" w:lastColumn="0" w:oddVBand="0" w:evenVBand="0" w:oddHBand="0" w:evenHBand="0" w:firstRowFirstColumn="0" w:firstRowLastColumn="0" w:lastRowFirstColumn="0" w:lastRowLastColumn="0"/>
              <w:rPr>
                <w:rFonts w:eastAsiaTheme="minorEastAsia"/>
              </w:rPr>
            </w:pPr>
            <w:r>
              <w:rPr>
                <w:rFonts w:eastAsiaTheme="minorEastAsia"/>
              </w:rPr>
              <w:t>-0.517</w:t>
            </w:r>
          </w:p>
        </w:tc>
        <w:tc>
          <w:tcPr>
            <w:tcW w:w="1217" w:type="dxa"/>
            <w:hideMark/>
          </w:tcPr>
          <w:p w14:paraId="792FB922" w14:textId="77777777" w:rsidR="00CD246B" w:rsidRDefault="00CD246B" w:rsidP="000C0B5D">
            <w:pPr>
              <w:jc w:val="center"/>
              <w:cnfStyle w:val="000000000000" w:firstRow="0" w:lastRow="0" w:firstColumn="0" w:lastColumn="0" w:oddVBand="0" w:evenVBand="0" w:oddHBand="0" w:evenHBand="0" w:firstRowFirstColumn="0" w:firstRowLastColumn="0" w:lastRowFirstColumn="0" w:lastRowLastColumn="0"/>
              <w:rPr>
                <w:rFonts w:eastAsiaTheme="minorEastAsia"/>
              </w:rPr>
            </w:pPr>
            <w:r>
              <w:rPr>
                <w:rFonts w:eastAsiaTheme="minorEastAsia"/>
              </w:rPr>
              <w:t>-0.989***</w:t>
            </w:r>
          </w:p>
          <w:p w14:paraId="36DE568C" w14:textId="77777777" w:rsidR="00CD246B" w:rsidRDefault="00CD246B" w:rsidP="000C0B5D">
            <w:pPr>
              <w:jc w:val="center"/>
              <w:cnfStyle w:val="000000000000" w:firstRow="0" w:lastRow="0" w:firstColumn="0" w:lastColumn="0" w:oddVBand="0" w:evenVBand="0" w:oddHBand="0" w:evenHBand="0" w:firstRowFirstColumn="0" w:firstRowLastColumn="0" w:lastRowFirstColumn="0" w:lastRowLastColumn="0"/>
              <w:rPr>
                <w:rFonts w:eastAsiaTheme="minorEastAsia"/>
              </w:rPr>
            </w:pPr>
            <w:r>
              <w:rPr>
                <w:rFonts w:eastAsiaTheme="minorEastAsia"/>
              </w:rPr>
              <w:t>(0.189)</w:t>
            </w:r>
          </w:p>
        </w:tc>
      </w:tr>
      <w:tr w:rsidR="00CD246B" w14:paraId="4C4A5E0B" w14:textId="77777777" w:rsidTr="000C0B5D">
        <w:trPr>
          <w:cnfStyle w:val="000000100000" w:firstRow="0" w:lastRow="0" w:firstColumn="0" w:lastColumn="0" w:oddVBand="0" w:evenVBand="0" w:oddHBand="1" w:evenHBand="0" w:firstRowFirstColumn="0" w:firstRowLastColumn="0" w:lastRowFirstColumn="0" w:lastRowLastColumn="0"/>
          <w:trHeight w:val="335"/>
        </w:trPr>
        <w:tc>
          <w:tcPr>
            <w:cnfStyle w:val="001000000000" w:firstRow="0" w:lastRow="0" w:firstColumn="1" w:lastColumn="0" w:oddVBand="0" w:evenVBand="0" w:oddHBand="0" w:evenHBand="0" w:firstRowFirstColumn="0" w:firstRowLastColumn="0" w:lastRowFirstColumn="0" w:lastRowLastColumn="0"/>
            <w:tcW w:w="1833" w:type="dxa"/>
            <w:tcBorders>
              <w:top w:val="nil"/>
              <w:left w:val="nil"/>
              <w:bottom w:val="nil"/>
            </w:tcBorders>
            <w:hideMark/>
          </w:tcPr>
          <w:p w14:paraId="5D97CA1D" w14:textId="77777777" w:rsidR="00CD246B" w:rsidRDefault="00CD246B" w:rsidP="000C0B5D">
            <w:pPr>
              <w:rPr>
                <w:rFonts w:eastAsiaTheme="minorEastAsia"/>
              </w:rPr>
            </w:pPr>
            <w:r>
              <w:rPr>
                <w:rFonts w:eastAsiaTheme="minorEastAsia"/>
              </w:rPr>
              <w:t>UI benefits Received, $</w:t>
            </w:r>
          </w:p>
        </w:tc>
        <w:tc>
          <w:tcPr>
            <w:tcW w:w="964" w:type="dxa"/>
            <w:hideMark/>
          </w:tcPr>
          <w:p w14:paraId="2331B199" w14:textId="77777777" w:rsidR="00CD246B" w:rsidRDefault="00CD246B" w:rsidP="000C0B5D">
            <w:pPr>
              <w:jc w:val="center"/>
              <w:cnfStyle w:val="000000100000" w:firstRow="0" w:lastRow="0" w:firstColumn="0" w:lastColumn="0" w:oddVBand="0" w:evenVBand="0" w:oddHBand="1" w:evenHBand="0" w:firstRowFirstColumn="0" w:firstRowLastColumn="0" w:lastRowFirstColumn="0" w:lastRowLastColumn="0"/>
              <w:rPr>
                <w:rFonts w:eastAsiaTheme="minorEastAsia"/>
              </w:rPr>
            </w:pPr>
            <w:r>
              <w:rPr>
                <w:rFonts w:eastAsiaTheme="minorEastAsia"/>
              </w:rPr>
              <w:t>-101.00</w:t>
            </w:r>
          </w:p>
        </w:tc>
        <w:tc>
          <w:tcPr>
            <w:tcW w:w="868" w:type="dxa"/>
            <w:hideMark/>
          </w:tcPr>
          <w:p w14:paraId="4477061C" w14:textId="77777777" w:rsidR="00CD246B" w:rsidRDefault="00CD246B" w:rsidP="000C0B5D">
            <w:pPr>
              <w:jc w:val="center"/>
              <w:cnfStyle w:val="000000100000" w:firstRow="0" w:lastRow="0" w:firstColumn="0" w:lastColumn="0" w:oddVBand="0" w:evenVBand="0" w:oddHBand="1" w:evenHBand="0" w:firstRowFirstColumn="0" w:firstRowLastColumn="0" w:lastRowFirstColumn="0" w:lastRowLastColumn="0"/>
              <w:rPr>
                <w:rFonts w:eastAsiaTheme="minorEastAsia"/>
              </w:rPr>
            </w:pPr>
            <w:r>
              <w:rPr>
                <w:rFonts w:eastAsiaTheme="minorEastAsia"/>
              </w:rPr>
              <w:t>-97.00</w:t>
            </w:r>
          </w:p>
        </w:tc>
        <w:tc>
          <w:tcPr>
            <w:tcW w:w="964" w:type="dxa"/>
            <w:hideMark/>
          </w:tcPr>
          <w:p w14:paraId="25323D9C" w14:textId="77777777" w:rsidR="00CD246B" w:rsidRDefault="00CD246B" w:rsidP="000C0B5D">
            <w:pPr>
              <w:jc w:val="center"/>
              <w:cnfStyle w:val="000000100000" w:firstRow="0" w:lastRow="0" w:firstColumn="0" w:lastColumn="0" w:oddVBand="0" w:evenVBand="0" w:oddHBand="1" w:evenHBand="0" w:firstRowFirstColumn="0" w:firstRowLastColumn="0" w:lastRowFirstColumn="0" w:lastRowLastColumn="0"/>
              <w:rPr>
                <w:rFonts w:eastAsiaTheme="minorEastAsia"/>
              </w:rPr>
            </w:pPr>
            <w:r>
              <w:rPr>
                <w:rFonts w:eastAsiaTheme="minorEastAsia"/>
              </w:rPr>
              <w:t>-148.00</w:t>
            </w:r>
          </w:p>
        </w:tc>
        <w:tc>
          <w:tcPr>
            <w:tcW w:w="964" w:type="dxa"/>
            <w:hideMark/>
          </w:tcPr>
          <w:p w14:paraId="1372508F" w14:textId="77777777" w:rsidR="00CD246B" w:rsidRDefault="00CD246B" w:rsidP="000C0B5D">
            <w:pPr>
              <w:jc w:val="center"/>
              <w:cnfStyle w:val="000000100000" w:firstRow="0" w:lastRow="0" w:firstColumn="0" w:lastColumn="0" w:oddVBand="0" w:evenVBand="0" w:oddHBand="1" w:evenHBand="0" w:firstRowFirstColumn="0" w:firstRowLastColumn="0" w:lastRowFirstColumn="0" w:lastRowLastColumn="0"/>
              <w:rPr>
                <w:rFonts w:eastAsiaTheme="minorEastAsia"/>
              </w:rPr>
            </w:pPr>
            <w:r>
              <w:rPr>
                <w:rFonts w:eastAsiaTheme="minorEastAsia"/>
              </w:rPr>
              <w:t>-536.00</w:t>
            </w:r>
          </w:p>
        </w:tc>
        <w:tc>
          <w:tcPr>
            <w:tcW w:w="868" w:type="dxa"/>
            <w:hideMark/>
          </w:tcPr>
          <w:p w14:paraId="23892AFC" w14:textId="77777777" w:rsidR="00CD246B" w:rsidRDefault="00CD246B" w:rsidP="000C0B5D">
            <w:pPr>
              <w:jc w:val="center"/>
              <w:cnfStyle w:val="000000100000" w:firstRow="0" w:lastRow="0" w:firstColumn="0" w:lastColumn="0" w:oddVBand="0" w:evenVBand="0" w:oddHBand="1" w:evenHBand="0" w:firstRowFirstColumn="0" w:firstRowLastColumn="0" w:lastRowFirstColumn="0" w:lastRowLastColumn="0"/>
              <w:rPr>
                <w:rFonts w:eastAsiaTheme="minorEastAsia"/>
              </w:rPr>
            </w:pPr>
            <w:r>
              <w:rPr>
                <w:rFonts w:eastAsiaTheme="minorEastAsia"/>
              </w:rPr>
              <w:t>13.00</w:t>
            </w:r>
          </w:p>
        </w:tc>
        <w:tc>
          <w:tcPr>
            <w:tcW w:w="964" w:type="dxa"/>
            <w:hideMark/>
          </w:tcPr>
          <w:p w14:paraId="6042BF64" w14:textId="77777777" w:rsidR="00CD246B" w:rsidRDefault="00CD246B" w:rsidP="000C0B5D">
            <w:pPr>
              <w:jc w:val="center"/>
              <w:cnfStyle w:val="000000100000" w:firstRow="0" w:lastRow="0" w:firstColumn="0" w:lastColumn="0" w:oddVBand="0" w:evenVBand="0" w:oddHBand="1" w:evenHBand="0" w:firstRowFirstColumn="0" w:firstRowLastColumn="0" w:lastRowFirstColumn="0" w:lastRowLastColumn="0"/>
              <w:rPr>
                <w:rFonts w:eastAsiaTheme="minorEastAsia"/>
              </w:rPr>
            </w:pPr>
            <w:r>
              <w:rPr>
                <w:rFonts w:eastAsiaTheme="minorEastAsia"/>
              </w:rPr>
              <w:t>-135.60</w:t>
            </w:r>
          </w:p>
        </w:tc>
        <w:tc>
          <w:tcPr>
            <w:tcW w:w="964" w:type="dxa"/>
            <w:hideMark/>
          </w:tcPr>
          <w:p w14:paraId="7BB541DB" w14:textId="77777777" w:rsidR="00CD246B" w:rsidRDefault="00CD246B" w:rsidP="000C0B5D">
            <w:pPr>
              <w:jc w:val="center"/>
              <w:cnfStyle w:val="000000100000" w:firstRow="0" w:lastRow="0" w:firstColumn="0" w:lastColumn="0" w:oddVBand="0" w:evenVBand="0" w:oddHBand="1" w:evenHBand="0" w:firstRowFirstColumn="0" w:firstRowLastColumn="0" w:lastRowFirstColumn="0" w:lastRowLastColumn="0"/>
              <w:rPr>
                <w:rFonts w:eastAsiaTheme="minorEastAsia"/>
              </w:rPr>
            </w:pPr>
            <w:r>
              <w:rPr>
                <w:rFonts w:eastAsiaTheme="minorEastAsia"/>
              </w:rPr>
              <w:t>NA</w:t>
            </w:r>
          </w:p>
        </w:tc>
        <w:tc>
          <w:tcPr>
            <w:tcW w:w="1061" w:type="dxa"/>
            <w:hideMark/>
          </w:tcPr>
          <w:p w14:paraId="73AC694A" w14:textId="77777777" w:rsidR="00CD246B" w:rsidRDefault="00CD246B" w:rsidP="000C0B5D">
            <w:pPr>
              <w:jc w:val="center"/>
              <w:cnfStyle w:val="000000100000" w:firstRow="0" w:lastRow="0" w:firstColumn="0" w:lastColumn="0" w:oddVBand="0" w:evenVBand="0" w:oddHBand="1" w:evenHBand="0" w:firstRowFirstColumn="0" w:firstRowLastColumn="0" w:lastRowFirstColumn="0" w:lastRowLastColumn="0"/>
              <w:rPr>
                <w:rFonts w:eastAsiaTheme="minorEastAsia"/>
              </w:rPr>
            </w:pPr>
            <w:r>
              <w:rPr>
                <w:rFonts w:eastAsiaTheme="minorEastAsia"/>
              </w:rPr>
              <w:t>NA</w:t>
            </w:r>
          </w:p>
        </w:tc>
        <w:tc>
          <w:tcPr>
            <w:tcW w:w="1061" w:type="dxa"/>
            <w:hideMark/>
          </w:tcPr>
          <w:p w14:paraId="38502A1A" w14:textId="77777777" w:rsidR="00CD246B" w:rsidRDefault="00CD246B" w:rsidP="000C0B5D">
            <w:pPr>
              <w:jc w:val="center"/>
              <w:cnfStyle w:val="000000100000" w:firstRow="0" w:lastRow="0" w:firstColumn="0" w:lastColumn="0" w:oddVBand="0" w:evenVBand="0" w:oddHBand="1" w:evenHBand="0" w:firstRowFirstColumn="0" w:firstRowLastColumn="0" w:lastRowFirstColumn="0" w:lastRowLastColumn="0"/>
              <w:rPr>
                <w:rFonts w:eastAsiaTheme="minorEastAsia"/>
              </w:rPr>
            </w:pPr>
            <w:r>
              <w:rPr>
                <w:rFonts w:eastAsiaTheme="minorEastAsia"/>
              </w:rPr>
              <w:t>NA</w:t>
            </w:r>
          </w:p>
        </w:tc>
        <w:tc>
          <w:tcPr>
            <w:tcW w:w="964" w:type="dxa"/>
            <w:hideMark/>
          </w:tcPr>
          <w:p w14:paraId="766C08C6" w14:textId="77777777" w:rsidR="00CD246B" w:rsidRDefault="00CD246B" w:rsidP="000C0B5D">
            <w:pPr>
              <w:jc w:val="center"/>
              <w:cnfStyle w:val="000000100000" w:firstRow="0" w:lastRow="0" w:firstColumn="0" w:lastColumn="0" w:oddVBand="0" w:evenVBand="0" w:oddHBand="1" w:evenHBand="0" w:firstRowFirstColumn="0" w:firstRowLastColumn="0" w:lastRowFirstColumn="0" w:lastRowLastColumn="0"/>
              <w:rPr>
                <w:rFonts w:eastAsiaTheme="minorEastAsia"/>
              </w:rPr>
            </w:pPr>
            <w:r>
              <w:rPr>
                <w:rFonts w:eastAsiaTheme="minorEastAsia"/>
              </w:rPr>
              <w:t>NA</w:t>
            </w:r>
          </w:p>
        </w:tc>
        <w:tc>
          <w:tcPr>
            <w:tcW w:w="1217" w:type="dxa"/>
            <w:hideMark/>
          </w:tcPr>
          <w:p w14:paraId="29999243" w14:textId="77777777" w:rsidR="00CD246B" w:rsidRDefault="00CD246B" w:rsidP="000C0B5D">
            <w:pPr>
              <w:jc w:val="center"/>
              <w:cnfStyle w:val="000000100000" w:firstRow="0" w:lastRow="0" w:firstColumn="0" w:lastColumn="0" w:oddVBand="0" w:evenVBand="0" w:oddHBand="1" w:evenHBand="0" w:firstRowFirstColumn="0" w:firstRowLastColumn="0" w:lastRowFirstColumn="0" w:lastRowLastColumn="0"/>
              <w:rPr>
                <w:rFonts w:eastAsiaTheme="minorEastAsia"/>
              </w:rPr>
            </w:pPr>
            <w:r>
              <w:rPr>
                <w:rFonts w:eastAsiaTheme="minorEastAsia"/>
              </w:rPr>
              <w:t>-186.27*</w:t>
            </w:r>
          </w:p>
          <w:p w14:paraId="038CD169" w14:textId="77777777" w:rsidR="00CD246B" w:rsidRDefault="00CD246B" w:rsidP="000C0B5D">
            <w:pPr>
              <w:jc w:val="center"/>
              <w:cnfStyle w:val="000000100000" w:firstRow="0" w:lastRow="0" w:firstColumn="0" w:lastColumn="0" w:oddVBand="0" w:evenVBand="0" w:oddHBand="1" w:evenHBand="0" w:firstRowFirstColumn="0" w:firstRowLastColumn="0" w:lastRowFirstColumn="0" w:lastRowLastColumn="0"/>
              <w:rPr>
                <w:rFonts w:eastAsiaTheme="minorEastAsia"/>
              </w:rPr>
            </w:pPr>
            <w:r>
              <w:rPr>
                <w:rFonts w:eastAsiaTheme="minorEastAsia"/>
              </w:rPr>
              <w:t>(88.47)</w:t>
            </w:r>
          </w:p>
        </w:tc>
      </w:tr>
      <w:tr w:rsidR="00CD246B" w14:paraId="41D2D072" w14:textId="77777777" w:rsidTr="000C0B5D">
        <w:trPr>
          <w:trHeight w:val="335"/>
        </w:trPr>
        <w:tc>
          <w:tcPr>
            <w:cnfStyle w:val="001000000000" w:firstRow="0" w:lastRow="0" w:firstColumn="1" w:lastColumn="0" w:oddVBand="0" w:evenVBand="0" w:oddHBand="0" w:evenHBand="0" w:firstRowFirstColumn="0" w:firstRowLastColumn="0" w:lastRowFirstColumn="0" w:lastRowLastColumn="0"/>
            <w:tcW w:w="1833" w:type="dxa"/>
            <w:tcBorders>
              <w:top w:val="nil"/>
              <w:left w:val="nil"/>
              <w:bottom w:val="nil"/>
            </w:tcBorders>
            <w:hideMark/>
          </w:tcPr>
          <w:p w14:paraId="5C06AEFA" w14:textId="77777777" w:rsidR="00CD246B" w:rsidRDefault="00CD246B" w:rsidP="000C0B5D">
            <w:pPr>
              <w:rPr>
                <w:rFonts w:eastAsiaTheme="minorEastAsia"/>
              </w:rPr>
            </w:pPr>
            <w:r>
              <w:rPr>
                <w:rFonts w:eastAsiaTheme="minorEastAsia"/>
              </w:rPr>
              <w:t>Employment in Q1, PR.</w:t>
            </w:r>
          </w:p>
        </w:tc>
        <w:tc>
          <w:tcPr>
            <w:tcW w:w="964" w:type="dxa"/>
            <w:hideMark/>
          </w:tcPr>
          <w:p w14:paraId="077384A4" w14:textId="77777777" w:rsidR="00CD246B" w:rsidRDefault="00CD246B" w:rsidP="000C0B5D">
            <w:pPr>
              <w:jc w:val="center"/>
              <w:cnfStyle w:val="000000000000" w:firstRow="0" w:lastRow="0" w:firstColumn="0" w:lastColumn="0" w:oddVBand="0" w:evenVBand="0" w:oddHBand="0" w:evenHBand="0" w:firstRowFirstColumn="0" w:firstRowLastColumn="0" w:lastRowFirstColumn="0" w:lastRowLastColumn="0"/>
              <w:rPr>
                <w:rFonts w:eastAsiaTheme="minorEastAsia"/>
              </w:rPr>
            </w:pPr>
            <w:r>
              <w:rPr>
                <w:rFonts w:eastAsiaTheme="minorEastAsia"/>
              </w:rPr>
              <w:t>0.012</w:t>
            </w:r>
          </w:p>
        </w:tc>
        <w:tc>
          <w:tcPr>
            <w:tcW w:w="868" w:type="dxa"/>
            <w:hideMark/>
          </w:tcPr>
          <w:p w14:paraId="75B4368E" w14:textId="77777777" w:rsidR="00CD246B" w:rsidRDefault="00CD246B" w:rsidP="000C0B5D">
            <w:pPr>
              <w:jc w:val="center"/>
              <w:cnfStyle w:val="000000000000" w:firstRow="0" w:lastRow="0" w:firstColumn="0" w:lastColumn="0" w:oddVBand="0" w:evenVBand="0" w:oddHBand="0" w:evenHBand="0" w:firstRowFirstColumn="0" w:firstRowLastColumn="0" w:lastRowFirstColumn="0" w:lastRowLastColumn="0"/>
              <w:rPr>
                <w:rFonts w:eastAsiaTheme="minorEastAsia"/>
              </w:rPr>
            </w:pPr>
            <w:r>
              <w:rPr>
                <w:rFonts w:eastAsiaTheme="minorEastAsia"/>
              </w:rPr>
              <w:t>NA</w:t>
            </w:r>
          </w:p>
        </w:tc>
        <w:tc>
          <w:tcPr>
            <w:tcW w:w="964" w:type="dxa"/>
            <w:hideMark/>
          </w:tcPr>
          <w:p w14:paraId="1D9DE185" w14:textId="77777777" w:rsidR="00CD246B" w:rsidRDefault="00CD246B" w:rsidP="000C0B5D">
            <w:pPr>
              <w:jc w:val="center"/>
              <w:cnfStyle w:val="000000000000" w:firstRow="0" w:lastRow="0" w:firstColumn="0" w:lastColumn="0" w:oddVBand="0" w:evenVBand="0" w:oddHBand="0" w:evenHBand="0" w:firstRowFirstColumn="0" w:firstRowLastColumn="0" w:lastRowFirstColumn="0" w:lastRowLastColumn="0"/>
              <w:rPr>
                <w:rFonts w:eastAsiaTheme="minorEastAsia"/>
              </w:rPr>
            </w:pPr>
            <w:r>
              <w:rPr>
                <w:rFonts w:eastAsiaTheme="minorEastAsia"/>
              </w:rPr>
              <w:t>NA</w:t>
            </w:r>
          </w:p>
        </w:tc>
        <w:tc>
          <w:tcPr>
            <w:tcW w:w="964" w:type="dxa"/>
            <w:hideMark/>
          </w:tcPr>
          <w:p w14:paraId="4CE16F93" w14:textId="77777777" w:rsidR="00CD246B" w:rsidRDefault="00CD246B" w:rsidP="000C0B5D">
            <w:pPr>
              <w:jc w:val="center"/>
              <w:cnfStyle w:val="000000000000" w:firstRow="0" w:lastRow="0" w:firstColumn="0" w:lastColumn="0" w:oddVBand="0" w:evenVBand="0" w:oddHBand="0" w:evenHBand="0" w:firstRowFirstColumn="0" w:firstRowLastColumn="0" w:lastRowFirstColumn="0" w:lastRowLastColumn="0"/>
              <w:rPr>
                <w:rFonts w:eastAsiaTheme="minorEastAsia"/>
              </w:rPr>
            </w:pPr>
            <w:r>
              <w:rPr>
                <w:rFonts w:eastAsiaTheme="minorEastAsia"/>
              </w:rPr>
              <w:t>0.074</w:t>
            </w:r>
          </w:p>
        </w:tc>
        <w:tc>
          <w:tcPr>
            <w:tcW w:w="868" w:type="dxa"/>
            <w:hideMark/>
          </w:tcPr>
          <w:p w14:paraId="7F824672" w14:textId="77777777" w:rsidR="00CD246B" w:rsidRDefault="00CD246B" w:rsidP="000C0B5D">
            <w:pPr>
              <w:jc w:val="center"/>
              <w:cnfStyle w:val="000000000000" w:firstRow="0" w:lastRow="0" w:firstColumn="0" w:lastColumn="0" w:oddVBand="0" w:evenVBand="0" w:oddHBand="0" w:evenHBand="0" w:firstRowFirstColumn="0" w:firstRowLastColumn="0" w:lastRowFirstColumn="0" w:lastRowLastColumn="0"/>
              <w:rPr>
                <w:rFonts w:eastAsiaTheme="minorEastAsia"/>
              </w:rPr>
            </w:pPr>
            <w:r>
              <w:rPr>
                <w:rFonts w:eastAsiaTheme="minorEastAsia"/>
              </w:rPr>
              <w:t>NA</w:t>
            </w:r>
          </w:p>
        </w:tc>
        <w:tc>
          <w:tcPr>
            <w:tcW w:w="964" w:type="dxa"/>
            <w:hideMark/>
          </w:tcPr>
          <w:p w14:paraId="43D580C5" w14:textId="77777777" w:rsidR="00CD246B" w:rsidRDefault="00CD246B" w:rsidP="000C0B5D">
            <w:pPr>
              <w:jc w:val="center"/>
              <w:cnfStyle w:val="000000000000" w:firstRow="0" w:lastRow="0" w:firstColumn="0" w:lastColumn="0" w:oddVBand="0" w:evenVBand="0" w:oddHBand="0" w:evenHBand="0" w:firstRowFirstColumn="0" w:firstRowLastColumn="0" w:lastRowFirstColumn="0" w:lastRowLastColumn="0"/>
              <w:rPr>
                <w:rFonts w:eastAsiaTheme="minorEastAsia"/>
              </w:rPr>
            </w:pPr>
            <w:r>
              <w:rPr>
                <w:rFonts w:eastAsiaTheme="minorEastAsia"/>
              </w:rPr>
              <w:t>NA</w:t>
            </w:r>
          </w:p>
        </w:tc>
        <w:tc>
          <w:tcPr>
            <w:tcW w:w="964" w:type="dxa"/>
            <w:hideMark/>
          </w:tcPr>
          <w:p w14:paraId="70B9DB0F" w14:textId="77777777" w:rsidR="00CD246B" w:rsidRDefault="00CD246B" w:rsidP="000C0B5D">
            <w:pPr>
              <w:jc w:val="center"/>
              <w:cnfStyle w:val="000000000000" w:firstRow="0" w:lastRow="0" w:firstColumn="0" w:lastColumn="0" w:oddVBand="0" w:evenVBand="0" w:oddHBand="0" w:evenHBand="0" w:firstRowFirstColumn="0" w:firstRowLastColumn="0" w:lastRowFirstColumn="0" w:lastRowLastColumn="0"/>
              <w:rPr>
                <w:rFonts w:eastAsiaTheme="minorEastAsia"/>
              </w:rPr>
            </w:pPr>
            <w:r>
              <w:rPr>
                <w:rFonts w:eastAsiaTheme="minorEastAsia"/>
              </w:rPr>
              <w:t>0.015</w:t>
            </w:r>
          </w:p>
        </w:tc>
        <w:tc>
          <w:tcPr>
            <w:tcW w:w="1061" w:type="dxa"/>
            <w:hideMark/>
          </w:tcPr>
          <w:p w14:paraId="2515B1F5" w14:textId="77777777" w:rsidR="00CD246B" w:rsidRDefault="00CD246B" w:rsidP="000C0B5D">
            <w:pPr>
              <w:jc w:val="center"/>
              <w:cnfStyle w:val="000000000000" w:firstRow="0" w:lastRow="0" w:firstColumn="0" w:lastColumn="0" w:oddVBand="0" w:evenVBand="0" w:oddHBand="0" w:evenHBand="0" w:firstRowFirstColumn="0" w:firstRowLastColumn="0" w:lastRowFirstColumn="0" w:lastRowLastColumn="0"/>
              <w:rPr>
                <w:rFonts w:eastAsiaTheme="minorEastAsia"/>
              </w:rPr>
            </w:pPr>
            <w:r>
              <w:rPr>
                <w:rFonts w:eastAsiaTheme="minorEastAsia"/>
              </w:rPr>
              <w:t>0.021</w:t>
            </w:r>
          </w:p>
        </w:tc>
        <w:tc>
          <w:tcPr>
            <w:tcW w:w="1061" w:type="dxa"/>
            <w:hideMark/>
          </w:tcPr>
          <w:p w14:paraId="4C58BFDF" w14:textId="77777777" w:rsidR="00CD246B" w:rsidRDefault="00CD246B" w:rsidP="000C0B5D">
            <w:pPr>
              <w:jc w:val="center"/>
              <w:cnfStyle w:val="000000000000" w:firstRow="0" w:lastRow="0" w:firstColumn="0" w:lastColumn="0" w:oddVBand="0" w:evenVBand="0" w:oddHBand="0" w:evenHBand="0" w:firstRowFirstColumn="0" w:firstRowLastColumn="0" w:lastRowFirstColumn="0" w:lastRowLastColumn="0"/>
              <w:rPr>
                <w:rFonts w:eastAsiaTheme="minorEastAsia"/>
              </w:rPr>
            </w:pPr>
            <w:r>
              <w:rPr>
                <w:rFonts w:eastAsiaTheme="minorEastAsia"/>
              </w:rPr>
              <w:t>0.091</w:t>
            </w:r>
          </w:p>
        </w:tc>
        <w:tc>
          <w:tcPr>
            <w:tcW w:w="964" w:type="dxa"/>
            <w:hideMark/>
          </w:tcPr>
          <w:p w14:paraId="03C5ACE0" w14:textId="77777777" w:rsidR="00CD246B" w:rsidRDefault="00CD246B" w:rsidP="000C0B5D">
            <w:pPr>
              <w:jc w:val="center"/>
              <w:cnfStyle w:val="000000000000" w:firstRow="0" w:lastRow="0" w:firstColumn="0" w:lastColumn="0" w:oddVBand="0" w:evenVBand="0" w:oddHBand="0" w:evenHBand="0" w:firstRowFirstColumn="0" w:firstRowLastColumn="0" w:lastRowFirstColumn="0" w:lastRowLastColumn="0"/>
              <w:rPr>
                <w:rFonts w:eastAsiaTheme="minorEastAsia"/>
              </w:rPr>
            </w:pPr>
            <w:r>
              <w:rPr>
                <w:rFonts w:eastAsiaTheme="minorEastAsia"/>
              </w:rPr>
              <w:t>0.013</w:t>
            </w:r>
          </w:p>
        </w:tc>
        <w:tc>
          <w:tcPr>
            <w:tcW w:w="1217" w:type="dxa"/>
            <w:hideMark/>
          </w:tcPr>
          <w:p w14:paraId="5185BF34" w14:textId="77777777" w:rsidR="00CD246B" w:rsidRDefault="00CD246B" w:rsidP="000C0B5D">
            <w:pPr>
              <w:jc w:val="center"/>
              <w:cnfStyle w:val="000000000000" w:firstRow="0" w:lastRow="0" w:firstColumn="0" w:lastColumn="0" w:oddVBand="0" w:evenVBand="0" w:oddHBand="0" w:evenHBand="0" w:firstRowFirstColumn="0" w:firstRowLastColumn="0" w:lastRowFirstColumn="0" w:lastRowLastColumn="0"/>
              <w:rPr>
                <w:rFonts w:eastAsiaTheme="minorEastAsia"/>
              </w:rPr>
            </w:pPr>
            <w:r>
              <w:rPr>
                <w:rFonts w:eastAsiaTheme="minorEastAsia"/>
              </w:rPr>
              <w:t>0.025**</w:t>
            </w:r>
          </w:p>
          <w:p w14:paraId="1304FFB7" w14:textId="77777777" w:rsidR="00CD246B" w:rsidRDefault="00CD246B" w:rsidP="000C0B5D">
            <w:pPr>
              <w:jc w:val="center"/>
              <w:cnfStyle w:val="000000000000" w:firstRow="0" w:lastRow="0" w:firstColumn="0" w:lastColumn="0" w:oddVBand="0" w:evenVBand="0" w:oddHBand="0" w:evenHBand="0" w:firstRowFirstColumn="0" w:firstRowLastColumn="0" w:lastRowFirstColumn="0" w:lastRowLastColumn="0"/>
              <w:rPr>
                <w:rFonts w:eastAsiaTheme="minorEastAsia"/>
              </w:rPr>
            </w:pPr>
            <w:r>
              <w:rPr>
                <w:rFonts w:eastAsiaTheme="minorEastAsia"/>
              </w:rPr>
              <w:t>(0.009)</w:t>
            </w:r>
          </w:p>
        </w:tc>
      </w:tr>
      <w:tr w:rsidR="00CD246B" w14:paraId="4E72C5F9" w14:textId="77777777" w:rsidTr="000C0B5D">
        <w:trPr>
          <w:cnfStyle w:val="000000100000" w:firstRow="0" w:lastRow="0" w:firstColumn="0" w:lastColumn="0" w:oddVBand="0" w:evenVBand="0" w:oddHBand="1" w:evenHBand="0" w:firstRowFirstColumn="0" w:firstRowLastColumn="0" w:lastRowFirstColumn="0" w:lastRowLastColumn="0"/>
          <w:trHeight w:val="335"/>
        </w:trPr>
        <w:tc>
          <w:tcPr>
            <w:cnfStyle w:val="001000000000" w:firstRow="0" w:lastRow="0" w:firstColumn="1" w:lastColumn="0" w:oddVBand="0" w:evenVBand="0" w:oddHBand="0" w:evenHBand="0" w:firstRowFirstColumn="0" w:firstRowLastColumn="0" w:lastRowFirstColumn="0" w:lastRowLastColumn="0"/>
            <w:tcW w:w="1833" w:type="dxa"/>
            <w:tcBorders>
              <w:top w:val="nil"/>
              <w:left w:val="nil"/>
              <w:bottom w:val="nil"/>
            </w:tcBorders>
            <w:hideMark/>
          </w:tcPr>
          <w:p w14:paraId="4F936B65" w14:textId="77777777" w:rsidR="00CD246B" w:rsidRDefault="00CD246B" w:rsidP="000C0B5D">
            <w:pPr>
              <w:rPr>
                <w:rFonts w:eastAsiaTheme="minorEastAsia"/>
              </w:rPr>
            </w:pPr>
            <w:r>
              <w:rPr>
                <w:rFonts w:eastAsiaTheme="minorEastAsia"/>
              </w:rPr>
              <w:t>Employment in Q2, PR.</w:t>
            </w:r>
          </w:p>
        </w:tc>
        <w:tc>
          <w:tcPr>
            <w:tcW w:w="964" w:type="dxa"/>
            <w:hideMark/>
          </w:tcPr>
          <w:p w14:paraId="658BF48E" w14:textId="77777777" w:rsidR="00CD246B" w:rsidRDefault="00CD246B" w:rsidP="000C0B5D">
            <w:pPr>
              <w:jc w:val="center"/>
              <w:cnfStyle w:val="000000100000" w:firstRow="0" w:lastRow="0" w:firstColumn="0" w:lastColumn="0" w:oddVBand="0" w:evenVBand="0" w:oddHBand="1" w:evenHBand="0" w:firstRowFirstColumn="0" w:firstRowLastColumn="0" w:lastRowFirstColumn="0" w:lastRowLastColumn="0"/>
              <w:rPr>
                <w:rFonts w:eastAsiaTheme="minorEastAsia"/>
              </w:rPr>
            </w:pPr>
            <w:r>
              <w:rPr>
                <w:rFonts w:eastAsiaTheme="minorEastAsia"/>
              </w:rPr>
              <w:t>0.017</w:t>
            </w:r>
          </w:p>
        </w:tc>
        <w:tc>
          <w:tcPr>
            <w:tcW w:w="868" w:type="dxa"/>
            <w:hideMark/>
          </w:tcPr>
          <w:p w14:paraId="4531D6E2" w14:textId="77777777" w:rsidR="00CD246B" w:rsidRDefault="00CD246B" w:rsidP="000C0B5D">
            <w:pPr>
              <w:jc w:val="center"/>
              <w:cnfStyle w:val="000000100000" w:firstRow="0" w:lastRow="0" w:firstColumn="0" w:lastColumn="0" w:oddVBand="0" w:evenVBand="0" w:oddHBand="1" w:evenHBand="0" w:firstRowFirstColumn="0" w:firstRowLastColumn="0" w:lastRowFirstColumn="0" w:lastRowLastColumn="0"/>
              <w:rPr>
                <w:rFonts w:eastAsiaTheme="minorEastAsia"/>
              </w:rPr>
            </w:pPr>
            <w:r>
              <w:rPr>
                <w:rFonts w:eastAsiaTheme="minorEastAsia"/>
              </w:rPr>
              <w:t>NA</w:t>
            </w:r>
          </w:p>
        </w:tc>
        <w:tc>
          <w:tcPr>
            <w:tcW w:w="964" w:type="dxa"/>
            <w:hideMark/>
          </w:tcPr>
          <w:p w14:paraId="240D7A23" w14:textId="77777777" w:rsidR="00CD246B" w:rsidRDefault="00CD246B" w:rsidP="000C0B5D">
            <w:pPr>
              <w:jc w:val="center"/>
              <w:cnfStyle w:val="000000100000" w:firstRow="0" w:lastRow="0" w:firstColumn="0" w:lastColumn="0" w:oddVBand="0" w:evenVBand="0" w:oddHBand="1" w:evenHBand="0" w:firstRowFirstColumn="0" w:firstRowLastColumn="0" w:lastRowFirstColumn="0" w:lastRowLastColumn="0"/>
              <w:rPr>
                <w:rFonts w:eastAsiaTheme="minorEastAsia"/>
              </w:rPr>
            </w:pPr>
            <w:r>
              <w:rPr>
                <w:rFonts w:eastAsiaTheme="minorEastAsia"/>
              </w:rPr>
              <w:t>NA</w:t>
            </w:r>
          </w:p>
        </w:tc>
        <w:tc>
          <w:tcPr>
            <w:tcW w:w="964" w:type="dxa"/>
            <w:hideMark/>
          </w:tcPr>
          <w:p w14:paraId="341368FB" w14:textId="77777777" w:rsidR="00CD246B" w:rsidRDefault="00CD246B" w:rsidP="000C0B5D">
            <w:pPr>
              <w:jc w:val="center"/>
              <w:cnfStyle w:val="000000100000" w:firstRow="0" w:lastRow="0" w:firstColumn="0" w:lastColumn="0" w:oddVBand="0" w:evenVBand="0" w:oddHBand="1" w:evenHBand="0" w:firstRowFirstColumn="0" w:firstRowLastColumn="0" w:lastRowFirstColumn="0" w:lastRowLastColumn="0"/>
              <w:rPr>
                <w:rFonts w:eastAsiaTheme="minorEastAsia"/>
              </w:rPr>
            </w:pPr>
            <w:r>
              <w:rPr>
                <w:rFonts w:eastAsiaTheme="minorEastAsia"/>
              </w:rPr>
              <w:t>0.081</w:t>
            </w:r>
          </w:p>
        </w:tc>
        <w:tc>
          <w:tcPr>
            <w:tcW w:w="868" w:type="dxa"/>
            <w:hideMark/>
          </w:tcPr>
          <w:p w14:paraId="67AF3DF9" w14:textId="77777777" w:rsidR="00CD246B" w:rsidRDefault="00CD246B" w:rsidP="000C0B5D">
            <w:pPr>
              <w:jc w:val="center"/>
              <w:cnfStyle w:val="000000100000" w:firstRow="0" w:lastRow="0" w:firstColumn="0" w:lastColumn="0" w:oddVBand="0" w:evenVBand="0" w:oddHBand="1" w:evenHBand="0" w:firstRowFirstColumn="0" w:firstRowLastColumn="0" w:lastRowFirstColumn="0" w:lastRowLastColumn="0"/>
              <w:rPr>
                <w:rFonts w:eastAsiaTheme="minorEastAsia"/>
              </w:rPr>
            </w:pPr>
            <w:r>
              <w:rPr>
                <w:rFonts w:eastAsiaTheme="minorEastAsia"/>
              </w:rPr>
              <w:t>NA</w:t>
            </w:r>
          </w:p>
        </w:tc>
        <w:tc>
          <w:tcPr>
            <w:tcW w:w="964" w:type="dxa"/>
            <w:hideMark/>
          </w:tcPr>
          <w:p w14:paraId="48E95CA9" w14:textId="77777777" w:rsidR="00CD246B" w:rsidRDefault="00CD246B" w:rsidP="000C0B5D">
            <w:pPr>
              <w:jc w:val="center"/>
              <w:cnfStyle w:val="000000100000" w:firstRow="0" w:lastRow="0" w:firstColumn="0" w:lastColumn="0" w:oddVBand="0" w:evenVBand="0" w:oddHBand="1" w:evenHBand="0" w:firstRowFirstColumn="0" w:firstRowLastColumn="0" w:lastRowFirstColumn="0" w:lastRowLastColumn="0"/>
              <w:rPr>
                <w:rFonts w:eastAsiaTheme="minorEastAsia"/>
              </w:rPr>
            </w:pPr>
            <w:r>
              <w:rPr>
                <w:rFonts w:eastAsiaTheme="minorEastAsia"/>
              </w:rPr>
              <w:t>NA</w:t>
            </w:r>
          </w:p>
        </w:tc>
        <w:tc>
          <w:tcPr>
            <w:tcW w:w="964" w:type="dxa"/>
            <w:hideMark/>
          </w:tcPr>
          <w:p w14:paraId="3B94AC1E" w14:textId="77777777" w:rsidR="00CD246B" w:rsidRDefault="00CD246B" w:rsidP="000C0B5D">
            <w:pPr>
              <w:jc w:val="center"/>
              <w:cnfStyle w:val="000000100000" w:firstRow="0" w:lastRow="0" w:firstColumn="0" w:lastColumn="0" w:oddVBand="0" w:evenVBand="0" w:oddHBand="1" w:evenHBand="0" w:firstRowFirstColumn="0" w:firstRowLastColumn="0" w:lastRowFirstColumn="0" w:lastRowLastColumn="0"/>
              <w:rPr>
                <w:rFonts w:eastAsiaTheme="minorEastAsia"/>
              </w:rPr>
            </w:pPr>
            <w:r>
              <w:rPr>
                <w:rFonts w:eastAsiaTheme="minorEastAsia"/>
              </w:rPr>
              <w:t>0.026</w:t>
            </w:r>
          </w:p>
        </w:tc>
        <w:tc>
          <w:tcPr>
            <w:tcW w:w="1061" w:type="dxa"/>
            <w:hideMark/>
          </w:tcPr>
          <w:p w14:paraId="519BC3E1" w14:textId="77777777" w:rsidR="00CD246B" w:rsidRDefault="00CD246B" w:rsidP="000C0B5D">
            <w:pPr>
              <w:jc w:val="center"/>
              <w:cnfStyle w:val="000000100000" w:firstRow="0" w:lastRow="0" w:firstColumn="0" w:lastColumn="0" w:oddVBand="0" w:evenVBand="0" w:oddHBand="1" w:evenHBand="0" w:firstRowFirstColumn="0" w:firstRowLastColumn="0" w:lastRowFirstColumn="0" w:lastRowLastColumn="0"/>
              <w:rPr>
                <w:rFonts w:eastAsiaTheme="minorEastAsia"/>
              </w:rPr>
            </w:pPr>
            <w:r>
              <w:rPr>
                <w:rFonts w:eastAsiaTheme="minorEastAsia"/>
              </w:rPr>
              <w:t>0.024</w:t>
            </w:r>
          </w:p>
        </w:tc>
        <w:tc>
          <w:tcPr>
            <w:tcW w:w="1061" w:type="dxa"/>
            <w:hideMark/>
          </w:tcPr>
          <w:p w14:paraId="5FB6656E" w14:textId="77777777" w:rsidR="00CD246B" w:rsidRDefault="00CD246B" w:rsidP="000C0B5D">
            <w:pPr>
              <w:jc w:val="center"/>
              <w:cnfStyle w:val="000000100000" w:firstRow="0" w:lastRow="0" w:firstColumn="0" w:lastColumn="0" w:oddVBand="0" w:evenVBand="0" w:oddHBand="1" w:evenHBand="0" w:firstRowFirstColumn="0" w:firstRowLastColumn="0" w:lastRowFirstColumn="0" w:lastRowLastColumn="0"/>
              <w:rPr>
                <w:rFonts w:eastAsiaTheme="minorEastAsia"/>
              </w:rPr>
            </w:pPr>
            <w:r>
              <w:rPr>
                <w:rFonts w:eastAsiaTheme="minorEastAsia"/>
              </w:rPr>
              <w:t>0.007</w:t>
            </w:r>
          </w:p>
        </w:tc>
        <w:tc>
          <w:tcPr>
            <w:tcW w:w="964" w:type="dxa"/>
            <w:hideMark/>
          </w:tcPr>
          <w:p w14:paraId="735E0CDE" w14:textId="77777777" w:rsidR="00CD246B" w:rsidRDefault="00CD246B" w:rsidP="000C0B5D">
            <w:pPr>
              <w:jc w:val="center"/>
              <w:cnfStyle w:val="000000100000" w:firstRow="0" w:lastRow="0" w:firstColumn="0" w:lastColumn="0" w:oddVBand="0" w:evenVBand="0" w:oddHBand="1" w:evenHBand="0" w:firstRowFirstColumn="0" w:firstRowLastColumn="0" w:lastRowFirstColumn="0" w:lastRowLastColumn="0"/>
              <w:rPr>
                <w:rFonts w:eastAsiaTheme="minorEastAsia"/>
              </w:rPr>
            </w:pPr>
            <w:r>
              <w:rPr>
                <w:rFonts w:eastAsiaTheme="minorEastAsia"/>
              </w:rPr>
              <w:t>0.009</w:t>
            </w:r>
          </w:p>
        </w:tc>
        <w:tc>
          <w:tcPr>
            <w:tcW w:w="1217" w:type="dxa"/>
            <w:hideMark/>
          </w:tcPr>
          <w:p w14:paraId="7A208DAA" w14:textId="77777777" w:rsidR="00CD246B" w:rsidRDefault="00CD246B" w:rsidP="000C0B5D">
            <w:pPr>
              <w:jc w:val="center"/>
              <w:cnfStyle w:val="000000100000" w:firstRow="0" w:lastRow="0" w:firstColumn="0" w:lastColumn="0" w:oddVBand="0" w:evenVBand="0" w:oddHBand="1" w:evenHBand="0" w:firstRowFirstColumn="0" w:firstRowLastColumn="0" w:lastRowFirstColumn="0" w:lastRowLastColumn="0"/>
              <w:rPr>
                <w:rFonts w:eastAsiaTheme="minorEastAsia"/>
              </w:rPr>
            </w:pPr>
            <w:r>
              <w:rPr>
                <w:rFonts w:eastAsiaTheme="minorEastAsia"/>
              </w:rPr>
              <w:t>0.027*</w:t>
            </w:r>
          </w:p>
          <w:p w14:paraId="4DE7BE0D" w14:textId="77777777" w:rsidR="00CD246B" w:rsidRDefault="00CD246B" w:rsidP="000C0B5D">
            <w:pPr>
              <w:jc w:val="center"/>
              <w:cnfStyle w:val="000000100000" w:firstRow="0" w:lastRow="0" w:firstColumn="0" w:lastColumn="0" w:oddVBand="0" w:evenVBand="0" w:oddHBand="1" w:evenHBand="0" w:firstRowFirstColumn="0" w:firstRowLastColumn="0" w:lastRowFirstColumn="0" w:lastRowLastColumn="0"/>
              <w:rPr>
                <w:rFonts w:eastAsiaTheme="minorEastAsia"/>
              </w:rPr>
            </w:pPr>
            <w:r>
              <w:rPr>
                <w:rFonts w:eastAsiaTheme="minorEastAsia"/>
              </w:rPr>
              <w:t>(0.011)</w:t>
            </w:r>
          </w:p>
        </w:tc>
      </w:tr>
      <w:tr w:rsidR="00CD246B" w14:paraId="5229C822" w14:textId="77777777" w:rsidTr="000C0B5D">
        <w:trPr>
          <w:trHeight w:val="335"/>
        </w:trPr>
        <w:tc>
          <w:tcPr>
            <w:cnfStyle w:val="001000000000" w:firstRow="0" w:lastRow="0" w:firstColumn="1" w:lastColumn="0" w:oddVBand="0" w:evenVBand="0" w:oddHBand="0" w:evenHBand="0" w:firstRowFirstColumn="0" w:firstRowLastColumn="0" w:lastRowFirstColumn="0" w:lastRowLastColumn="0"/>
            <w:tcW w:w="1833" w:type="dxa"/>
            <w:tcBorders>
              <w:top w:val="nil"/>
              <w:left w:val="nil"/>
              <w:bottom w:val="nil"/>
            </w:tcBorders>
            <w:hideMark/>
          </w:tcPr>
          <w:p w14:paraId="2421C5B7" w14:textId="77777777" w:rsidR="00CD246B" w:rsidRDefault="00CD246B" w:rsidP="000C0B5D">
            <w:pPr>
              <w:rPr>
                <w:rFonts w:eastAsiaTheme="minorEastAsia"/>
              </w:rPr>
            </w:pPr>
            <w:r>
              <w:rPr>
                <w:rFonts w:eastAsiaTheme="minorEastAsia"/>
              </w:rPr>
              <w:t>Employment in Q3, PR.</w:t>
            </w:r>
          </w:p>
        </w:tc>
        <w:tc>
          <w:tcPr>
            <w:tcW w:w="964" w:type="dxa"/>
            <w:hideMark/>
          </w:tcPr>
          <w:p w14:paraId="3EAAB24E" w14:textId="77777777" w:rsidR="00CD246B" w:rsidRDefault="00CD246B" w:rsidP="000C0B5D">
            <w:pPr>
              <w:jc w:val="center"/>
              <w:cnfStyle w:val="000000000000" w:firstRow="0" w:lastRow="0" w:firstColumn="0" w:lastColumn="0" w:oddVBand="0" w:evenVBand="0" w:oddHBand="0" w:evenHBand="0" w:firstRowFirstColumn="0" w:firstRowLastColumn="0" w:lastRowFirstColumn="0" w:lastRowLastColumn="0"/>
              <w:rPr>
                <w:rFonts w:eastAsiaTheme="minorEastAsia"/>
              </w:rPr>
            </w:pPr>
            <w:r>
              <w:rPr>
                <w:rFonts w:eastAsiaTheme="minorEastAsia"/>
              </w:rPr>
              <w:t>0.022</w:t>
            </w:r>
          </w:p>
        </w:tc>
        <w:tc>
          <w:tcPr>
            <w:tcW w:w="868" w:type="dxa"/>
            <w:hideMark/>
          </w:tcPr>
          <w:p w14:paraId="35873659" w14:textId="77777777" w:rsidR="00CD246B" w:rsidRDefault="00CD246B" w:rsidP="000C0B5D">
            <w:pPr>
              <w:jc w:val="center"/>
              <w:cnfStyle w:val="000000000000" w:firstRow="0" w:lastRow="0" w:firstColumn="0" w:lastColumn="0" w:oddVBand="0" w:evenVBand="0" w:oddHBand="0" w:evenHBand="0" w:firstRowFirstColumn="0" w:firstRowLastColumn="0" w:lastRowFirstColumn="0" w:lastRowLastColumn="0"/>
              <w:rPr>
                <w:rFonts w:eastAsiaTheme="minorEastAsia"/>
              </w:rPr>
            </w:pPr>
            <w:r>
              <w:rPr>
                <w:rFonts w:eastAsiaTheme="minorEastAsia"/>
              </w:rPr>
              <w:t>NA</w:t>
            </w:r>
          </w:p>
        </w:tc>
        <w:tc>
          <w:tcPr>
            <w:tcW w:w="964" w:type="dxa"/>
            <w:hideMark/>
          </w:tcPr>
          <w:p w14:paraId="1F3CD045" w14:textId="77777777" w:rsidR="00CD246B" w:rsidRDefault="00CD246B" w:rsidP="000C0B5D">
            <w:pPr>
              <w:jc w:val="center"/>
              <w:cnfStyle w:val="000000000000" w:firstRow="0" w:lastRow="0" w:firstColumn="0" w:lastColumn="0" w:oddVBand="0" w:evenVBand="0" w:oddHBand="0" w:evenHBand="0" w:firstRowFirstColumn="0" w:firstRowLastColumn="0" w:lastRowFirstColumn="0" w:lastRowLastColumn="0"/>
              <w:rPr>
                <w:rFonts w:eastAsiaTheme="minorEastAsia"/>
              </w:rPr>
            </w:pPr>
            <w:r>
              <w:rPr>
                <w:rFonts w:eastAsiaTheme="minorEastAsia"/>
              </w:rPr>
              <w:t>NA</w:t>
            </w:r>
          </w:p>
        </w:tc>
        <w:tc>
          <w:tcPr>
            <w:tcW w:w="964" w:type="dxa"/>
            <w:hideMark/>
          </w:tcPr>
          <w:p w14:paraId="7B0EBC08" w14:textId="77777777" w:rsidR="00CD246B" w:rsidRDefault="00CD246B" w:rsidP="000C0B5D">
            <w:pPr>
              <w:jc w:val="center"/>
              <w:cnfStyle w:val="000000000000" w:firstRow="0" w:lastRow="0" w:firstColumn="0" w:lastColumn="0" w:oddVBand="0" w:evenVBand="0" w:oddHBand="0" w:evenHBand="0" w:firstRowFirstColumn="0" w:firstRowLastColumn="0" w:lastRowFirstColumn="0" w:lastRowLastColumn="0"/>
              <w:rPr>
                <w:rFonts w:eastAsiaTheme="minorEastAsia"/>
              </w:rPr>
            </w:pPr>
            <w:r>
              <w:rPr>
                <w:rFonts w:eastAsiaTheme="minorEastAsia"/>
              </w:rPr>
              <w:t>0.061</w:t>
            </w:r>
          </w:p>
        </w:tc>
        <w:tc>
          <w:tcPr>
            <w:tcW w:w="868" w:type="dxa"/>
            <w:hideMark/>
          </w:tcPr>
          <w:p w14:paraId="7F507E5B" w14:textId="77777777" w:rsidR="00CD246B" w:rsidRDefault="00CD246B" w:rsidP="000C0B5D">
            <w:pPr>
              <w:jc w:val="center"/>
              <w:cnfStyle w:val="000000000000" w:firstRow="0" w:lastRow="0" w:firstColumn="0" w:lastColumn="0" w:oddVBand="0" w:evenVBand="0" w:oddHBand="0" w:evenHBand="0" w:firstRowFirstColumn="0" w:firstRowLastColumn="0" w:lastRowFirstColumn="0" w:lastRowLastColumn="0"/>
              <w:rPr>
                <w:rFonts w:eastAsiaTheme="minorEastAsia"/>
              </w:rPr>
            </w:pPr>
            <w:r>
              <w:rPr>
                <w:rFonts w:eastAsiaTheme="minorEastAsia"/>
              </w:rPr>
              <w:t>NA</w:t>
            </w:r>
          </w:p>
        </w:tc>
        <w:tc>
          <w:tcPr>
            <w:tcW w:w="964" w:type="dxa"/>
            <w:hideMark/>
          </w:tcPr>
          <w:p w14:paraId="4E0C6836" w14:textId="77777777" w:rsidR="00CD246B" w:rsidRDefault="00CD246B" w:rsidP="000C0B5D">
            <w:pPr>
              <w:jc w:val="center"/>
              <w:cnfStyle w:val="000000000000" w:firstRow="0" w:lastRow="0" w:firstColumn="0" w:lastColumn="0" w:oddVBand="0" w:evenVBand="0" w:oddHBand="0" w:evenHBand="0" w:firstRowFirstColumn="0" w:firstRowLastColumn="0" w:lastRowFirstColumn="0" w:lastRowLastColumn="0"/>
              <w:rPr>
                <w:rFonts w:eastAsiaTheme="minorEastAsia"/>
              </w:rPr>
            </w:pPr>
            <w:r>
              <w:rPr>
                <w:rFonts w:eastAsiaTheme="minorEastAsia"/>
              </w:rPr>
              <w:t>NA</w:t>
            </w:r>
          </w:p>
        </w:tc>
        <w:tc>
          <w:tcPr>
            <w:tcW w:w="964" w:type="dxa"/>
            <w:hideMark/>
          </w:tcPr>
          <w:p w14:paraId="4D06C2E6" w14:textId="77777777" w:rsidR="00CD246B" w:rsidRDefault="00CD246B" w:rsidP="000C0B5D">
            <w:pPr>
              <w:jc w:val="center"/>
              <w:cnfStyle w:val="000000000000" w:firstRow="0" w:lastRow="0" w:firstColumn="0" w:lastColumn="0" w:oddVBand="0" w:evenVBand="0" w:oddHBand="0" w:evenHBand="0" w:firstRowFirstColumn="0" w:firstRowLastColumn="0" w:lastRowFirstColumn="0" w:lastRowLastColumn="0"/>
              <w:rPr>
                <w:rFonts w:eastAsiaTheme="minorEastAsia"/>
              </w:rPr>
            </w:pPr>
            <w:r>
              <w:rPr>
                <w:rFonts w:eastAsiaTheme="minorEastAsia"/>
              </w:rPr>
              <w:t>0.020</w:t>
            </w:r>
          </w:p>
        </w:tc>
        <w:tc>
          <w:tcPr>
            <w:tcW w:w="1061" w:type="dxa"/>
            <w:hideMark/>
          </w:tcPr>
          <w:p w14:paraId="176FBEE2" w14:textId="77777777" w:rsidR="00CD246B" w:rsidRDefault="00CD246B" w:rsidP="000C0B5D">
            <w:pPr>
              <w:jc w:val="center"/>
              <w:cnfStyle w:val="000000000000" w:firstRow="0" w:lastRow="0" w:firstColumn="0" w:lastColumn="0" w:oddVBand="0" w:evenVBand="0" w:oddHBand="0" w:evenHBand="0" w:firstRowFirstColumn="0" w:firstRowLastColumn="0" w:lastRowFirstColumn="0" w:lastRowLastColumn="0"/>
              <w:rPr>
                <w:rFonts w:eastAsiaTheme="minorEastAsia"/>
              </w:rPr>
            </w:pPr>
            <w:r>
              <w:rPr>
                <w:rFonts w:eastAsiaTheme="minorEastAsia"/>
              </w:rPr>
              <w:t>0.010</w:t>
            </w:r>
          </w:p>
        </w:tc>
        <w:tc>
          <w:tcPr>
            <w:tcW w:w="1061" w:type="dxa"/>
            <w:hideMark/>
          </w:tcPr>
          <w:p w14:paraId="34FAA8F6" w14:textId="77777777" w:rsidR="00CD246B" w:rsidRDefault="00CD246B" w:rsidP="000C0B5D">
            <w:pPr>
              <w:jc w:val="center"/>
              <w:cnfStyle w:val="000000000000" w:firstRow="0" w:lastRow="0" w:firstColumn="0" w:lastColumn="0" w:oddVBand="0" w:evenVBand="0" w:oddHBand="0" w:evenHBand="0" w:firstRowFirstColumn="0" w:firstRowLastColumn="0" w:lastRowFirstColumn="0" w:lastRowLastColumn="0"/>
              <w:rPr>
                <w:rFonts w:eastAsiaTheme="minorEastAsia"/>
              </w:rPr>
            </w:pPr>
            <w:r>
              <w:rPr>
                <w:rFonts w:eastAsiaTheme="minorEastAsia"/>
              </w:rPr>
              <w:t>0.004</w:t>
            </w:r>
          </w:p>
        </w:tc>
        <w:tc>
          <w:tcPr>
            <w:tcW w:w="964" w:type="dxa"/>
            <w:hideMark/>
          </w:tcPr>
          <w:p w14:paraId="0F30BC70" w14:textId="77777777" w:rsidR="00CD246B" w:rsidRDefault="00CD246B" w:rsidP="000C0B5D">
            <w:pPr>
              <w:jc w:val="center"/>
              <w:cnfStyle w:val="000000000000" w:firstRow="0" w:lastRow="0" w:firstColumn="0" w:lastColumn="0" w:oddVBand="0" w:evenVBand="0" w:oddHBand="0" w:evenHBand="0" w:firstRowFirstColumn="0" w:firstRowLastColumn="0" w:lastRowFirstColumn="0" w:lastRowLastColumn="0"/>
              <w:rPr>
                <w:rFonts w:eastAsiaTheme="minorEastAsia"/>
              </w:rPr>
            </w:pPr>
            <w:r>
              <w:rPr>
                <w:rFonts w:eastAsiaTheme="minorEastAsia"/>
              </w:rPr>
              <w:t>0.001</w:t>
            </w:r>
          </w:p>
        </w:tc>
        <w:tc>
          <w:tcPr>
            <w:tcW w:w="1217" w:type="dxa"/>
            <w:hideMark/>
          </w:tcPr>
          <w:p w14:paraId="5BB9CAB6" w14:textId="77777777" w:rsidR="00CD246B" w:rsidRDefault="00CD246B" w:rsidP="000C0B5D">
            <w:pPr>
              <w:jc w:val="center"/>
              <w:cnfStyle w:val="000000000000" w:firstRow="0" w:lastRow="0" w:firstColumn="0" w:lastColumn="0" w:oddVBand="0" w:evenVBand="0" w:oddHBand="0" w:evenHBand="0" w:firstRowFirstColumn="0" w:firstRowLastColumn="0" w:lastRowFirstColumn="0" w:lastRowLastColumn="0"/>
              <w:rPr>
                <w:rFonts w:eastAsiaTheme="minorEastAsia"/>
              </w:rPr>
            </w:pPr>
            <w:r>
              <w:rPr>
                <w:rFonts w:eastAsiaTheme="minorEastAsia"/>
              </w:rPr>
              <w:t>0.019*</w:t>
            </w:r>
          </w:p>
          <w:p w14:paraId="01A28089" w14:textId="77777777" w:rsidR="00CD246B" w:rsidRDefault="00CD246B" w:rsidP="000C0B5D">
            <w:pPr>
              <w:jc w:val="center"/>
              <w:cnfStyle w:val="000000000000" w:firstRow="0" w:lastRow="0" w:firstColumn="0" w:lastColumn="0" w:oddVBand="0" w:evenVBand="0" w:oddHBand="0" w:evenHBand="0" w:firstRowFirstColumn="0" w:firstRowLastColumn="0" w:lastRowFirstColumn="0" w:lastRowLastColumn="0"/>
              <w:rPr>
                <w:rFonts w:eastAsiaTheme="minorEastAsia"/>
              </w:rPr>
            </w:pPr>
            <w:r>
              <w:rPr>
                <w:rFonts w:eastAsiaTheme="minorEastAsia"/>
              </w:rPr>
              <w:t>(0.009)</w:t>
            </w:r>
          </w:p>
        </w:tc>
      </w:tr>
      <w:tr w:rsidR="00CD246B" w14:paraId="04FCA97D" w14:textId="77777777" w:rsidTr="000C0B5D">
        <w:trPr>
          <w:cnfStyle w:val="000000100000" w:firstRow="0" w:lastRow="0" w:firstColumn="0" w:lastColumn="0" w:oddVBand="0" w:evenVBand="0" w:oddHBand="1" w:evenHBand="0" w:firstRowFirstColumn="0" w:firstRowLastColumn="0" w:lastRowFirstColumn="0" w:lastRowLastColumn="0"/>
          <w:trHeight w:val="335"/>
        </w:trPr>
        <w:tc>
          <w:tcPr>
            <w:cnfStyle w:val="001000000000" w:firstRow="0" w:lastRow="0" w:firstColumn="1" w:lastColumn="0" w:oddVBand="0" w:evenVBand="0" w:oddHBand="0" w:evenHBand="0" w:firstRowFirstColumn="0" w:firstRowLastColumn="0" w:lastRowFirstColumn="0" w:lastRowLastColumn="0"/>
            <w:tcW w:w="1833" w:type="dxa"/>
            <w:tcBorders>
              <w:top w:val="nil"/>
              <w:left w:val="nil"/>
              <w:bottom w:val="nil"/>
            </w:tcBorders>
            <w:hideMark/>
          </w:tcPr>
          <w:p w14:paraId="27EF9B51" w14:textId="77777777" w:rsidR="00CD246B" w:rsidRDefault="00CD246B" w:rsidP="000C0B5D">
            <w:pPr>
              <w:rPr>
                <w:rFonts w:eastAsiaTheme="minorEastAsia"/>
              </w:rPr>
            </w:pPr>
            <w:r>
              <w:rPr>
                <w:rFonts w:eastAsiaTheme="minorEastAsia"/>
              </w:rPr>
              <w:t>Employment in Q4, PR.</w:t>
            </w:r>
          </w:p>
        </w:tc>
        <w:tc>
          <w:tcPr>
            <w:tcW w:w="964" w:type="dxa"/>
            <w:hideMark/>
          </w:tcPr>
          <w:p w14:paraId="2E264500" w14:textId="77777777" w:rsidR="00CD246B" w:rsidRDefault="00CD246B" w:rsidP="000C0B5D">
            <w:pPr>
              <w:jc w:val="center"/>
              <w:cnfStyle w:val="000000100000" w:firstRow="0" w:lastRow="0" w:firstColumn="0" w:lastColumn="0" w:oddVBand="0" w:evenVBand="0" w:oddHBand="1" w:evenHBand="0" w:firstRowFirstColumn="0" w:firstRowLastColumn="0" w:lastRowFirstColumn="0" w:lastRowLastColumn="0"/>
              <w:rPr>
                <w:rFonts w:eastAsiaTheme="minorEastAsia"/>
              </w:rPr>
            </w:pPr>
            <w:r>
              <w:rPr>
                <w:rFonts w:eastAsiaTheme="minorEastAsia"/>
              </w:rPr>
              <w:t>0.015</w:t>
            </w:r>
          </w:p>
        </w:tc>
        <w:tc>
          <w:tcPr>
            <w:tcW w:w="868" w:type="dxa"/>
            <w:hideMark/>
          </w:tcPr>
          <w:p w14:paraId="0D31CAEC" w14:textId="77777777" w:rsidR="00CD246B" w:rsidRDefault="00CD246B" w:rsidP="000C0B5D">
            <w:pPr>
              <w:jc w:val="center"/>
              <w:cnfStyle w:val="000000100000" w:firstRow="0" w:lastRow="0" w:firstColumn="0" w:lastColumn="0" w:oddVBand="0" w:evenVBand="0" w:oddHBand="1" w:evenHBand="0" w:firstRowFirstColumn="0" w:firstRowLastColumn="0" w:lastRowFirstColumn="0" w:lastRowLastColumn="0"/>
              <w:rPr>
                <w:rFonts w:eastAsiaTheme="minorEastAsia"/>
              </w:rPr>
            </w:pPr>
            <w:r>
              <w:rPr>
                <w:rFonts w:eastAsiaTheme="minorEastAsia"/>
              </w:rPr>
              <w:t>NA</w:t>
            </w:r>
          </w:p>
        </w:tc>
        <w:tc>
          <w:tcPr>
            <w:tcW w:w="964" w:type="dxa"/>
            <w:hideMark/>
          </w:tcPr>
          <w:p w14:paraId="4A4282DF" w14:textId="77777777" w:rsidR="00CD246B" w:rsidRDefault="00CD246B" w:rsidP="000C0B5D">
            <w:pPr>
              <w:jc w:val="center"/>
              <w:cnfStyle w:val="000000100000" w:firstRow="0" w:lastRow="0" w:firstColumn="0" w:lastColumn="0" w:oddVBand="0" w:evenVBand="0" w:oddHBand="1" w:evenHBand="0" w:firstRowFirstColumn="0" w:firstRowLastColumn="0" w:lastRowFirstColumn="0" w:lastRowLastColumn="0"/>
              <w:rPr>
                <w:rFonts w:eastAsiaTheme="minorEastAsia"/>
              </w:rPr>
            </w:pPr>
            <w:r>
              <w:rPr>
                <w:rFonts w:eastAsiaTheme="minorEastAsia"/>
              </w:rPr>
              <w:t>NA</w:t>
            </w:r>
          </w:p>
        </w:tc>
        <w:tc>
          <w:tcPr>
            <w:tcW w:w="964" w:type="dxa"/>
            <w:hideMark/>
          </w:tcPr>
          <w:p w14:paraId="74A37542" w14:textId="77777777" w:rsidR="00CD246B" w:rsidRDefault="00CD246B" w:rsidP="000C0B5D">
            <w:pPr>
              <w:jc w:val="center"/>
              <w:cnfStyle w:val="000000100000" w:firstRow="0" w:lastRow="0" w:firstColumn="0" w:lastColumn="0" w:oddVBand="0" w:evenVBand="0" w:oddHBand="1" w:evenHBand="0" w:firstRowFirstColumn="0" w:firstRowLastColumn="0" w:lastRowFirstColumn="0" w:lastRowLastColumn="0"/>
              <w:rPr>
                <w:rFonts w:eastAsiaTheme="minorEastAsia"/>
              </w:rPr>
            </w:pPr>
            <w:r>
              <w:rPr>
                <w:rFonts w:eastAsiaTheme="minorEastAsia"/>
              </w:rPr>
              <w:t>0.059</w:t>
            </w:r>
          </w:p>
        </w:tc>
        <w:tc>
          <w:tcPr>
            <w:tcW w:w="868" w:type="dxa"/>
            <w:hideMark/>
          </w:tcPr>
          <w:p w14:paraId="3DD6536C" w14:textId="77777777" w:rsidR="00CD246B" w:rsidRDefault="00CD246B" w:rsidP="000C0B5D">
            <w:pPr>
              <w:jc w:val="center"/>
              <w:cnfStyle w:val="000000100000" w:firstRow="0" w:lastRow="0" w:firstColumn="0" w:lastColumn="0" w:oddVBand="0" w:evenVBand="0" w:oddHBand="1" w:evenHBand="0" w:firstRowFirstColumn="0" w:firstRowLastColumn="0" w:lastRowFirstColumn="0" w:lastRowLastColumn="0"/>
              <w:rPr>
                <w:rFonts w:eastAsiaTheme="minorEastAsia"/>
              </w:rPr>
            </w:pPr>
            <w:r>
              <w:rPr>
                <w:rFonts w:eastAsiaTheme="minorEastAsia"/>
              </w:rPr>
              <w:t>NA</w:t>
            </w:r>
          </w:p>
        </w:tc>
        <w:tc>
          <w:tcPr>
            <w:tcW w:w="964" w:type="dxa"/>
            <w:hideMark/>
          </w:tcPr>
          <w:p w14:paraId="624B262E" w14:textId="77777777" w:rsidR="00CD246B" w:rsidRDefault="00CD246B" w:rsidP="000C0B5D">
            <w:pPr>
              <w:jc w:val="center"/>
              <w:cnfStyle w:val="000000100000" w:firstRow="0" w:lastRow="0" w:firstColumn="0" w:lastColumn="0" w:oddVBand="0" w:evenVBand="0" w:oddHBand="1" w:evenHBand="0" w:firstRowFirstColumn="0" w:firstRowLastColumn="0" w:lastRowFirstColumn="0" w:lastRowLastColumn="0"/>
              <w:rPr>
                <w:rFonts w:eastAsiaTheme="minorEastAsia"/>
              </w:rPr>
            </w:pPr>
            <w:r>
              <w:rPr>
                <w:rFonts w:eastAsiaTheme="minorEastAsia"/>
              </w:rPr>
              <w:t>NA</w:t>
            </w:r>
          </w:p>
        </w:tc>
        <w:tc>
          <w:tcPr>
            <w:tcW w:w="964" w:type="dxa"/>
            <w:hideMark/>
          </w:tcPr>
          <w:p w14:paraId="7804ABA4" w14:textId="77777777" w:rsidR="00CD246B" w:rsidRDefault="00CD246B" w:rsidP="000C0B5D">
            <w:pPr>
              <w:jc w:val="center"/>
              <w:cnfStyle w:val="000000100000" w:firstRow="0" w:lastRow="0" w:firstColumn="0" w:lastColumn="0" w:oddVBand="0" w:evenVBand="0" w:oddHBand="1" w:evenHBand="0" w:firstRowFirstColumn="0" w:firstRowLastColumn="0" w:lastRowFirstColumn="0" w:lastRowLastColumn="0"/>
              <w:rPr>
                <w:rFonts w:eastAsiaTheme="minorEastAsia"/>
              </w:rPr>
            </w:pPr>
            <w:r>
              <w:rPr>
                <w:rFonts w:eastAsiaTheme="minorEastAsia"/>
              </w:rPr>
              <w:t>0.016</w:t>
            </w:r>
          </w:p>
        </w:tc>
        <w:tc>
          <w:tcPr>
            <w:tcW w:w="1061" w:type="dxa"/>
            <w:hideMark/>
          </w:tcPr>
          <w:p w14:paraId="6639B939" w14:textId="77777777" w:rsidR="00CD246B" w:rsidRDefault="00CD246B" w:rsidP="000C0B5D">
            <w:pPr>
              <w:jc w:val="center"/>
              <w:cnfStyle w:val="000000100000" w:firstRow="0" w:lastRow="0" w:firstColumn="0" w:lastColumn="0" w:oddVBand="0" w:evenVBand="0" w:oddHBand="1" w:evenHBand="0" w:firstRowFirstColumn="0" w:firstRowLastColumn="0" w:lastRowFirstColumn="0" w:lastRowLastColumn="0"/>
              <w:rPr>
                <w:rFonts w:eastAsiaTheme="minorEastAsia"/>
              </w:rPr>
            </w:pPr>
            <w:r>
              <w:rPr>
                <w:rFonts w:eastAsiaTheme="minorEastAsia"/>
              </w:rPr>
              <w:t>0.007</w:t>
            </w:r>
          </w:p>
        </w:tc>
        <w:tc>
          <w:tcPr>
            <w:tcW w:w="1061" w:type="dxa"/>
            <w:hideMark/>
          </w:tcPr>
          <w:p w14:paraId="4F83A948" w14:textId="77777777" w:rsidR="00CD246B" w:rsidRDefault="00CD246B" w:rsidP="000C0B5D">
            <w:pPr>
              <w:jc w:val="center"/>
              <w:cnfStyle w:val="000000100000" w:firstRow="0" w:lastRow="0" w:firstColumn="0" w:lastColumn="0" w:oddVBand="0" w:evenVBand="0" w:oddHBand="1" w:evenHBand="0" w:firstRowFirstColumn="0" w:firstRowLastColumn="0" w:lastRowFirstColumn="0" w:lastRowLastColumn="0"/>
              <w:rPr>
                <w:rFonts w:eastAsiaTheme="minorEastAsia"/>
              </w:rPr>
            </w:pPr>
            <w:r>
              <w:rPr>
                <w:rFonts w:eastAsiaTheme="minorEastAsia"/>
              </w:rPr>
              <w:t>0.006</w:t>
            </w:r>
          </w:p>
        </w:tc>
        <w:tc>
          <w:tcPr>
            <w:tcW w:w="964" w:type="dxa"/>
            <w:hideMark/>
          </w:tcPr>
          <w:p w14:paraId="09020660" w14:textId="77777777" w:rsidR="00CD246B" w:rsidRDefault="00CD246B" w:rsidP="000C0B5D">
            <w:pPr>
              <w:jc w:val="center"/>
              <w:cnfStyle w:val="000000100000" w:firstRow="0" w:lastRow="0" w:firstColumn="0" w:lastColumn="0" w:oddVBand="0" w:evenVBand="0" w:oddHBand="1" w:evenHBand="0" w:firstRowFirstColumn="0" w:firstRowLastColumn="0" w:lastRowFirstColumn="0" w:lastRowLastColumn="0"/>
              <w:rPr>
                <w:rFonts w:eastAsiaTheme="minorEastAsia"/>
              </w:rPr>
            </w:pPr>
            <w:r>
              <w:rPr>
                <w:rFonts w:eastAsiaTheme="minorEastAsia"/>
              </w:rPr>
              <w:t>0.001</w:t>
            </w:r>
          </w:p>
        </w:tc>
        <w:tc>
          <w:tcPr>
            <w:tcW w:w="1217" w:type="dxa"/>
            <w:hideMark/>
          </w:tcPr>
          <w:p w14:paraId="2DBB54D6" w14:textId="77777777" w:rsidR="00CD246B" w:rsidRDefault="00CD246B" w:rsidP="000C0B5D">
            <w:pPr>
              <w:jc w:val="center"/>
              <w:cnfStyle w:val="000000100000" w:firstRow="0" w:lastRow="0" w:firstColumn="0" w:lastColumn="0" w:oddVBand="0" w:evenVBand="0" w:oddHBand="1" w:evenHBand="0" w:firstRowFirstColumn="0" w:firstRowLastColumn="0" w:lastRowFirstColumn="0" w:lastRowLastColumn="0"/>
              <w:rPr>
                <w:rFonts w:eastAsiaTheme="minorEastAsia"/>
              </w:rPr>
            </w:pPr>
            <w:r>
              <w:rPr>
                <w:rFonts w:eastAsiaTheme="minorEastAsia"/>
              </w:rPr>
              <w:t>0.017*</w:t>
            </w:r>
          </w:p>
          <w:p w14:paraId="06B265EB" w14:textId="77777777" w:rsidR="00CD246B" w:rsidRDefault="00CD246B" w:rsidP="000C0B5D">
            <w:pPr>
              <w:jc w:val="center"/>
              <w:cnfStyle w:val="000000100000" w:firstRow="0" w:lastRow="0" w:firstColumn="0" w:lastColumn="0" w:oddVBand="0" w:evenVBand="0" w:oddHBand="1" w:evenHBand="0" w:firstRowFirstColumn="0" w:firstRowLastColumn="0" w:lastRowFirstColumn="0" w:lastRowLastColumn="0"/>
              <w:rPr>
                <w:rFonts w:eastAsiaTheme="minorEastAsia"/>
              </w:rPr>
            </w:pPr>
            <w:r>
              <w:rPr>
                <w:rFonts w:eastAsiaTheme="minorEastAsia"/>
              </w:rPr>
              <w:t>(0.008)</w:t>
            </w:r>
          </w:p>
        </w:tc>
      </w:tr>
      <w:tr w:rsidR="00CD246B" w14:paraId="7D0224BF" w14:textId="77777777" w:rsidTr="000C0B5D">
        <w:trPr>
          <w:trHeight w:val="335"/>
        </w:trPr>
        <w:tc>
          <w:tcPr>
            <w:cnfStyle w:val="001000000000" w:firstRow="0" w:lastRow="0" w:firstColumn="1" w:lastColumn="0" w:oddVBand="0" w:evenVBand="0" w:oddHBand="0" w:evenHBand="0" w:firstRowFirstColumn="0" w:firstRowLastColumn="0" w:lastRowFirstColumn="0" w:lastRowLastColumn="0"/>
            <w:tcW w:w="1833" w:type="dxa"/>
            <w:tcBorders>
              <w:top w:val="nil"/>
              <w:left w:val="nil"/>
              <w:bottom w:val="nil"/>
            </w:tcBorders>
            <w:hideMark/>
          </w:tcPr>
          <w:p w14:paraId="6BFECDF7" w14:textId="77777777" w:rsidR="00CD246B" w:rsidRDefault="00CD246B" w:rsidP="000C0B5D">
            <w:pPr>
              <w:rPr>
                <w:rFonts w:eastAsiaTheme="minorEastAsia"/>
              </w:rPr>
            </w:pPr>
            <w:r>
              <w:rPr>
                <w:rFonts w:eastAsiaTheme="minorEastAsia"/>
              </w:rPr>
              <w:t>Wages in Q1, $</w:t>
            </w:r>
          </w:p>
        </w:tc>
        <w:tc>
          <w:tcPr>
            <w:tcW w:w="964" w:type="dxa"/>
            <w:hideMark/>
          </w:tcPr>
          <w:p w14:paraId="2930675B" w14:textId="77777777" w:rsidR="00CD246B" w:rsidRDefault="00CD246B" w:rsidP="000C0B5D">
            <w:pPr>
              <w:jc w:val="center"/>
              <w:cnfStyle w:val="000000000000" w:firstRow="0" w:lastRow="0" w:firstColumn="0" w:lastColumn="0" w:oddVBand="0" w:evenVBand="0" w:oddHBand="0" w:evenHBand="0" w:firstRowFirstColumn="0" w:firstRowLastColumn="0" w:lastRowFirstColumn="0" w:lastRowLastColumn="0"/>
              <w:rPr>
                <w:rFonts w:eastAsiaTheme="minorEastAsia"/>
              </w:rPr>
            </w:pPr>
            <w:r>
              <w:rPr>
                <w:rFonts w:eastAsiaTheme="minorEastAsia"/>
              </w:rPr>
              <w:t>52</w:t>
            </w:r>
          </w:p>
        </w:tc>
        <w:tc>
          <w:tcPr>
            <w:tcW w:w="868" w:type="dxa"/>
            <w:hideMark/>
          </w:tcPr>
          <w:p w14:paraId="40F9D3D1" w14:textId="77777777" w:rsidR="00CD246B" w:rsidRDefault="00CD246B" w:rsidP="000C0B5D">
            <w:pPr>
              <w:jc w:val="center"/>
              <w:cnfStyle w:val="000000000000" w:firstRow="0" w:lastRow="0" w:firstColumn="0" w:lastColumn="0" w:oddVBand="0" w:evenVBand="0" w:oddHBand="0" w:evenHBand="0" w:firstRowFirstColumn="0" w:firstRowLastColumn="0" w:lastRowFirstColumn="0" w:lastRowLastColumn="0"/>
              <w:rPr>
                <w:rFonts w:eastAsiaTheme="minorEastAsia"/>
              </w:rPr>
            </w:pPr>
            <w:r>
              <w:rPr>
                <w:rFonts w:eastAsiaTheme="minorEastAsia"/>
              </w:rPr>
              <w:t>NA</w:t>
            </w:r>
          </w:p>
        </w:tc>
        <w:tc>
          <w:tcPr>
            <w:tcW w:w="964" w:type="dxa"/>
            <w:hideMark/>
          </w:tcPr>
          <w:p w14:paraId="4B3FD6E3" w14:textId="77777777" w:rsidR="00CD246B" w:rsidRDefault="00CD246B" w:rsidP="000C0B5D">
            <w:pPr>
              <w:jc w:val="center"/>
              <w:cnfStyle w:val="000000000000" w:firstRow="0" w:lastRow="0" w:firstColumn="0" w:lastColumn="0" w:oddVBand="0" w:evenVBand="0" w:oddHBand="0" w:evenHBand="0" w:firstRowFirstColumn="0" w:firstRowLastColumn="0" w:lastRowFirstColumn="0" w:lastRowLastColumn="0"/>
              <w:rPr>
                <w:rFonts w:eastAsiaTheme="minorEastAsia"/>
              </w:rPr>
            </w:pPr>
            <w:r>
              <w:rPr>
                <w:rFonts w:eastAsiaTheme="minorEastAsia"/>
              </w:rPr>
              <w:t>NA</w:t>
            </w:r>
          </w:p>
        </w:tc>
        <w:tc>
          <w:tcPr>
            <w:tcW w:w="964" w:type="dxa"/>
            <w:hideMark/>
          </w:tcPr>
          <w:p w14:paraId="6B2393C2" w14:textId="77777777" w:rsidR="00CD246B" w:rsidRDefault="00CD246B" w:rsidP="000C0B5D">
            <w:pPr>
              <w:jc w:val="center"/>
              <w:cnfStyle w:val="000000000000" w:firstRow="0" w:lastRow="0" w:firstColumn="0" w:lastColumn="0" w:oddVBand="0" w:evenVBand="0" w:oddHBand="0" w:evenHBand="0" w:firstRowFirstColumn="0" w:firstRowLastColumn="0" w:lastRowFirstColumn="0" w:lastRowLastColumn="0"/>
              <w:rPr>
                <w:rFonts w:eastAsiaTheme="minorEastAsia"/>
              </w:rPr>
            </w:pPr>
            <w:r>
              <w:rPr>
                <w:rFonts w:eastAsiaTheme="minorEastAsia"/>
              </w:rPr>
              <w:t>376</w:t>
            </w:r>
          </w:p>
        </w:tc>
        <w:tc>
          <w:tcPr>
            <w:tcW w:w="868" w:type="dxa"/>
            <w:hideMark/>
          </w:tcPr>
          <w:p w14:paraId="4EE87CC0" w14:textId="77777777" w:rsidR="00CD246B" w:rsidRDefault="00CD246B" w:rsidP="000C0B5D">
            <w:pPr>
              <w:jc w:val="center"/>
              <w:cnfStyle w:val="000000000000" w:firstRow="0" w:lastRow="0" w:firstColumn="0" w:lastColumn="0" w:oddVBand="0" w:evenVBand="0" w:oddHBand="0" w:evenHBand="0" w:firstRowFirstColumn="0" w:firstRowLastColumn="0" w:lastRowFirstColumn="0" w:lastRowLastColumn="0"/>
              <w:rPr>
                <w:rFonts w:eastAsiaTheme="minorEastAsia"/>
              </w:rPr>
            </w:pPr>
            <w:r>
              <w:rPr>
                <w:rFonts w:eastAsiaTheme="minorEastAsia"/>
              </w:rPr>
              <w:t>NA</w:t>
            </w:r>
          </w:p>
        </w:tc>
        <w:tc>
          <w:tcPr>
            <w:tcW w:w="964" w:type="dxa"/>
            <w:hideMark/>
          </w:tcPr>
          <w:p w14:paraId="4806B495" w14:textId="77777777" w:rsidR="00CD246B" w:rsidRDefault="00CD246B" w:rsidP="000C0B5D">
            <w:pPr>
              <w:jc w:val="center"/>
              <w:cnfStyle w:val="000000000000" w:firstRow="0" w:lastRow="0" w:firstColumn="0" w:lastColumn="0" w:oddVBand="0" w:evenVBand="0" w:oddHBand="0" w:evenHBand="0" w:firstRowFirstColumn="0" w:firstRowLastColumn="0" w:lastRowFirstColumn="0" w:lastRowLastColumn="0"/>
              <w:rPr>
                <w:rFonts w:eastAsiaTheme="minorEastAsia"/>
              </w:rPr>
            </w:pPr>
            <w:r>
              <w:rPr>
                <w:rFonts w:eastAsiaTheme="minorEastAsia"/>
              </w:rPr>
              <w:t>NA</w:t>
            </w:r>
          </w:p>
        </w:tc>
        <w:tc>
          <w:tcPr>
            <w:tcW w:w="964" w:type="dxa"/>
            <w:hideMark/>
          </w:tcPr>
          <w:p w14:paraId="444A8202" w14:textId="77777777" w:rsidR="00CD246B" w:rsidRDefault="00CD246B" w:rsidP="000C0B5D">
            <w:pPr>
              <w:jc w:val="center"/>
              <w:cnfStyle w:val="000000000000" w:firstRow="0" w:lastRow="0" w:firstColumn="0" w:lastColumn="0" w:oddVBand="0" w:evenVBand="0" w:oddHBand="0" w:evenHBand="0" w:firstRowFirstColumn="0" w:firstRowLastColumn="0" w:lastRowFirstColumn="0" w:lastRowLastColumn="0"/>
              <w:rPr>
                <w:rFonts w:eastAsiaTheme="minorEastAsia"/>
              </w:rPr>
            </w:pPr>
            <w:r>
              <w:rPr>
                <w:rFonts w:eastAsiaTheme="minorEastAsia"/>
              </w:rPr>
              <w:t>0</w:t>
            </w:r>
          </w:p>
        </w:tc>
        <w:tc>
          <w:tcPr>
            <w:tcW w:w="1061" w:type="dxa"/>
            <w:hideMark/>
          </w:tcPr>
          <w:p w14:paraId="796A644F" w14:textId="77777777" w:rsidR="00CD246B" w:rsidRDefault="00CD246B" w:rsidP="000C0B5D">
            <w:pPr>
              <w:jc w:val="center"/>
              <w:cnfStyle w:val="000000000000" w:firstRow="0" w:lastRow="0" w:firstColumn="0" w:lastColumn="0" w:oddVBand="0" w:evenVBand="0" w:oddHBand="0" w:evenHBand="0" w:firstRowFirstColumn="0" w:firstRowLastColumn="0" w:lastRowFirstColumn="0" w:lastRowLastColumn="0"/>
              <w:rPr>
                <w:rFonts w:eastAsiaTheme="minorEastAsia"/>
              </w:rPr>
            </w:pPr>
            <w:r>
              <w:rPr>
                <w:rFonts w:eastAsiaTheme="minorEastAsia"/>
              </w:rPr>
              <w:t>128</w:t>
            </w:r>
          </w:p>
        </w:tc>
        <w:tc>
          <w:tcPr>
            <w:tcW w:w="1061" w:type="dxa"/>
            <w:hideMark/>
          </w:tcPr>
          <w:p w14:paraId="019725E3" w14:textId="77777777" w:rsidR="00CD246B" w:rsidRDefault="00CD246B" w:rsidP="000C0B5D">
            <w:pPr>
              <w:jc w:val="center"/>
              <w:cnfStyle w:val="000000000000" w:firstRow="0" w:lastRow="0" w:firstColumn="0" w:lastColumn="0" w:oddVBand="0" w:evenVBand="0" w:oddHBand="0" w:evenHBand="0" w:firstRowFirstColumn="0" w:firstRowLastColumn="0" w:lastRowFirstColumn="0" w:lastRowLastColumn="0"/>
              <w:rPr>
                <w:rFonts w:eastAsiaTheme="minorEastAsia"/>
              </w:rPr>
            </w:pPr>
            <w:r>
              <w:rPr>
                <w:rFonts w:eastAsiaTheme="minorEastAsia"/>
              </w:rPr>
              <w:t>25</w:t>
            </w:r>
          </w:p>
        </w:tc>
        <w:tc>
          <w:tcPr>
            <w:tcW w:w="964" w:type="dxa"/>
            <w:hideMark/>
          </w:tcPr>
          <w:p w14:paraId="1E951A42" w14:textId="77777777" w:rsidR="00CD246B" w:rsidRDefault="00CD246B" w:rsidP="000C0B5D">
            <w:pPr>
              <w:jc w:val="center"/>
              <w:cnfStyle w:val="000000000000" w:firstRow="0" w:lastRow="0" w:firstColumn="0" w:lastColumn="0" w:oddVBand="0" w:evenVBand="0" w:oddHBand="0" w:evenHBand="0" w:firstRowFirstColumn="0" w:firstRowLastColumn="0" w:lastRowFirstColumn="0" w:lastRowLastColumn="0"/>
              <w:rPr>
                <w:rFonts w:eastAsiaTheme="minorEastAsia"/>
              </w:rPr>
            </w:pPr>
            <w:r>
              <w:rPr>
                <w:rFonts w:eastAsiaTheme="minorEastAsia"/>
              </w:rPr>
              <w:t>140</w:t>
            </w:r>
          </w:p>
        </w:tc>
        <w:tc>
          <w:tcPr>
            <w:tcW w:w="1217" w:type="dxa"/>
            <w:hideMark/>
          </w:tcPr>
          <w:p w14:paraId="591D1092" w14:textId="77777777" w:rsidR="00CD246B" w:rsidRDefault="00CD246B" w:rsidP="000C0B5D">
            <w:pPr>
              <w:jc w:val="center"/>
              <w:cnfStyle w:val="000000000000" w:firstRow="0" w:lastRow="0" w:firstColumn="0" w:lastColumn="0" w:oddVBand="0" w:evenVBand="0" w:oddHBand="0" w:evenHBand="0" w:firstRowFirstColumn="0" w:firstRowLastColumn="0" w:lastRowFirstColumn="0" w:lastRowLastColumn="0"/>
              <w:rPr>
                <w:rFonts w:eastAsiaTheme="minorEastAsia"/>
              </w:rPr>
            </w:pPr>
            <w:r>
              <w:rPr>
                <w:rFonts w:eastAsiaTheme="minorEastAsia"/>
              </w:rPr>
              <w:t>125.98*</w:t>
            </w:r>
          </w:p>
          <w:p w14:paraId="4B119807" w14:textId="77777777" w:rsidR="00CD246B" w:rsidRDefault="00CD246B" w:rsidP="000C0B5D">
            <w:pPr>
              <w:jc w:val="center"/>
              <w:cnfStyle w:val="000000000000" w:firstRow="0" w:lastRow="0" w:firstColumn="0" w:lastColumn="0" w:oddVBand="0" w:evenVBand="0" w:oddHBand="0" w:evenHBand="0" w:firstRowFirstColumn="0" w:firstRowLastColumn="0" w:lastRowFirstColumn="0" w:lastRowLastColumn="0"/>
              <w:rPr>
                <w:rFonts w:eastAsiaTheme="minorEastAsia"/>
              </w:rPr>
            </w:pPr>
            <w:r>
              <w:rPr>
                <w:rFonts w:eastAsiaTheme="minorEastAsia"/>
              </w:rPr>
              <w:t>(63.01)</w:t>
            </w:r>
          </w:p>
        </w:tc>
      </w:tr>
      <w:tr w:rsidR="00CD246B" w14:paraId="12F84222" w14:textId="77777777" w:rsidTr="000C0B5D">
        <w:trPr>
          <w:cnfStyle w:val="000000100000" w:firstRow="0" w:lastRow="0" w:firstColumn="0" w:lastColumn="0" w:oddVBand="0" w:evenVBand="0" w:oddHBand="1" w:evenHBand="0" w:firstRowFirstColumn="0" w:firstRowLastColumn="0" w:lastRowFirstColumn="0" w:lastRowLastColumn="0"/>
          <w:trHeight w:val="335"/>
        </w:trPr>
        <w:tc>
          <w:tcPr>
            <w:cnfStyle w:val="001000000000" w:firstRow="0" w:lastRow="0" w:firstColumn="1" w:lastColumn="0" w:oddVBand="0" w:evenVBand="0" w:oddHBand="0" w:evenHBand="0" w:firstRowFirstColumn="0" w:firstRowLastColumn="0" w:lastRowFirstColumn="0" w:lastRowLastColumn="0"/>
            <w:tcW w:w="1833" w:type="dxa"/>
            <w:tcBorders>
              <w:top w:val="nil"/>
              <w:left w:val="nil"/>
              <w:bottom w:val="nil"/>
            </w:tcBorders>
            <w:hideMark/>
          </w:tcPr>
          <w:p w14:paraId="5648BC48" w14:textId="77777777" w:rsidR="00CD246B" w:rsidRDefault="00CD246B" w:rsidP="000C0B5D">
            <w:pPr>
              <w:rPr>
                <w:rFonts w:eastAsiaTheme="minorEastAsia"/>
              </w:rPr>
            </w:pPr>
            <w:r>
              <w:rPr>
                <w:rFonts w:eastAsiaTheme="minorEastAsia"/>
              </w:rPr>
              <w:t>Wages in Q2, $</w:t>
            </w:r>
          </w:p>
        </w:tc>
        <w:tc>
          <w:tcPr>
            <w:tcW w:w="964" w:type="dxa"/>
            <w:hideMark/>
          </w:tcPr>
          <w:p w14:paraId="3F6BEA9A" w14:textId="77777777" w:rsidR="00CD246B" w:rsidRDefault="00CD246B" w:rsidP="000C0B5D">
            <w:pPr>
              <w:jc w:val="center"/>
              <w:cnfStyle w:val="000000100000" w:firstRow="0" w:lastRow="0" w:firstColumn="0" w:lastColumn="0" w:oddVBand="0" w:evenVBand="0" w:oddHBand="1" w:evenHBand="0" w:firstRowFirstColumn="0" w:firstRowLastColumn="0" w:lastRowFirstColumn="0" w:lastRowLastColumn="0"/>
              <w:rPr>
                <w:rFonts w:eastAsiaTheme="minorEastAsia"/>
              </w:rPr>
            </w:pPr>
            <w:r>
              <w:rPr>
                <w:rFonts w:eastAsiaTheme="minorEastAsia"/>
              </w:rPr>
              <w:t>206</w:t>
            </w:r>
          </w:p>
        </w:tc>
        <w:tc>
          <w:tcPr>
            <w:tcW w:w="868" w:type="dxa"/>
            <w:hideMark/>
          </w:tcPr>
          <w:p w14:paraId="2A13E49F" w14:textId="77777777" w:rsidR="00CD246B" w:rsidRDefault="00CD246B" w:rsidP="000C0B5D">
            <w:pPr>
              <w:jc w:val="center"/>
              <w:cnfStyle w:val="000000100000" w:firstRow="0" w:lastRow="0" w:firstColumn="0" w:lastColumn="0" w:oddVBand="0" w:evenVBand="0" w:oddHBand="1" w:evenHBand="0" w:firstRowFirstColumn="0" w:firstRowLastColumn="0" w:lastRowFirstColumn="0" w:lastRowLastColumn="0"/>
              <w:rPr>
                <w:rFonts w:eastAsiaTheme="minorEastAsia"/>
              </w:rPr>
            </w:pPr>
            <w:r>
              <w:rPr>
                <w:rFonts w:eastAsiaTheme="minorEastAsia"/>
              </w:rPr>
              <w:t>NA</w:t>
            </w:r>
          </w:p>
        </w:tc>
        <w:tc>
          <w:tcPr>
            <w:tcW w:w="964" w:type="dxa"/>
            <w:hideMark/>
          </w:tcPr>
          <w:p w14:paraId="583676F6" w14:textId="77777777" w:rsidR="00CD246B" w:rsidRDefault="00CD246B" w:rsidP="000C0B5D">
            <w:pPr>
              <w:jc w:val="center"/>
              <w:cnfStyle w:val="000000100000" w:firstRow="0" w:lastRow="0" w:firstColumn="0" w:lastColumn="0" w:oddVBand="0" w:evenVBand="0" w:oddHBand="1" w:evenHBand="0" w:firstRowFirstColumn="0" w:firstRowLastColumn="0" w:lastRowFirstColumn="0" w:lastRowLastColumn="0"/>
              <w:rPr>
                <w:rFonts w:eastAsiaTheme="minorEastAsia"/>
              </w:rPr>
            </w:pPr>
            <w:r>
              <w:rPr>
                <w:rFonts w:eastAsiaTheme="minorEastAsia"/>
              </w:rPr>
              <w:t>NA</w:t>
            </w:r>
          </w:p>
        </w:tc>
        <w:tc>
          <w:tcPr>
            <w:tcW w:w="964" w:type="dxa"/>
            <w:hideMark/>
          </w:tcPr>
          <w:p w14:paraId="3C7E94FB" w14:textId="77777777" w:rsidR="00CD246B" w:rsidRDefault="00CD246B" w:rsidP="000C0B5D">
            <w:pPr>
              <w:jc w:val="center"/>
              <w:cnfStyle w:val="000000100000" w:firstRow="0" w:lastRow="0" w:firstColumn="0" w:lastColumn="0" w:oddVBand="0" w:evenVBand="0" w:oddHBand="1" w:evenHBand="0" w:firstRowFirstColumn="0" w:firstRowLastColumn="0" w:lastRowFirstColumn="0" w:lastRowLastColumn="0"/>
              <w:rPr>
                <w:rFonts w:eastAsiaTheme="minorEastAsia"/>
              </w:rPr>
            </w:pPr>
            <w:r>
              <w:rPr>
                <w:rFonts w:eastAsiaTheme="minorEastAsia"/>
              </w:rPr>
              <w:t>498</w:t>
            </w:r>
          </w:p>
        </w:tc>
        <w:tc>
          <w:tcPr>
            <w:tcW w:w="868" w:type="dxa"/>
            <w:hideMark/>
          </w:tcPr>
          <w:p w14:paraId="5F264450" w14:textId="77777777" w:rsidR="00CD246B" w:rsidRDefault="00CD246B" w:rsidP="000C0B5D">
            <w:pPr>
              <w:jc w:val="center"/>
              <w:cnfStyle w:val="000000100000" w:firstRow="0" w:lastRow="0" w:firstColumn="0" w:lastColumn="0" w:oddVBand="0" w:evenVBand="0" w:oddHBand="1" w:evenHBand="0" w:firstRowFirstColumn="0" w:firstRowLastColumn="0" w:lastRowFirstColumn="0" w:lastRowLastColumn="0"/>
              <w:rPr>
                <w:rFonts w:eastAsiaTheme="minorEastAsia"/>
              </w:rPr>
            </w:pPr>
            <w:r>
              <w:rPr>
                <w:rFonts w:eastAsiaTheme="minorEastAsia"/>
              </w:rPr>
              <w:t>NA</w:t>
            </w:r>
          </w:p>
        </w:tc>
        <w:tc>
          <w:tcPr>
            <w:tcW w:w="964" w:type="dxa"/>
            <w:hideMark/>
          </w:tcPr>
          <w:p w14:paraId="5A1796D0" w14:textId="77777777" w:rsidR="00CD246B" w:rsidRDefault="00CD246B" w:rsidP="000C0B5D">
            <w:pPr>
              <w:jc w:val="center"/>
              <w:cnfStyle w:val="000000100000" w:firstRow="0" w:lastRow="0" w:firstColumn="0" w:lastColumn="0" w:oddVBand="0" w:evenVBand="0" w:oddHBand="1" w:evenHBand="0" w:firstRowFirstColumn="0" w:firstRowLastColumn="0" w:lastRowFirstColumn="0" w:lastRowLastColumn="0"/>
              <w:rPr>
                <w:rFonts w:eastAsiaTheme="minorEastAsia"/>
              </w:rPr>
            </w:pPr>
            <w:r>
              <w:rPr>
                <w:rFonts w:eastAsiaTheme="minorEastAsia"/>
              </w:rPr>
              <w:t>NA</w:t>
            </w:r>
          </w:p>
        </w:tc>
        <w:tc>
          <w:tcPr>
            <w:tcW w:w="964" w:type="dxa"/>
            <w:hideMark/>
          </w:tcPr>
          <w:p w14:paraId="56019D07" w14:textId="77777777" w:rsidR="00CD246B" w:rsidRDefault="00CD246B" w:rsidP="000C0B5D">
            <w:pPr>
              <w:jc w:val="center"/>
              <w:cnfStyle w:val="000000100000" w:firstRow="0" w:lastRow="0" w:firstColumn="0" w:lastColumn="0" w:oddVBand="0" w:evenVBand="0" w:oddHBand="1" w:evenHBand="0" w:firstRowFirstColumn="0" w:firstRowLastColumn="0" w:lastRowFirstColumn="0" w:lastRowLastColumn="0"/>
              <w:rPr>
                <w:rFonts w:eastAsiaTheme="minorEastAsia"/>
              </w:rPr>
            </w:pPr>
            <w:r>
              <w:rPr>
                <w:rFonts w:eastAsiaTheme="minorEastAsia"/>
              </w:rPr>
              <w:t>195</w:t>
            </w:r>
          </w:p>
        </w:tc>
        <w:tc>
          <w:tcPr>
            <w:tcW w:w="1061" w:type="dxa"/>
            <w:hideMark/>
          </w:tcPr>
          <w:p w14:paraId="16F1EBDD" w14:textId="77777777" w:rsidR="00CD246B" w:rsidRDefault="00CD246B" w:rsidP="000C0B5D">
            <w:pPr>
              <w:jc w:val="center"/>
              <w:cnfStyle w:val="000000100000" w:firstRow="0" w:lastRow="0" w:firstColumn="0" w:lastColumn="0" w:oddVBand="0" w:evenVBand="0" w:oddHBand="1" w:evenHBand="0" w:firstRowFirstColumn="0" w:firstRowLastColumn="0" w:lastRowFirstColumn="0" w:lastRowLastColumn="0"/>
              <w:rPr>
                <w:rFonts w:eastAsiaTheme="minorEastAsia"/>
              </w:rPr>
            </w:pPr>
            <w:r>
              <w:rPr>
                <w:rFonts w:eastAsiaTheme="minorEastAsia"/>
              </w:rPr>
              <w:t>264</w:t>
            </w:r>
          </w:p>
        </w:tc>
        <w:tc>
          <w:tcPr>
            <w:tcW w:w="1061" w:type="dxa"/>
            <w:hideMark/>
          </w:tcPr>
          <w:p w14:paraId="59F23A5A" w14:textId="77777777" w:rsidR="00CD246B" w:rsidRDefault="00CD246B" w:rsidP="000C0B5D">
            <w:pPr>
              <w:jc w:val="center"/>
              <w:cnfStyle w:val="000000100000" w:firstRow="0" w:lastRow="0" w:firstColumn="0" w:lastColumn="0" w:oddVBand="0" w:evenVBand="0" w:oddHBand="1" w:evenHBand="0" w:firstRowFirstColumn="0" w:firstRowLastColumn="0" w:lastRowFirstColumn="0" w:lastRowLastColumn="0"/>
              <w:rPr>
                <w:rFonts w:eastAsiaTheme="minorEastAsia"/>
              </w:rPr>
            </w:pPr>
            <w:r>
              <w:rPr>
                <w:rFonts w:eastAsiaTheme="minorEastAsia"/>
              </w:rPr>
              <w:t>-108</w:t>
            </w:r>
          </w:p>
        </w:tc>
        <w:tc>
          <w:tcPr>
            <w:tcW w:w="964" w:type="dxa"/>
            <w:hideMark/>
          </w:tcPr>
          <w:p w14:paraId="3CB569F5" w14:textId="77777777" w:rsidR="00CD246B" w:rsidRDefault="00CD246B" w:rsidP="000C0B5D">
            <w:pPr>
              <w:jc w:val="center"/>
              <w:cnfStyle w:val="000000100000" w:firstRow="0" w:lastRow="0" w:firstColumn="0" w:lastColumn="0" w:oddVBand="0" w:evenVBand="0" w:oddHBand="1" w:evenHBand="0" w:firstRowFirstColumn="0" w:firstRowLastColumn="0" w:lastRowFirstColumn="0" w:lastRowLastColumn="0"/>
              <w:rPr>
                <w:rFonts w:eastAsiaTheme="minorEastAsia"/>
              </w:rPr>
            </w:pPr>
            <w:r>
              <w:rPr>
                <w:rFonts w:eastAsiaTheme="minorEastAsia"/>
              </w:rPr>
              <w:t>157</w:t>
            </w:r>
          </w:p>
        </w:tc>
        <w:tc>
          <w:tcPr>
            <w:tcW w:w="1217" w:type="dxa"/>
            <w:hideMark/>
          </w:tcPr>
          <w:p w14:paraId="16AEBEFD" w14:textId="77777777" w:rsidR="00CD246B" w:rsidRDefault="00CD246B" w:rsidP="000C0B5D">
            <w:pPr>
              <w:jc w:val="center"/>
              <w:cnfStyle w:val="000000100000" w:firstRow="0" w:lastRow="0" w:firstColumn="0" w:lastColumn="0" w:oddVBand="0" w:evenVBand="0" w:oddHBand="1" w:evenHBand="0" w:firstRowFirstColumn="0" w:firstRowLastColumn="0" w:lastRowFirstColumn="0" w:lastRowLastColumn="0"/>
              <w:rPr>
                <w:rFonts w:eastAsiaTheme="minorEastAsia"/>
              </w:rPr>
            </w:pPr>
            <w:r>
              <w:rPr>
                <w:rFonts w:eastAsiaTheme="minorEastAsia"/>
              </w:rPr>
              <w:t>229.87**</w:t>
            </w:r>
          </w:p>
          <w:p w14:paraId="48E1A15D" w14:textId="77777777" w:rsidR="00CD246B" w:rsidRDefault="00CD246B" w:rsidP="000C0B5D">
            <w:pPr>
              <w:jc w:val="center"/>
              <w:cnfStyle w:val="000000100000" w:firstRow="0" w:lastRow="0" w:firstColumn="0" w:lastColumn="0" w:oddVBand="0" w:evenVBand="0" w:oddHBand="1" w:evenHBand="0" w:firstRowFirstColumn="0" w:firstRowLastColumn="0" w:lastRowFirstColumn="0" w:lastRowLastColumn="0"/>
              <w:rPr>
                <w:rFonts w:eastAsiaTheme="minorEastAsia"/>
              </w:rPr>
            </w:pPr>
            <w:r>
              <w:rPr>
                <w:rFonts w:eastAsiaTheme="minorEastAsia"/>
              </w:rPr>
              <w:t>(68.99)</w:t>
            </w:r>
          </w:p>
        </w:tc>
      </w:tr>
      <w:tr w:rsidR="00CD246B" w14:paraId="59B69321" w14:textId="77777777" w:rsidTr="000C0B5D">
        <w:trPr>
          <w:trHeight w:val="335"/>
        </w:trPr>
        <w:tc>
          <w:tcPr>
            <w:cnfStyle w:val="001000000000" w:firstRow="0" w:lastRow="0" w:firstColumn="1" w:lastColumn="0" w:oddVBand="0" w:evenVBand="0" w:oddHBand="0" w:evenHBand="0" w:firstRowFirstColumn="0" w:firstRowLastColumn="0" w:lastRowFirstColumn="0" w:lastRowLastColumn="0"/>
            <w:tcW w:w="1833" w:type="dxa"/>
            <w:tcBorders>
              <w:top w:val="nil"/>
              <w:left w:val="nil"/>
              <w:bottom w:val="nil"/>
            </w:tcBorders>
            <w:hideMark/>
          </w:tcPr>
          <w:p w14:paraId="590DC18E" w14:textId="77777777" w:rsidR="00CD246B" w:rsidRDefault="00CD246B" w:rsidP="000C0B5D">
            <w:pPr>
              <w:rPr>
                <w:rFonts w:eastAsiaTheme="minorEastAsia"/>
              </w:rPr>
            </w:pPr>
            <w:r>
              <w:rPr>
                <w:rFonts w:eastAsiaTheme="minorEastAsia"/>
              </w:rPr>
              <w:t>Wages in Q3, $</w:t>
            </w:r>
          </w:p>
        </w:tc>
        <w:tc>
          <w:tcPr>
            <w:tcW w:w="964" w:type="dxa"/>
            <w:hideMark/>
          </w:tcPr>
          <w:p w14:paraId="7FC74F0E" w14:textId="77777777" w:rsidR="00CD246B" w:rsidRDefault="00CD246B" w:rsidP="000C0B5D">
            <w:pPr>
              <w:jc w:val="center"/>
              <w:cnfStyle w:val="000000000000" w:firstRow="0" w:lastRow="0" w:firstColumn="0" w:lastColumn="0" w:oddVBand="0" w:evenVBand="0" w:oddHBand="0" w:evenHBand="0" w:firstRowFirstColumn="0" w:firstRowLastColumn="0" w:lastRowFirstColumn="0" w:lastRowLastColumn="0"/>
              <w:rPr>
                <w:rFonts w:eastAsiaTheme="minorEastAsia"/>
              </w:rPr>
            </w:pPr>
            <w:r>
              <w:rPr>
                <w:rFonts w:eastAsiaTheme="minorEastAsia"/>
              </w:rPr>
              <w:t>129</w:t>
            </w:r>
          </w:p>
        </w:tc>
        <w:tc>
          <w:tcPr>
            <w:tcW w:w="868" w:type="dxa"/>
            <w:hideMark/>
          </w:tcPr>
          <w:p w14:paraId="1C30D090" w14:textId="77777777" w:rsidR="00CD246B" w:rsidRDefault="00CD246B" w:rsidP="000C0B5D">
            <w:pPr>
              <w:jc w:val="center"/>
              <w:cnfStyle w:val="000000000000" w:firstRow="0" w:lastRow="0" w:firstColumn="0" w:lastColumn="0" w:oddVBand="0" w:evenVBand="0" w:oddHBand="0" w:evenHBand="0" w:firstRowFirstColumn="0" w:firstRowLastColumn="0" w:lastRowFirstColumn="0" w:lastRowLastColumn="0"/>
              <w:rPr>
                <w:rFonts w:eastAsiaTheme="minorEastAsia"/>
              </w:rPr>
            </w:pPr>
            <w:r>
              <w:rPr>
                <w:rFonts w:eastAsiaTheme="minorEastAsia"/>
              </w:rPr>
              <w:t>NA</w:t>
            </w:r>
          </w:p>
        </w:tc>
        <w:tc>
          <w:tcPr>
            <w:tcW w:w="964" w:type="dxa"/>
            <w:hideMark/>
          </w:tcPr>
          <w:p w14:paraId="17BDDD30" w14:textId="77777777" w:rsidR="00CD246B" w:rsidRDefault="00CD246B" w:rsidP="000C0B5D">
            <w:pPr>
              <w:jc w:val="center"/>
              <w:cnfStyle w:val="000000000000" w:firstRow="0" w:lastRow="0" w:firstColumn="0" w:lastColumn="0" w:oddVBand="0" w:evenVBand="0" w:oddHBand="0" w:evenHBand="0" w:firstRowFirstColumn="0" w:firstRowLastColumn="0" w:lastRowFirstColumn="0" w:lastRowLastColumn="0"/>
              <w:rPr>
                <w:rFonts w:eastAsiaTheme="minorEastAsia"/>
              </w:rPr>
            </w:pPr>
            <w:r>
              <w:rPr>
                <w:rFonts w:eastAsiaTheme="minorEastAsia"/>
              </w:rPr>
              <w:t>NA</w:t>
            </w:r>
          </w:p>
        </w:tc>
        <w:tc>
          <w:tcPr>
            <w:tcW w:w="964" w:type="dxa"/>
            <w:hideMark/>
          </w:tcPr>
          <w:p w14:paraId="69DB28BE" w14:textId="77777777" w:rsidR="00CD246B" w:rsidRDefault="00CD246B" w:rsidP="000C0B5D">
            <w:pPr>
              <w:jc w:val="center"/>
              <w:cnfStyle w:val="000000000000" w:firstRow="0" w:lastRow="0" w:firstColumn="0" w:lastColumn="0" w:oddVBand="0" w:evenVBand="0" w:oddHBand="0" w:evenHBand="0" w:firstRowFirstColumn="0" w:firstRowLastColumn="0" w:lastRowFirstColumn="0" w:lastRowLastColumn="0"/>
              <w:rPr>
                <w:rFonts w:eastAsiaTheme="minorEastAsia"/>
              </w:rPr>
            </w:pPr>
            <w:r>
              <w:rPr>
                <w:rFonts w:eastAsiaTheme="minorEastAsia"/>
              </w:rPr>
              <w:t>508</w:t>
            </w:r>
          </w:p>
        </w:tc>
        <w:tc>
          <w:tcPr>
            <w:tcW w:w="868" w:type="dxa"/>
            <w:hideMark/>
          </w:tcPr>
          <w:p w14:paraId="17B6E49B" w14:textId="77777777" w:rsidR="00CD246B" w:rsidRDefault="00CD246B" w:rsidP="000C0B5D">
            <w:pPr>
              <w:jc w:val="center"/>
              <w:cnfStyle w:val="000000000000" w:firstRow="0" w:lastRow="0" w:firstColumn="0" w:lastColumn="0" w:oddVBand="0" w:evenVBand="0" w:oddHBand="0" w:evenHBand="0" w:firstRowFirstColumn="0" w:firstRowLastColumn="0" w:lastRowFirstColumn="0" w:lastRowLastColumn="0"/>
              <w:rPr>
                <w:rFonts w:eastAsiaTheme="minorEastAsia"/>
              </w:rPr>
            </w:pPr>
            <w:r>
              <w:rPr>
                <w:rFonts w:eastAsiaTheme="minorEastAsia"/>
              </w:rPr>
              <w:t>NA</w:t>
            </w:r>
          </w:p>
        </w:tc>
        <w:tc>
          <w:tcPr>
            <w:tcW w:w="964" w:type="dxa"/>
            <w:hideMark/>
          </w:tcPr>
          <w:p w14:paraId="5E6CD125" w14:textId="77777777" w:rsidR="00CD246B" w:rsidRDefault="00CD246B" w:rsidP="000C0B5D">
            <w:pPr>
              <w:jc w:val="center"/>
              <w:cnfStyle w:val="000000000000" w:firstRow="0" w:lastRow="0" w:firstColumn="0" w:lastColumn="0" w:oddVBand="0" w:evenVBand="0" w:oddHBand="0" w:evenHBand="0" w:firstRowFirstColumn="0" w:firstRowLastColumn="0" w:lastRowFirstColumn="0" w:lastRowLastColumn="0"/>
              <w:rPr>
                <w:rFonts w:eastAsiaTheme="minorEastAsia"/>
              </w:rPr>
            </w:pPr>
            <w:r>
              <w:rPr>
                <w:rFonts w:eastAsiaTheme="minorEastAsia"/>
              </w:rPr>
              <w:t>NA</w:t>
            </w:r>
          </w:p>
        </w:tc>
        <w:tc>
          <w:tcPr>
            <w:tcW w:w="964" w:type="dxa"/>
            <w:hideMark/>
          </w:tcPr>
          <w:p w14:paraId="0FA0532F" w14:textId="77777777" w:rsidR="00CD246B" w:rsidRDefault="00CD246B" w:rsidP="000C0B5D">
            <w:pPr>
              <w:jc w:val="center"/>
              <w:cnfStyle w:val="000000000000" w:firstRow="0" w:lastRow="0" w:firstColumn="0" w:lastColumn="0" w:oddVBand="0" w:evenVBand="0" w:oddHBand="0" w:evenHBand="0" w:firstRowFirstColumn="0" w:firstRowLastColumn="0" w:lastRowFirstColumn="0" w:lastRowLastColumn="0"/>
              <w:rPr>
                <w:rFonts w:eastAsiaTheme="minorEastAsia"/>
              </w:rPr>
            </w:pPr>
            <w:r>
              <w:rPr>
                <w:rFonts w:eastAsiaTheme="minorEastAsia"/>
              </w:rPr>
              <w:t>175</w:t>
            </w:r>
          </w:p>
        </w:tc>
        <w:tc>
          <w:tcPr>
            <w:tcW w:w="1061" w:type="dxa"/>
            <w:hideMark/>
          </w:tcPr>
          <w:p w14:paraId="14A3E447" w14:textId="77777777" w:rsidR="00CD246B" w:rsidRDefault="00CD246B" w:rsidP="000C0B5D">
            <w:pPr>
              <w:jc w:val="center"/>
              <w:cnfStyle w:val="000000000000" w:firstRow="0" w:lastRow="0" w:firstColumn="0" w:lastColumn="0" w:oddVBand="0" w:evenVBand="0" w:oddHBand="0" w:evenHBand="0" w:firstRowFirstColumn="0" w:firstRowLastColumn="0" w:lastRowFirstColumn="0" w:lastRowLastColumn="0"/>
              <w:rPr>
                <w:rFonts w:eastAsiaTheme="minorEastAsia"/>
              </w:rPr>
            </w:pPr>
            <w:r>
              <w:rPr>
                <w:rFonts w:eastAsiaTheme="minorEastAsia"/>
              </w:rPr>
              <w:t>152</w:t>
            </w:r>
          </w:p>
        </w:tc>
        <w:tc>
          <w:tcPr>
            <w:tcW w:w="1061" w:type="dxa"/>
            <w:hideMark/>
          </w:tcPr>
          <w:p w14:paraId="6E794617" w14:textId="77777777" w:rsidR="00CD246B" w:rsidRDefault="00CD246B" w:rsidP="000C0B5D">
            <w:pPr>
              <w:jc w:val="center"/>
              <w:cnfStyle w:val="000000000000" w:firstRow="0" w:lastRow="0" w:firstColumn="0" w:lastColumn="0" w:oddVBand="0" w:evenVBand="0" w:oddHBand="0" w:evenHBand="0" w:firstRowFirstColumn="0" w:firstRowLastColumn="0" w:lastRowFirstColumn="0" w:lastRowLastColumn="0"/>
              <w:rPr>
                <w:rFonts w:eastAsiaTheme="minorEastAsia"/>
              </w:rPr>
            </w:pPr>
            <w:r>
              <w:rPr>
                <w:rFonts w:eastAsiaTheme="minorEastAsia"/>
              </w:rPr>
              <w:t>89</w:t>
            </w:r>
          </w:p>
        </w:tc>
        <w:tc>
          <w:tcPr>
            <w:tcW w:w="964" w:type="dxa"/>
            <w:hideMark/>
          </w:tcPr>
          <w:p w14:paraId="3D82D971" w14:textId="77777777" w:rsidR="00CD246B" w:rsidRDefault="00CD246B" w:rsidP="000C0B5D">
            <w:pPr>
              <w:jc w:val="center"/>
              <w:cnfStyle w:val="000000000000" w:firstRow="0" w:lastRow="0" w:firstColumn="0" w:lastColumn="0" w:oddVBand="0" w:evenVBand="0" w:oddHBand="0" w:evenHBand="0" w:firstRowFirstColumn="0" w:firstRowLastColumn="0" w:lastRowFirstColumn="0" w:lastRowLastColumn="0"/>
              <w:rPr>
                <w:rFonts w:eastAsiaTheme="minorEastAsia"/>
              </w:rPr>
            </w:pPr>
            <w:r>
              <w:rPr>
                <w:rFonts w:eastAsiaTheme="minorEastAsia"/>
              </w:rPr>
              <w:t>115</w:t>
            </w:r>
          </w:p>
        </w:tc>
        <w:tc>
          <w:tcPr>
            <w:tcW w:w="1217" w:type="dxa"/>
            <w:hideMark/>
          </w:tcPr>
          <w:p w14:paraId="5FDC8BE8" w14:textId="77777777" w:rsidR="00CD246B" w:rsidRDefault="00CD246B" w:rsidP="000C0B5D">
            <w:pPr>
              <w:jc w:val="center"/>
              <w:cnfStyle w:val="000000000000" w:firstRow="0" w:lastRow="0" w:firstColumn="0" w:lastColumn="0" w:oddVBand="0" w:evenVBand="0" w:oddHBand="0" w:evenHBand="0" w:firstRowFirstColumn="0" w:firstRowLastColumn="0" w:lastRowFirstColumn="0" w:lastRowLastColumn="0"/>
              <w:rPr>
                <w:rFonts w:eastAsiaTheme="minorEastAsia"/>
              </w:rPr>
            </w:pPr>
            <w:r>
              <w:rPr>
                <w:rFonts w:eastAsiaTheme="minorEastAsia"/>
              </w:rPr>
              <w:t>201.79**</w:t>
            </w:r>
          </w:p>
          <w:p w14:paraId="2AF0248A" w14:textId="77777777" w:rsidR="00CD246B" w:rsidRDefault="00CD246B" w:rsidP="000C0B5D">
            <w:pPr>
              <w:jc w:val="center"/>
              <w:cnfStyle w:val="000000000000" w:firstRow="0" w:lastRow="0" w:firstColumn="0" w:lastColumn="0" w:oddVBand="0" w:evenVBand="0" w:oddHBand="0" w:evenHBand="0" w:firstRowFirstColumn="0" w:firstRowLastColumn="0" w:lastRowFirstColumn="0" w:lastRowLastColumn="0"/>
              <w:rPr>
                <w:rFonts w:eastAsiaTheme="minorEastAsia"/>
              </w:rPr>
            </w:pPr>
            <w:r>
              <w:rPr>
                <w:rFonts w:eastAsiaTheme="minorEastAsia"/>
              </w:rPr>
              <w:t>(67.27)</w:t>
            </w:r>
          </w:p>
        </w:tc>
      </w:tr>
      <w:tr w:rsidR="00CD246B" w14:paraId="7D3CB8C4" w14:textId="77777777" w:rsidTr="000C0B5D">
        <w:trPr>
          <w:cnfStyle w:val="000000100000" w:firstRow="0" w:lastRow="0" w:firstColumn="0" w:lastColumn="0" w:oddVBand="0" w:evenVBand="0" w:oddHBand="1" w:evenHBand="0" w:firstRowFirstColumn="0" w:firstRowLastColumn="0" w:lastRowFirstColumn="0" w:lastRowLastColumn="0"/>
          <w:trHeight w:val="335"/>
        </w:trPr>
        <w:tc>
          <w:tcPr>
            <w:cnfStyle w:val="001000000000" w:firstRow="0" w:lastRow="0" w:firstColumn="1" w:lastColumn="0" w:oddVBand="0" w:evenVBand="0" w:oddHBand="0" w:evenHBand="0" w:firstRowFirstColumn="0" w:firstRowLastColumn="0" w:lastRowFirstColumn="0" w:lastRowLastColumn="0"/>
            <w:tcW w:w="1833" w:type="dxa"/>
            <w:tcBorders>
              <w:top w:val="nil"/>
              <w:left w:val="nil"/>
              <w:bottom w:val="nil"/>
            </w:tcBorders>
            <w:hideMark/>
          </w:tcPr>
          <w:p w14:paraId="4C374064" w14:textId="77777777" w:rsidR="00CD246B" w:rsidRDefault="00CD246B" w:rsidP="000C0B5D">
            <w:pPr>
              <w:rPr>
                <w:rFonts w:eastAsiaTheme="minorEastAsia"/>
              </w:rPr>
            </w:pPr>
            <w:r>
              <w:rPr>
                <w:rFonts w:eastAsiaTheme="minorEastAsia"/>
              </w:rPr>
              <w:t>Wages in Q4, $</w:t>
            </w:r>
          </w:p>
        </w:tc>
        <w:tc>
          <w:tcPr>
            <w:tcW w:w="964" w:type="dxa"/>
            <w:hideMark/>
          </w:tcPr>
          <w:p w14:paraId="7EAE0947" w14:textId="77777777" w:rsidR="00CD246B" w:rsidRDefault="00CD246B" w:rsidP="000C0B5D">
            <w:pPr>
              <w:jc w:val="center"/>
              <w:cnfStyle w:val="000000100000" w:firstRow="0" w:lastRow="0" w:firstColumn="0" w:lastColumn="0" w:oddVBand="0" w:evenVBand="0" w:oddHBand="1" w:evenHBand="0" w:firstRowFirstColumn="0" w:firstRowLastColumn="0" w:lastRowFirstColumn="0" w:lastRowLastColumn="0"/>
              <w:rPr>
                <w:rFonts w:eastAsiaTheme="minorEastAsia"/>
              </w:rPr>
            </w:pPr>
            <w:r>
              <w:rPr>
                <w:rFonts w:eastAsiaTheme="minorEastAsia"/>
              </w:rPr>
              <w:t>89</w:t>
            </w:r>
          </w:p>
        </w:tc>
        <w:tc>
          <w:tcPr>
            <w:tcW w:w="868" w:type="dxa"/>
            <w:hideMark/>
          </w:tcPr>
          <w:p w14:paraId="75A6D789" w14:textId="77777777" w:rsidR="00CD246B" w:rsidRDefault="00CD246B" w:rsidP="000C0B5D">
            <w:pPr>
              <w:jc w:val="center"/>
              <w:cnfStyle w:val="000000100000" w:firstRow="0" w:lastRow="0" w:firstColumn="0" w:lastColumn="0" w:oddVBand="0" w:evenVBand="0" w:oddHBand="1" w:evenHBand="0" w:firstRowFirstColumn="0" w:firstRowLastColumn="0" w:lastRowFirstColumn="0" w:lastRowLastColumn="0"/>
              <w:rPr>
                <w:rFonts w:eastAsiaTheme="minorEastAsia"/>
              </w:rPr>
            </w:pPr>
            <w:r>
              <w:rPr>
                <w:rFonts w:eastAsiaTheme="minorEastAsia"/>
              </w:rPr>
              <w:t>NA</w:t>
            </w:r>
          </w:p>
        </w:tc>
        <w:tc>
          <w:tcPr>
            <w:tcW w:w="964" w:type="dxa"/>
            <w:hideMark/>
          </w:tcPr>
          <w:p w14:paraId="1CA78E98" w14:textId="77777777" w:rsidR="00CD246B" w:rsidRDefault="00CD246B" w:rsidP="000C0B5D">
            <w:pPr>
              <w:jc w:val="center"/>
              <w:cnfStyle w:val="000000100000" w:firstRow="0" w:lastRow="0" w:firstColumn="0" w:lastColumn="0" w:oddVBand="0" w:evenVBand="0" w:oddHBand="1" w:evenHBand="0" w:firstRowFirstColumn="0" w:firstRowLastColumn="0" w:lastRowFirstColumn="0" w:lastRowLastColumn="0"/>
              <w:rPr>
                <w:rFonts w:eastAsiaTheme="minorEastAsia"/>
              </w:rPr>
            </w:pPr>
            <w:r>
              <w:rPr>
                <w:rFonts w:eastAsiaTheme="minorEastAsia"/>
              </w:rPr>
              <w:t>NA</w:t>
            </w:r>
          </w:p>
        </w:tc>
        <w:tc>
          <w:tcPr>
            <w:tcW w:w="964" w:type="dxa"/>
            <w:hideMark/>
          </w:tcPr>
          <w:p w14:paraId="63161F61" w14:textId="77777777" w:rsidR="00CD246B" w:rsidRDefault="00CD246B" w:rsidP="000C0B5D">
            <w:pPr>
              <w:jc w:val="center"/>
              <w:cnfStyle w:val="000000100000" w:firstRow="0" w:lastRow="0" w:firstColumn="0" w:lastColumn="0" w:oddVBand="0" w:evenVBand="0" w:oddHBand="1" w:evenHBand="0" w:firstRowFirstColumn="0" w:firstRowLastColumn="0" w:lastRowFirstColumn="0" w:lastRowLastColumn="0"/>
              <w:rPr>
                <w:rFonts w:eastAsiaTheme="minorEastAsia"/>
              </w:rPr>
            </w:pPr>
            <w:r>
              <w:rPr>
                <w:rFonts w:eastAsiaTheme="minorEastAsia"/>
              </w:rPr>
              <w:t>473</w:t>
            </w:r>
          </w:p>
        </w:tc>
        <w:tc>
          <w:tcPr>
            <w:tcW w:w="868" w:type="dxa"/>
            <w:hideMark/>
          </w:tcPr>
          <w:p w14:paraId="62BEB4FC" w14:textId="77777777" w:rsidR="00CD246B" w:rsidRDefault="00CD246B" w:rsidP="000C0B5D">
            <w:pPr>
              <w:jc w:val="center"/>
              <w:cnfStyle w:val="000000100000" w:firstRow="0" w:lastRow="0" w:firstColumn="0" w:lastColumn="0" w:oddVBand="0" w:evenVBand="0" w:oddHBand="1" w:evenHBand="0" w:firstRowFirstColumn="0" w:firstRowLastColumn="0" w:lastRowFirstColumn="0" w:lastRowLastColumn="0"/>
              <w:rPr>
                <w:rFonts w:eastAsiaTheme="minorEastAsia"/>
              </w:rPr>
            </w:pPr>
            <w:r>
              <w:rPr>
                <w:rFonts w:eastAsiaTheme="minorEastAsia"/>
              </w:rPr>
              <w:t>NA</w:t>
            </w:r>
          </w:p>
        </w:tc>
        <w:tc>
          <w:tcPr>
            <w:tcW w:w="964" w:type="dxa"/>
            <w:hideMark/>
          </w:tcPr>
          <w:p w14:paraId="49322534" w14:textId="77777777" w:rsidR="00CD246B" w:rsidRDefault="00CD246B" w:rsidP="000C0B5D">
            <w:pPr>
              <w:jc w:val="center"/>
              <w:cnfStyle w:val="000000100000" w:firstRow="0" w:lastRow="0" w:firstColumn="0" w:lastColumn="0" w:oddVBand="0" w:evenVBand="0" w:oddHBand="1" w:evenHBand="0" w:firstRowFirstColumn="0" w:firstRowLastColumn="0" w:lastRowFirstColumn="0" w:lastRowLastColumn="0"/>
              <w:rPr>
                <w:rFonts w:eastAsiaTheme="minorEastAsia"/>
              </w:rPr>
            </w:pPr>
            <w:r>
              <w:rPr>
                <w:rFonts w:eastAsiaTheme="minorEastAsia"/>
              </w:rPr>
              <w:t>NA</w:t>
            </w:r>
          </w:p>
        </w:tc>
        <w:tc>
          <w:tcPr>
            <w:tcW w:w="964" w:type="dxa"/>
            <w:hideMark/>
          </w:tcPr>
          <w:p w14:paraId="23CA06D2" w14:textId="77777777" w:rsidR="00CD246B" w:rsidRDefault="00CD246B" w:rsidP="000C0B5D">
            <w:pPr>
              <w:jc w:val="center"/>
              <w:cnfStyle w:val="000000100000" w:firstRow="0" w:lastRow="0" w:firstColumn="0" w:lastColumn="0" w:oddVBand="0" w:evenVBand="0" w:oddHBand="1" w:evenHBand="0" w:firstRowFirstColumn="0" w:firstRowLastColumn="0" w:lastRowFirstColumn="0" w:lastRowLastColumn="0"/>
              <w:rPr>
                <w:rFonts w:eastAsiaTheme="minorEastAsia"/>
              </w:rPr>
            </w:pPr>
            <w:r>
              <w:rPr>
                <w:rFonts w:eastAsiaTheme="minorEastAsia"/>
              </w:rPr>
              <w:t>90</w:t>
            </w:r>
          </w:p>
        </w:tc>
        <w:tc>
          <w:tcPr>
            <w:tcW w:w="1061" w:type="dxa"/>
            <w:hideMark/>
          </w:tcPr>
          <w:p w14:paraId="18747258" w14:textId="77777777" w:rsidR="00CD246B" w:rsidRDefault="00CD246B" w:rsidP="000C0B5D">
            <w:pPr>
              <w:jc w:val="center"/>
              <w:cnfStyle w:val="000000100000" w:firstRow="0" w:lastRow="0" w:firstColumn="0" w:lastColumn="0" w:oddVBand="0" w:evenVBand="0" w:oddHBand="1" w:evenHBand="0" w:firstRowFirstColumn="0" w:firstRowLastColumn="0" w:lastRowFirstColumn="0" w:lastRowLastColumn="0"/>
              <w:rPr>
                <w:rFonts w:eastAsiaTheme="minorEastAsia"/>
              </w:rPr>
            </w:pPr>
            <w:r>
              <w:rPr>
                <w:rFonts w:eastAsiaTheme="minorEastAsia"/>
              </w:rPr>
              <w:t>82</w:t>
            </w:r>
          </w:p>
        </w:tc>
        <w:tc>
          <w:tcPr>
            <w:tcW w:w="1061" w:type="dxa"/>
            <w:hideMark/>
          </w:tcPr>
          <w:p w14:paraId="46535B75" w14:textId="77777777" w:rsidR="00CD246B" w:rsidRDefault="00CD246B" w:rsidP="000C0B5D">
            <w:pPr>
              <w:jc w:val="center"/>
              <w:cnfStyle w:val="000000100000" w:firstRow="0" w:lastRow="0" w:firstColumn="0" w:lastColumn="0" w:oddVBand="0" w:evenVBand="0" w:oddHBand="1" w:evenHBand="0" w:firstRowFirstColumn="0" w:firstRowLastColumn="0" w:lastRowFirstColumn="0" w:lastRowLastColumn="0"/>
              <w:rPr>
                <w:rFonts w:eastAsiaTheme="minorEastAsia"/>
              </w:rPr>
            </w:pPr>
            <w:r>
              <w:rPr>
                <w:rFonts w:eastAsiaTheme="minorEastAsia"/>
              </w:rPr>
              <w:t>190</w:t>
            </w:r>
          </w:p>
        </w:tc>
        <w:tc>
          <w:tcPr>
            <w:tcW w:w="964" w:type="dxa"/>
            <w:hideMark/>
          </w:tcPr>
          <w:p w14:paraId="06E867E8" w14:textId="77777777" w:rsidR="00CD246B" w:rsidRDefault="00CD246B" w:rsidP="000C0B5D">
            <w:pPr>
              <w:jc w:val="center"/>
              <w:cnfStyle w:val="000000100000" w:firstRow="0" w:lastRow="0" w:firstColumn="0" w:lastColumn="0" w:oddVBand="0" w:evenVBand="0" w:oddHBand="1" w:evenHBand="0" w:firstRowFirstColumn="0" w:firstRowLastColumn="0" w:lastRowFirstColumn="0" w:lastRowLastColumn="0"/>
              <w:rPr>
                <w:rFonts w:eastAsiaTheme="minorEastAsia"/>
              </w:rPr>
            </w:pPr>
            <w:r>
              <w:rPr>
                <w:rFonts w:eastAsiaTheme="minorEastAsia"/>
              </w:rPr>
              <w:t>081</w:t>
            </w:r>
          </w:p>
        </w:tc>
        <w:tc>
          <w:tcPr>
            <w:tcW w:w="1217" w:type="dxa"/>
            <w:hideMark/>
          </w:tcPr>
          <w:p w14:paraId="1CE6DEF0" w14:textId="77777777" w:rsidR="00CD246B" w:rsidRDefault="00CD246B" w:rsidP="000C0B5D">
            <w:pPr>
              <w:jc w:val="center"/>
              <w:cnfStyle w:val="000000100000" w:firstRow="0" w:lastRow="0" w:firstColumn="0" w:lastColumn="0" w:oddVBand="0" w:evenVBand="0" w:oddHBand="1" w:evenHBand="0" w:firstRowFirstColumn="0" w:firstRowLastColumn="0" w:lastRowFirstColumn="0" w:lastRowLastColumn="0"/>
              <w:rPr>
                <w:rFonts w:eastAsiaTheme="minorEastAsia"/>
              </w:rPr>
            </w:pPr>
            <w:r>
              <w:rPr>
                <w:rFonts w:eastAsiaTheme="minorEastAsia"/>
              </w:rPr>
              <w:t>146.89</w:t>
            </w:r>
          </w:p>
          <w:p w14:paraId="600364BE" w14:textId="77777777" w:rsidR="00CD246B" w:rsidRDefault="00CD246B" w:rsidP="000C0B5D">
            <w:pPr>
              <w:jc w:val="center"/>
              <w:cnfStyle w:val="000000100000" w:firstRow="0" w:lastRow="0" w:firstColumn="0" w:lastColumn="0" w:oddVBand="0" w:evenVBand="0" w:oddHBand="1" w:evenHBand="0" w:firstRowFirstColumn="0" w:firstRowLastColumn="0" w:lastRowFirstColumn="0" w:lastRowLastColumn="0"/>
              <w:rPr>
                <w:rFonts w:eastAsiaTheme="minorEastAsia"/>
              </w:rPr>
            </w:pPr>
            <w:r>
              <w:rPr>
                <w:rFonts w:eastAsiaTheme="minorEastAsia"/>
              </w:rPr>
              <w:t>(76.31)</w:t>
            </w:r>
          </w:p>
        </w:tc>
      </w:tr>
      <w:tr w:rsidR="00CD246B" w14:paraId="76BEF645" w14:textId="77777777" w:rsidTr="000C0B5D">
        <w:trPr>
          <w:trHeight w:val="335"/>
        </w:trPr>
        <w:tc>
          <w:tcPr>
            <w:cnfStyle w:val="001000000000" w:firstRow="0" w:lastRow="0" w:firstColumn="1" w:lastColumn="0" w:oddVBand="0" w:evenVBand="0" w:oddHBand="0" w:evenHBand="0" w:firstRowFirstColumn="0" w:firstRowLastColumn="0" w:lastRowFirstColumn="0" w:lastRowLastColumn="0"/>
            <w:tcW w:w="1833" w:type="dxa"/>
            <w:tcBorders>
              <w:top w:val="nil"/>
              <w:left w:val="nil"/>
              <w:bottom w:val="nil"/>
            </w:tcBorders>
            <w:hideMark/>
          </w:tcPr>
          <w:p w14:paraId="1D893F0D" w14:textId="77777777" w:rsidR="00CD246B" w:rsidRDefault="00CD246B" w:rsidP="000C0B5D">
            <w:pPr>
              <w:rPr>
                <w:rFonts w:eastAsiaTheme="minorEastAsia"/>
              </w:rPr>
            </w:pPr>
            <w:r>
              <w:rPr>
                <w:rFonts w:eastAsiaTheme="minorEastAsia"/>
              </w:rPr>
              <w:t>Treatment N</w:t>
            </w:r>
          </w:p>
        </w:tc>
        <w:tc>
          <w:tcPr>
            <w:tcW w:w="964" w:type="dxa"/>
            <w:hideMark/>
          </w:tcPr>
          <w:p w14:paraId="35449556" w14:textId="77777777" w:rsidR="00CD246B" w:rsidRDefault="00CD246B" w:rsidP="000C0B5D">
            <w:pPr>
              <w:jc w:val="center"/>
              <w:cnfStyle w:val="000000000000" w:firstRow="0" w:lastRow="0" w:firstColumn="0" w:lastColumn="0" w:oddVBand="0" w:evenVBand="0" w:oddHBand="0" w:evenHBand="0" w:firstRowFirstColumn="0" w:firstRowLastColumn="0" w:lastRowFirstColumn="0" w:lastRowLastColumn="0"/>
              <w:rPr>
                <w:rFonts w:eastAsiaTheme="minorEastAsia"/>
              </w:rPr>
            </w:pPr>
            <w:r>
              <w:rPr>
                <w:rFonts w:eastAsiaTheme="minorEastAsia"/>
              </w:rPr>
              <w:t>38,600</w:t>
            </w:r>
          </w:p>
        </w:tc>
        <w:tc>
          <w:tcPr>
            <w:tcW w:w="868" w:type="dxa"/>
            <w:hideMark/>
          </w:tcPr>
          <w:p w14:paraId="2321E640" w14:textId="77777777" w:rsidR="00CD246B" w:rsidRDefault="00CD246B" w:rsidP="000C0B5D">
            <w:pPr>
              <w:jc w:val="center"/>
              <w:cnfStyle w:val="000000000000" w:firstRow="0" w:lastRow="0" w:firstColumn="0" w:lastColumn="0" w:oddVBand="0" w:evenVBand="0" w:oddHBand="0" w:evenHBand="0" w:firstRowFirstColumn="0" w:firstRowLastColumn="0" w:lastRowFirstColumn="0" w:lastRowLastColumn="0"/>
              <w:rPr>
                <w:rFonts w:eastAsiaTheme="minorEastAsia"/>
              </w:rPr>
            </w:pPr>
            <w:r>
              <w:rPr>
                <w:rFonts w:eastAsiaTheme="minorEastAsia"/>
              </w:rPr>
              <w:t>3,021</w:t>
            </w:r>
          </w:p>
        </w:tc>
        <w:tc>
          <w:tcPr>
            <w:tcW w:w="964" w:type="dxa"/>
            <w:hideMark/>
          </w:tcPr>
          <w:p w14:paraId="668AEF34" w14:textId="77777777" w:rsidR="00CD246B" w:rsidRDefault="00CD246B" w:rsidP="000C0B5D">
            <w:pPr>
              <w:jc w:val="center"/>
              <w:cnfStyle w:val="000000000000" w:firstRow="0" w:lastRow="0" w:firstColumn="0" w:lastColumn="0" w:oddVBand="0" w:evenVBand="0" w:oddHBand="0" w:evenHBand="0" w:firstRowFirstColumn="0" w:firstRowLastColumn="0" w:lastRowFirstColumn="0" w:lastRowLastColumn="0"/>
              <w:rPr>
                <w:rFonts w:eastAsiaTheme="minorEastAsia"/>
              </w:rPr>
            </w:pPr>
            <w:r>
              <w:rPr>
                <w:rFonts w:eastAsiaTheme="minorEastAsia"/>
              </w:rPr>
              <w:t>2,175</w:t>
            </w:r>
          </w:p>
        </w:tc>
        <w:tc>
          <w:tcPr>
            <w:tcW w:w="964" w:type="dxa"/>
            <w:hideMark/>
          </w:tcPr>
          <w:p w14:paraId="7B078271" w14:textId="77777777" w:rsidR="00CD246B" w:rsidRDefault="00CD246B" w:rsidP="000C0B5D">
            <w:pPr>
              <w:jc w:val="center"/>
              <w:cnfStyle w:val="000000000000" w:firstRow="0" w:lastRow="0" w:firstColumn="0" w:lastColumn="0" w:oddVBand="0" w:evenVBand="0" w:oddHBand="0" w:evenHBand="0" w:firstRowFirstColumn="0" w:firstRowLastColumn="0" w:lastRowFirstColumn="0" w:lastRowLastColumn="0"/>
              <w:rPr>
                <w:rFonts w:eastAsiaTheme="minorEastAsia"/>
              </w:rPr>
            </w:pPr>
            <w:r>
              <w:rPr>
                <w:rFonts w:eastAsiaTheme="minorEastAsia"/>
              </w:rPr>
              <w:t>5,157</w:t>
            </w:r>
          </w:p>
        </w:tc>
        <w:tc>
          <w:tcPr>
            <w:tcW w:w="868" w:type="dxa"/>
            <w:hideMark/>
          </w:tcPr>
          <w:p w14:paraId="6A24201C" w14:textId="77777777" w:rsidR="00CD246B" w:rsidRDefault="00CD246B" w:rsidP="000C0B5D">
            <w:pPr>
              <w:jc w:val="center"/>
              <w:cnfStyle w:val="000000000000" w:firstRow="0" w:lastRow="0" w:firstColumn="0" w:lastColumn="0" w:oddVBand="0" w:evenVBand="0" w:oddHBand="0" w:evenHBand="0" w:firstRowFirstColumn="0" w:firstRowLastColumn="0" w:lastRowFirstColumn="0" w:lastRowLastColumn="0"/>
              <w:rPr>
                <w:rFonts w:eastAsiaTheme="minorEastAsia"/>
              </w:rPr>
            </w:pPr>
            <w:r>
              <w:rPr>
                <w:rFonts w:eastAsiaTheme="minorEastAsia"/>
              </w:rPr>
              <w:t>3,038</w:t>
            </w:r>
          </w:p>
        </w:tc>
        <w:tc>
          <w:tcPr>
            <w:tcW w:w="964" w:type="dxa"/>
            <w:hideMark/>
          </w:tcPr>
          <w:p w14:paraId="06F0C424" w14:textId="77777777" w:rsidR="00CD246B" w:rsidRDefault="00CD246B" w:rsidP="000C0B5D">
            <w:pPr>
              <w:jc w:val="center"/>
              <w:cnfStyle w:val="000000000000" w:firstRow="0" w:lastRow="0" w:firstColumn="0" w:lastColumn="0" w:oddVBand="0" w:evenVBand="0" w:oddHBand="0" w:evenHBand="0" w:firstRowFirstColumn="0" w:firstRowLastColumn="0" w:lastRowFirstColumn="0" w:lastRowLastColumn="0"/>
              <w:rPr>
                <w:rFonts w:eastAsiaTheme="minorEastAsia"/>
              </w:rPr>
            </w:pPr>
            <w:r>
              <w:rPr>
                <w:rFonts w:eastAsiaTheme="minorEastAsia"/>
              </w:rPr>
              <w:t>560</w:t>
            </w:r>
          </w:p>
        </w:tc>
        <w:tc>
          <w:tcPr>
            <w:tcW w:w="964" w:type="dxa"/>
            <w:hideMark/>
          </w:tcPr>
          <w:p w14:paraId="5DA1571E" w14:textId="77777777" w:rsidR="00CD246B" w:rsidRDefault="00CD246B" w:rsidP="000C0B5D">
            <w:pPr>
              <w:jc w:val="center"/>
              <w:cnfStyle w:val="000000000000" w:firstRow="0" w:lastRow="0" w:firstColumn="0" w:lastColumn="0" w:oddVBand="0" w:evenVBand="0" w:oddHBand="0" w:evenHBand="0" w:firstRowFirstColumn="0" w:firstRowLastColumn="0" w:lastRowFirstColumn="0" w:lastRowLastColumn="0"/>
              <w:rPr>
                <w:rFonts w:eastAsiaTheme="minorEastAsia"/>
              </w:rPr>
            </w:pPr>
            <w:r>
              <w:rPr>
                <w:rFonts w:eastAsiaTheme="minorEastAsia"/>
              </w:rPr>
              <w:t>42,322</w:t>
            </w:r>
          </w:p>
        </w:tc>
        <w:tc>
          <w:tcPr>
            <w:tcW w:w="1061" w:type="dxa"/>
            <w:hideMark/>
          </w:tcPr>
          <w:p w14:paraId="11980307" w14:textId="77777777" w:rsidR="00CD246B" w:rsidRDefault="00CD246B" w:rsidP="000C0B5D">
            <w:pPr>
              <w:jc w:val="center"/>
              <w:cnfStyle w:val="000000000000" w:firstRow="0" w:lastRow="0" w:firstColumn="0" w:lastColumn="0" w:oddVBand="0" w:evenVBand="0" w:oddHBand="0" w:evenHBand="0" w:firstRowFirstColumn="0" w:firstRowLastColumn="0" w:lastRowFirstColumn="0" w:lastRowLastColumn="0"/>
              <w:rPr>
                <w:rFonts w:eastAsiaTheme="minorEastAsia"/>
              </w:rPr>
            </w:pPr>
            <w:r>
              <w:rPr>
                <w:rFonts w:eastAsiaTheme="minorEastAsia"/>
              </w:rPr>
              <w:t>127,185</w:t>
            </w:r>
          </w:p>
        </w:tc>
        <w:tc>
          <w:tcPr>
            <w:tcW w:w="1061" w:type="dxa"/>
            <w:hideMark/>
          </w:tcPr>
          <w:p w14:paraId="0FB8D0F4" w14:textId="77777777" w:rsidR="00CD246B" w:rsidRDefault="00CD246B" w:rsidP="000C0B5D">
            <w:pPr>
              <w:jc w:val="center"/>
              <w:cnfStyle w:val="000000000000" w:firstRow="0" w:lastRow="0" w:firstColumn="0" w:lastColumn="0" w:oddVBand="0" w:evenVBand="0" w:oddHBand="0" w:evenHBand="0" w:firstRowFirstColumn="0" w:firstRowLastColumn="0" w:lastRowFirstColumn="0" w:lastRowLastColumn="0"/>
              <w:rPr>
                <w:rFonts w:eastAsiaTheme="minorEastAsia"/>
              </w:rPr>
            </w:pPr>
            <w:r>
              <w:rPr>
                <w:rFonts w:eastAsiaTheme="minorEastAsia"/>
              </w:rPr>
              <w:t>33,742</w:t>
            </w:r>
          </w:p>
        </w:tc>
        <w:tc>
          <w:tcPr>
            <w:tcW w:w="964" w:type="dxa"/>
            <w:hideMark/>
          </w:tcPr>
          <w:p w14:paraId="4034D6F7" w14:textId="77777777" w:rsidR="00CD246B" w:rsidRDefault="00CD246B" w:rsidP="000C0B5D">
            <w:pPr>
              <w:jc w:val="center"/>
              <w:cnfStyle w:val="000000000000" w:firstRow="0" w:lastRow="0" w:firstColumn="0" w:lastColumn="0" w:oddVBand="0" w:evenVBand="0" w:oddHBand="0" w:evenHBand="0" w:firstRowFirstColumn="0" w:firstRowLastColumn="0" w:lastRowFirstColumn="0" w:lastRowLastColumn="0"/>
              <w:rPr>
                <w:rFonts w:eastAsiaTheme="minorEastAsia"/>
              </w:rPr>
            </w:pPr>
            <w:r>
              <w:rPr>
                <w:rFonts w:eastAsiaTheme="minorEastAsia"/>
              </w:rPr>
              <w:t>16,097</w:t>
            </w:r>
          </w:p>
        </w:tc>
        <w:tc>
          <w:tcPr>
            <w:tcW w:w="1217" w:type="dxa"/>
            <w:hideMark/>
          </w:tcPr>
          <w:p w14:paraId="46278FA8" w14:textId="77777777" w:rsidR="00CD246B" w:rsidRDefault="00CD246B" w:rsidP="000C0B5D">
            <w:pPr>
              <w:jc w:val="center"/>
              <w:cnfStyle w:val="000000000000" w:firstRow="0" w:lastRow="0" w:firstColumn="0" w:lastColumn="0" w:oddVBand="0" w:evenVBand="0" w:oddHBand="0" w:evenHBand="0" w:firstRowFirstColumn="0" w:firstRowLastColumn="0" w:lastRowFirstColumn="0" w:lastRowLastColumn="0"/>
              <w:rPr>
                <w:rFonts w:eastAsiaTheme="minorEastAsia"/>
              </w:rPr>
            </w:pPr>
            <w:r>
              <w:rPr>
                <w:rFonts w:eastAsiaTheme="minorEastAsia"/>
              </w:rPr>
              <w:t xml:space="preserve"> </w:t>
            </w:r>
          </w:p>
        </w:tc>
      </w:tr>
      <w:tr w:rsidR="00CD246B" w14:paraId="09666BAD" w14:textId="77777777" w:rsidTr="000C0B5D">
        <w:trPr>
          <w:cnfStyle w:val="000000100000" w:firstRow="0" w:lastRow="0" w:firstColumn="0" w:lastColumn="0" w:oddVBand="0" w:evenVBand="0" w:oddHBand="1" w:evenHBand="0" w:firstRowFirstColumn="0" w:firstRowLastColumn="0" w:lastRowFirstColumn="0" w:lastRowLastColumn="0"/>
          <w:trHeight w:val="335"/>
        </w:trPr>
        <w:tc>
          <w:tcPr>
            <w:cnfStyle w:val="001000000000" w:firstRow="0" w:lastRow="0" w:firstColumn="1" w:lastColumn="0" w:oddVBand="0" w:evenVBand="0" w:oddHBand="0" w:evenHBand="0" w:firstRowFirstColumn="0" w:firstRowLastColumn="0" w:lastRowFirstColumn="0" w:lastRowLastColumn="0"/>
            <w:tcW w:w="1833" w:type="dxa"/>
            <w:tcBorders>
              <w:top w:val="nil"/>
              <w:left w:val="nil"/>
              <w:bottom w:val="single" w:sz="2" w:space="0" w:color="auto"/>
            </w:tcBorders>
            <w:hideMark/>
          </w:tcPr>
          <w:p w14:paraId="16FAB7E5" w14:textId="77777777" w:rsidR="00CD246B" w:rsidRDefault="00CD246B" w:rsidP="000C0B5D">
            <w:pPr>
              <w:rPr>
                <w:rFonts w:eastAsiaTheme="minorEastAsia"/>
              </w:rPr>
            </w:pPr>
            <w:r>
              <w:rPr>
                <w:rFonts w:eastAsiaTheme="minorEastAsia"/>
              </w:rPr>
              <w:t>Control N</w:t>
            </w:r>
          </w:p>
        </w:tc>
        <w:tc>
          <w:tcPr>
            <w:tcW w:w="964" w:type="dxa"/>
            <w:tcBorders>
              <w:top w:val="nil"/>
              <w:left w:val="nil"/>
              <w:bottom w:val="single" w:sz="2" w:space="0" w:color="auto"/>
              <w:right w:val="nil"/>
            </w:tcBorders>
            <w:hideMark/>
          </w:tcPr>
          <w:p w14:paraId="2B6D855D" w14:textId="77777777" w:rsidR="00CD246B" w:rsidRDefault="00CD246B" w:rsidP="000C0B5D">
            <w:pPr>
              <w:jc w:val="center"/>
              <w:cnfStyle w:val="000000100000" w:firstRow="0" w:lastRow="0" w:firstColumn="0" w:lastColumn="0" w:oddVBand="0" w:evenVBand="0" w:oddHBand="1" w:evenHBand="0" w:firstRowFirstColumn="0" w:firstRowLastColumn="0" w:lastRowFirstColumn="0" w:lastRowLastColumn="0"/>
              <w:rPr>
                <w:rFonts w:eastAsiaTheme="minorEastAsia"/>
              </w:rPr>
            </w:pPr>
            <w:r>
              <w:rPr>
                <w:rFonts w:eastAsiaTheme="minorEastAsia"/>
              </w:rPr>
              <w:t>41,931</w:t>
            </w:r>
          </w:p>
        </w:tc>
        <w:tc>
          <w:tcPr>
            <w:tcW w:w="868" w:type="dxa"/>
            <w:tcBorders>
              <w:top w:val="nil"/>
              <w:left w:val="nil"/>
              <w:bottom w:val="single" w:sz="2" w:space="0" w:color="auto"/>
              <w:right w:val="nil"/>
            </w:tcBorders>
            <w:hideMark/>
          </w:tcPr>
          <w:p w14:paraId="23A20AF7" w14:textId="77777777" w:rsidR="00CD246B" w:rsidRDefault="00CD246B" w:rsidP="000C0B5D">
            <w:pPr>
              <w:jc w:val="center"/>
              <w:cnfStyle w:val="000000100000" w:firstRow="0" w:lastRow="0" w:firstColumn="0" w:lastColumn="0" w:oddVBand="0" w:evenVBand="0" w:oddHBand="1" w:evenHBand="0" w:firstRowFirstColumn="0" w:firstRowLastColumn="0" w:lastRowFirstColumn="0" w:lastRowLastColumn="0"/>
              <w:rPr>
                <w:rFonts w:eastAsiaTheme="minorEastAsia"/>
              </w:rPr>
            </w:pPr>
            <w:r>
              <w:rPr>
                <w:rFonts w:eastAsiaTheme="minorEastAsia"/>
              </w:rPr>
              <w:t>3,867</w:t>
            </w:r>
          </w:p>
        </w:tc>
        <w:tc>
          <w:tcPr>
            <w:tcW w:w="964" w:type="dxa"/>
            <w:tcBorders>
              <w:top w:val="nil"/>
              <w:left w:val="nil"/>
              <w:bottom w:val="single" w:sz="2" w:space="0" w:color="auto"/>
              <w:right w:val="nil"/>
            </w:tcBorders>
            <w:hideMark/>
          </w:tcPr>
          <w:p w14:paraId="1A8B78D4" w14:textId="77777777" w:rsidR="00CD246B" w:rsidRDefault="00CD246B" w:rsidP="000C0B5D">
            <w:pPr>
              <w:jc w:val="center"/>
              <w:cnfStyle w:val="000000100000" w:firstRow="0" w:lastRow="0" w:firstColumn="0" w:lastColumn="0" w:oddVBand="0" w:evenVBand="0" w:oddHBand="1" w:evenHBand="0" w:firstRowFirstColumn="0" w:firstRowLastColumn="0" w:lastRowFirstColumn="0" w:lastRowLastColumn="0"/>
              <w:rPr>
                <w:rFonts w:eastAsiaTheme="minorEastAsia"/>
              </w:rPr>
            </w:pPr>
            <w:r>
              <w:rPr>
                <w:rFonts w:eastAsiaTheme="minorEastAsia"/>
              </w:rPr>
              <w:t>937</w:t>
            </w:r>
          </w:p>
        </w:tc>
        <w:tc>
          <w:tcPr>
            <w:tcW w:w="964" w:type="dxa"/>
            <w:tcBorders>
              <w:top w:val="nil"/>
              <w:left w:val="nil"/>
              <w:bottom w:val="single" w:sz="2" w:space="0" w:color="auto"/>
              <w:right w:val="nil"/>
            </w:tcBorders>
            <w:hideMark/>
          </w:tcPr>
          <w:p w14:paraId="73A72159" w14:textId="77777777" w:rsidR="00CD246B" w:rsidRDefault="00CD246B" w:rsidP="000C0B5D">
            <w:pPr>
              <w:jc w:val="center"/>
              <w:cnfStyle w:val="000000100000" w:firstRow="0" w:lastRow="0" w:firstColumn="0" w:lastColumn="0" w:oddVBand="0" w:evenVBand="0" w:oddHBand="1" w:evenHBand="0" w:firstRowFirstColumn="0" w:firstRowLastColumn="0" w:lastRowFirstColumn="0" w:lastRowLastColumn="0"/>
              <w:rPr>
                <w:rFonts w:eastAsiaTheme="minorEastAsia"/>
              </w:rPr>
            </w:pPr>
            <w:r>
              <w:rPr>
                <w:rFonts w:eastAsiaTheme="minorEastAsia"/>
              </w:rPr>
              <w:t>27,594</w:t>
            </w:r>
          </w:p>
        </w:tc>
        <w:tc>
          <w:tcPr>
            <w:tcW w:w="868" w:type="dxa"/>
            <w:tcBorders>
              <w:top w:val="nil"/>
              <w:left w:val="nil"/>
              <w:bottom w:val="single" w:sz="2" w:space="0" w:color="auto"/>
              <w:right w:val="nil"/>
            </w:tcBorders>
            <w:hideMark/>
          </w:tcPr>
          <w:p w14:paraId="6DB74658" w14:textId="77777777" w:rsidR="00CD246B" w:rsidRDefault="00CD246B" w:rsidP="000C0B5D">
            <w:pPr>
              <w:jc w:val="center"/>
              <w:cnfStyle w:val="000000100000" w:firstRow="0" w:lastRow="0" w:firstColumn="0" w:lastColumn="0" w:oddVBand="0" w:evenVBand="0" w:oddHBand="1" w:evenHBand="0" w:firstRowFirstColumn="0" w:firstRowLastColumn="0" w:lastRowFirstColumn="0" w:lastRowLastColumn="0"/>
              <w:rPr>
                <w:rFonts w:eastAsiaTheme="minorEastAsia"/>
              </w:rPr>
            </w:pPr>
            <w:r>
              <w:rPr>
                <w:rFonts w:eastAsiaTheme="minorEastAsia"/>
              </w:rPr>
              <w:t>544</w:t>
            </w:r>
          </w:p>
        </w:tc>
        <w:tc>
          <w:tcPr>
            <w:tcW w:w="964" w:type="dxa"/>
            <w:tcBorders>
              <w:top w:val="nil"/>
              <w:left w:val="nil"/>
              <w:bottom w:val="single" w:sz="2" w:space="0" w:color="auto"/>
              <w:right w:val="nil"/>
            </w:tcBorders>
            <w:hideMark/>
          </w:tcPr>
          <w:p w14:paraId="2B129747" w14:textId="77777777" w:rsidR="00CD246B" w:rsidRDefault="00CD246B" w:rsidP="000C0B5D">
            <w:pPr>
              <w:jc w:val="center"/>
              <w:cnfStyle w:val="000000100000" w:firstRow="0" w:lastRow="0" w:firstColumn="0" w:lastColumn="0" w:oddVBand="0" w:evenVBand="0" w:oddHBand="1" w:evenHBand="0" w:firstRowFirstColumn="0" w:firstRowLastColumn="0" w:lastRowFirstColumn="0" w:lastRowLastColumn="0"/>
              <w:rPr>
                <w:rFonts w:eastAsiaTheme="minorEastAsia"/>
              </w:rPr>
            </w:pPr>
            <w:r>
              <w:rPr>
                <w:rFonts w:eastAsiaTheme="minorEastAsia"/>
              </w:rPr>
              <w:t>1,375</w:t>
            </w:r>
          </w:p>
        </w:tc>
        <w:tc>
          <w:tcPr>
            <w:tcW w:w="964" w:type="dxa"/>
            <w:tcBorders>
              <w:top w:val="nil"/>
              <w:left w:val="nil"/>
              <w:bottom w:val="single" w:sz="2" w:space="0" w:color="auto"/>
              <w:right w:val="nil"/>
            </w:tcBorders>
            <w:hideMark/>
          </w:tcPr>
          <w:p w14:paraId="03425BA2" w14:textId="77777777" w:rsidR="00CD246B" w:rsidRDefault="00CD246B" w:rsidP="000C0B5D">
            <w:pPr>
              <w:jc w:val="center"/>
              <w:cnfStyle w:val="000000100000" w:firstRow="0" w:lastRow="0" w:firstColumn="0" w:lastColumn="0" w:oddVBand="0" w:evenVBand="0" w:oddHBand="1" w:evenHBand="0" w:firstRowFirstColumn="0" w:firstRowLastColumn="0" w:lastRowFirstColumn="0" w:lastRowLastColumn="0"/>
              <w:rPr>
                <w:rFonts w:eastAsiaTheme="minorEastAsia"/>
              </w:rPr>
            </w:pPr>
            <w:r>
              <w:rPr>
                <w:rFonts w:eastAsiaTheme="minorEastAsia"/>
              </w:rPr>
              <w:t>7,685</w:t>
            </w:r>
          </w:p>
        </w:tc>
        <w:tc>
          <w:tcPr>
            <w:tcW w:w="1061" w:type="dxa"/>
            <w:tcBorders>
              <w:top w:val="nil"/>
              <w:left w:val="nil"/>
              <w:bottom w:val="single" w:sz="2" w:space="0" w:color="auto"/>
              <w:right w:val="nil"/>
            </w:tcBorders>
            <w:hideMark/>
          </w:tcPr>
          <w:p w14:paraId="23C20B5A" w14:textId="77777777" w:rsidR="00CD246B" w:rsidRDefault="00CD246B" w:rsidP="000C0B5D">
            <w:pPr>
              <w:jc w:val="center"/>
              <w:cnfStyle w:val="000000100000" w:firstRow="0" w:lastRow="0" w:firstColumn="0" w:lastColumn="0" w:oddVBand="0" w:evenVBand="0" w:oddHBand="1" w:evenHBand="0" w:firstRowFirstColumn="0" w:firstRowLastColumn="0" w:lastRowFirstColumn="0" w:lastRowLastColumn="0"/>
              <w:rPr>
                <w:rFonts w:eastAsiaTheme="minorEastAsia"/>
              </w:rPr>
            </w:pPr>
            <w:r>
              <w:rPr>
                <w:rFonts w:eastAsiaTheme="minorEastAsia"/>
              </w:rPr>
              <w:t>33,961</w:t>
            </w:r>
          </w:p>
        </w:tc>
        <w:tc>
          <w:tcPr>
            <w:tcW w:w="1061" w:type="dxa"/>
            <w:tcBorders>
              <w:top w:val="nil"/>
              <w:left w:val="nil"/>
              <w:bottom w:val="single" w:sz="2" w:space="0" w:color="auto"/>
              <w:right w:val="nil"/>
            </w:tcBorders>
            <w:hideMark/>
          </w:tcPr>
          <w:p w14:paraId="663A49B2" w14:textId="77777777" w:rsidR="00CD246B" w:rsidRDefault="00CD246B" w:rsidP="000C0B5D">
            <w:pPr>
              <w:jc w:val="center"/>
              <w:cnfStyle w:val="000000100000" w:firstRow="0" w:lastRow="0" w:firstColumn="0" w:lastColumn="0" w:oddVBand="0" w:evenVBand="0" w:oddHBand="1" w:evenHBand="0" w:firstRowFirstColumn="0" w:firstRowLastColumn="0" w:lastRowFirstColumn="0" w:lastRowLastColumn="0"/>
              <w:rPr>
                <w:rFonts w:eastAsiaTheme="minorEastAsia"/>
              </w:rPr>
            </w:pPr>
            <w:r>
              <w:rPr>
                <w:rFonts w:eastAsiaTheme="minorEastAsia"/>
              </w:rPr>
              <w:t>9,576</w:t>
            </w:r>
          </w:p>
        </w:tc>
        <w:tc>
          <w:tcPr>
            <w:tcW w:w="964" w:type="dxa"/>
            <w:tcBorders>
              <w:top w:val="nil"/>
              <w:left w:val="nil"/>
              <w:bottom w:val="single" w:sz="2" w:space="0" w:color="auto"/>
              <w:right w:val="nil"/>
            </w:tcBorders>
            <w:hideMark/>
          </w:tcPr>
          <w:p w14:paraId="652A25E0" w14:textId="77777777" w:rsidR="00CD246B" w:rsidRDefault="00CD246B" w:rsidP="000C0B5D">
            <w:pPr>
              <w:jc w:val="center"/>
              <w:cnfStyle w:val="000000100000" w:firstRow="0" w:lastRow="0" w:firstColumn="0" w:lastColumn="0" w:oddVBand="0" w:evenVBand="0" w:oddHBand="1" w:evenHBand="0" w:firstRowFirstColumn="0" w:firstRowLastColumn="0" w:lastRowFirstColumn="0" w:lastRowLastColumn="0"/>
              <w:rPr>
                <w:rFonts w:eastAsiaTheme="minorEastAsia"/>
              </w:rPr>
            </w:pPr>
            <w:r>
              <w:rPr>
                <w:rFonts w:eastAsiaTheme="minorEastAsia"/>
              </w:rPr>
              <w:t>8,073</w:t>
            </w:r>
          </w:p>
        </w:tc>
        <w:tc>
          <w:tcPr>
            <w:tcW w:w="1217" w:type="dxa"/>
            <w:tcBorders>
              <w:top w:val="nil"/>
              <w:left w:val="nil"/>
              <w:bottom w:val="single" w:sz="2" w:space="0" w:color="auto"/>
              <w:right w:val="nil"/>
            </w:tcBorders>
            <w:hideMark/>
          </w:tcPr>
          <w:p w14:paraId="1CFBF804" w14:textId="77777777" w:rsidR="00CD246B" w:rsidRDefault="00CD246B" w:rsidP="000C0B5D">
            <w:pPr>
              <w:jc w:val="center"/>
              <w:cnfStyle w:val="000000100000" w:firstRow="0" w:lastRow="0" w:firstColumn="0" w:lastColumn="0" w:oddVBand="0" w:evenVBand="0" w:oddHBand="1" w:evenHBand="0" w:firstRowFirstColumn="0" w:firstRowLastColumn="0" w:lastRowFirstColumn="0" w:lastRowLastColumn="0"/>
              <w:rPr>
                <w:rFonts w:eastAsiaTheme="minorEastAsia"/>
              </w:rPr>
            </w:pPr>
            <w:r>
              <w:rPr>
                <w:rFonts w:eastAsiaTheme="minorEastAsia"/>
              </w:rPr>
              <w:t xml:space="preserve"> </w:t>
            </w:r>
          </w:p>
        </w:tc>
      </w:tr>
    </w:tbl>
    <w:p w14:paraId="2B717543" w14:textId="1CDF780D" w:rsidR="00CD246B" w:rsidRPr="00CD246B" w:rsidRDefault="00CD246B" w:rsidP="00CD246B">
      <w:r w:rsidRPr="00D87484">
        <w:rPr>
          <w:rFonts w:eastAsiaTheme="minorEastAsia"/>
          <w:i/>
          <w:iCs/>
          <w:sz w:val="22"/>
          <w:szCs w:val="22"/>
        </w:rPr>
        <w:t>Note</w:t>
      </w:r>
      <w:r w:rsidRPr="00D87484">
        <w:rPr>
          <w:rFonts w:eastAsiaTheme="minorEastAsia"/>
          <w:sz w:val="22"/>
          <w:szCs w:val="22"/>
        </w:rPr>
        <w:t>. Common covariates in regression models include gender, race, ethnicity, education, age, occupation group, citizenship, veteran status, disabled status, maximum benefit amount, weeks of eligibility, prior wages, One‐Stop Career Center in which the claim was filed, and date of claim. The specific covariates vary across studies. To estimate the overall effect size (labeled as Theta), the coefficients and standard errors are included in a random-effects meta-analysis using restricted maximum likelihood (REML)</w:t>
      </w:r>
    </w:p>
    <w:sectPr w:rsidR="00CD246B" w:rsidRPr="00CD246B" w:rsidSect="00D87484">
      <w:pgSz w:w="15840" w:h="12240" w:orient="landscape"/>
      <w:pgMar w:top="1440" w:right="1440" w:bottom="1440" w:left="1440" w:header="720" w:footer="720" w:gutter="0"/>
      <w:cols w:space="720"/>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4D9BB20F" w16cex:dateUtc="2023-09-27T01:38:00Z"/>
  <w16cex:commentExtensible w16cex:durableId="531DE3C2" w16cex:dateUtc="2023-10-04T00:02:00Z"/>
  <w16cex:commentExtensible w16cex:durableId="76F60236" w16cex:dateUtc="2023-10-04T00:05:00Z"/>
  <w16cex:commentExtensible w16cex:durableId="324FFAA4" w16cex:dateUtc="2023-10-04T00:06:00Z"/>
  <w16cex:commentExtensible w16cex:durableId="7C89E937" w16cex:dateUtc="2023-10-03T20:26:00Z"/>
  <w16cex:commentExtensible w16cex:durableId="157A9680" w16cex:dateUtc="2023-10-04T00:08:00Z"/>
</w16cex:commentsExtensible>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243973"/>
    <w:multiLevelType w:val="hybridMultilevel"/>
    <w:tmpl w:val="6DB41B86"/>
    <w:lvl w:ilvl="0" w:tplc="D8745FC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5F7075D"/>
    <w:multiLevelType w:val="hybridMultilevel"/>
    <w:tmpl w:val="47BED2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79D42F7"/>
    <w:multiLevelType w:val="hybridMultilevel"/>
    <w:tmpl w:val="757212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2E645F9"/>
    <w:multiLevelType w:val="hybridMultilevel"/>
    <w:tmpl w:val="0E32D8C4"/>
    <w:lvl w:ilvl="0" w:tplc="75A853C2">
      <w:start w:val="1"/>
      <w:numFmt w:val="bullet"/>
      <w:lvlText w:val=""/>
      <w:lvlJc w:val="left"/>
      <w:pPr>
        <w:ind w:left="773" w:hanging="360"/>
      </w:pPr>
      <w:rPr>
        <w:rFonts w:ascii="Symbol" w:hAnsi="Symbol" w:hint="default"/>
        <w:color w:val="auto"/>
      </w:rPr>
    </w:lvl>
    <w:lvl w:ilvl="1" w:tplc="FFFFFFFF" w:tentative="1">
      <w:start w:val="1"/>
      <w:numFmt w:val="bullet"/>
      <w:lvlText w:val="o"/>
      <w:lvlJc w:val="left"/>
      <w:pPr>
        <w:ind w:left="1493" w:hanging="360"/>
      </w:pPr>
      <w:rPr>
        <w:rFonts w:ascii="Courier New" w:hAnsi="Courier New" w:cs="Courier New" w:hint="default"/>
      </w:rPr>
    </w:lvl>
    <w:lvl w:ilvl="2" w:tplc="FFFFFFFF" w:tentative="1">
      <w:start w:val="1"/>
      <w:numFmt w:val="bullet"/>
      <w:lvlText w:val=""/>
      <w:lvlJc w:val="left"/>
      <w:pPr>
        <w:ind w:left="2213" w:hanging="360"/>
      </w:pPr>
      <w:rPr>
        <w:rFonts w:ascii="Wingdings" w:hAnsi="Wingdings" w:hint="default"/>
      </w:rPr>
    </w:lvl>
    <w:lvl w:ilvl="3" w:tplc="FFFFFFFF" w:tentative="1">
      <w:start w:val="1"/>
      <w:numFmt w:val="bullet"/>
      <w:lvlText w:val=""/>
      <w:lvlJc w:val="left"/>
      <w:pPr>
        <w:ind w:left="2933" w:hanging="360"/>
      </w:pPr>
      <w:rPr>
        <w:rFonts w:ascii="Symbol" w:hAnsi="Symbol" w:hint="default"/>
      </w:rPr>
    </w:lvl>
    <w:lvl w:ilvl="4" w:tplc="FFFFFFFF" w:tentative="1">
      <w:start w:val="1"/>
      <w:numFmt w:val="bullet"/>
      <w:lvlText w:val="o"/>
      <w:lvlJc w:val="left"/>
      <w:pPr>
        <w:ind w:left="3653" w:hanging="360"/>
      </w:pPr>
      <w:rPr>
        <w:rFonts w:ascii="Courier New" w:hAnsi="Courier New" w:cs="Courier New" w:hint="default"/>
      </w:rPr>
    </w:lvl>
    <w:lvl w:ilvl="5" w:tplc="FFFFFFFF" w:tentative="1">
      <w:start w:val="1"/>
      <w:numFmt w:val="bullet"/>
      <w:lvlText w:val=""/>
      <w:lvlJc w:val="left"/>
      <w:pPr>
        <w:ind w:left="4373" w:hanging="360"/>
      </w:pPr>
      <w:rPr>
        <w:rFonts w:ascii="Wingdings" w:hAnsi="Wingdings" w:hint="default"/>
      </w:rPr>
    </w:lvl>
    <w:lvl w:ilvl="6" w:tplc="FFFFFFFF" w:tentative="1">
      <w:start w:val="1"/>
      <w:numFmt w:val="bullet"/>
      <w:lvlText w:val=""/>
      <w:lvlJc w:val="left"/>
      <w:pPr>
        <w:ind w:left="5093" w:hanging="360"/>
      </w:pPr>
      <w:rPr>
        <w:rFonts w:ascii="Symbol" w:hAnsi="Symbol" w:hint="default"/>
      </w:rPr>
    </w:lvl>
    <w:lvl w:ilvl="7" w:tplc="FFFFFFFF" w:tentative="1">
      <w:start w:val="1"/>
      <w:numFmt w:val="bullet"/>
      <w:lvlText w:val="o"/>
      <w:lvlJc w:val="left"/>
      <w:pPr>
        <w:ind w:left="5813" w:hanging="360"/>
      </w:pPr>
      <w:rPr>
        <w:rFonts w:ascii="Courier New" w:hAnsi="Courier New" w:cs="Courier New" w:hint="default"/>
      </w:rPr>
    </w:lvl>
    <w:lvl w:ilvl="8" w:tplc="FFFFFFFF" w:tentative="1">
      <w:start w:val="1"/>
      <w:numFmt w:val="bullet"/>
      <w:lvlText w:val=""/>
      <w:lvlJc w:val="left"/>
      <w:pPr>
        <w:ind w:left="6533" w:hanging="360"/>
      </w:pPr>
      <w:rPr>
        <w:rFonts w:ascii="Wingdings" w:hAnsi="Wingdings" w:hint="default"/>
      </w:rPr>
    </w:lvl>
  </w:abstractNum>
  <w:abstractNum w:abstractNumId="4" w15:restartNumberingAfterBreak="0">
    <w:nsid w:val="15593258"/>
    <w:multiLevelType w:val="hybridMultilevel"/>
    <w:tmpl w:val="AD0C1A4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6770994"/>
    <w:multiLevelType w:val="hybridMultilevel"/>
    <w:tmpl w:val="5BC05110"/>
    <w:lvl w:ilvl="0" w:tplc="D8745FC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9EF157B"/>
    <w:multiLevelType w:val="hybridMultilevel"/>
    <w:tmpl w:val="6B2626CA"/>
    <w:lvl w:ilvl="0" w:tplc="75A853C2">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612184D"/>
    <w:multiLevelType w:val="hybridMultilevel"/>
    <w:tmpl w:val="0DE695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E201B9E"/>
    <w:multiLevelType w:val="hybridMultilevel"/>
    <w:tmpl w:val="58D41A2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F2C3BD0"/>
    <w:multiLevelType w:val="hybridMultilevel"/>
    <w:tmpl w:val="C0B6AF2C"/>
    <w:lvl w:ilvl="0" w:tplc="B484B2FA">
      <w:start w:val="9"/>
      <w:numFmt w:val="bullet"/>
      <w:lvlText w:val="-"/>
      <w:lvlJc w:val="left"/>
      <w:pPr>
        <w:ind w:left="720" w:hanging="360"/>
      </w:pPr>
      <w:rPr>
        <w:rFonts w:ascii="Calibri" w:eastAsiaTheme="minorHAnsi" w:hAnsi="Calibri" w:cs="Calibri"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526D66A0"/>
    <w:multiLevelType w:val="hybridMultilevel"/>
    <w:tmpl w:val="443E8D82"/>
    <w:lvl w:ilvl="0" w:tplc="75A853C2">
      <w:start w:val="1"/>
      <w:numFmt w:val="bullet"/>
      <w:lvlText w:val=""/>
      <w:lvlJc w:val="left"/>
      <w:pPr>
        <w:ind w:left="773" w:hanging="360"/>
      </w:pPr>
      <w:rPr>
        <w:rFonts w:ascii="Symbol" w:hAnsi="Symbol" w:hint="default"/>
        <w:color w:val="auto"/>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1" w15:restartNumberingAfterBreak="0">
    <w:nsid w:val="5AEF4BBE"/>
    <w:multiLevelType w:val="hybridMultilevel"/>
    <w:tmpl w:val="312830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62291892"/>
    <w:multiLevelType w:val="hybridMultilevel"/>
    <w:tmpl w:val="AD506E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6D483345"/>
    <w:multiLevelType w:val="hybridMultilevel"/>
    <w:tmpl w:val="5C2688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7E3C0650"/>
    <w:multiLevelType w:val="hybridMultilevel"/>
    <w:tmpl w:val="0CCA241E"/>
    <w:lvl w:ilvl="0" w:tplc="04090001">
      <w:start w:val="1"/>
      <w:numFmt w:val="bullet"/>
      <w:lvlText w:val=""/>
      <w:lvlJc w:val="left"/>
      <w:pPr>
        <w:ind w:left="773" w:hanging="360"/>
      </w:pPr>
      <w:rPr>
        <w:rFonts w:ascii="Symbol" w:hAnsi="Symbol" w:hint="default"/>
      </w:rPr>
    </w:lvl>
    <w:lvl w:ilvl="1" w:tplc="04090003" w:tentative="1">
      <w:start w:val="1"/>
      <w:numFmt w:val="bullet"/>
      <w:lvlText w:val="o"/>
      <w:lvlJc w:val="left"/>
      <w:pPr>
        <w:ind w:left="1493" w:hanging="360"/>
      </w:pPr>
      <w:rPr>
        <w:rFonts w:ascii="Courier New" w:hAnsi="Courier New" w:cs="Courier New" w:hint="default"/>
      </w:rPr>
    </w:lvl>
    <w:lvl w:ilvl="2" w:tplc="04090005" w:tentative="1">
      <w:start w:val="1"/>
      <w:numFmt w:val="bullet"/>
      <w:lvlText w:val=""/>
      <w:lvlJc w:val="left"/>
      <w:pPr>
        <w:ind w:left="2213" w:hanging="360"/>
      </w:pPr>
      <w:rPr>
        <w:rFonts w:ascii="Wingdings" w:hAnsi="Wingdings" w:hint="default"/>
      </w:rPr>
    </w:lvl>
    <w:lvl w:ilvl="3" w:tplc="04090001" w:tentative="1">
      <w:start w:val="1"/>
      <w:numFmt w:val="bullet"/>
      <w:lvlText w:val=""/>
      <w:lvlJc w:val="left"/>
      <w:pPr>
        <w:ind w:left="2933" w:hanging="360"/>
      </w:pPr>
      <w:rPr>
        <w:rFonts w:ascii="Symbol" w:hAnsi="Symbol" w:hint="default"/>
      </w:rPr>
    </w:lvl>
    <w:lvl w:ilvl="4" w:tplc="04090003" w:tentative="1">
      <w:start w:val="1"/>
      <w:numFmt w:val="bullet"/>
      <w:lvlText w:val="o"/>
      <w:lvlJc w:val="left"/>
      <w:pPr>
        <w:ind w:left="3653" w:hanging="360"/>
      </w:pPr>
      <w:rPr>
        <w:rFonts w:ascii="Courier New" w:hAnsi="Courier New" w:cs="Courier New" w:hint="default"/>
      </w:rPr>
    </w:lvl>
    <w:lvl w:ilvl="5" w:tplc="04090005" w:tentative="1">
      <w:start w:val="1"/>
      <w:numFmt w:val="bullet"/>
      <w:lvlText w:val=""/>
      <w:lvlJc w:val="left"/>
      <w:pPr>
        <w:ind w:left="4373" w:hanging="360"/>
      </w:pPr>
      <w:rPr>
        <w:rFonts w:ascii="Wingdings" w:hAnsi="Wingdings" w:hint="default"/>
      </w:rPr>
    </w:lvl>
    <w:lvl w:ilvl="6" w:tplc="04090001" w:tentative="1">
      <w:start w:val="1"/>
      <w:numFmt w:val="bullet"/>
      <w:lvlText w:val=""/>
      <w:lvlJc w:val="left"/>
      <w:pPr>
        <w:ind w:left="5093" w:hanging="360"/>
      </w:pPr>
      <w:rPr>
        <w:rFonts w:ascii="Symbol" w:hAnsi="Symbol" w:hint="default"/>
      </w:rPr>
    </w:lvl>
    <w:lvl w:ilvl="7" w:tplc="04090003" w:tentative="1">
      <w:start w:val="1"/>
      <w:numFmt w:val="bullet"/>
      <w:lvlText w:val="o"/>
      <w:lvlJc w:val="left"/>
      <w:pPr>
        <w:ind w:left="5813" w:hanging="360"/>
      </w:pPr>
      <w:rPr>
        <w:rFonts w:ascii="Courier New" w:hAnsi="Courier New" w:cs="Courier New" w:hint="default"/>
      </w:rPr>
    </w:lvl>
    <w:lvl w:ilvl="8" w:tplc="04090005" w:tentative="1">
      <w:start w:val="1"/>
      <w:numFmt w:val="bullet"/>
      <w:lvlText w:val=""/>
      <w:lvlJc w:val="left"/>
      <w:pPr>
        <w:ind w:left="6533" w:hanging="360"/>
      </w:pPr>
      <w:rPr>
        <w:rFonts w:ascii="Wingdings" w:hAnsi="Wingdings" w:hint="default"/>
      </w:rPr>
    </w:lvl>
  </w:abstractNum>
  <w:num w:numId="1">
    <w:abstractNumId w:val="11"/>
  </w:num>
  <w:num w:numId="2">
    <w:abstractNumId w:val="6"/>
  </w:num>
  <w:num w:numId="3">
    <w:abstractNumId w:val="14"/>
  </w:num>
  <w:num w:numId="4">
    <w:abstractNumId w:val="2"/>
  </w:num>
  <w:num w:numId="5">
    <w:abstractNumId w:val="3"/>
  </w:num>
  <w:num w:numId="6">
    <w:abstractNumId w:val="10"/>
  </w:num>
  <w:num w:numId="7">
    <w:abstractNumId w:val="7"/>
  </w:num>
  <w:num w:numId="8">
    <w:abstractNumId w:val="9"/>
  </w:num>
  <w:num w:numId="9">
    <w:abstractNumId w:val="8"/>
  </w:num>
  <w:num w:numId="10">
    <w:abstractNumId w:val="13"/>
  </w:num>
  <w:num w:numId="11">
    <w:abstractNumId w:val="12"/>
  </w:num>
  <w:num w:numId="12">
    <w:abstractNumId w:val="0"/>
  </w:num>
  <w:num w:numId="13">
    <w:abstractNumId w:val="5"/>
  </w:num>
  <w:num w:numId="14">
    <w:abstractNumId w:val="4"/>
  </w:num>
  <w:num w:numId="1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1010D"/>
    <w:rsid w:val="00006123"/>
    <w:rsid w:val="0000674E"/>
    <w:rsid w:val="00006E33"/>
    <w:rsid w:val="00015E41"/>
    <w:rsid w:val="000200C8"/>
    <w:rsid w:val="00021B29"/>
    <w:rsid w:val="00025BD1"/>
    <w:rsid w:val="00030E87"/>
    <w:rsid w:val="000503E0"/>
    <w:rsid w:val="0005345C"/>
    <w:rsid w:val="00062815"/>
    <w:rsid w:val="00071936"/>
    <w:rsid w:val="000820B9"/>
    <w:rsid w:val="00083896"/>
    <w:rsid w:val="00084FFB"/>
    <w:rsid w:val="000949B6"/>
    <w:rsid w:val="00096813"/>
    <w:rsid w:val="000B15DD"/>
    <w:rsid w:val="000C0B5D"/>
    <w:rsid w:val="000C62C0"/>
    <w:rsid w:val="000D1951"/>
    <w:rsid w:val="000D4D31"/>
    <w:rsid w:val="000D731E"/>
    <w:rsid w:val="000E3988"/>
    <w:rsid w:val="000F034B"/>
    <w:rsid w:val="00105448"/>
    <w:rsid w:val="001324CA"/>
    <w:rsid w:val="001360D7"/>
    <w:rsid w:val="00155A38"/>
    <w:rsid w:val="00156A42"/>
    <w:rsid w:val="00161A6B"/>
    <w:rsid w:val="0018592E"/>
    <w:rsid w:val="001872C6"/>
    <w:rsid w:val="001A3440"/>
    <w:rsid w:val="001B54B8"/>
    <w:rsid w:val="001C113A"/>
    <w:rsid w:val="001D3FF4"/>
    <w:rsid w:val="001E0785"/>
    <w:rsid w:val="001F3B3D"/>
    <w:rsid w:val="001F4530"/>
    <w:rsid w:val="001F650F"/>
    <w:rsid w:val="001F75A2"/>
    <w:rsid w:val="001F7613"/>
    <w:rsid w:val="0020485D"/>
    <w:rsid w:val="00230382"/>
    <w:rsid w:val="0024063B"/>
    <w:rsid w:val="00243B37"/>
    <w:rsid w:val="002516B3"/>
    <w:rsid w:val="002771A2"/>
    <w:rsid w:val="0029007B"/>
    <w:rsid w:val="002E684B"/>
    <w:rsid w:val="002F337D"/>
    <w:rsid w:val="002F78A8"/>
    <w:rsid w:val="00300342"/>
    <w:rsid w:val="00312ED9"/>
    <w:rsid w:val="00315287"/>
    <w:rsid w:val="00320BC7"/>
    <w:rsid w:val="00321A03"/>
    <w:rsid w:val="00330227"/>
    <w:rsid w:val="00343C03"/>
    <w:rsid w:val="00364B02"/>
    <w:rsid w:val="00374718"/>
    <w:rsid w:val="003A03C7"/>
    <w:rsid w:val="003C2CE8"/>
    <w:rsid w:val="003C39D2"/>
    <w:rsid w:val="003D6E87"/>
    <w:rsid w:val="003E6418"/>
    <w:rsid w:val="0040786B"/>
    <w:rsid w:val="00421E67"/>
    <w:rsid w:val="00425066"/>
    <w:rsid w:val="00431BE1"/>
    <w:rsid w:val="004328D4"/>
    <w:rsid w:val="00443487"/>
    <w:rsid w:val="004443F7"/>
    <w:rsid w:val="004531DE"/>
    <w:rsid w:val="00457C00"/>
    <w:rsid w:val="00473094"/>
    <w:rsid w:val="00477C79"/>
    <w:rsid w:val="00482ACE"/>
    <w:rsid w:val="0048768E"/>
    <w:rsid w:val="004A1C54"/>
    <w:rsid w:val="004B618F"/>
    <w:rsid w:val="004B70A9"/>
    <w:rsid w:val="004C6E75"/>
    <w:rsid w:val="004D18DA"/>
    <w:rsid w:val="004D62F6"/>
    <w:rsid w:val="004D6550"/>
    <w:rsid w:val="004E740F"/>
    <w:rsid w:val="004E75F4"/>
    <w:rsid w:val="004F1B8B"/>
    <w:rsid w:val="004F6D07"/>
    <w:rsid w:val="005044B5"/>
    <w:rsid w:val="00506221"/>
    <w:rsid w:val="00520FAB"/>
    <w:rsid w:val="00521823"/>
    <w:rsid w:val="00523764"/>
    <w:rsid w:val="00536DDE"/>
    <w:rsid w:val="005513AB"/>
    <w:rsid w:val="005561E1"/>
    <w:rsid w:val="00565680"/>
    <w:rsid w:val="00577DC4"/>
    <w:rsid w:val="00582AC5"/>
    <w:rsid w:val="00586312"/>
    <w:rsid w:val="00590146"/>
    <w:rsid w:val="005A27D2"/>
    <w:rsid w:val="005A5C0D"/>
    <w:rsid w:val="005B0806"/>
    <w:rsid w:val="005B6224"/>
    <w:rsid w:val="005B6424"/>
    <w:rsid w:val="005C651D"/>
    <w:rsid w:val="005D5665"/>
    <w:rsid w:val="00604AB8"/>
    <w:rsid w:val="00611FE4"/>
    <w:rsid w:val="00621A2F"/>
    <w:rsid w:val="00623081"/>
    <w:rsid w:val="00625AA9"/>
    <w:rsid w:val="006317A7"/>
    <w:rsid w:val="006458DE"/>
    <w:rsid w:val="00662C74"/>
    <w:rsid w:val="0066451A"/>
    <w:rsid w:val="0068564E"/>
    <w:rsid w:val="00685A86"/>
    <w:rsid w:val="00686100"/>
    <w:rsid w:val="006937B2"/>
    <w:rsid w:val="006A1CF6"/>
    <w:rsid w:val="006B42A9"/>
    <w:rsid w:val="006B6E37"/>
    <w:rsid w:val="006E56C8"/>
    <w:rsid w:val="007002B0"/>
    <w:rsid w:val="00700A25"/>
    <w:rsid w:val="00700E56"/>
    <w:rsid w:val="00704904"/>
    <w:rsid w:val="0075170C"/>
    <w:rsid w:val="007666AB"/>
    <w:rsid w:val="007722D6"/>
    <w:rsid w:val="007751F4"/>
    <w:rsid w:val="007916A9"/>
    <w:rsid w:val="00791E70"/>
    <w:rsid w:val="007B25B9"/>
    <w:rsid w:val="007B7FC4"/>
    <w:rsid w:val="007D5A34"/>
    <w:rsid w:val="007D6A6C"/>
    <w:rsid w:val="007E1398"/>
    <w:rsid w:val="007E68FC"/>
    <w:rsid w:val="007F0FC6"/>
    <w:rsid w:val="007F2E09"/>
    <w:rsid w:val="008116FF"/>
    <w:rsid w:val="00813FF6"/>
    <w:rsid w:val="00834A38"/>
    <w:rsid w:val="00843115"/>
    <w:rsid w:val="008563F7"/>
    <w:rsid w:val="00866D67"/>
    <w:rsid w:val="0088488C"/>
    <w:rsid w:val="008A069B"/>
    <w:rsid w:val="008A1266"/>
    <w:rsid w:val="008A42B0"/>
    <w:rsid w:val="008A6461"/>
    <w:rsid w:val="008B0E9B"/>
    <w:rsid w:val="008B454E"/>
    <w:rsid w:val="008B6DA7"/>
    <w:rsid w:val="008C6E0E"/>
    <w:rsid w:val="008C73DA"/>
    <w:rsid w:val="008D3F4E"/>
    <w:rsid w:val="008F0595"/>
    <w:rsid w:val="008F25C1"/>
    <w:rsid w:val="009014E7"/>
    <w:rsid w:val="0090256D"/>
    <w:rsid w:val="00932A97"/>
    <w:rsid w:val="00933640"/>
    <w:rsid w:val="00933BE6"/>
    <w:rsid w:val="0095173F"/>
    <w:rsid w:val="00952896"/>
    <w:rsid w:val="00971F76"/>
    <w:rsid w:val="00974256"/>
    <w:rsid w:val="00981963"/>
    <w:rsid w:val="00997C5E"/>
    <w:rsid w:val="009E5DF2"/>
    <w:rsid w:val="009E7573"/>
    <w:rsid w:val="009F4C5F"/>
    <w:rsid w:val="009F6845"/>
    <w:rsid w:val="00A42F8B"/>
    <w:rsid w:val="00A46CD0"/>
    <w:rsid w:val="00A731EF"/>
    <w:rsid w:val="00A7330B"/>
    <w:rsid w:val="00A75484"/>
    <w:rsid w:val="00A82A26"/>
    <w:rsid w:val="00AA2AF8"/>
    <w:rsid w:val="00AA5355"/>
    <w:rsid w:val="00AB6153"/>
    <w:rsid w:val="00AB62D1"/>
    <w:rsid w:val="00AD7524"/>
    <w:rsid w:val="00AE6B52"/>
    <w:rsid w:val="00B13315"/>
    <w:rsid w:val="00B210FA"/>
    <w:rsid w:val="00B25F2F"/>
    <w:rsid w:val="00B26E8E"/>
    <w:rsid w:val="00B455F9"/>
    <w:rsid w:val="00B51825"/>
    <w:rsid w:val="00B53D30"/>
    <w:rsid w:val="00B6701B"/>
    <w:rsid w:val="00B76ABD"/>
    <w:rsid w:val="00B9288E"/>
    <w:rsid w:val="00B92EEA"/>
    <w:rsid w:val="00BA053E"/>
    <w:rsid w:val="00BC2BCA"/>
    <w:rsid w:val="00BC4383"/>
    <w:rsid w:val="00BF352C"/>
    <w:rsid w:val="00C12B2B"/>
    <w:rsid w:val="00C13726"/>
    <w:rsid w:val="00C24496"/>
    <w:rsid w:val="00C3373F"/>
    <w:rsid w:val="00C42509"/>
    <w:rsid w:val="00C438A3"/>
    <w:rsid w:val="00C6386F"/>
    <w:rsid w:val="00C772FB"/>
    <w:rsid w:val="00C82E38"/>
    <w:rsid w:val="00C84A74"/>
    <w:rsid w:val="00CB0705"/>
    <w:rsid w:val="00CB411F"/>
    <w:rsid w:val="00CC0E34"/>
    <w:rsid w:val="00CC2204"/>
    <w:rsid w:val="00CC3B78"/>
    <w:rsid w:val="00CC5524"/>
    <w:rsid w:val="00CD246B"/>
    <w:rsid w:val="00CE4B9F"/>
    <w:rsid w:val="00CE53FB"/>
    <w:rsid w:val="00CF135B"/>
    <w:rsid w:val="00D01D4D"/>
    <w:rsid w:val="00D1010D"/>
    <w:rsid w:val="00D11CA6"/>
    <w:rsid w:val="00D27DDD"/>
    <w:rsid w:val="00D372D3"/>
    <w:rsid w:val="00D41C0E"/>
    <w:rsid w:val="00D46AFF"/>
    <w:rsid w:val="00D47D99"/>
    <w:rsid w:val="00D776F1"/>
    <w:rsid w:val="00D87484"/>
    <w:rsid w:val="00D93EA4"/>
    <w:rsid w:val="00D946D8"/>
    <w:rsid w:val="00D96357"/>
    <w:rsid w:val="00DB4933"/>
    <w:rsid w:val="00DB50F0"/>
    <w:rsid w:val="00DC10EA"/>
    <w:rsid w:val="00DC3DB0"/>
    <w:rsid w:val="00DD0E71"/>
    <w:rsid w:val="00DD7752"/>
    <w:rsid w:val="00DE0BB6"/>
    <w:rsid w:val="00DE1063"/>
    <w:rsid w:val="00DE4461"/>
    <w:rsid w:val="00DE6E29"/>
    <w:rsid w:val="00DF6900"/>
    <w:rsid w:val="00E079D5"/>
    <w:rsid w:val="00E23249"/>
    <w:rsid w:val="00E2644C"/>
    <w:rsid w:val="00E315F8"/>
    <w:rsid w:val="00E32598"/>
    <w:rsid w:val="00E43CB3"/>
    <w:rsid w:val="00E66B5F"/>
    <w:rsid w:val="00E74712"/>
    <w:rsid w:val="00E74798"/>
    <w:rsid w:val="00E751C9"/>
    <w:rsid w:val="00E83055"/>
    <w:rsid w:val="00EA0F9E"/>
    <w:rsid w:val="00EA366A"/>
    <w:rsid w:val="00EA6EED"/>
    <w:rsid w:val="00EB7874"/>
    <w:rsid w:val="00ED1976"/>
    <w:rsid w:val="00EE0D99"/>
    <w:rsid w:val="00EE5316"/>
    <w:rsid w:val="00EE6E42"/>
    <w:rsid w:val="00EF534C"/>
    <w:rsid w:val="00F16EAE"/>
    <w:rsid w:val="00F23EE3"/>
    <w:rsid w:val="00F2570E"/>
    <w:rsid w:val="00F43D18"/>
    <w:rsid w:val="00F50797"/>
    <w:rsid w:val="00F5339E"/>
    <w:rsid w:val="00F63A6D"/>
    <w:rsid w:val="00F71576"/>
    <w:rsid w:val="00F82043"/>
    <w:rsid w:val="00F91007"/>
    <w:rsid w:val="00F92BE4"/>
    <w:rsid w:val="00F94439"/>
    <w:rsid w:val="00FA7677"/>
    <w:rsid w:val="00FB34A4"/>
    <w:rsid w:val="00FF0EDA"/>
    <w:rsid w:val="00FF79D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D877C3"/>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A731EF"/>
    <w:pPr>
      <w:keepNext/>
      <w:keepLines/>
      <w:spacing w:before="240" w:line="259" w:lineRule="auto"/>
      <w:outlineLvl w:val="0"/>
    </w:pPr>
    <w:rPr>
      <w:rFonts w:asciiTheme="majorHAnsi" w:eastAsiaTheme="majorEastAsia" w:hAnsiTheme="majorHAnsi" w:cstheme="majorBidi"/>
      <w:color w:val="2E74B5" w:themeColor="accent1" w:themeShade="BF"/>
      <w:kern w:val="2"/>
      <w:sz w:val="32"/>
      <w:szCs w:val="32"/>
      <w14:ligatures w14:val="standardContextual"/>
    </w:rPr>
  </w:style>
  <w:style w:type="paragraph" w:styleId="Heading2">
    <w:name w:val="heading 2"/>
    <w:basedOn w:val="Normal"/>
    <w:next w:val="Normal"/>
    <w:link w:val="Heading2Char"/>
    <w:uiPriority w:val="9"/>
    <w:unhideWhenUsed/>
    <w:qFormat/>
    <w:rsid w:val="005D5665"/>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C82E38"/>
    <w:pPr>
      <w:keepNext/>
      <w:keepLines/>
      <w:spacing w:before="40"/>
      <w:outlineLvl w:val="2"/>
    </w:pPr>
    <w:rPr>
      <w:rFonts w:asciiTheme="majorHAnsi" w:eastAsiaTheme="majorEastAsia" w:hAnsiTheme="majorHAnsi" w:cstheme="majorBidi"/>
      <w:color w:val="1F4D78"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731EF"/>
    <w:rPr>
      <w:rFonts w:asciiTheme="majorHAnsi" w:eastAsiaTheme="majorEastAsia" w:hAnsiTheme="majorHAnsi" w:cstheme="majorBidi"/>
      <w:color w:val="2E74B5" w:themeColor="accent1" w:themeShade="BF"/>
      <w:kern w:val="2"/>
      <w:sz w:val="32"/>
      <w:szCs w:val="32"/>
      <w14:ligatures w14:val="standardContextual"/>
    </w:rPr>
  </w:style>
  <w:style w:type="character" w:customStyle="1" w:styleId="markedcontent">
    <w:name w:val="markedcontent"/>
    <w:basedOn w:val="DefaultParagraphFont"/>
    <w:rsid w:val="00A731EF"/>
  </w:style>
  <w:style w:type="table" w:styleId="TableGrid">
    <w:name w:val="Table Grid"/>
    <w:basedOn w:val="TableNormal"/>
    <w:uiPriority w:val="39"/>
    <w:rsid w:val="00C772F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C772FB"/>
    <w:pPr>
      <w:spacing w:before="100" w:beforeAutospacing="1" w:after="100" w:afterAutospacing="1"/>
    </w:pPr>
    <w:rPr>
      <w:rFonts w:ascii="Times New Roman" w:eastAsia="Times New Roman" w:hAnsi="Times New Roman" w:cs="Times New Roman"/>
    </w:rPr>
  </w:style>
  <w:style w:type="character" w:styleId="CommentReference">
    <w:name w:val="annotation reference"/>
    <w:basedOn w:val="DefaultParagraphFont"/>
    <w:uiPriority w:val="99"/>
    <w:semiHidden/>
    <w:unhideWhenUsed/>
    <w:rsid w:val="00C772FB"/>
    <w:rPr>
      <w:sz w:val="16"/>
      <w:szCs w:val="16"/>
    </w:rPr>
  </w:style>
  <w:style w:type="paragraph" w:styleId="CommentText">
    <w:name w:val="annotation text"/>
    <w:basedOn w:val="Normal"/>
    <w:link w:val="CommentTextChar"/>
    <w:uiPriority w:val="99"/>
    <w:unhideWhenUsed/>
    <w:rsid w:val="00C772FB"/>
    <w:rPr>
      <w:sz w:val="20"/>
      <w:szCs w:val="20"/>
    </w:rPr>
  </w:style>
  <w:style w:type="character" w:customStyle="1" w:styleId="CommentTextChar">
    <w:name w:val="Comment Text Char"/>
    <w:basedOn w:val="DefaultParagraphFont"/>
    <w:link w:val="CommentText"/>
    <w:uiPriority w:val="99"/>
    <w:rsid w:val="00C772FB"/>
    <w:rPr>
      <w:sz w:val="20"/>
      <w:szCs w:val="20"/>
    </w:rPr>
  </w:style>
  <w:style w:type="paragraph" w:styleId="ListParagraph">
    <w:name w:val="List Paragraph"/>
    <w:basedOn w:val="Normal"/>
    <w:uiPriority w:val="34"/>
    <w:qFormat/>
    <w:rsid w:val="000B15DD"/>
    <w:pPr>
      <w:ind w:left="720"/>
      <w:contextualSpacing/>
    </w:pPr>
  </w:style>
  <w:style w:type="paragraph" w:styleId="CommentSubject">
    <w:name w:val="annotation subject"/>
    <w:basedOn w:val="CommentText"/>
    <w:next w:val="CommentText"/>
    <w:link w:val="CommentSubjectChar"/>
    <w:uiPriority w:val="99"/>
    <w:semiHidden/>
    <w:unhideWhenUsed/>
    <w:rsid w:val="00DE6E29"/>
    <w:rPr>
      <w:b/>
      <w:bCs/>
    </w:rPr>
  </w:style>
  <w:style w:type="character" w:customStyle="1" w:styleId="CommentSubjectChar">
    <w:name w:val="Comment Subject Char"/>
    <w:basedOn w:val="CommentTextChar"/>
    <w:link w:val="CommentSubject"/>
    <w:uiPriority w:val="99"/>
    <w:semiHidden/>
    <w:rsid w:val="00DE6E29"/>
    <w:rPr>
      <w:b/>
      <w:bCs/>
      <w:sz w:val="20"/>
      <w:szCs w:val="20"/>
    </w:rPr>
  </w:style>
  <w:style w:type="paragraph" w:styleId="BalloonText">
    <w:name w:val="Balloon Text"/>
    <w:basedOn w:val="Normal"/>
    <w:link w:val="BalloonTextChar"/>
    <w:uiPriority w:val="99"/>
    <w:semiHidden/>
    <w:unhideWhenUsed/>
    <w:rsid w:val="00F91007"/>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91007"/>
    <w:rPr>
      <w:rFonts w:ascii="Segoe UI" w:hAnsi="Segoe UI" w:cs="Segoe UI"/>
      <w:sz w:val="18"/>
      <w:szCs w:val="18"/>
    </w:rPr>
  </w:style>
  <w:style w:type="character" w:styleId="Hyperlink">
    <w:name w:val="Hyperlink"/>
    <w:basedOn w:val="DefaultParagraphFont"/>
    <w:uiPriority w:val="99"/>
    <w:unhideWhenUsed/>
    <w:rsid w:val="00155A38"/>
    <w:rPr>
      <w:color w:val="0563C1" w:themeColor="hyperlink"/>
      <w:u w:val="single"/>
    </w:rPr>
  </w:style>
  <w:style w:type="character" w:styleId="UnresolvedMention">
    <w:name w:val="Unresolved Mention"/>
    <w:basedOn w:val="DefaultParagraphFont"/>
    <w:uiPriority w:val="99"/>
    <w:rsid w:val="00155A38"/>
    <w:rPr>
      <w:color w:val="605E5C"/>
      <w:shd w:val="clear" w:color="auto" w:fill="E1DFDD"/>
    </w:rPr>
  </w:style>
  <w:style w:type="character" w:styleId="FollowedHyperlink">
    <w:name w:val="FollowedHyperlink"/>
    <w:basedOn w:val="DefaultParagraphFont"/>
    <w:uiPriority w:val="99"/>
    <w:semiHidden/>
    <w:unhideWhenUsed/>
    <w:rsid w:val="00B92EEA"/>
    <w:rPr>
      <w:color w:val="954F72" w:themeColor="followedHyperlink"/>
      <w:u w:val="single"/>
    </w:rPr>
  </w:style>
  <w:style w:type="character" w:customStyle="1" w:styleId="Heading2Char">
    <w:name w:val="Heading 2 Char"/>
    <w:basedOn w:val="DefaultParagraphFont"/>
    <w:link w:val="Heading2"/>
    <w:uiPriority w:val="9"/>
    <w:rsid w:val="005D5665"/>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rsid w:val="00C82E38"/>
    <w:rPr>
      <w:rFonts w:asciiTheme="majorHAnsi" w:eastAsiaTheme="majorEastAsia" w:hAnsiTheme="majorHAnsi" w:cstheme="majorBidi"/>
      <w:color w:val="1F4D78" w:themeColor="accent1" w:themeShade="7F"/>
    </w:rPr>
  </w:style>
  <w:style w:type="paragraph" w:styleId="Bibliography">
    <w:name w:val="Bibliography"/>
    <w:basedOn w:val="Normal"/>
    <w:next w:val="Normal"/>
    <w:uiPriority w:val="37"/>
    <w:unhideWhenUsed/>
    <w:rsid w:val="008A069B"/>
    <w:pPr>
      <w:tabs>
        <w:tab w:val="left" w:pos="384"/>
      </w:tabs>
      <w:spacing w:after="240"/>
      <w:ind w:left="384" w:hanging="384"/>
    </w:pPr>
  </w:style>
  <w:style w:type="paragraph" w:styleId="Revision">
    <w:name w:val="Revision"/>
    <w:hidden/>
    <w:uiPriority w:val="99"/>
    <w:semiHidden/>
    <w:rsid w:val="00CC5524"/>
  </w:style>
  <w:style w:type="table" w:styleId="PlainTable3">
    <w:name w:val="Plain Table 3"/>
    <w:basedOn w:val="TableNormal"/>
    <w:uiPriority w:val="43"/>
    <w:rsid w:val="00CD246B"/>
    <w:rPr>
      <w:kern w:val="2"/>
      <w:sz w:val="22"/>
      <w:szCs w:val="22"/>
      <w14:ligatures w14:val="standardContextual"/>
    </w:rPr>
    <w:tblPr>
      <w:tblStyleRowBandSize w:val="1"/>
      <w:tblStyleColBandSize w:val="1"/>
      <w:tblInd w:w="0" w:type="nil"/>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12" Type="http://schemas.microsoft.com/office/2018/08/relationships/commentsExtensible" Target="commentsExtensi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42A314-6A34-4E90-AF3B-A75B3D39D6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106</TotalTime>
  <Pages>20</Pages>
  <Words>14600</Words>
  <Characters>83221</Characters>
  <Application>Microsoft Office Word</Application>
  <DocSecurity>0</DocSecurity>
  <Lines>693</Lines>
  <Paragraphs>195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97626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DAVID STUART CURTIS</cp:lastModifiedBy>
  <cp:revision>4</cp:revision>
  <dcterms:created xsi:type="dcterms:W3CDTF">2023-11-10T22:43:00Z</dcterms:created>
  <dcterms:modified xsi:type="dcterms:W3CDTF">2023-11-29T00:07:00Z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zotero-version="6.0.20"&gt;&lt;session id="g84GaoRM"/&gt;&lt;style id="http://www.zotero.org/styles/taylor-and-francis-vancouver-national-library-of-medicine" hasBibliography="1" bibliographyStyleHasBeenSet="1"/&gt;&lt;prefs&gt;&lt;pref name="fieldType" va</vt:lpwstr>
  </property>
  <property fmtid="{D5CDD505-2E9C-101B-9397-08002B2CF9AE}" pid="3" name="ZOTERO_PREF_2">
    <vt:lpwstr>lue="Field"/&gt;&lt;/prefs&gt;&lt;/data&gt;</vt:lpwstr>
  </property>
</Properties>
</file>