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0CB9A" w14:textId="77777777" w:rsidR="00D86070" w:rsidRDefault="00754F9A">
      <w:pPr>
        <w:pStyle w:val="Heading1"/>
        <w:spacing w:before="0" w:after="0" w:line="240" w:lineRule="auto"/>
        <w:rPr>
          <w:rFonts w:ascii="Avenir" w:eastAsia="Avenir" w:hAnsi="Avenir" w:cs="Avenir"/>
          <w:b/>
          <w:color w:val="10A59C"/>
          <w:sz w:val="24"/>
          <w:szCs w:val="24"/>
        </w:rPr>
      </w:pPr>
      <w:bookmarkStart w:id="0" w:name="_6v3bq6dylilh" w:colFirst="0" w:colLast="0"/>
      <w:bookmarkEnd w:id="0"/>
      <w:r>
        <w:rPr>
          <w:rFonts w:ascii="Avenir" w:eastAsia="Avenir" w:hAnsi="Avenir" w:cs="Avenir"/>
          <w:b/>
          <w:color w:val="10A59C"/>
          <w:sz w:val="24"/>
          <w:szCs w:val="24"/>
        </w:rPr>
        <w:t>Call to Effective Action: Research Guidance</w:t>
      </w:r>
    </w:p>
    <w:p w14:paraId="3EEF8034" w14:textId="77777777" w:rsidR="00D86070" w:rsidRDefault="00D86070">
      <w:pPr>
        <w:spacing w:line="240" w:lineRule="auto"/>
        <w:rPr>
          <w:sz w:val="18"/>
          <w:szCs w:val="18"/>
        </w:rPr>
      </w:pPr>
    </w:p>
    <w:p w14:paraId="051619A5" w14:textId="77777777" w:rsidR="00D86070" w:rsidRDefault="00754F9A">
      <w:pPr>
        <w:spacing w:line="240" w:lineRule="auto"/>
        <w:rPr>
          <w:rFonts w:ascii="Poppins" w:eastAsia="Poppins" w:hAnsi="Poppins" w:cs="Poppins"/>
          <w:sz w:val="20"/>
          <w:szCs w:val="20"/>
        </w:rPr>
      </w:pPr>
      <w:r>
        <w:rPr>
          <w:rFonts w:ascii="Poppins" w:eastAsia="Poppins" w:hAnsi="Poppins" w:cs="Poppins"/>
          <w:b/>
          <w:i/>
          <w:color w:val="304A6F"/>
          <w:sz w:val="18"/>
          <w:szCs w:val="18"/>
        </w:rPr>
        <w:t>Overview</w:t>
      </w:r>
      <w:r>
        <w:rPr>
          <w:rFonts w:ascii="Poppins" w:eastAsia="Poppins" w:hAnsi="Poppins" w:cs="Poppins"/>
          <w:b/>
          <w:i/>
          <w:color w:val="304A6F"/>
          <w:sz w:val="18"/>
          <w:szCs w:val="18"/>
        </w:rPr>
        <w:br/>
      </w:r>
      <w:r>
        <w:rPr>
          <w:rFonts w:ascii="Poppins" w:eastAsia="Poppins" w:hAnsi="Poppins" w:cs="Poppins"/>
          <w:sz w:val="18"/>
          <w:szCs w:val="18"/>
        </w:rPr>
        <w:t>Through the Call to Effective Action grant program, 33 leading organizations are partnering with Accelerate in SY 2023-2024 to implement in-school tutoring and to study the impact of their program models</w:t>
      </w:r>
      <w:r>
        <w:rPr>
          <w:rFonts w:ascii="Poppins" w:eastAsia="Poppins" w:hAnsi="Poppins" w:cs="Poppins"/>
          <w:sz w:val="20"/>
          <w:szCs w:val="20"/>
        </w:rPr>
        <w:t>.</w:t>
      </w:r>
    </w:p>
    <w:p w14:paraId="3BE27EBF" w14:textId="77777777" w:rsidR="00D86070" w:rsidRDefault="00D86070">
      <w:pPr>
        <w:spacing w:line="240" w:lineRule="auto"/>
        <w:rPr>
          <w:rFonts w:ascii="Poppins" w:eastAsia="Poppins" w:hAnsi="Poppins" w:cs="Poppins"/>
          <w:sz w:val="20"/>
          <w:szCs w:val="20"/>
        </w:rPr>
      </w:pPr>
    </w:p>
    <w:p w14:paraId="7B253AE0" w14:textId="77777777" w:rsidR="00D86070" w:rsidRDefault="00754F9A">
      <w:pPr>
        <w:spacing w:line="240" w:lineRule="auto"/>
        <w:rPr>
          <w:rFonts w:ascii="Poppins" w:eastAsia="Poppins" w:hAnsi="Poppins" w:cs="Poppins"/>
          <w:sz w:val="18"/>
          <w:szCs w:val="18"/>
        </w:rPr>
      </w:pPr>
      <w:r>
        <w:rPr>
          <w:rFonts w:ascii="Poppins" w:eastAsia="Poppins" w:hAnsi="Poppins" w:cs="Poppins"/>
          <w:sz w:val="18"/>
          <w:szCs w:val="18"/>
        </w:rPr>
        <w:t>The research component of the CEA grant program is essential.  By engaging in rigorous research, grantees will be able to determine whether their models are effectively meeting student needs, what level of implementation quality is necessary to achieve positive outcomes, and what gaps remain for services and impact.  The resulting research projects will inform the development of long-term, nationwide plans to embed effective tutoring programs into public schools to drive student outcomes.</w:t>
      </w:r>
    </w:p>
    <w:p w14:paraId="5E50AD3E" w14:textId="77777777" w:rsidR="00D86070" w:rsidRDefault="00D86070">
      <w:pPr>
        <w:spacing w:line="240" w:lineRule="auto"/>
        <w:rPr>
          <w:rFonts w:ascii="Poppins" w:eastAsia="Poppins" w:hAnsi="Poppins" w:cs="Poppins"/>
          <w:sz w:val="18"/>
          <w:szCs w:val="18"/>
        </w:rPr>
      </w:pPr>
    </w:p>
    <w:p w14:paraId="581305C1" w14:textId="77777777" w:rsidR="00D86070" w:rsidRDefault="00754F9A">
      <w:pPr>
        <w:spacing w:line="240" w:lineRule="auto"/>
        <w:rPr>
          <w:rFonts w:ascii="Poppins" w:eastAsia="Poppins" w:hAnsi="Poppins" w:cs="Poppins"/>
          <w:sz w:val="18"/>
          <w:szCs w:val="18"/>
        </w:rPr>
      </w:pPr>
      <w:r>
        <w:rPr>
          <w:rFonts w:ascii="Poppins" w:eastAsia="Poppins" w:hAnsi="Poppins" w:cs="Poppins"/>
          <w:sz w:val="18"/>
          <w:szCs w:val="18"/>
        </w:rPr>
        <w:t>In the upcoming year, each Accelerate grantee will engage in a formal evaluation of their tutoring program model. The nature of each evaluation project may differ by grantee, based on each grantee’s particular implementation plans and context.  Accelerate asks that research studies use the most rigorous methodology that is both feasible given implementation conditions and appropriate to the key research question(s) of interest.</w:t>
      </w:r>
      <w:r>
        <w:rPr>
          <w:rFonts w:ascii="Poppins" w:eastAsia="Poppins" w:hAnsi="Poppins" w:cs="Poppins"/>
          <w:sz w:val="18"/>
          <w:szCs w:val="18"/>
        </w:rPr>
        <w:br/>
      </w:r>
    </w:p>
    <w:p w14:paraId="6CD09BF8" w14:textId="77777777" w:rsidR="00D86070" w:rsidRDefault="00754F9A">
      <w:pPr>
        <w:spacing w:line="240" w:lineRule="auto"/>
        <w:rPr>
          <w:rFonts w:ascii="Poppins" w:eastAsia="Poppins" w:hAnsi="Poppins" w:cs="Poppins"/>
          <w:sz w:val="18"/>
          <w:szCs w:val="18"/>
        </w:rPr>
      </w:pPr>
      <w:r>
        <w:rPr>
          <w:rFonts w:ascii="Poppins" w:eastAsia="Poppins" w:hAnsi="Poppins" w:cs="Poppins"/>
          <w:b/>
          <w:i/>
          <w:color w:val="304A6F"/>
          <w:sz w:val="18"/>
          <w:szCs w:val="18"/>
        </w:rPr>
        <w:t>Developing Your Plan</w:t>
      </w:r>
      <w:r>
        <w:rPr>
          <w:rFonts w:ascii="Poppins" w:eastAsia="Poppins" w:hAnsi="Poppins" w:cs="Poppins"/>
          <w:b/>
          <w:color w:val="10A59C"/>
          <w:sz w:val="18"/>
          <w:szCs w:val="18"/>
        </w:rPr>
        <w:br/>
      </w:r>
      <w:r>
        <w:rPr>
          <w:rFonts w:ascii="Poppins" w:eastAsia="Poppins" w:hAnsi="Poppins" w:cs="Poppins"/>
          <w:sz w:val="18"/>
          <w:szCs w:val="18"/>
        </w:rPr>
        <w:t>Please use the research plan template below to share initial thinking on your proposed research project(s).   We recommend this template be completed by your identified external researcher, in partnership with your CEA project lead.   Accelerate will provide feedback on the proposed plan and support iteration of the plan as needed.</w:t>
      </w:r>
    </w:p>
    <w:p w14:paraId="19FC77A6" w14:textId="77777777" w:rsidR="00D86070" w:rsidRDefault="00D86070">
      <w:pPr>
        <w:spacing w:line="240" w:lineRule="auto"/>
        <w:rPr>
          <w:rFonts w:ascii="Poppins" w:eastAsia="Poppins" w:hAnsi="Poppins" w:cs="Poppins"/>
          <w:sz w:val="18"/>
          <w:szCs w:val="18"/>
        </w:rPr>
      </w:pPr>
    </w:p>
    <w:p w14:paraId="0586ED35" w14:textId="77777777" w:rsidR="00D86070" w:rsidRDefault="00754F9A">
      <w:pPr>
        <w:spacing w:line="240" w:lineRule="auto"/>
        <w:rPr>
          <w:rFonts w:ascii="Poppins" w:eastAsia="Poppins" w:hAnsi="Poppins" w:cs="Poppins"/>
          <w:b/>
          <w:color w:val="222222"/>
          <w:sz w:val="18"/>
          <w:szCs w:val="18"/>
        </w:rPr>
      </w:pPr>
      <w:r>
        <w:rPr>
          <w:rFonts w:ascii="Poppins" w:eastAsia="Poppins" w:hAnsi="Poppins" w:cs="Poppins"/>
          <w:color w:val="222222"/>
          <w:sz w:val="18"/>
          <w:szCs w:val="18"/>
        </w:rPr>
        <w:t>Requested contents include:</w:t>
      </w:r>
    </w:p>
    <w:p w14:paraId="2446ABD3" w14:textId="77777777" w:rsidR="00D86070" w:rsidRDefault="00754F9A">
      <w:pPr>
        <w:spacing w:line="240" w:lineRule="auto"/>
        <w:rPr>
          <w:rFonts w:ascii="Poppins" w:eastAsia="Poppins" w:hAnsi="Poppins" w:cs="Poppins"/>
          <w:color w:val="222222"/>
          <w:sz w:val="18"/>
          <w:szCs w:val="18"/>
        </w:rPr>
      </w:pPr>
      <w:r>
        <w:rPr>
          <w:rFonts w:ascii="Poppins" w:eastAsia="Poppins" w:hAnsi="Poppins" w:cs="Poppins"/>
          <w:color w:val="222222"/>
          <w:sz w:val="18"/>
          <w:szCs w:val="18"/>
        </w:rPr>
        <w:t xml:space="preserve"> I.      Overview &amp; Research Questions </w:t>
      </w:r>
    </w:p>
    <w:p w14:paraId="463A7F84" w14:textId="77777777" w:rsidR="00D86070" w:rsidRDefault="00754F9A">
      <w:pPr>
        <w:spacing w:line="240" w:lineRule="auto"/>
        <w:rPr>
          <w:rFonts w:ascii="Poppins" w:eastAsia="Poppins" w:hAnsi="Poppins" w:cs="Poppins"/>
          <w:color w:val="222222"/>
          <w:sz w:val="18"/>
          <w:szCs w:val="18"/>
        </w:rPr>
      </w:pPr>
      <w:r>
        <w:rPr>
          <w:rFonts w:ascii="Poppins" w:eastAsia="Poppins" w:hAnsi="Poppins" w:cs="Poppins"/>
          <w:color w:val="222222"/>
          <w:sz w:val="18"/>
          <w:szCs w:val="18"/>
        </w:rPr>
        <w:t xml:space="preserve"> II.     Study Design: Data &amp; Outcomes  </w:t>
      </w:r>
    </w:p>
    <w:p w14:paraId="4D3AB7D4" w14:textId="77777777" w:rsidR="00D86070" w:rsidRDefault="00754F9A">
      <w:pPr>
        <w:spacing w:line="240" w:lineRule="auto"/>
        <w:rPr>
          <w:rFonts w:ascii="Poppins" w:eastAsia="Poppins" w:hAnsi="Poppins" w:cs="Poppins"/>
          <w:color w:val="222222"/>
          <w:sz w:val="18"/>
          <w:szCs w:val="18"/>
        </w:rPr>
      </w:pPr>
      <w:r>
        <w:rPr>
          <w:rFonts w:ascii="Poppins" w:eastAsia="Poppins" w:hAnsi="Poppins" w:cs="Poppins"/>
          <w:color w:val="222222"/>
          <w:sz w:val="18"/>
          <w:szCs w:val="18"/>
        </w:rPr>
        <w:t xml:space="preserve"> III.    Study Design: Sample Selection   </w:t>
      </w:r>
    </w:p>
    <w:p w14:paraId="60AB27CA" w14:textId="77777777" w:rsidR="00D86070" w:rsidRDefault="00754F9A">
      <w:pPr>
        <w:spacing w:line="240" w:lineRule="auto"/>
        <w:rPr>
          <w:rFonts w:ascii="Poppins" w:eastAsia="Poppins" w:hAnsi="Poppins" w:cs="Poppins"/>
          <w:color w:val="222222"/>
          <w:sz w:val="18"/>
          <w:szCs w:val="18"/>
        </w:rPr>
      </w:pPr>
      <w:r>
        <w:rPr>
          <w:rFonts w:ascii="Poppins" w:eastAsia="Poppins" w:hAnsi="Poppins" w:cs="Poppins"/>
          <w:color w:val="222222"/>
          <w:sz w:val="18"/>
          <w:szCs w:val="18"/>
        </w:rPr>
        <w:t xml:space="preserve"> IV.   Study Design: Research Methodology &amp; Empirical Analysis  </w:t>
      </w:r>
    </w:p>
    <w:p w14:paraId="2122602E" w14:textId="77777777" w:rsidR="00D86070" w:rsidRDefault="00754F9A">
      <w:pPr>
        <w:spacing w:line="240" w:lineRule="auto"/>
        <w:rPr>
          <w:rFonts w:ascii="Poppins" w:eastAsia="Poppins" w:hAnsi="Poppins" w:cs="Poppins"/>
          <w:sz w:val="18"/>
          <w:szCs w:val="18"/>
        </w:rPr>
      </w:pPr>
      <w:r>
        <w:rPr>
          <w:rFonts w:ascii="Poppins" w:eastAsia="Poppins" w:hAnsi="Poppins" w:cs="Poppins"/>
          <w:sz w:val="20"/>
          <w:szCs w:val="20"/>
        </w:rPr>
        <w:br/>
      </w:r>
      <w:r>
        <w:rPr>
          <w:rFonts w:ascii="Poppins" w:eastAsia="Poppins" w:hAnsi="Poppins" w:cs="Poppins"/>
          <w:sz w:val="18"/>
          <w:szCs w:val="18"/>
        </w:rPr>
        <w:t>As you complete the Pre-Analysis Plan following this research guidance, please direct any questions to Dr. Matthew Steinberg, Managing Director of Research &amp; Evaluation (</w:t>
      </w:r>
      <w:hyperlink r:id="rId7">
        <w:r>
          <w:rPr>
            <w:rFonts w:ascii="Poppins" w:eastAsia="Poppins" w:hAnsi="Poppins" w:cs="Poppins"/>
            <w:color w:val="0000FF"/>
            <w:sz w:val="18"/>
            <w:szCs w:val="18"/>
            <w:u w:val="single"/>
          </w:rPr>
          <w:t>matthew.steinberg@accelerate.us</w:t>
        </w:r>
      </w:hyperlink>
      <w:r>
        <w:rPr>
          <w:rFonts w:ascii="Poppins" w:eastAsia="Poppins" w:hAnsi="Poppins" w:cs="Poppins"/>
          <w:sz w:val="18"/>
          <w:szCs w:val="18"/>
        </w:rPr>
        <w:t xml:space="preserve">). </w:t>
      </w:r>
    </w:p>
    <w:p w14:paraId="3ED0787D" w14:textId="77777777" w:rsidR="00D86070" w:rsidRDefault="00754F9A">
      <w:pPr>
        <w:spacing w:line="240" w:lineRule="auto"/>
        <w:rPr>
          <w:rFonts w:ascii="Poppins" w:eastAsia="Poppins" w:hAnsi="Poppins" w:cs="Poppins"/>
          <w:i/>
          <w:sz w:val="18"/>
          <w:szCs w:val="18"/>
        </w:rPr>
      </w:pPr>
      <w:r>
        <w:rPr>
          <w:rFonts w:ascii="Poppins" w:eastAsia="Poppins" w:hAnsi="Poppins" w:cs="Poppins"/>
          <w:i/>
          <w:sz w:val="18"/>
          <w:szCs w:val="18"/>
        </w:rPr>
        <w:br/>
      </w:r>
      <w:r>
        <w:br w:type="page"/>
      </w:r>
    </w:p>
    <w:p w14:paraId="5EAB1A97" w14:textId="77777777" w:rsidR="00D86070" w:rsidRDefault="00754F9A">
      <w:pPr>
        <w:spacing w:line="240" w:lineRule="auto"/>
        <w:rPr>
          <w:rFonts w:ascii="Poppins" w:eastAsia="Poppins" w:hAnsi="Poppins" w:cs="Poppins"/>
          <w:i/>
          <w:sz w:val="18"/>
          <w:szCs w:val="18"/>
          <w:highlight w:val="yellow"/>
        </w:rPr>
      </w:pPr>
      <w:r>
        <w:rPr>
          <w:rFonts w:ascii="Poppins" w:eastAsia="Poppins" w:hAnsi="Poppins" w:cs="Poppins"/>
          <w:i/>
          <w:sz w:val="18"/>
          <w:szCs w:val="18"/>
        </w:rPr>
        <w:lastRenderedPageBreak/>
        <w:t>As a condition of grant award, Accelerate asks that each study be pre-specified and posted publicly prior to the study’s launch (as feasible), and finalized prior to accessing any outcome data.  At this stage, we ask grantees to succinctly share details for as many of the prompts as feasible, recognizing that some details may not yet be available to the research team.</w:t>
      </w:r>
      <w:r>
        <w:rPr>
          <w:rFonts w:ascii="Poppins" w:eastAsia="Poppins" w:hAnsi="Poppins" w:cs="Poppins"/>
          <w:i/>
          <w:sz w:val="18"/>
          <w:szCs w:val="18"/>
          <w:highlight w:val="yellow"/>
        </w:rPr>
        <w:t xml:space="preserve">  </w:t>
      </w:r>
    </w:p>
    <w:p w14:paraId="6528021F" w14:textId="77777777" w:rsidR="00D86070" w:rsidRDefault="00D86070">
      <w:pPr>
        <w:spacing w:line="240" w:lineRule="auto"/>
        <w:rPr>
          <w:rFonts w:ascii="Poppins" w:eastAsia="Poppins" w:hAnsi="Poppins" w:cs="Poppins"/>
          <w:i/>
          <w:sz w:val="18"/>
          <w:szCs w:val="18"/>
          <w:highlight w:val="yellow"/>
        </w:rPr>
      </w:pPr>
    </w:p>
    <w:p w14:paraId="4AE65559" w14:textId="77777777" w:rsidR="00D86070" w:rsidRDefault="00754F9A">
      <w:pPr>
        <w:numPr>
          <w:ilvl w:val="0"/>
          <w:numId w:val="3"/>
        </w:numPr>
        <w:spacing w:line="240" w:lineRule="auto"/>
        <w:ind w:left="450" w:hanging="270"/>
        <w:rPr>
          <w:rFonts w:ascii="Poppins" w:eastAsia="Poppins" w:hAnsi="Poppins" w:cs="Poppins"/>
          <w:b/>
          <w:color w:val="304A6F"/>
        </w:rPr>
      </w:pPr>
      <w:r>
        <w:rPr>
          <w:rFonts w:ascii="Poppins" w:eastAsia="Poppins" w:hAnsi="Poppins" w:cs="Poppins"/>
          <w:b/>
          <w:color w:val="304A6F"/>
        </w:rPr>
        <w:t xml:space="preserve">Overview &amp; Research Questions </w:t>
      </w:r>
    </w:p>
    <w:p w14:paraId="01651B5E" w14:textId="77777777" w:rsidR="00D86070" w:rsidRDefault="00D86070">
      <w:pPr>
        <w:spacing w:line="240" w:lineRule="auto"/>
        <w:ind w:left="720"/>
        <w:rPr>
          <w:rFonts w:ascii="Poppins" w:eastAsia="Poppins" w:hAnsi="Poppins" w:cs="Poppins"/>
          <w:sz w:val="18"/>
          <w:szCs w:val="18"/>
        </w:rPr>
      </w:pPr>
    </w:p>
    <w:p w14:paraId="1ED78512" w14:textId="77777777" w:rsidR="00D86070" w:rsidRDefault="00754F9A">
      <w:pPr>
        <w:numPr>
          <w:ilvl w:val="0"/>
          <w:numId w:val="5"/>
        </w:numPr>
        <w:spacing w:line="240" w:lineRule="auto"/>
        <w:rPr>
          <w:rFonts w:ascii="Poppins" w:eastAsia="Poppins" w:hAnsi="Poppins" w:cs="Poppins"/>
          <w:sz w:val="18"/>
          <w:szCs w:val="18"/>
        </w:rPr>
      </w:pPr>
      <w:r>
        <w:rPr>
          <w:rFonts w:ascii="Poppins" w:eastAsia="Poppins" w:hAnsi="Poppins" w:cs="Poppins"/>
          <w:sz w:val="18"/>
          <w:szCs w:val="18"/>
        </w:rPr>
        <w:t>Title of Project</w:t>
      </w:r>
      <w:r>
        <w:rPr>
          <w:rFonts w:ascii="Poppins" w:eastAsia="Poppins" w:hAnsi="Poppins" w:cs="Poppins"/>
          <w:sz w:val="18"/>
          <w:szCs w:val="18"/>
        </w:rPr>
        <w:br/>
      </w:r>
    </w:p>
    <w:tbl>
      <w:tblPr>
        <w:tblStyle w:val="a"/>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4A5F9889" w14:textId="77777777">
        <w:trPr>
          <w:trHeight w:val="708"/>
        </w:trPr>
        <w:tc>
          <w:tcPr>
            <w:tcW w:w="10170" w:type="dxa"/>
            <w:shd w:val="clear" w:color="auto" w:fill="auto"/>
            <w:tcMar>
              <w:top w:w="100" w:type="dxa"/>
              <w:left w:w="100" w:type="dxa"/>
              <w:bottom w:w="100" w:type="dxa"/>
              <w:right w:w="100" w:type="dxa"/>
            </w:tcMar>
          </w:tcPr>
          <w:p w14:paraId="4D18C58D" w14:textId="7049F4F0" w:rsidR="00795748" w:rsidRPr="00795748" w:rsidRDefault="00754F9A" w:rsidP="00795748">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57573B" w:rsidRPr="0057573B">
              <w:rPr>
                <w:rFonts w:ascii="Poppins" w:eastAsia="Poppins" w:hAnsi="Poppins" w:cs="Poppins"/>
                <w:sz w:val="18"/>
                <w:szCs w:val="18"/>
              </w:rPr>
              <w:t xml:space="preserve">The Impact of </w:t>
            </w:r>
            <w:r w:rsidR="0057573B">
              <w:rPr>
                <w:rFonts w:ascii="Poppins" w:eastAsia="Poppins" w:hAnsi="Poppins" w:cs="Poppins"/>
                <w:sz w:val="18"/>
                <w:szCs w:val="18"/>
              </w:rPr>
              <w:t xml:space="preserve">an </w:t>
            </w:r>
            <w:r w:rsidR="0057573B" w:rsidRPr="0057573B">
              <w:rPr>
                <w:rFonts w:ascii="Poppins" w:eastAsia="Poppins" w:hAnsi="Poppins" w:cs="Poppins"/>
                <w:sz w:val="18"/>
                <w:szCs w:val="18"/>
              </w:rPr>
              <w:t>In-School Math Tutoring</w:t>
            </w:r>
            <w:r w:rsidR="0057573B">
              <w:rPr>
                <w:rFonts w:ascii="Poppins" w:eastAsia="Poppins" w:hAnsi="Poppins" w:cs="Poppins"/>
                <w:sz w:val="18"/>
                <w:szCs w:val="18"/>
              </w:rPr>
              <w:t xml:space="preserve"> Program:</w:t>
            </w:r>
            <w:r w:rsidR="0057573B" w:rsidRPr="0057573B">
              <w:rPr>
                <w:rFonts w:ascii="Poppins" w:eastAsia="Poppins" w:hAnsi="Poppins" w:cs="Poppins"/>
                <w:sz w:val="18"/>
                <w:szCs w:val="18"/>
              </w:rPr>
              <w:t xml:space="preserve"> Evidence from a</w:t>
            </w:r>
            <w:r w:rsidR="0057573B">
              <w:rPr>
                <w:rFonts w:ascii="Poppins" w:eastAsia="Poppins" w:hAnsi="Poppins" w:cs="Poppins"/>
                <w:sz w:val="18"/>
                <w:szCs w:val="18"/>
              </w:rPr>
              <w:t xml:space="preserve">n RCT </w:t>
            </w:r>
            <w:r w:rsidR="0057573B" w:rsidRPr="0057573B">
              <w:rPr>
                <w:rFonts w:ascii="Poppins" w:eastAsia="Poppins" w:hAnsi="Poppins" w:cs="Poppins"/>
                <w:sz w:val="18"/>
                <w:szCs w:val="18"/>
              </w:rPr>
              <w:t>in Middle School</w:t>
            </w:r>
          </w:p>
        </w:tc>
      </w:tr>
    </w:tbl>
    <w:p w14:paraId="506BADEA" w14:textId="77777777" w:rsidR="00D86070" w:rsidRDefault="00D86070">
      <w:pPr>
        <w:spacing w:line="240" w:lineRule="auto"/>
        <w:rPr>
          <w:rFonts w:ascii="Poppins" w:eastAsia="Poppins" w:hAnsi="Poppins" w:cs="Poppins"/>
          <w:sz w:val="18"/>
          <w:szCs w:val="18"/>
        </w:rPr>
      </w:pPr>
    </w:p>
    <w:p w14:paraId="4DFBC44C" w14:textId="77777777" w:rsidR="00D86070" w:rsidRDefault="00754F9A">
      <w:pPr>
        <w:numPr>
          <w:ilvl w:val="0"/>
          <w:numId w:val="5"/>
        </w:numPr>
        <w:spacing w:line="240" w:lineRule="auto"/>
        <w:rPr>
          <w:rFonts w:ascii="Poppins" w:eastAsia="Poppins" w:hAnsi="Poppins" w:cs="Poppins"/>
          <w:sz w:val="18"/>
          <w:szCs w:val="18"/>
        </w:rPr>
      </w:pPr>
      <w:r>
        <w:rPr>
          <w:rFonts w:ascii="Poppins" w:eastAsia="Poppins" w:hAnsi="Poppins" w:cs="Poppins"/>
          <w:sz w:val="18"/>
          <w:szCs w:val="18"/>
        </w:rPr>
        <w:t>Researchers (Name, Title, Institution)</w:t>
      </w:r>
    </w:p>
    <w:p w14:paraId="4EA66CBA" w14:textId="77777777" w:rsidR="00D86070" w:rsidRDefault="00D86070">
      <w:pPr>
        <w:spacing w:line="240" w:lineRule="auto"/>
        <w:ind w:left="1440"/>
        <w:rPr>
          <w:rFonts w:ascii="Poppins" w:eastAsia="Poppins" w:hAnsi="Poppins" w:cs="Poppins"/>
          <w:i/>
          <w:sz w:val="6"/>
          <w:szCs w:val="6"/>
        </w:rPr>
      </w:pPr>
    </w:p>
    <w:tbl>
      <w:tblPr>
        <w:tblStyle w:val="a0"/>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5C273256" w14:textId="77777777">
        <w:trPr>
          <w:trHeight w:val="663"/>
        </w:trPr>
        <w:tc>
          <w:tcPr>
            <w:tcW w:w="10170" w:type="dxa"/>
            <w:shd w:val="clear" w:color="auto" w:fill="auto"/>
            <w:tcMar>
              <w:top w:w="100" w:type="dxa"/>
              <w:left w:w="100" w:type="dxa"/>
              <w:bottom w:w="100" w:type="dxa"/>
              <w:right w:w="100" w:type="dxa"/>
            </w:tcMar>
          </w:tcPr>
          <w:p w14:paraId="02D1A2C7" w14:textId="77777777" w:rsidR="00B92FCD" w:rsidRDefault="00B92FCD" w:rsidP="00795748">
            <w:pPr>
              <w:widowControl w:val="0"/>
              <w:spacing w:line="240" w:lineRule="auto"/>
              <w:jc w:val="both"/>
              <w:rPr>
                <w:rFonts w:ascii="Poppins" w:eastAsia="Poppins" w:hAnsi="Poppins" w:cs="Poppins"/>
                <w:sz w:val="18"/>
                <w:szCs w:val="18"/>
              </w:rPr>
            </w:pPr>
            <w:r>
              <w:rPr>
                <w:rFonts w:ascii="Poppins" w:eastAsia="Poppins" w:hAnsi="Poppins" w:cs="Poppins"/>
                <w:sz w:val="18"/>
                <w:szCs w:val="18"/>
              </w:rPr>
              <w:t xml:space="preserve">Name: </w:t>
            </w:r>
            <w:r w:rsidR="009B76DA">
              <w:rPr>
                <w:rFonts w:ascii="Poppins" w:eastAsia="Poppins" w:hAnsi="Poppins" w:cs="Poppins"/>
                <w:sz w:val="18"/>
                <w:szCs w:val="18"/>
              </w:rPr>
              <w:t>Rohen Shah</w:t>
            </w:r>
          </w:p>
          <w:p w14:paraId="3B43C91B" w14:textId="77777777" w:rsidR="00B92FCD" w:rsidRDefault="00B92FCD" w:rsidP="00795748">
            <w:pPr>
              <w:widowControl w:val="0"/>
              <w:spacing w:line="240" w:lineRule="auto"/>
              <w:jc w:val="both"/>
              <w:rPr>
                <w:rFonts w:ascii="Poppins" w:eastAsia="Poppins" w:hAnsi="Poppins" w:cs="Poppins"/>
                <w:sz w:val="18"/>
                <w:szCs w:val="18"/>
              </w:rPr>
            </w:pPr>
            <w:r>
              <w:rPr>
                <w:rFonts w:ascii="Poppins" w:eastAsia="Poppins" w:hAnsi="Poppins" w:cs="Poppins"/>
                <w:sz w:val="18"/>
                <w:szCs w:val="18"/>
              </w:rPr>
              <w:t xml:space="preserve">Title: </w:t>
            </w:r>
            <w:r w:rsidR="009B76DA">
              <w:rPr>
                <w:rFonts w:ascii="Poppins" w:eastAsia="Poppins" w:hAnsi="Poppins" w:cs="Poppins"/>
                <w:sz w:val="18"/>
                <w:szCs w:val="18"/>
              </w:rPr>
              <w:t>Research Fellow and Ph.D. Candidate</w:t>
            </w:r>
          </w:p>
          <w:p w14:paraId="0852A1FF" w14:textId="77777777" w:rsidR="00D86070" w:rsidRDefault="00B92FCD" w:rsidP="00795748">
            <w:pPr>
              <w:widowControl w:val="0"/>
              <w:spacing w:line="240" w:lineRule="auto"/>
              <w:jc w:val="both"/>
              <w:rPr>
                <w:rFonts w:ascii="Poppins" w:eastAsia="Poppins" w:hAnsi="Poppins" w:cs="Poppins"/>
                <w:sz w:val="18"/>
                <w:szCs w:val="18"/>
              </w:rPr>
            </w:pPr>
            <w:r>
              <w:rPr>
                <w:rFonts w:ascii="Poppins" w:eastAsia="Poppins" w:hAnsi="Poppins" w:cs="Poppins"/>
                <w:sz w:val="18"/>
                <w:szCs w:val="18"/>
              </w:rPr>
              <w:t xml:space="preserve">Institution: </w:t>
            </w:r>
            <w:r w:rsidR="009B76DA">
              <w:rPr>
                <w:rFonts w:ascii="Poppins" w:eastAsia="Poppins" w:hAnsi="Poppins" w:cs="Poppins"/>
                <w:sz w:val="18"/>
                <w:szCs w:val="18"/>
              </w:rPr>
              <w:t>University of Chicago</w:t>
            </w:r>
          </w:p>
          <w:p w14:paraId="7E108E12" w14:textId="20B2C106" w:rsidR="00795748" w:rsidRDefault="00795748" w:rsidP="00795748">
            <w:pPr>
              <w:widowControl w:val="0"/>
              <w:spacing w:line="240" w:lineRule="auto"/>
              <w:jc w:val="both"/>
              <w:rPr>
                <w:rFonts w:ascii="Poppins" w:eastAsia="Poppins" w:hAnsi="Poppins" w:cs="Poppins"/>
                <w:sz w:val="18"/>
                <w:szCs w:val="18"/>
              </w:rPr>
            </w:pPr>
          </w:p>
        </w:tc>
      </w:tr>
    </w:tbl>
    <w:p w14:paraId="66C2F95D" w14:textId="77777777" w:rsidR="00D86070" w:rsidRDefault="00D86070">
      <w:pPr>
        <w:shd w:val="clear" w:color="auto" w:fill="FFFFFF"/>
        <w:spacing w:line="240" w:lineRule="auto"/>
        <w:rPr>
          <w:rFonts w:ascii="Poppins" w:eastAsia="Poppins" w:hAnsi="Poppins" w:cs="Poppins"/>
          <w:sz w:val="18"/>
          <w:szCs w:val="18"/>
        </w:rPr>
      </w:pPr>
    </w:p>
    <w:p w14:paraId="60E542BE" w14:textId="77777777" w:rsidR="00D86070" w:rsidRDefault="00754F9A">
      <w:pPr>
        <w:numPr>
          <w:ilvl w:val="0"/>
          <w:numId w:val="5"/>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External partner institutions (e.g., schools/districts; tutoring providers) </w:t>
      </w:r>
    </w:p>
    <w:p w14:paraId="563E6AAF" w14:textId="77777777" w:rsidR="00D86070" w:rsidRDefault="00D86070">
      <w:pPr>
        <w:spacing w:line="240" w:lineRule="auto"/>
        <w:rPr>
          <w:rFonts w:ascii="Poppins" w:eastAsia="Poppins" w:hAnsi="Poppins" w:cs="Poppins"/>
          <w:i/>
          <w:sz w:val="6"/>
          <w:szCs w:val="6"/>
        </w:rPr>
      </w:pPr>
    </w:p>
    <w:tbl>
      <w:tblPr>
        <w:tblStyle w:val="a1"/>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26D9AFE1" w14:textId="77777777">
        <w:trPr>
          <w:trHeight w:val="927"/>
        </w:trPr>
        <w:tc>
          <w:tcPr>
            <w:tcW w:w="10170" w:type="dxa"/>
            <w:shd w:val="clear" w:color="auto" w:fill="auto"/>
            <w:tcMar>
              <w:top w:w="100" w:type="dxa"/>
              <w:left w:w="100" w:type="dxa"/>
              <w:bottom w:w="100" w:type="dxa"/>
              <w:right w:w="100" w:type="dxa"/>
            </w:tcMar>
          </w:tcPr>
          <w:p w14:paraId="4603C41A" w14:textId="031E51BE" w:rsidR="00B92FCD" w:rsidRDefault="009B76DA" w:rsidP="00795748">
            <w:pPr>
              <w:widowControl w:val="0"/>
              <w:spacing w:line="240" w:lineRule="auto"/>
              <w:rPr>
                <w:rFonts w:ascii="Poppins" w:eastAsia="Poppins" w:hAnsi="Poppins" w:cs="Poppins"/>
                <w:sz w:val="18"/>
                <w:szCs w:val="18"/>
              </w:rPr>
            </w:pPr>
            <w:r>
              <w:rPr>
                <w:rFonts w:ascii="Poppins" w:eastAsia="Poppins" w:hAnsi="Poppins" w:cs="Poppins"/>
                <w:sz w:val="18"/>
                <w:szCs w:val="18"/>
              </w:rPr>
              <w:t>School</w:t>
            </w:r>
            <w:r w:rsidR="00B92FCD">
              <w:rPr>
                <w:rFonts w:ascii="Poppins" w:eastAsia="Poppins" w:hAnsi="Poppins" w:cs="Poppins"/>
                <w:sz w:val="18"/>
                <w:szCs w:val="18"/>
              </w:rPr>
              <w:t>:</w:t>
            </w:r>
            <w:r>
              <w:rPr>
                <w:rFonts w:ascii="Poppins" w:eastAsia="Poppins" w:hAnsi="Poppins" w:cs="Poppins"/>
                <w:sz w:val="18"/>
                <w:szCs w:val="18"/>
              </w:rPr>
              <w:t xml:space="preserve"> KIPP </w:t>
            </w:r>
            <w:r w:rsidR="00B92FCD">
              <w:rPr>
                <w:rFonts w:ascii="Poppins" w:eastAsia="Poppins" w:hAnsi="Poppins" w:cs="Poppins"/>
                <w:sz w:val="18"/>
                <w:szCs w:val="18"/>
              </w:rPr>
              <w:t xml:space="preserve">Indy Public Schools. </w:t>
            </w:r>
          </w:p>
          <w:p w14:paraId="338F987D" w14:textId="7690684A" w:rsidR="00795748" w:rsidRPr="00795748" w:rsidRDefault="00B92FCD" w:rsidP="00795748">
            <w:pPr>
              <w:widowControl w:val="0"/>
              <w:spacing w:line="240" w:lineRule="auto"/>
              <w:rPr>
                <w:rFonts w:ascii="Poppins" w:eastAsia="Poppins" w:hAnsi="Poppins" w:cs="Poppins"/>
                <w:sz w:val="18"/>
                <w:szCs w:val="18"/>
              </w:rPr>
            </w:pPr>
            <w:r>
              <w:rPr>
                <w:rFonts w:ascii="Poppins" w:eastAsia="Poppins" w:hAnsi="Poppins" w:cs="Poppins"/>
                <w:sz w:val="18"/>
                <w:szCs w:val="18"/>
              </w:rPr>
              <w:t xml:space="preserve">Tutoring Provider: College Tutors of Indiana. </w:t>
            </w:r>
          </w:p>
        </w:tc>
      </w:tr>
    </w:tbl>
    <w:p w14:paraId="083D149F" w14:textId="77777777" w:rsidR="00D86070" w:rsidRDefault="00D86070">
      <w:pPr>
        <w:shd w:val="clear" w:color="auto" w:fill="FFFFFF"/>
        <w:spacing w:line="240" w:lineRule="auto"/>
        <w:rPr>
          <w:rFonts w:ascii="Poppins" w:eastAsia="Poppins" w:hAnsi="Poppins" w:cs="Poppins"/>
          <w:sz w:val="18"/>
          <w:szCs w:val="18"/>
        </w:rPr>
      </w:pPr>
    </w:p>
    <w:p w14:paraId="2A4CCEFC" w14:textId="77777777" w:rsidR="00D86070" w:rsidRDefault="00754F9A">
      <w:pPr>
        <w:numPr>
          <w:ilvl w:val="0"/>
          <w:numId w:val="5"/>
        </w:numPr>
        <w:spacing w:line="240" w:lineRule="auto"/>
        <w:rPr>
          <w:rFonts w:ascii="Poppins" w:eastAsia="Poppins" w:hAnsi="Poppins" w:cs="Poppins"/>
          <w:sz w:val="18"/>
          <w:szCs w:val="18"/>
        </w:rPr>
      </w:pPr>
      <w:r>
        <w:rPr>
          <w:rFonts w:ascii="Poppins" w:eastAsia="Poppins" w:hAnsi="Poppins" w:cs="Poppins"/>
          <w:sz w:val="18"/>
          <w:szCs w:val="18"/>
        </w:rPr>
        <w:t xml:space="preserve">Research Questions (distinguish between descriptive, implementation and impact questions) </w:t>
      </w:r>
    </w:p>
    <w:p w14:paraId="5FAD6E5D" w14:textId="77777777" w:rsidR="00D86070" w:rsidRDefault="00D86070">
      <w:pPr>
        <w:spacing w:line="240" w:lineRule="auto"/>
        <w:ind w:left="720"/>
        <w:rPr>
          <w:rFonts w:ascii="Poppins" w:eastAsia="Poppins" w:hAnsi="Poppins" w:cs="Poppins"/>
          <w:sz w:val="6"/>
          <w:szCs w:val="6"/>
        </w:rPr>
      </w:pPr>
    </w:p>
    <w:tbl>
      <w:tblPr>
        <w:tblStyle w:val="a2"/>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1855D6F3" w14:textId="77777777">
        <w:trPr>
          <w:trHeight w:val="888"/>
        </w:trPr>
        <w:tc>
          <w:tcPr>
            <w:tcW w:w="10170" w:type="dxa"/>
            <w:shd w:val="clear" w:color="auto" w:fill="auto"/>
            <w:tcMar>
              <w:top w:w="100" w:type="dxa"/>
              <w:left w:w="100" w:type="dxa"/>
              <w:bottom w:w="100" w:type="dxa"/>
              <w:right w:w="100" w:type="dxa"/>
            </w:tcMar>
          </w:tcPr>
          <w:p w14:paraId="2CA385EE" w14:textId="02A3692C" w:rsidR="00D86070" w:rsidRDefault="00795748">
            <w:pPr>
              <w:widowControl w:val="0"/>
              <w:spacing w:after="120" w:line="240" w:lineRule="auto"/>
              <w:rPr>
                <w:rFonts w:ascii="Poppins" w:eastAsia="Poppins" w:hAnsi="Poppins" w:cs="Poppins"/>
                <w:sz w:val="18"/>
                <w:szCs w:val="18"/>
              </w:rPr>
            </w:pPr>
            <w:r>
              <w:rPr>
                <w:rFonts w:ascii="Poppins" w:eastAsia="Poppins" w:hAnsi="Poppins" w:cs="Poppins"/>
                <w:sz w:val="18"/>
                <w:szCs w:val="18"/>
              </w:rPr>
              <w:t>Our research questions for this project are the following “impact”</w:t>
            </w:r>
            <w:r w:rsidR="0001662D">
              <w:rPr>
                <w:rFonts w:ascii="Poppins" w:eastAsia="Poppins" w:hAnsi="Poppins" w:cs="Poppins"/>
                <w:sz w:val="18"/>
                <w:szCs w:val="18"/>
              </w:rPr>
              <w:t xml:space="preserve"> questions: </w:t>
            </w:r>
            <w:r w:rsidR="0001662D">
              <w:rPr>
                <w:rFonts w:ascii="Poppins" w:eastAsia="Poppins" w:hAnsi="Poppins" w:cs="Poppins"/>
                <w:sz w:val="18"/>
                <w:szCs w:val="18"/>
              </w:rPr>
              <w:br/>
              <w:t xml:space="preserve">1) What is the impact of KIPP Indy middle school’s in-school, high-dosage math tutoring program on </w:t>
            </w:r>
            <w:r w:rsidR="00CC21E1">
              <w:rPr>
                <w:rFonts w:ascii="Poppins" w:eastAsia="Poppins" w:hAnsi="Poppins" w:cs="Poppins"/>
                <w:sz w:val="18"/>
                <w:szCs w:val="18"/>
              </w:rPr>
              <w:t xml:space="preserve">standardized math </w:t>
            </w:r>
            <w:r w:rsidR="0001662D">
              <w:rPr>
                <w:rFonts w:ascii="Poppins" w:eastAsia="Poppins" w:hAnsi="Poppins" w:cs="Poppins"/>
                <w:sz w:val="18"/>
                <w:szCs w:val="18"/>
              </w:rPr>
              <w:t xml:space="preserve">test scores? </w:t>
            </w:r>
            <w:r w:rsidR="0001662D">
              <w:rPr>
                <w:rFonts w:ascii="Poppins" w:eastAsia="Poppins" w:hAnsi="Poppins" w:cs="Poppins"/>
                <w:sz w:val="18"/>
                <w:szCs w:val="18"/>
              </w:rPr>
              <w:br/>
              <w:t xml:space="preserve">2) </w:t>
            </w:r>
            <w:r w:rsidR="009849A6" w:rsidRPr="009849A6">
              <w:rPr>
                <w:rFonts w:ascii="Poppins" w:eastAsia="Poppins" w:hAnsi="Poppins" w:cs="Poppins"/>
                <w:sz w:val="18"/>
                <w:szCs w:val="18"/>
              </w:rPr>
              <w:t xml:space="preserve">Is </w:t>
            </w:r>
            <w:r w:rsidR="00CC21E1">
              <w:rPr>
                <w:rFonts w:ascii="Poppins" w:eastAsia="Poppins" w:hAnsi="Poppins" w:cs="Poppins"/>
                <w:sz w:val="18"/>
                <w:szCs w:val="18"/>
              </w:rPr>
              <w:t>2</w:t>
            </w:r>
            <w:r w:rsidR="009849A6" w:rsidRPr="009849A6">
              <w:rPr>
                <w:rFonts w:ascii="Poppins" w:eastAsia="Poppins" w:hAnsi="Poppins" w:cs="Poppins"/>
                <w:sz w:val="18"/>
                <w:szCs w:val="18"/>
              </w:rPr>
              <w:t xml:space="preserve">:1 tutoring more effective than </w:t>
            </w:r>
            <w:r w:rsidR="00CC21E1">
              <w:rPr>
                <w:rFonts w:ascii="Poppins" w:eastAsia="Poppins" w:hAnsi="Poppins" w:cs="Poppins"/>
                <w:sz w:val="18"/>
                <w:szCs w:val="18"/>
              </w:rPr>
              <w:t>3</w:t>
            </w:r>
            <w:r w:rsidR="009849A6" w:rsidRPr="009849A6">
              <w:rPr>
                <w:rFonts w:ascii="Poppins" w:eastAsia="Poppins" w:hAnsi="Poppins" w:cs="Poppins"/>
                <w:sz w:val="18"/>
                <w:szCs w:val="18"/>
              </w:rPr>
              <w:t>:1 tutoring if the</w:t>
            </w:r>
            <w:r w:rsidR="00DE6D06">
              <w:rPr>
                <w:rFonts w:ascii="Poppins" w:eastAsia="Poppins" w:hAnsi="Poppins" w:cs="Poppins"/>
                <w:sz w:val="18"/>
                <w:szCs w:val="18"/>
              </w:rPr>
              <w:t xml:space="preserve"> per-student</w:t>
            </w:r>
            <w:r w:rsidR="009849A6" w:rsidRPr="009849A6">
              <w:rPr>
                <w:rFonts w:ascii="Poppins" w:eastAsia="Poppins" w:hAnsi="Poppins" w:cs="Poppins"/>
                <w:sz w:val="18"/>
                <w:szCs w:val="18"/>
              </w:rPr>
              <w:t xml:space="preserve"> budget is held constant? </w:t>
            </w:r>
          </w:p>
        </w:tc>
      </w:tr>
    </w:tbl>
    <w:p w14:paraId="3023F9CD" w14:textId="77777777" w:rsidR="00D86070" w:rsidRDefault="00D86070">
      <w:pPr>
        <w:spacing w:line="240" w:lineRule="auto"/>
        <w:ind w:left="720"/>
        <w:rPr>
          <w:rFonts w:ascii="Poppins" w:eastAsia="Poppins" w:hAnsi="Poppins" w:cs="Poppins"/>
          <w:sz w:val="18"/>
          <w:szCs w:val="18"/>
        </w:rPr>
      </w:pPr>
    </w:p>
    <w:p w14:paraId="6F32F8EC" w14:textId="77777777" w:rsidR="00D86070" w:rsidRDefault="00754F9A">
      <w:pPr>
        <w:numPr>
          <w:ilvl w:val="0"/>
          <w:numId w:val="5"/>
        </w:numPr>
        <w:spacing w:line="240" w:lineRule="auto"/>
        <w:rPr>
          <w:rFonts w:ascii="Poppins" w:eastAsia="Poppins" w:hAnsi="Poppins" w:cs="Poppins"/>
          <w:sz w:val="18"/>
          <w:szCs w:val="18"/>
        </w:rPr>
      </w:pPr>
      <w:r>
        <w:rPr>
          <w:rFonts w:ascii="Poppins" w:eastAsia="Poppins" w:hAnsi="Poppins" w:cs="Poppins"/>
          <w:sz w:val="18"/>
          <w:szCs w:val="18"/>
        </w:rPr>
        <w:t xml:space="preserve">Project summary (~1-2 paragraphs), including a description of the intervention/program under study </w:t>
      </w:r>
    </w:p>
    <w:p w14:paraId="11847291" w14:textId="77777777" w:rsidR="00D86070" w:rsidRDefault="00D86070">
      <w:pPr>
        <w:spacing w:line="240" w:lineRule="auto"/>
        <w:ind w:left="720"/>
        <w:rPr>
          <w:rFonts w:ascii="Poppins" w:eastAsia="Poppins" w:hAnsi="Poppins" w:cs="Poppins"/>
          <w:sz w:val="6"/>
          <w:szCs w:val="6"/>
        </w:rPr>
      </w:pPr>
    </w:p>
    <w:tbl>
      <w:tblPr>
        <w:tblStyle w:val="a3"/>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66D9C3F1" w14:textId="77777777">
        <w:trPr>
          <w:trHeight w:val="888"/>
        </w:trPr>
        <w:tc>
          <w:tcPr>
            <w:tcW w:w="10170" w:type="dxa"/>
            <w:shd w:val="clear" w:color="auto" w:fill="auto"/>
            <w:tcMar>
              <w:top w:w="100" w:type="dxa"/>
              <w:left w:w="100" w:type="dxa"/>
              <w:bottom w:w="100" w:type="dxa"/>
              <w:right w:w="100" w:type="dxa"/>
            </w:tcMar>
          </w:tcPr>
          <w:p w14:paraId="712DEED9" w14:textId="2A52D531" w:rsidR="006551D9"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204318">
              <w:rPr>
                <w:rFonts w:ascii="Poppins" w:eastAsia="Poppins" w:hAnsi="Poppins" w:cs="Poppins"/>
                <w:sz w:val="18"/>
                <w:szCs w:val="18"/>
              </w:rPr>
              <w:t xml:space="preserve">This project will evaluate the in-school tutoring program at KIPP Indy’s middle school. </w:t>
            </w:r>
            <w:r w:rsidR="00204318" w:rsidRPr="00204318">
              <w:rPr>
                <w:rFonts w:ascii="Poppins" w:eastAsia="Poppins" w:hAnsi="Poppins" w:cs="Poppins"/>
                <w:sz w:val="18"/>
                <w:szCs w:val="18"/>
              </w:rPr>
              <w:t>KIPP Indy is a free, open-enrollment public charter school that serves 1,500 students in grades K-12, 94% of whom identify as Black or LatinX</w:t>
            </w:r>
            <w:r w:rsidR="00204318">
              <w:rPr>
                <w:rFonts w:ascii="Poppins" w:eastAsia="Poppins" w:hAnsi="Poppins" w:cs="Poppins"/>
                <w:sz w:val="18"/>
                <w:szCs w:val="18"/>
              </w:rPr>
              <w:t>, and 97% of whom are on free or reduced-price lunch</w:t>
            </w:r>
            <w:r w:rsidR="00204318" w:rsidRPr="00204318">
              <w:rPr>
                <w:rFonts w:ascii="Poppins" w:eastAsia="Poppins" w:hAnsi="Poppins" w:cs="Poppins"/>
                <w:sz w:val="18"/>
                <w:szCs w:val="18"/>
              </w:rPr>
              <w:t xml:space="preserve">. The high dosage, in-school tutoring program at KIPP Indy began during the 2021-22 school year with 150 students in grades 3-8, and expanded during the 2022-23 school year to over 200 students in grades 2-9. </w:t>
            </w:r>
          </w:p>
          <w:p w14:paraId="2D9C78F9" w14:textId="5E4FB4BF" w:rsidR="00D86070" w:rsidRDefault="00204318">
            <w:pPr>
              <w:widowControl w:val="0"/>
              <w:spacing w:after="120" w:line="240" w:lineRule="auto"/>
              <w:rPr>
                <w:rFonts w:ascii="Poppins" w:eastAsia="Poppins" w:hAnsi="Poppins" w:cs="Poppins"/>
                <w:sz w:val="18"/>
                <w:szCs w:val="18"/>
              </w:rPr>
            </w:pPr>
            <w:r w:rsidRPr="00204318">
              <w:rPr>
                <w:rFonts w:ascii="Poppins" w:eastAsia="Poppins" w:hAnsi="Poppins" w:cs="Poppins"/>
                <w:sz w:val="18"/>
                <w:szCs w:val="18"/>
              </w:rPr>
              <w:t xml:space="preserve">We </w:t>
            </w:r>
            <w:r w:rsidR="006551D9">
              <w:rPr>
                <w:rFonts w:ascii="Poppins" w:eastAsia="Poppins" w:hAnsi="Poppins" w:cs="Poppins"/>
                <w:sz w:val="18"/>
                <w:szCs w:val="18"/>
              </w:rPr>
              <w:t>will</w:t>
            </w:r>
            <w:r w:rsidRPr="00204318">
              <w:rPr>
                <w:rFonts w:ascii="Poppins" w:eastAsia="Poppins" w:hAnsi="Poppins" w:cs="Poppins"/>
                <w:sz w:val="18"/>
                <w:szCs w:val="18"/>
              </w:rPr>
              <w:t xml:space="preserve"> conduct a Randomized Control Trial (RCT) to evaluate the impact of this tutoring program on children’s academic performance.</w:t>
            </w:r>
            <w:r w:rsidR="009627BA">
              <w:rPr>
                <w:rFonts w:ascii="Poppins" w:eastAsia="Poppins" w:hAnsi="Poppins" w:cs="Poppins"/>
                <w:sz w:val="18"/>
                <w:szCs w:val="18"/>
              </w:rPr>
              <w:t xml:space="preserve"> </w:t>
            </w:r>
            <w:r w:rsidR="00AC78EE">
              <w:rPr>
                <w:rFonts w:ascii="Poppins" w:eastAsia="Poppins" w:hAnsi="Poppins" w:cs="Poppins"/>
                <w:sz w:val="18"/>
                <w:szCs w:val="18"/>
              </w:rPr>
              <w:t>W</w:t>
            </w:r>
            <w:r w:rsidR="00AC78EE" w:rsidRPr="00AC78EE">
              <w:rPr>
                <w:rFonts w:ascii="Poppins" w:eastAsia="Poppins" w:hAnsi="Poppins" w:cs="Poppins"/>
                <w:sz w:val="18"/>
                <w:szCs w:val="18"/>
              </w:rPr>
              <w:t xml:space="preserve">e would also like to test whether </w:t>
            </w:r>
            <w:r w:rsidR="00502066">
              <w:rPr>
                <w:rFonts w:ascii="Poppins" w:eastAsia="Poppins" w:hAnsi="Poppins" w:cs="Poppins"/>
                <w:sz w:val="18"/>
                <w:szCs w:val="18"/>
              </w:rPr>
              <w:t>2</w:t>
            </w:r>
            <w:r w:rsidR="00AC78EE" w:rsidRPr="00AC78EE">
              <w:rPr>
                <w:rFonts w:ascii="Poppins" w:eastAsia="Poppins" w:hAnsi="Poppins" w:cs="Poppins"/>
                <w:sz w:val="18"/>
                <w:szCs w:val="18"/>
              </w:rPr>
              <w:t xml:space="preserve">:1 or </w:t>
            </w:r>
            <w:r w:rsidR="00502066">
              <w:rPr>
                <w:rFonts w:ascii="Poppins" w:eastAsia="Poppins" w:hAnsi="Poppins" w:cs="Poppins"/>
                <w:sz w:val="18"/>
                <w:szCs w:val="18"/>
              </w:rPr>
              <w:t>3</w:t>
            </w:r>
            <w:r w:rsidR="00AC78EE" w:rsidRPr="00AC78EE">
              <w:rPr>
                <w:rFonts w:ascii="Poppins" w:eastAsia="Poppins" w:hAnsi="Poppins" w:cs="Poppins"/>
                <w:sz w:val="18"/>
                <w:szCs w:val="18"/>
              </w:rPr>
              <w:t xml:space="preserve">:1 ratio of tutoring is </w:t>
            </w:r>
            <w:r w:rsidR="00B13446">
              <w:rPr>
                <w:rFonts w:ascii="Poppins" w:eastAsia="Poppins" w:hAnsi="Poppins" w:cs="Poppins"/>
                <w:sz w:val="18"/>
                <w:szCs w:val="18"/>
              </w:rPr>
              <w:t xml:space="preserve">more effective when the per-student cost is held constant. The project will take place from January to May of 2024, and students will be </w:t>
            </w:r>
            <w:r w:rsidR="00B13446">
              <w:rPr>
                <w:rFonts w:ascii="Poppins" w:eastAsia="Poppins" w:hAnsi="Poppins" w:cs="Poppins"/>
                <w:sz w:val="18"/>
                <w:szCs w:val="18"/>
              </w:rPr>
              <w:lastRenderedPageBreak/>
              <w:t xml:space="preserve">randomly assigned to 1) a control condition, 2) receive </w:t>
            </w:r>
            <w:r w:rsidR="00502066">
              <w:rPr>
                <w:rFonts w:ascii="Poppins" w:eastAsia="Poppins" w:hAnsi="Poppins" w:cs="Poppins"/>
                <w:sz w:val="18"/>
                <w:szCs w:val="18"/>
              </w:rPr>
              <w:t>2</w:t>
            </w:r>
            <w:r w:rsidR="00B13446">
              <w:rPr>
                <w:rFonts w:ascii="Poppins" w:eastAsia="Poppins" w:hAnsi="Poppins" w:cs="Poppins"/>
                <w:sz w:val="18"/>
                <w:szCs w:val="18"/>
              </w:rPr>
              <w:t xml:space="preserve">:1 math tutoring two times a week, or 3) receive </w:t>
            </w:r>
            <w:r w:rsidR="00502066">
              <w:rPr>
                <w:rFonts w:ascii="Poppins" w:eastAsia="Poppins" w:hAnsi="Poppins" w:cs="Poppins"/>
                <w:sz w:val="18"/>
                <w:szCs w:val="18"/>
              </w:rPr>
              <w:t>3</w:t>
            </w:r>
            <w:r w:rsidR="00B13446">
              <w:rPr>
                <w:rFonts w:ascii="Poppins" w:eastAsia="Poppins" w:hAnsi="Poppins" w:cs="Poppins"/>
                <w:sz w:val="18"/>
                <w:szCs w:val="18"/>
              </w:rPr>
              <w:t xml:space="preserve">:1 math tutoring </w:t>
            </w:r>
            <w:r w:rsidR="00502066">
              <w:rPr>
                <w:rFonts w:ascii="Poppins" w:eastAsia="Poppins" w:hAnsi="Poppins" w:cs="Poppins"/>
                <w:sz w:val="18"/>
                <w:szCs w:val="18"/>
              </w:rPr>
              <w:t>three</w:t>
            </w:r>
            <w:r w:rsidR="00B13446">
              <w:rPr>
                <w:rFonts w:ascii="Poppins" w:eastAsia="Poppins" w:hAnsi="Poppins" w:cs="Poppins"/>
                <w:sz w:val="18"/>
                <w:szCs w:val="18"/>
              </w:rPr>
              <w:t xml:space="preserve"> times a week. </w:t>
            </w:r>
          </w:p>
        </w:tc>
      </w:tr>
    </w:tbl>
    <w:p w14:paraId="4B3EEC70" w14:textId="77777777" w:rsidR="00D86070" w:rsidRDefault="00D86070">
      <w:pPr>
        <w:spacing w:line="240" w:lineRule="auto"/>
        <w:rPr>
          <w:rFonts w:ascii="Poppins" w:eastAsia="Poppins" w:hAnsi="Poppins" w:cs="Poppins"/>
          <w:b/>
          <w:sz w:val="10"/>
          <w:szCs w:val="10"/>
        </w:rPr>
      </w:pPr>
    </w:p>
    <w:p w14:paraId="48015024" w14:textId="77777777" w:rsidR="00D86070" w:rsidRDefault="00D86070">
      <w:pPr>
        <w:spacing w:line="240" w:lineRule="auto"/>
        <w:ind w:left="720"/>
        <w:rPr>
          <w:rFonts w:ascii="Poppins" w:eastAsia="Poppins" w:hAnsi="Poppins" w:cs="Poppins"/>
          <w:sz w:val="18"/>
          <w:szCs w:val="18"/>
        </w:rPr>
      </w:pPr>
    </w:p>
    <w:p w14:paraId="756C4B8B" w14:textId="77777777" w:rsidR="00D86070" w:rsidRDefault="00754F9A">
      <w:pPr>
        <w:numPr>
          <w:ilvl w:val="0"/>
          <w:numId w:val="5"/>
        </w:numPr>
        <w:spacing w:line="240" w:lineRule="auto"/>
        <w:rPr>
          <w:rFonts w:ascii="Poppins" w:eastAsia="Poppins" w:hAnsi="Poppins" w:cs="Poppins"/>
          <w:sz w:val="18"/>
          <w:szCs w:val="18"/>
        </w:rPr>
      </w:pPr>
      <w:r>
        <w:rPr>
          <w:rFonts w:ascii="Poppins" w:eastAsia="Poppins" w:hAnsi="Poppins" w:cs="Poppins"/>
          <w:sz w:val="18"/>
          <w:szCs w:val="18"/>
        </w:rPr>
        <w:t xml:space="preserve">Describe the project deliverables (e.g., policy report, academic journal article, etc.) and the timeline for each project deliverable </w:t>
      </w:r>
      <w:r>
        <w:rPr>
          <w:rFonts w:ascii="Poppins" w:eastAsia="Poppins" w:hAnsi="Poppins" w:cs="Poppins"/>
          <w:sz w:val="18"/>
          <w:szCs w:val="18"/>
          <w:highlight w:val="yellow"/>
        </w:rPr>
        <w:br/>
      </w:r>
    </w:p>
    <w:tbl>
      <w:tblPr>
        <w:tblStyle w:val="a4"/>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14166562" w14:textId="77777777">
        <w:trPr>
          <w:trHeight w:val="753"/>
        </w:trPr>
        <w:tc>
          <w:tcPr>
            <w:tcW w:w="10170" w:type="dxa"/>
            <w:shd w:val="clear" w:color="auto" w:fill="auto"/>
            <w:tcMar>
              <w:top w:w="100" w:type="dxa"/>
              <w:left w:w="100" w:type="dxa"/>
              <w:bottom w:w="100" w:type="dxa"/>
              <w:right w:w="100" w:type="dxa"/>
            </w:tcMar>
          </w:tcPr>
          <w:p w14:paraId="43A69AB4" w14:textId="46C993FD" w:rsidR="00D86070" w:rsidRPr="00497A50" w:rsidRDefault="00951EAD">
            <w:pPr>
              <w:widowControl w:val="0"/>
              <w:spacing w:after="120" w:line="240" w:lineRule="auto"/>
              <w:rPr>
                <w:rFonts w:ascii="Poppins" w:eastAsia="Poppins" w:hAnsi="Poppins" w:cs="Poppins"/>
                <w:sz w:val="18"/>
                <w:szCs w:val="18"/>
              </w:rPr>
            </w:pPr>
            <w:r w:rsidRPr="00497A50">
              <w:rPr>
                <w:rFonts w:ascii="Poppins" w:eastAsia="Poppins" w:hAnsi="Poppins" w:cs="Poppins"/>
                <w:sz w:val="18"/>
                <w:szCs w:val="18"/>
              </w:rPr>
              <w:t>Project</w:t>
            </w:r>
            <w:r w:rsidR="00A312B5">
              <w:rPr>
                <w:rFonts w:ascii="Poppins" w:eastAsia="Poppins" w:hAnsi="Poppins" w:cs="Poppins"/>
                <w:sz w:val="18"/>
                <w:szCs w:val="18"/>
              </w:rPr>
              <w:t xml:space="preserve"> </w:t>
            </w:r>
            <w:r w:rsidRPr="00497A50">
              <w:rPr>
                <w:rFonts w:ascii="Poppins" w:eastAsia="Poppins" w:hAnsi="Poppins" w:cs="Poppins"/>
                <w:sz w:val="18"/>
                <w:szCs w:val="18"/>
              </w:rPr>
              <w:t>Report: August 2024</w:t>
            </w:r>
          </w:p>
          <w:p w14:paraId="569B04DD" w14:textId="0AA46C92" w:rsidR="00951EAD" w:rsidRDefault="00951EAD">
            <w:pPr>
              <w:widowControl w:val="0"/>
              <w:spacing w:after="120" w:line="240" w:lineRule="auto"/>
              <w:rPr>
                <w:rFonts w:ascii="Poppins" w:eastAsia="Poppins" w:hAnsi="Poppins" w:cs="Poppins"/>
                <w:sz w:val="18"/>
                <w:szCs w:val="18"/>
                <w:highlight w:val="yellow"/>
              </w:rPr>
            </w:pPr>
            <w:r w:rsidRPr="00497A50">
              <w:rPr>
                <w:rFonts w:ascii="Poppins" w:eastAsia="Poppins" w:hAnsi="Poppins" w:cs="Poppins"/>
                <w:sz w:val="18"/>
                <w:szCs w:val="18"/>
              </w:rPr>
              <w:t xml:space="preserve">Academic journal article: </w:t>
            </w:r>
            <w:r w:rsidR="00D875EE" w:rsidRPr="00497A50">
              <w:rPr>
                <w:rFonts w:ascii="Poppins" w:eastAsia="Poppins" w:hAnsi="Poppins" w:cs="Poppins"/>
                <w:sz w:val="18"/>
                <w:szCs w:val="18"/>
              </w:rPr>
              <w:t>March</w:t>
            </w:r>
            <w:r w:rsidRPr="00497A50">
              <w:rPr>
                <w:rFonts w:ascii="Poppins" w:eastAsia="Poppins" w:hAnsi="Poppins" w:cs="Poppins"/>
                <w:sz w:val="18"/>
                <w:szCs w:val="18"/>
              </w:rPr>
              <w:t xml:space="preserve"> 2025</w:t>
            </w:r>
          </w:p>
        </w:tc>
      </w:tr>
    </w:tbl>
    <w:p w14:paraId="3A3C24F0" w14:textId="77777777" w:rsidR="00D86070" w:rsidRDefault="00D86070">
      <w:pPr>
        <w:spacing w:line="240" w:lineRule="auto"/>
        <w:rPr>
          <w:rFonts w:ascii="Poppins" w:eastAsia="Poppins" w:hAnsi="Poppins" w:cs="Poppins"/>
          <w:b/>
          <w:color w:val="304A6F"/>
        </w:rPr>
      </w:pPr>
    </w:p>
    <w:p w14:paraId="3061D7D7" w14:textId="77777777" w:rsidR="00D86070" w:rsidRDefault="00754F9A">
      <w:pPr>
        <w:spacing w:line="240" w:lineRule="auto"/>
        <w:rPr>
          <w:rFonts w:ascii="Poppins" w:eastAsia="Poppins" w:hAnsi="Poppins" w:cs="Poppins"/>
          <w:b/>
          <w:sz w:val="18"/>
          <w:szCs w:val="18"/>
        </w:rPr>
      </w:pPr>
      <w:r>
        <w:rPr>
          <w:rFonts w:ascii="Poppins" w:eastAsia="Poppins" w:hAnsi="Poppins" w:cs="Poppins"/>
          <w:b/>
          <w:color w:val="304A6F"/>
        </w:rPr>
        <w:t>II.  Study Design: Data &amp; Outcomes</w:t>
      </w:r>
      <w:r>
        <w:rPr>
          <w:rFonts w:ascii="Poppins" w:eastAsia="Poppins" w:hAnsi="Poppins" w:cs="Poppins"/>
          <w:b/>
          <w:sz w:val="18"/>
          <w:szCs w:val="18"/>
        </w:rPr>
        <w:br/>
      </w:r>
    </w:p>
    <w:p w14:paraId="34A225FA" w14:textId="77777777" w:rsidR="00D86070" w:rsidRDefault="00754F9A">
      <w:pPr>
        <w:numPr>
          <w:ilvl w:val="0"/>
          <w:numId w:val="4"/>
        </w:numPr>
        <w:spacing w:line="240" w:lineRule="auto"/>
        <w:rPr>
          <w:sz w:val="18"/>
          <w:szCs w:val="18"/>
        </w:rPr>
      </w:pPr>
      <w:r>
        <w:rPr>
          <w:rFonts w:ascii="Poppins" w:eastAsia="Poppins" w:hAnsi="Poppins" w:cs="Poppins"/>
          <w:sz w:val="18"/>
          <w:szCs w:val="18"/>
        </w:rPr>
        <w:t>1a) What are the study’s primary outcomes? Please describe the outcome(s) of interest in as much detail as possible (e.g., 3rd grade student achievement on the end-of-year statewide math assessment)</w:t>
      </w:r>
    </w:p>
    <w:p w14:paraId="4B97BD9D" w14:textId="77777777" w:rsidR="00D86070" w:rsidRDefault="00754F9A">
      <w:pPr>
        <w:spacing w:line="240" w:lineRule="auto"/>
        <w:rPr>
          <w:rFonts w:ascii="Poppins" w:eastAsia="Poppins" w:hAnsi="Poppins" w:cs="Poppins"/>
          <w:i/>
          <w:sz w:val="18"/>
          <w:szCs w:val="18"/>
        </w:rPr>
      </w:pPr>
      <w:r>
        <w:rPr>
          <w:rFonts w:ascii="Poppins" w:eastAsia="Poppins" w:hAnsi="Poppins" w:cs="Poppins"/>
          <w:i/>
          <w:sz w:val="18"/>
          <w:szCs w:val="18"/>
        </w:rPr>
        <w:tab/>
      </w:r>
    </w:p>
    <w:tbl>
      <w:tblPr>
        <w:tblStyle w:val="a5"/>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61D6FABE" w14:textId="77777777">
        <w:trPr>
          <w:trHeight w:val="927"/>
        </w:trPr>
        <w:tc>
          <w:tcPr>
            <w:tcW w:w="10170" w:type="dxa"/>
            <w:shd w:val="clear" w:color="auto" w:fill="auto"/>
            <w:tcMar>
              <w:top w:w="100" w:type="dxa"/>
              <w:left w:w="100" w:type="dxa"/>
              <w:bottom w:w="100" w:type="dxa"/>
              <w:right w:w="100" w:type="dxa"/>
            </w:tcMar>
          </w:tcPr>
          <w:p w14:paraId="37A220F4" w14:textId="77D036F4"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D55265">
              <w:rPr>
                <w:rFonts w:ascii="Poppins" w:eastAsia="Poppins" w:hAnsi="Poppins" w:cs="Poppins"/>
                <w:sz w:val="18"/>
                <w:szCs w:val="18"/>
              </w:rPr>
              <w:t>Student</w:t>
            </w:r>
            <w:r w:rsidR="00674B66">
              <w:rPr>
                <w:rFonts w:ascii="Poppins" w:eastAsia="Poppins" w:hAnsi="Poppins" w:cs="Poppins"/>
                <w:sz w:val="18"/>
                <w:szCs w:val="18"/>
              </w:rPr>
              <w:t xml:space="preserve">s’ </w:t>
            </w:r>
            <w:r w:rsidR="00D55265">
              <w:rPr>
                <w:rFonts w:ascii="Poppins" w:eastAsia="Poppins" w:hAnsi="Poppins" w:cs="Poppins"/>
                <w:sz w:val="18"/>
                <w:szCs w:val="18"/>
              </w:rPr>
              <w:t>end-of-year MAP math assessment scores.</w:t>
            </w:r>
          </w:p>
        </w:tc>
      </w:tr>
    </w:tbl>
    <w:p w14:paraId="0F5E3D84" w14:textId="77777777" w:rsidR="00D86070" w:rsidRDefault="00D86070">
      <w:pPr>
        <w:spacing w:line="240" w:lineRule="auto"/>
        <w:rPr>
          <w:rFonts w:ascii="Poppins" w:eastAsia="Poppins" w:hAnsi="Poppins" w:cs="Poppins"/>
          <w:i/>
          <w:sz w:val="18"/>
          <w:szCs w:val="18"/>
        </w:rPr>
      </w:pPr>
    </w:p>
    <w:p w14:paraId="2D6AB969" w14:textId="77777777" w:rsidR="00D86070" w:rsidRDefault="00754F9A">
      <w:pPr>
        <w:spacing w:line="240" w:lineRule="auto"/>
        <w:ind w:firstLine="720"/>
        <w:rPr>
          <w:rFonts w:ascii="Poppins" w:eastAsia="Poppins" w:hAnsi="Poppins" w:cs="Poppins"/>
          <w:i/>
          <w:sz w:val="6"/>
          <w:szCs w:val="6"/>
        </w:rPr>
      </w:pPr>
      <w:r>
        <w:rPr>
          <w:rFonts w:ascii="Poppins" w:eastAsia="Poppins" w:hAnsi="Poppins" w:cs="Poppins"/>
          <w:i/>
          <w:sz w:val="18"/>
          <w:szCs w:val="18"/>
        </w:rPr>
        <w:t xml:space="preserve">1b) </w:t>
      </w:r>
      <w:r>
        <w:rPr>
          <w:rFonts w:ascii="Poppins" w:eastAsia="Poppins" w:hAnsi="Poppins" w:cs="Poppins"/>
          <w:sz w:val="18"/>
          <w:szCs w:val="18"/>
        </w:rPr>
        <w:t xml:space="preserve">Will the proposed study examine any secondary or exploratory outcomes?  If, so please describe.   </w:t>
      </w:r>
      <w:r>
        <w:rPr>
          <w:rFonts w:ascii="Poppins" w:eastAsia="Poppins" w:hAnsi="Poppins" w:cs="Poppins"/>
          <w:sz w:val="18"/>
          <w:szCs w:val="18"/>
        </w:rPr>
        <w:br/>
      </w:r>
    </w:p>
    <w:tbl>
      <w:tblPr>
        <w:tblStyle w:val="a6"/>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53DA1A99" w14:textId="77777777">
        <w:trPr>
          <w:trHeight w:val="927"/>
        </w:trPr>
        <w:tc>
          <w:tcPr>
            <w:tcW w:w="10170" w:type="dxa"/>
            <w:shd w:val="clear" w:color="auto" w:fill="auto"/>
            <w:tcMar>
              <w:top w:w="100" w:type="dxa"/>
              <w:left w:w="100" w:type="dxa"/>
              <w:bottom w:w="100" w:type="dxa"/>
              <w:right w:w="100" w:type="dxa"/>
            </w:tcMar>
          </w:tcPr>
          <w:p w14:paraId="7257BD6B" w14:textId="0882C95F" w:rsidR="00D86070" w:rsidRDefault="001D280F">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Secondary outcome is </w:t>
            </w:r>
            <w:r w:rsidR="00674B66">
              <w:rPr>
                <w:rFonts w:ascii="Poppins" w:eastAsia="Poppins" w:hAnsi="Poppins" w:cs="Poppins"/>
                <w:sz w:val="18"/>
                <w:szCs w:val="18"/>
              </w:rPr>
              <w:t>the students’ math class grades</w:t>
            </w:r>
            <w:r w:rsidR="001748BB">
              <w:rPr>
                <w:rFonts w:ascii="Poppins" w:eastAsia="Poppins" w:hAnsi="Poppins" w:cs="Poppins"/>
                <w:sz w:val="18"/>
                <w:szCs w:val="18"/>
              </w:rPr>
              <w:t xml:space="preserve">. </w:t>
            </w:r>
            <w:r>
              <w:rPr>
                <w:rFonts w:ascii="Poppins" w:eastAsia="Poppins" w:hAnsi="Poppins" w:cs="Poppins"/>
                <w:sz w:val="18"/>
                <w:szCs w:val="18"/>
              </w:rPr>
              <w:t xml:space="preserve">Exploratory </w:t>
            </w:r>
            <w:r w:rsidR="002D65A8">
              <w:rPr>
                <w:rFonts w:ascii="Poppins" w:eastAsia="Poppins" w:hAnsi="Poppins" w:cs="Poppins"/>
                <w:sz w:val="18"/>
                <w:szCs w:val="18"/>
              </w:rPr>
              <w:t>outcomes</w:t>
            </w:r>
            <w:r>
              <w:rPr>
                <w:rFonts w:ascii="Poppins" w:eastAsia="Poppins" w:hAnsi="Poppins" w:cs="Poppins"/>
                <w:sz w:val="18"/>
                <w:szCs w:val="18"/>
              </w:rPr>
              <w:t xml:space="preserve"> </w:t>
            </w:r>
            <w:r w:rsidR="002D65A8">
              <w:rPr>
                <w:rFonts w:ascii="Poppins" w:eastAsia="Poppins" w:hAnsi="Poppins" w:cs="Poppins"/>
                <w:sz w:val="18"/>
                <w:szCs w:val="18"/>
              </w:rPr>
              <w:t xml:space="preserve">will include non-math grades. </w:t>
            </w:r>
          </w:p>
          <w:p w14:paraId="2B0AAEA1" w14:textId="77777777" w:rsidR="00D86070" w:rsidRDefault="00D86070">
            <w:pPr>
              <w:widowControl w:val="0"/>
              <w:spacing w:after="120" w:line="240" w:lineRule="auto"/>
              <w:rPr>
                <w:rFonts w:ascii="Poppins" w:eastAsia="Poppins" w:hAnsi="Poppins" w:cs="Poppins"/>
                <w:sz w:val="18"/>
                <w:szCs w:val="18"/>
              </w:rPr>
            </w:pPr>
          </w:p>
        </w:tc>
      </w:tr>
    </w:tbl>
    <w:p w14:paraId="713B3DB0" w14:textId="77777777" w:rsidR="00D86070" w:rsidRDefault="00D86070">
      <w:pPr>
        <w:spacing w:line="240" w:lineRule="auto"/>
        <w:rPr>
          <w:rFonts w:ascii="Poppins" w:eastAsia="Poppins" w:hAnsi="Poppins" w:cs="Poppins"/>
          <w:i/>
          <w:sz w:val="18"/>
          <w:szCs w:val="18"/>
        </w:rPr>
      </w:pPr>
    </w:p>
    <w:p w14:paraId="08BA8E8A" w14:textId="77777777" w:rsidR="00D86070" w:rsidRDefault="00754F9A">
      <w:pPr>
        <w:numPr>
          <w:ilvl w:val="0"/>
          <w:numId w:val="4"/>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In addition to the outcome variables, what other variables will be collected? What is the unit of analysis (e.g., student, school, district) for each variable? </w:t>
      </w:r>
      <w:r>
        <w:rPr>
          <w:rFonts w:ascii="Poppins" w:eastAsia="Poppins" w:hAnsi="Poppins" w:cs="Poppins"/>
          <w:sz w:val="18"/>
          <w:szCs w:val="18"/>
        </w:rPr>
        <w:br/>
      </w:r>
    </w:p>
    <w:tbl>
      <w:tblPr>
        <w:tblStyle w:val="a7"/>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515F01F1" w14:textId="77777777">
        <w:trPr>
          <w:trHeight w:val="927"/>
        </w:trPr>
        <w:tc>
          <w:tcPr>
            <w:tcW w:w="10170" w:type="dxa"/>
            <w:shd w:val="clear" w:color="auto" w:fill="auto"/>
            <w:tcMar>
              <w:top w:w="100" w:type="dxa"/>
              <w:left w:w="100" w:type="dxa"/>
              <w:bottom w:w="100" w:type="dxa"/>
              <w:right w:w="100" w:type="dxa"/>
            </w:tcMar>
          </w:tcPr>
          <w:p w14:paraId="71367623" w14:textId="4E8B93E1"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2C02A9">
              <w:rPr>
                <w:rFonts w:ascii="Poppins" w:eastAsia="Poppins" w:hAnsi="Poppins" w:cs="Poppins"/>
                <w:sz w:val="18"/>
                <w:szCs w:val="18"/>
              </w:rPr>
              <w:t xml:space="preserve">The unit of analysis is the student-level for all variables. The following variables will be collected, and used to explore heterogeneity in treatment effects and as controls in order to improve precision of estimates: </w:t>
            </w:r>
            <w:r w:rsidR="00FA006D">
              <w:rPr>
                <w:rFonts w:ascii="Poppins" w:eastAsia="Poppins" w:hAnsi="Poppins" w:cs="Poppins"/>
                <w:sz w:val="18"/>
                <w:szCs w:val="18"/>
              </w:rPr>
              <w:t>B</w:t>
            </w:r>
            <w:r w:rsidR="002C02A9">
              <w:rPr>
                <w:rFonts w:ascii="Poppins" w:eastAsia="Poppins" w:hAnsi="Poppins" w:cs="Poppins"/>
                <w:sz w:val="18"/>
                <w:szCs w:val="18"/>
              </w:rPr>
              <w:t xml:space="preserve">aseline </w:t>
            </w:r>
            <w:r w:rsidR="00184BB7">
              <w:rPr>
                <w:rFonts w:ascii="Poppins" w:eastAsia="Poppins" w:hAnsi="Poppins" w:cs="Poppins"/>
                <w:sz w:val="18"/>
                <w:szCs w:val="18"/>
              </w:rPr>
              <w:t>math MAP scores</w:t>
            </w:r>
            <w:r w:rsidR="00F040CB">
              <w:rPr>
                <w:rFonts w:ascii="Poppins" w:eastAsia="Poppins" w:hAnsi="Poppins" w:cs="Poppins"/>
                <w:sz w:val="18"/>
                <w:szCs w:val="18"/>
              </w:rPr>
              <w:t xml:space="preserve">; </w:t>
            </w:r>
            <w:r w:rsidR="00184BB7">
              <w:rPr>
                <w:rFonts w:ascii="Poppins" w:eastAsia="Poppins" w:hAnsi="Poppins" w:cs="Poppins"/>
                <w:sz w:val="18"/>
                <w:szCs w:val="18"/>
              </w:rPr>
              <w:t>Tutoring attendance (treatment students only)</w:t>
            </w:r>
            <w:r w:rsidR="00F040CB">
              <w:rPr>
                <w:rFonts w:ascii="Poppins" w:eastAsia="Poppins" w:hAnsi="Poppins" w:cs="Poppins"/>
                <w:sz w:val="18"/>
                <w:szCs w:val="18"/>
              </w:rPr>
              <w:t xml:space="preserve">; Demographic variables (Child Race, Age, </w:t>
            </w:r>
            <w:r w:rsidR="002D64D5">
              <w:rPr>
                <w:rFonts w:ascii="Poppins" w:eastAsia="Poppins" w:hAnsi="Poppins" w:cs="Poppins"/>
                <w:sz w:val="18"/>
                <w:szCs w:val="18"/>
              </w:rPr>
              <w:t xml:space="preserve">Grade level, </w:t>
            </w:r>
            <w:r w:rsidR="00F040CB">
              <w:rPr>
                <w:rFonts w:ascii="Poppins" w:eastAsia="Poppins" w:hAnsi="Poppins" w:cs="Poppins"/>
                <w:sz w:val="18"/>
                <w:szCs w:val="18"/>
              </w:rPr>
              <w:t xml:space="preserve">and </w:t>
            </w:r>
            <w:r w:rsidR="000A08BA">
              <w:rPr>
                <w:rFonts w:ascii="Poppins" w:eastAsia="Poppins" w:hAnsi="Poppins" w:cs="Poppins"/>
                <w:sz w:val="18"/>
                <w:szCs w:val="18"/>
              </w:rPr>
              <w:t>Gender</w:t>
            </w:r>
            <w:r w:rsidR="00F040CB">
              <w:rPr>
                <w:rFonts w:ascii="Poppins" w:eastAsia="Poppins" w:hAnsi="Poppins" w:cs="Poppins"/>
                <w:sz w:val="18"/>
                <w:szCs w:val="18"/>
              </w:rPr>
              <w:t xml:space="preserve">). </w:t>
            </w:r>
          </w:p>
        </w:tc>
      </w:tr>
    </w:tbl>
    <w:p w14:paraId="44DA63AD" w14:textId="77777777" w:rsidR="00D86070" w:rsidRDefault="00D86070">
      <w:pPr>
        <w:shd w:val="clear" w:color="auto" w:fill="FFFFFF"/>
        <w:spacing w:line="240" w:lineRule="auto"/>
        <w:rPr>
          <w:rFonts w:ascii="Poppins" w:eastAsia="Poppins" w:hAnsi="Poppins" w:cs="Poppins"/>
          <w:sz w:val="18"/>
          <w:szCs w:val="18"/>
        </w:rPr>
      </w:pPr>
    </w:p>
    <w:p w14:paraId="092EB79F" w14:textId="77777777" w:rsidR="00D86070" w:rsidRDefault="00754F9A">
      <w:pPr>
        <w:numPr>
          <w:ilvl w:val="0"/>
          <w:numId w:val="4"/>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What data sources will be used? Does the state and/or its partners have access to those data sources, and if not, how and when will access be secured?</w:t>
      </w:r>
      <w:r>
        <w:rPr>
          <w:rFonts w:ascii="Poppins" w:eastAsia="Poppins" w:hAnsi="Poppins" w:cs="Poppins"/>
          <w:sz w:val="18"/>
          <w:szCs w:val="18"/>
        </w:rPr>
        <w:br/>
      </w:r>
    </w:p>
    <w:tbl>
      <w:tblPr>
        <w:tblStyle w:val="a8"/>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15330F9E" w14:textId="77777777">
        <w:trPr>
          <w:trHeight w:val="927"/>
        </w:trPr>
        <w:tc>
          <w:tcPr>
            <w:tcW w:w="10170" w:type="dxa"/>
            <w:shd w:val="clear" w:color="auto" w:fill="auto"/>
            <w:tcMar>
              <w:top w:w="100" w:type="dxa"/>
              <w:left w:w="100" w:type="dxa"/>
              <w:bottom w:w="100" w:type="dxa"/>
              <w:right w:w="100" w:type="dxa"/>
            </w:tcMar>
          </w:tcPr>
          <w:p w14:paraId="1F9AEAEB" w14:textId="18AA97DD"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lastRenderedPageBreak/>
              <w:t xml:space="preserve"> </w:t>
            </w:r>
            <w:r w:rsidR="0050717C">
              <w:rPr>
                <w:rFonts w:ascii="Poppins" w:eastAsia="Poppins" w:hAnsi="Poppins" w:cs="Poppins"/>
                <w:sz w:val="18"/>
                <w:szCs w:val="18"/>
              </w:rPr>
              <w:t>The data source is administrative data directly collected by KIPP Indy</w:t>
            </w:r>
            <w:r w:rsidR="00F7193C">
              <w:rPr>
                <w:rFonts w:ascii="Poppins" w:eastAsia="Poppins" w:hAnsi="Poppins" w:cs="Poppins"/>
                <w:sz w:val="18"/>
                <w:szCs w:val="18"/>
              </w:rPr>
              <w:t>, and is available to use for analysis. At the conclusion of the RCT, a de-identified version of the dataset will be made available for public use.</w:t>
            </w:r>
          </w:p>
        </w:tc>
      </w:tr>
    </w:tbl>
    <w:p w14:paraId="62EAD67F" w14:textId="77777777" w:rsidR="00D86070" w:rsidRDefault="00D86070">
      <w:pPr>
        <w:spacing w:line="240" w:lineRule="auto"/>
        <w:rPr>
          <w:rFonts w:ascii="Poppins" w:eastAsia="Poppins" w:hAnsi="Poppins" w:cs="Poppins"/>
          <w:sz w:val="18"/>
          <w:szCs w:val="18"/>
        </w:rPr>
      </w:pPr>
    </w:p>
    <w:p w14:paraId="6633A585" w14:textId="77777777" w:rsidR="00D86070" w:rsidRDefault="00754F9A">
      <w:pPr>
        <w:numPr>
          <w:ilvl w:val="0"/>
          <w:numId w:val="4"/>
        </w:numPr>
        <w:spacing w:line="240" w:lineRule="auto"/>
        <w:rPr>
          <w:rFonts w:ascii="Poppins" w:eastAsia="Poppins" w:hAnsi="Poppins" w:cs="Poppins"/>
          <w:sz w:val="18"/>
          <w:szCs w:val="18"/>
        </w:rPr>
      </w:pPr>
      <w:r>
        <w:rPr>
          <w:rFonts w:ascii="Poppins" w:eastAsia="Poppins" w:hAnsi="Poppins" w:cs="Poppins"/>
          <w:sz w:val="18"/>
          <w:szCs w:val="18"/>
        </w:rPr>
        <w:t xml:space="preserve">When will data be collected throughout the study’s duration? What is the longest length of follow-up on the study’s primary outcome(s)?  </w:t>
      </w:r>
      <w:r>
        <w:rPr>
          <w:rFonts w:ascii="Poppins" w:eastAsia="Poppins" w:hAnsi="Poppins" w:cs="Poppins"/>
          <w:sz w:val="18"/>
          <w:szCs w:val="18"/>
        </w:rPr>
        <w:br/>
      </w:r>
    </w:p>
    <w:tbl>
      <w:tblPr>
        <w:tblStyle w:val="a9"/>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3147DA7D" w14:textId="77777777">
        <w:trPr>
          <w:trHeight w:val="927"/>
        </w:trPr>
        <w:tc>
          <w:tcPr>
            <w:tcW w:w="10170" w:type="dxa"/>
            <w:shd w:val="clear" w:color="auto" w:fill="auto"/>
            <w:tcMar>
              <w:top w:w="100" w:type="dxa"/>
              <w:left w:w="100" w:type="dxa"/>
              <w:bottom w:w="100" w:type="dxa"/>
              <w:right w:w="100" w:type="dxa"/>
            </w:tcMar>
          </w:tcPr>
          <w:p w14:paraId="4E5270AF" w14:textId="77777777" w:rsidR="00F040CB" w:rsidRDefault="00F040CB" w:rsidP="00F040CB">
            <w:pPr>
              <w:pStyle w:val="ListParagraph"/>
              <w:widowControl w:val="0"/>
              <w:numPr>
                <w:ilvl w:val="0"/>
                <w:numId w:val="6"/>
              </w:numPr>
              <w:spacing w:after="120" w:line="240" w:lineRule="auto"/>
              <w:rPr>
                <w:rFonts w:ascii="Poppins" w:eastAsia="Poppins" w:hAnsi="Poppins" w:cs="Poppins"/>
                <w:sz w:val="18"/>
                <w:szCs w:val="18"/>
              </w:rPr>
            </w:pPr>
            <w:r w:rsidRPr="00F040CB">
              <w:rPr>
                <w:rFonts w:ascii="Poppins" w:eastAsia="Poppins" w:hAnsi="Poppins" w:cs="Poppins"/>
                <w:sz w:val="18"/>
                <w:szCs w:val="18"/>
              </w:rPr>
              <w:t>Demographic data at baseline (January)</w:t>
            </w:r>
          </w:p>
          <w:p w14:paraId="6661C1EC" w14:textId="2EE38DA4" w:rsidR="00D86070" w:rsidRDefault="00F040CB" w:rsidP="00F040CB">
            <w:pPr>
              <w:pStyle w:val="ListParagraph"/>
              <w:widowControl w:val="0"/>
              <w:numPr>
                <w:ilvl w:val="0"/>
                <w:numId w:val="6"/>
              </w:numPr>
              <w:spacing w:after="120" w:line="240" w:lineRule="auto"/>
              <w:rPr>
                <w:rFonts w:ascii="Poppins" w:eastAsia="Poppins" w:hAnsi="Poppins" w:cs="Poppins"/>
                <w:sz w:val="18"/>
                <w:szCs w:val="18"/>
              </w:rPr>
            </w:pPr>
            <w:r w:rsidRPr="00F040CB">
              <w:rPr>
                <w:rFonts w:ascii="Poppins" w:eastAsia="Poppins" w:hAnsi="Poppins" w:cs="Poppins"/>
                <w:sz w:val="18"/>
                <w:szCs w:val="18"/>
              </w:rPr>
              <w:t xml:space="preserve">Attendance </w:t>
            </w:r>
            <w:r>
              <w:rPr>
                <w:rFonts w:ascii="Poppins" w:eastAsia="Poppins" w:hAnsi="Poppins" w:cs="Poppins"/>
                <w:sz w:val="18"/>
                <w:szCs w:val="18"/>
              </w:rPr>
              <w:t xml:space="preserve">data </w:t>
            </w:r>
            <w:r w:rsidRPr="00F040CB">
              <w:rPr>
                <w:rFonts w:ascii="Poppins" w:eastAsia="Poppins" w:hAnsi="Poppins" w:cs="Poppins"/>
                <w:sz w:val="18"/>
                <w:szCs w:val="18"/>
              </w:rPr>
              <w:t>will be collected weekly</w:t>
            </w:r>
          </w:p>
          <w:p w14:paraId="51D8053A" w14:textId="7625A894" w:rsidR="00F040CB" w:rsidRDefault="00F040CB" w:rsidP="00F040CB">
            <w:pPr>
              <w:pStyle w:val="ListParagraph"/>
              <w:widowControl w:val="0"/>
              <w:numPr>
                <w:ilvl w:val="0"/>
                <w:numId w:val="6"/>
              </w:numPr>
              <w:spacing w:after="120" w:line="240" w:lineRule="auto"/>
              <w:rPr>
                <w:rFonts w:ascii="Poppins" w:eastAsia="Poppins" w:hAnsi="Poppins" w:cs="Poppins"/>
                <w:sz w:val="18"/>
                <w:szCs w:val="18"/>
              </w:rPr>
            </w:pPr>
            <w:r>
              <w:rPr>
                <w:rFonts w:ascii="Poppins" w:eastAsia="Poppins" w:hAnsi="Poppins" w:cs="Poppins"/>
                <w:sz w:val="18"/>
                <w:szCs w:val="18"/>
              </w:rPr>
              <w:t>Outcome data will be collected at the end of the school year (May)</w:t>
            </w:r>
          </w:p>
          <w:p w14:paraId="4F595612" w14:textId="3E01394D" w:rsidR="00D86070" w:rsidRPr="00F040CB" w:rsidRDefault="006E7270" w:rsidP="00F040CB">
            <w:pPr>
              <w:pStyle w:val="ListParagraph"/>
              <w:widowControl w:val="0"/>
              <w:numPr>
                <w:ilvl w:val="0"/>
                <w:numId w:val="6"/>
              </w:numPr>
              <w:spacing w:after="120" w:line="240" w:lineRule="auto"/>
              <w:rPr>
                <w:rFonts w:ascii="Poppins" w:eastAsia="Poppins" w:hAnsi="Poppins" w:cs="Poppins"/>
                <w:sz w:val="18"/>
                <w:szCs w:val="18"/>
              </w:rPr>
            </w:pPr>
            <w:r>
              <w:rPr>
                <w:rFonts w:ascii="Poppins" w:eastAsia="Poppins" w:hAnsi="Poppins" w:cs="Poppins"/>
                <w:sz w:val="18"/>
                <w:szCs w:val="18"/>
              </w:rPr>
              <w:t>Follow up outcomes (math grades and test scores) will be collected for the following 2 school years for students who stay within KIPP Indy</w:t>
            </w:r>
            <w:r w:rsidR="00556783">
              <w:rPr>
                <w:rFonts w:ascii="Poppins" w:eastAsia="Poppins" w:hAnsi="Poppins" w:cs="Poppins"/>
                <w:sz w:val="18"/>
                <w:szCs w:val="18"/>
              </w:rPr>
              <w:t xml:space="preserve"> for the following two years. </w:t>
            </w:r>
          </w:p>
        </w:tc>
      </w:tr>
    </w:tbl>
    <w:p w14:paraId="2C95C11B" w14:textId="77777777" w:rsidR="00D86070" w:rsidRDefault="00D86070">
      <w:pPr>
        <w:spacing w:line="240" w:lineRule="auto"/>
        <w:rPr>
          <w:rFonts w:ascii="Poppins" w:eastAsia="Poppins" w:hAnsi="Poppins" w:cs="Poppins"/>
          <w:sz w:val="18"/>
          <w:szCs w:val="18"/>
        </w:rPr>
      </w:pPr>
    </w:p>
    <w:p w14:paraId="081DFE88" w14:textId="77777777" w:rsidR="00D86070" w:rsidRDefault="00754F9A">
      <w:pPr>
        <w:numPr>
          <w:ilvl w:val="0"/>
          <w:numId w:val="4"/>
        </w:numPr>
        <w:spacing w:line="240" w:lineRule="auto"/>
        <w:rPr>
          <w:rFonts w:ascii="Poppins" w:eastAsia="Poppins" w:hAnsi="Poppins" w:cs="Poppins"/>
          <w:sz w:val="18"/>
          <w:szCs w:val="18"/>
        </w:rPr>
      </w:pPr>
      <w:r>
        <w:rPr>
          <w:rFonts w:ascii="Poppins" w:eastAsia="Poppins" w:hAnsi="Poppins" w:cs="Poppins"/>
          <w:sz w:val="18"/>
          <w:szCs w:val="18"/>
        </w:rPr>
        <w:t xml:space="preserve">How will data quality be assured and data be secured?  </w:t>
      </w:r>
      <w:r>
        <w:rPr>
          <w:rFonts w:ascii="Poppins" w:eastAsia="Poppins" w:hAnsi="Poppins" w:cs="Poppins"/>
          <w:sz w:val="18"/>
          <w:szCs w:val="18"/>
        </w:rPr>
        <w:br/>
      </w:r>
    </w:p>
    <w:tbl>
      <w:tblPr>
        <w:tblStyle w:val="aa"/>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3241BDB2" w14:textId="77777777">
        <w:trPr>
          <w:trHeight w:val="927"/>
        </w:trPr>
        <w:tc>
          <w:tcPr>
            <w:tcW w:w="10170" w:type="dxa"/>
            <w:shd w:val="clear" w:color="auto" w:fill="auto"/>
            <w:tcMar>
              <w:top w:w="100" w:type="dxa"/>
              <w:left w:w="100" w:type="dxa"/>
              <w:bottom w:w="100" w:type="dxa"/>
              <w:right w:w="100" w:type="dxa"/>
            </w:tcMar>
          </w:tcPr>
          <w:p w14:paraId="64126F39" w14:textId="65914C3F"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1A1B7A">
              <w:rPr>
                <w:rFonts w:ascii="Poppins" w:eastAsia="Poppins" w:hAnsi="Poppins" w:cs="Poppins"/>
                <w:sz w:val="18"/>
                <w:szCs w:val="18"/>
              </w:rPr>
              <w:t xml:space="preserve">The data </w:t>
            </w:r>
            <w:r w:rsidR="00A51985">
              <w:rPr>
                <w:rFonts w:ascii="Poppins" w:eastAsia="Poppins" w:hAnsi="Poppins" w:cs="Poppins"/>
                <w:sz w:val="18"/>
                <w:szCs w:val="18"/>
              </w:rPr>
              <w:t xml:space="preserve">collection will be overseen directly by KIPP Indy’s Director of Data to ensure data integrity and quality, and the data will be securely stored via UChicago Box.  </w:t>
            </w:r>
          </w:p>
        </w:tc>
      </w:tr>
    </w:tbl>
    <w:p w14:paraId="1F1713EF" w14:textId="77777777" w:rsidR="00D86070" w:rsidRDefault="00D86070">
      <w:pPr>
        <w:spacing w:line="240" w:lineRule="auto"/>
        <w:rPr>
          <w:rFonts w:ascii="Poppins" w:eastAsia="Poppins" w:hAnsi="Poppins" w:cs="Poppins"/>
          <w:sz w:val="18"/>
          <w:szCs w:val="18"/>
        </w:rPr>
      </w:pPr>
    </w:p>
    <w:p w14:paraId="53646920" w14:textId="77777777" w:rsidR="00D86070" w:rsidRDefault="00754F9A">
      <w:pPr>
        <w:spacing w:line="240" w:lineRule="auto"/>
        <w:rPr>
          <w:rFonts w:ascii="Poppins" w:eastAsia="Poppins" w:hAnsi="Poppins" w:cs="Poppins"/>
          <w:b/>
          <w:color w:val="304A6F"/>
          <w:sz w:val="8"/>
          <w:szCs w:val="8"/>
        </w:rPr>
      </w:pPr>
      <w:r>
        <w:rPr>
          <w:rFonts w:ascii="Poppins" w:eastAsia="Poppins" w:hAnsi="Poppins" w:cs="Poppins"/>
          <w:b/>
          <w:color w:val="304A6F"/>
        </w:rPr>
        <w:t>III.  Study Design: Sample Selection</w:t>
      </w:r>
      <w:r>
        <w:rPr>
          <w:rFonts w:ascii="Poppins" w:eastAsia="Poppins" w:hAnsi="Poppins" w:cs="Poppins"/>
          <w:b/>
          <w:color w:val="304A6F"/>
          <w:sz w:val="18"/>
          <w:szCs w:val="18"/>
        </w:rPr>
        <w:br/>
      </w:r>
    </w:p>
    <w:p w14:paraId="4E21DE65" w14:textId="77777777" w:rsidR="00D86070" w:rsidRDefault="00754F9A">
      <w:pPr>
        <w:numPr>
          <w:ilvl w:val="0"/>
          <w:numId w:val="1"/>
        </w:numPr>
        <w:spacing w:line="240" w:lineRule="auto"/>
        <w:rPr>
          <w:rFonts w:ascii="Poppins" w:eastAsia="Poppins" w:hAnsi="Poppins" w:cs="Poppins"/>
          <w:sz w:val="18"/>
          <w:szCs w:val="18"/>
        </w:rPr>
      </w:pPr>
      <w:r>
        <w:rPr>
          <w:rFonts w:ascii="Poppins" w:eastAsia="Poppins" w:hAnsi="Poppins" w:cs="Poppins"/>
          <w:sz w:val="18"/>
          <w:szCs w:val="18"/>
        </w:rPr>
        <w:t xml:space="preserve">Describe the study’s research setting (e.g., district, school, classroom)? </w:t>
      </w:r>
    </w:p>
    <w:p w14:paraId="045DA681" w14:textId="77777777" w:rsidR="00D86070" w:rsidRDefault="00D86070">
      <w:pPr>
        <w:spacing w:line="240" w:lineRule="auto"/>
        <w:rPr>
          <w:rFonts w:ascii="Poppins" w:eastAsia="Poppins" w:hAnsi="Poppins" w:cs="Poppins"/>
          <w:i/>
          <w:sz w:val="6"/>
          <w:szCs w:val="6"/>
        </w:rPr>
      </w:pPr>
    </w:p>
    <w:tbl>
      <w:tblPr>
        <w:tblStyle w:val="ab"/>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11774E4A" w14:textId="77777777">
        <w:trPr>
          <w:trHeight w:val="927"/>
        </w:trPr>
        <w:tc>
          <w:tcPr>
            <w:tcW w:w="10170" w:type="dxa"/>
            <w:shd w:val="clear" w:color="auto" w:fill="auto"/>
            <w:tcMar>
              <w:top w:w="100" w:type="dxa"/>
              <w:left w:w="100" w:type="dxa"/>
              <w:bottom w:w="100" w:type="dxa"/>
              <w:right w:w="100" w:type="dxa"/>
            </w:tcMar>
          </w:tcPr>
          <w:p w14:paraId="24637DDD" w14:textId="1596E9AD"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1164A0">
              <w:rPr>
                <w:rFonts w:ascii="Poppins" w:eastAsia="Poppins" w:hAnsi="Poppins" w:cs="Poppins"/>
                <w:sz w:val="18"/>
                <w:szCs w:val="18"/>
              </w:rPr>
              <w:t>The research setting is KIPP Indy’s middle school (grades 6-8). The level of analysis is individual students.</w:t>
            </w:r>
          </w:p>
          <w:p w14:paraId="17E04301" w14:textId="77777777"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p>
        </w:tc>
      </w:tr>
    </w:tbl>
    <w:p w14:paraId="290326F4" w14:textId="77777777" w:rsidR="00D86070" w:rsidRDefault="00D86070">
      <w:pPr>
        <w:spacing w:line="240" w:lineRule="auto"/>
        <w:rPr>
          <w:rFonts w:ascii="Poppins" w:eastAsia="Poppins" w:hAnsi="Poppins" w:cs="Poppins"/>
          <w:sz w:val="18"/>
          <w:szCs w:val="18"/>
        </w:rPr>
      </w:pPr>
    </w:p>
    <w:p w14:paraId="78FA2FB6" w14:textId="77777777" w:rsidR="00D86070" w:rsidRDefault="00754F9A">
      <w:pPr>
        <w:numPr>
          <w:ilvl w:val="0"/>
          <w:numId w:val="1"/>
        </w:numPr>
        <w:spacing w:line="240" w:lineRule="auto"/>
        <w:rPr>
          <w:rFonts w:ascii="Poppins" w:eastAsia="Poppins" w:hAnsi="Poppins" w:cs="Poppins"/>
          <w:sz w:val="18"/>
          <w:szCs w:val="18"/>
        </w:rPr>
      </w:pPr>
      <w:r>
        <w:rPr>
          <w:rFonts w:ascii="Poppins" w:eastAsia="Poppins" w:hAnsi="Poppins" w:cs="Poppins"/>
          <w:sz w:val="18"/>
          <w:szCs w:val="18"/>
        </w:rPr>
        <w:t xml:space="preserve">What is the target population for sample selection? How will the study sample be selected (i.e., sample selection criteria)?  </w:t>
      </w:r>
    </w:p>
    <w:p w14:paraId="3105477D" w14:textId="77777777" w:rsidR="00D86070" w:rsidRDefault="00D86070">
      <w:pPr>
        <w:spacing w:line="240" w:lineRule="auto"/>
        <w:rPr>
          <w:rFonts w:ascii="Poppins" w:eastAsia="Poppins" w:hAnsi="Poppins" w:cs="Poppins"/>
          <w:i/>
          <w:sz w:val="6"/>
          <w:szCs w:val="6"/>
        </w:rPr>
      </w:pPr>
    </w:p>
    <w:tbl>
      <w:tblPr>
        <w:tblStyle w:val="ac"/>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29A64F1A" w14:textId="77777777">
        <w:trPr>
          <w:trHeight w:val="927"/>
        </w:trPr>
        <w:tc>
          <w:tcPr>
            <w:tcW w:w="10170" w:type="dxa"/>
            <w:shd w:val="clear" w:color="auto" w:fill="auto"/>
            <w:tcMar>
              <w:top w:w="100" w:type="dxa"/>
              <w:left w:w="100" w:type="dxa"/>
              <w:bottom w:w="100" w:type="dxa"/>
              <w:right w:w="100" w:type="dxa"/>
            </w:tcMar>
          </w:tcPr>
          <w:p w14:paraId="4CF9E3D5" w14:textId="6128ACBF"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1164A0">
              <w:rPr>
                <w:rFonts w:ascii="Poppins" w:eastAsia="Poppins" w:hAnsi="Poppins" w:cs="Poppins"/>
                <w:sz w:val="18"/>
                <w:szCs w:val="18"/>
              </w:rPr>
              <w:t>The target population is all enrolled students at KIPP Indy’s middle school</w:t>
            </w:r>
            <w:r w:rsidR="00C167D2">
              <w:rPr>
                <w:rFonts w:ascii="Poppins" w:eastAsia="Poppins" w:hAnsi="Poppins" w:cs="Poppins"/>
                <w:sz w:val="18"/>
                <w:szCs w:val="18"/>
              </w:rPr>
              <w:t xml:space="preserve"> (37</w:t>
            </w:r>
            <w:r w:rsidR="00496DB8">
              <w:rPr>
                <w:rFonts w:ascii="Poppins" w:eastAsia="Poppins" w:hAnsi="Poppins" w:cs="Poppins"/>
                <w:sz w:val="18"/>
                <w:szCs w:val="18"/>
              </w:rPr>
              <w:t>6</w:t>
            </w:r>
            <w:r w:rsidR="00C167D2">
              <w:rPr>
                <w:rFonts w:ascii="Poppins" w:eastAsia="Poppins" w:hAnsi="Poppins" w:cs="Poppins"/>
                <w:sz w:val="18"/>
                <w:szCs w:val="18"/>
              </w:rPr>
              <w:t xml:space="preserve"> students).</w:t>
            </w:r>
            <w:r w:rsidR="001164A0">
              <w:rPr>
                <w:rFonts w:ascii="Poppins" w:eastAsia="Poppins" w:hAnsi="Poppins" w:cs="Poppins"/>
                <w:sz w:val="18"/>
                <w:szCs w:val="18"/>
              </w:rPr>
              <w:t xml:space="preserve"> </w:t>
            </w:r>
            <w:r w:rsidR="00C167D2">
              <w:rPr>
                <w:rFonts w:ascii="Poppins" w:eastAsia="Poppins" w:hAnsi="Poppins" w:cs="Poppins"/>
                <w:sz w:val="18"/>
                <w:szCs w:val="18"/>
              </w:rPr>
              <w:t>Students will be randomized into a treatment condition if they have taken the MAP math test in January 2024 (34</w:t>
            </w:r>
            <w:r w:rsidR="00496DB8">
              <w:rPr>
                <w:rFonts w:ascii="Poppins" w:eastAsia="Poppins" w:hAnsi="Poppins" w:cs="Poppins"/>
                <w:sz w:val="18"/>
                <w:szCs w:val="18"/>
              </w:rPr>
              <w:t>1</w:t>
            </w:r>
            <w:r w:rsidR="00C167D2">
              <w:rPr>
                <w:rFonts w:ascii="Poppins" w:eastAsia="Poppins" w:hAnsi="Poppins" w:cs="Poppins"/>
                <w:sz w:val="18"/>
                <w:szCs w:val="18"/>
              </w:rPr>
              <w:t xml:space="preserve"> students). This is because our power analysis relies on baseline data being used as a covariate.</w:t>
            </w:r>
          </w:p>
        </w:tc>
      </w:tr>
    </w:tbl>
    <w:p w14:paraId="6C35616C" w14:textId="77777777" w:rsidR="00D86070" w:rsidRDefault="00D86070">
      <w:pPr>
        <w:spacing w:line="240" w:lineRule="auto"/>
        <w:rPr>
          <w:rFonts w:ascii="Poppins" w:eastAsia="Poppins" w:hAnsi="Poppins" w:cs="Poppins"/>
          <w:sz w:val="18"/>
          <w:szCs w:val="18"/>
        </w:rPr>
      </w:pPr>
    </w:p>
    <w:p w14:paraId="56E7694A" w14:textId="77777777" w:rsidR="00D86070" w:rsidRDefault="00754F9A">
      <w:pPr>
        <w:numPr>
          <w:ilvl w:val="0"/>
          <w:numId w:val="1"/>
        </w:numPr>
        <w:spacing w:line="240" w:lineRule="auto"/>
        <w:rPr>
          <w:rFonts w:ascii="Poppins" w:eastAsia="Poppins" w:hAnsi="Poppins" w:cs="Poppins"/>
          <w:sz w:val="18"/>
          <w:szCs w:val="18"/>
        </w:rPr>
      </w:pPr>
      <w:r>
        <w:rPr>
          <w:rFonts w:ascii="Poppins" w:eastAsia="Poppins" w:hAnsi="Poppins" w:cs="Poppins"/>
          <w:sz w:val="18"/>
          <w:szCs w:val="18"/>
        </w:rPr>
        <w:t xml:space="preserve">What is the expected study enrollment timeline? Please provide concrete details, as available, to indicate your confidence that the study sample can be enrolled (e.g., past numbers of students/schools served by a specific provider, etc.). </w:t>
      </w:r>
      <w:r>
        <w:rPr>
          <w:rFonts w:ascii="Poppins" w:eastAsia="Poppins" w:hAnsi="Poppins" w:cs="Poppins"/>
          <w:sz w:val="18"/>
          <w:szCs w:val="18"/>
        </w:rPr>
        <w:br/>
      </w:r>
    </w:p>
    <w:tbl>
      <w:tblPr>
        <w:tblStyle w:val="ad"/>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6C9CE146" w14:textId="77777777">
        <w:trPr>
          <w:trHeight w:val="927"/>
        </w:trPr>
        <w:tc>
          <w:tcPr>
            <w:tcW w:w="10170" w:type="dxa"/>
            <w:shd w:val="clear" w:color="auto" w:fill="auto"/>
            <w:tcMar>
              <w:top w:w="100" w:type="dxa"/>
              <w:left w:w="100" w:type="dxa"/>
              <w:bottom w:w="100" w:type="dxa"/>
              <w:right w:w="100" w:type="dxa"/>
            </w:tcMar>
          </w:tcPr>
          <w:p w14:paraId="06BF1BDF" w14:textId="3B76FB08" w:rsidR="00D86070" w:rsidRDefault="004F61AB">
            <w:pPr>
              <w:widowControl w:val="0"/>
              <w:spacing w:after="120" w:line="240" w:lineRule="auto"/>
              <w:rPr>
                <w:rFonts w:ascii="Poppins" w:eastAsia="Poppins" w:hAnsi="Poppins" w:cs="Poppins"/>
                <w:sz w:val="18"/>
                <w:szCs w:val="18"/>
              </w:rPr>
            </w:pPr>
            <w:r>
              <w:rPr>
                <w:rFonts w:ascii="Poppins" w:eastAsia="Poppins" w:hAnsi="Poppins" w:cs="Poppins"/>
                <w:sz w:val="18"/>
                <w:szCs w:val="18"/>
              </w:rPr>
              <w:lastRenderedPageBreak/>
              <w:t>Study enrollment will take place in January</w:t>
            </w:r>
            <w:r w:rsidR="00844146">
              <w:rPr>
                <w:rFonts w:ascii="Poppins" w:eastAsia="Poppins" w:hAnsi="Poppins" w:cs="Poppins"/>
                <w:sz w:val="18"/>
                <w:szCs w:val="18"/>
              </w:rPr>
              <w:t xml:space="preserve"> 2024</w:t>
            </w:r>
            <w:r w:rsidR="00C167D2">
              <w:rPr>
                <w:rFonts w:ascii="Poppins" w:eastAsia="Poppins" w:hAnsi="Poppins" w:cs="Poppins"/>
                <w:sz w:val="18"/>
                <w:szCs w:val="18"/>
              </w:rPr>
              <w:t xml:space="preserve">. Students will be enrolled in the study by default if they have taken the MAP math assessment. Students will be randomized into a treatment condition in late January 2024. </w:t>
            </w:r>
            <w:r w:rsidR="00BB3590">
              <w:rPr>
                <w:rFonts w:ascii="Poppins" w:eastAsia="Poppins" w:hAnsi="Poppins" w:cs="Poppins"/>
                <w:sz w:val="18"/>
                <w:szCs w:val="18"/>
              </w:rPr>
              <w:t>KIPP Indy has implemented in-school tutoring for the past two years for 150 and 200 students respectively, which gives us confidence in implementing this project where a comparable number of students will receive tutoring.</w:t>
            </w:r>
          </w:p>
        </w:tc>
      </w:tr>
    </w:tbl>
    <w:p w14:paraId="597B1B29" w14:textId="77777777" w:rsidR="00D86070" w:rsidRDefault="00D86070">
      <w:pPr>
        <w:spacing w:line="240" w:lineRule="auto"/>
        <w:rPr>
          <w:rFonts w:ascii="Poppins" w:eastAsia="Poppins" w:hAnsi="Poppins" w:cs="Poppins"/>
          <w:sz w:val="18"/>
          <w:szCs w:val="18"/>
        </w:rPr>
      </w:pPr>
    </w:p>
    <w:p w14:paraId="62CDE0EA" w14:textId="77777777" w:rsidR="00D86070" w:rsidRDefault="00754F9A">
      <w:pPr>
        <w:numPr>
          <w:ilvl w:val="0"/>
          <w:numId w:val="1"/>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If parent, student, and/or teacher consent is required by an Institutional Review Board overseeing the proposed study, when and how will such consent be obtained?</w:t>
      </w:r>
      <w:r>
        <w:rPr>
          <w:rFonts w:ascii="Poppins" w:eastAsia="Poppins" w:hAnsi="Poppins" w:cs="Poppins"/>
          <w:sz w:val="18"/>
          <w:szCs w:val="18"/>
        </w:rPr>
        <w:br/>
      </w:r>
    </w:p>
    <w:tbl>
      <w:tblPr>
        <w:tblStyle w:val="ae"/>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3B31542E" w14:textId="77777777">
        <w:trPr>
          <w:trHeight w:val="924"/>
        </w:trPr>
        <w:tc>
          <w:tcPr>
            <w:tcW w:w="10170" w:type="dxa"/>
            <w:shd w:val="clear" w:color="auto" w:fill="auto"/>
            <w:tcMar>
              <w:top w:w="100" w:type="dxa"/>
              <w:left w:w="100" w:type="dxa"/>
              <w:bottom w:w="100" w:type="dxa"/>
              <w:right w:w="100" w:type="dxa"/>
            </w:tcMar>
          </w:tcPr>
          <w:p w14:paraId="0F3A55DD" w14:textId="2B39E46B" w:rsidR="00D86070" w:rsidRDefault="00C167D2">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This is not required because the tutoring program is one that the school implements with its students regardless of this evaluation, and because only de-identified data will be shared with the research team. </w:t>
            </w:r>
          </w:p>
          <w:p w14:paraId="4BFCC57E" w14:textId="77777777" w:rsidR="00D86070" w:rsidRDefault="00D86070">
            <w:pPr>
              <w:widowControl w:val="0"/>
              <w:spacing w:after="120" w:line="240" w:lineRule="auto"/>
              <w:rPr>
                <w:rFonts w:ascii="Poppins" w:eastAsia="Poppins" w:hAnsi="Poppins" w:cs="Poppins"/>
                <w:sz w:val="18"/>
                <w:szCs w:val="18"/>
              </w:rPr>
            </w:pPr>
          </w:p>
        </w:tc>
      </w:tr>
    </w:tbl>
    <w:p w14:paraId="6E7747A4" w14:textId="77777777" w:rsidR="00D86070" w:rsidRDefault="00D86070">
      <w:pPr>
        <w:spacing w:line="240" w:lineRule="auto"/>
        <w:rPr>
          <w:rFonts w:ascii="Poppins" w:eastAsia="Poppins" w:hAnsi="Poppins" w:cs="Poppins"/>
          <w:b/>
          <w:color w:val="304A6F"/>
        </w:rPr>
      </w:pPr>
    </w:p>
    <w:p w14:paraId="71046419" w14:textId="77777777" w:rsidR="00D86070" w:rsidRDefault="00D86070">
      <w:pPr>
        <w:spacing w:line="240" w:lineRule="auto"/>
        <w:rPr>
          <w:rFonts w:ascii="Poppins" w:eastAsia="Poppins" w:hAnsi="Poppins" w:cs="Poppins"/>
          <w:b/>
          <w:color w:val="304A6F"/>
        </w:rPr>
      </w:pPr>
    </w:p>
    <w:p w14:paraId="5081074C" w14:textId="77777777" w:rsidR="00D86070" w:rsidRDefault="00754F9A">
      <w:pPr>
        <w:spacing w:line="240" w:lineRule="auto"/>
        <w:rPr>
          <w:rFonts w:ascii="Poppins" w:eastAsia="Poppins" w:hAnsi="Poppins" w:cs="Poppins"/>
          <w:b/>
          <w:color w:val="304A6F"/>
        </w:rPr>
      </w:pPr>
      <w:r>
        <w:rPr>
          <w:rFonts w:ascii="Poppins" w:eastAsia="Poppins" w:hAnsi="Poppins" w:cs="Poppins"/>
          <w:b/>
          <w:color w:val="304A6F"/>
        </w:rPr>
        <w:t>IV.  Study Design: Research Methodology &amp; Empirical Analysis</w:t>
      </w:r>
    </w:p>
    <w:p w14:paraId="0101BDF6" w14:textId="77777777" w:rsidR="00D86070" w:rsidRDefault="00D86070">
      <w:pPr>
        <w:spacing w:line="240" w:lineRule="auto"/>
        <w:rPr>
          <w:rFonts w:ascii="Poppins" w:eastAsia="Poppins" w:hAnsi="Poppins" w:cs="Poppins"/>
          <w:color w:val="304A6F"/>
          <w:sz w:val="18"/>
          <w:szCs w:val="18"/>
        </w:rPr>
      </w:pPr>
    </w:p>
    <w:p w14:paraId="3AE1478E" w14:textId="77777777" w:rsidR="00D86070" w:rsidRDefault="00754F9A">
      <w:pPr>
        <w:numPr>
          <w:ilvl w:val="0"/>
          <w:numId w:val="2"/>
        </w:numPr>
        <w:rPr>
          <w:rFonts w:ascii="Poppins" w:eastAsia="Poppins" w:hAnsi="Poppins" w:cs="Poppins"/>
          <w:sz w:val="18"/>
          <w:szCs w:val="18"/>
        </w:rPr>
      </w:pPr>
      <w:r>
        <w:rPr>
          <w:rFonts w:ascii="Poppins" w:eastAsia="Poppins" w:hAnsi="Poppins" w:cs="Poppins"/>
          <w:sz w:val="18"/>
          <w:szCs w:val="18"/>
        </w:rPr>
        <w:t xml:space="preserve">What research method(s) will be employed in the study (e.g., randomized control trial (RCT), regression discontinuity (RD), difference-in-differences (DD))? How will the research method(s) address each research question?   </w:t>
      </w:r>
      <w:r>
        <w:rPr>
          <w:rFonts w:ascii="Poppins" w:eastAsia="Poppins" w:hAnsi="Poppins" w:cs="Poppins"/>
          <w:sz w:val="18"/>
          <w:szCs w:val="18"/>
        </w:rPr>
        <w:br/>
      </w:r>
    </w:p>
    <w:tbl>
      <w:tblPr>
        <w:tblStyle w:val="af"/>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5C8C8DB5" w14:textId="77777777">
        <w:trPr>
          <w:trHeight w:val="927"/>
        </w:trPr>
        <w:tc>
          <w:tcPr>
            <w:tcW w:w="10170" w:type="dxa"/>
            <w:shd w:val="clear" w:color="auto" w:fill="auto"/>
            <w:tcMar>
              <w:top w:w="100" w:type="dxa"/>
              <w:left w:w="100" w:type="dxa"/>
              <w:bottom w:w="100" w:type="dxa"/>
              <w:right w:w="100" w:type="dxa"/>
            </w:tcMar>
          </w:tcPr>
          <w:p w14:paraId="1C113E37" w14:textId="4AC97E55" w:rsidR="00D86070" w:rsidRDefault="00457C49">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Our research method is a Randomized Control Trial (RCT). By randomly assigning students to receive tutoring or not, we will identify the causal impact of the tutoring on student outcomes. By additionally assigning some students to receive </w:t>
            </w:r>
            <w:r w:rsidR="00961A69">
              <w:rPr>
                <w:rFonts w:ascii="Poppins" w:eastAsia="Poppins" w:hAnsi="Poppins" w:cs="Poppins"/>
                <w:sz w:val="18"/>
                <w:szCs w:val="18"/>
              </w:rPr>
              <w:t>2</w:t>
            </w:r>
            <w:r>
              <w:rPr>
                <w:rFonts w:ascii="Poppins" w:eastAsia="Poppins" w:hAnsi="Poppins" w:cs="Poppins"/>
                <w:sz w:val="18"/>
                <w:szCs w:val="18"/>
              </w:rPr>
              <w:t xml:space="preserve">:1 tutoring twice a week, and others to receive </w:t>
            </w:r>
            <w:r w:rsidR="00961A69">
              <w:rPr>
                <w:rFonts w:ascii="Poppins" w:eastAsia="Poppins" w:hAnsi="Poppins" w:cs="Poppins"/>
                <w:sz w:val="18"/>
                <w:szCs w:val="18"/>
              </w:rPr>
              <w:t>3</w:t>
            </w:r>
            <w:r>
              <w:rPr>
                <w:rFonts w:ascii="Poppins" w:eastAsia="Poppins" w:hAnsi="Poppins" w:cs="Poppins"/>
                <w:sz w:val="18"/>
                <w:szCs w:val="18"/>
              </w:rPr>
              <w:t xml:space="preserve">:1 tutoring </w:t>
            </w:r>
            <w:r w:rsidR="00961A69">
              <w:rPr>
                <w:rFonts w:ascii="Poppins" w:eastAsia="Poppins" w:hAnsi="Poppins" w:cs="Poppins"/>
                <w:sz w:val="18"/>
                <w:szCs w:val="18"/>
              </w:rPr>
              <w:t>three</w:t>
            </w:r>
            <w:r>
              <w:rPr>
                <w:rFonts w:ascii="Poppins" w:eastAsia="Poppins" w:hAnsi="Poppins" w:cs="Poppins"/>
                <w:sz w:val="18"/>
                <w:szCs w:val="18"/>
              </w:rPr>
              <w:t xml:space="preserve"> times a week, we will identify which student-to-tutor ratio is more effective per dollar spent. </w:t>
            </w:r>
          </w:p>
        </w:tc>
      </w:tr>
    </w:tbl>
    <w:p w14:paraId="17254EC5" w14:textId="77777777" w:rsidR="00D86070" w:rsidRDefault="00D86070">
      <w:pPr>
        <w:shd w:val="clear" w:color="auto" w:fill="FFFFFF"/>
        <w:spacing w:line="240" w:lineRule="auto"/>
        <w:rPr>
          <w:rFonts w:ascii="Poppins" w:eastAsia="Poppins" w:hAnsi="Poppins" w:cs="Poppins"/>
          <w:sz w:val="18"/>
          <w:szCs w:val="18"/>
        </w:rPr>
      </w:pPr>
    </w:p>
    <w:p w14:paraId="0D4B9244" w14:textId="77777777" w:rsidR="00D86070" w:rsidRDefault="00754F9A">
      <w:pPr>
        <w:numPr>
          <w:ilvl w:val="0"/>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If the study will employ an RCT: </w:t>
      </w:r>
    </w:p>
    <w:p w14:paraId="2737051C" w14:textId="77777777" w:rsidR="00D86070" w:rsidRDefault="00754F9A">
      <w:pPr>
        <w:numPr>
          <w:ilvl w:val="1"/>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Describe the random assignment process, including level of randomization and stratification/clustering. </w:t>
      </w:r>
      <w:r>
        <w:rPr>
          <w:rFonts w:ascii="Poppins" w:eastAsia="Poppins" w:hAnsi="Poppins" w:cs="Poppins"/>
          <w:sz w:val="18"/>
          <w:szCs w:val="18"/>
        </w:rPr>
        <w:br/>
      </w:r>
    </w:p>
    <w:tbl>
      <w:tblPr>
        <w:tblStyle w:val="af0"/>
        <w:tblW w:w="9370" w:type="dxa"/>
        <w:tblInd w:w="14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70"/>
      </w:tblGrid>
      <w:tr w:rsidR="00D86070" w14:paraId="5702B32A" w14:textId="77777777">
        <w:trPr>
          <w:trHeight w:val="927"/>
        </w:trPr>
        <w:tc>
          <w:tcPr>
            <w:tcW w:w="9370" w:type="dxa"/>
            <w:shd w:val="clear" w:color="auto" w:fill="auto"/>
            <w:tcMar>
              <w:top w:w="100" w:type="dxa"/>
              <w:left w:w="100" w:type="dxa"/>
              <w:bottom w:w="100" w:type="dxa"/>
              <w:right w:w="100" w:type="dxa"/>
            </w:tcMar>
          </w:tcPr>
          <w:p w14:paraId="4F237580" w14:textId="41F95EC5" w:rsidR="00F2582E" w:rsidRDefault="000D141B">
            <w:pPr>
              <w:widowControl w:val="0"/>
              <w:spacing w:after="120" w:line="240" w:lineRule="auto"/>
              <w:rPr>
                <w:rFonts w:ascii="Poppins" w:eastAsia="Poppins" w:hAnsi="Poppins" w:cs="Poppins"/>
                <w:sz w:val="18"/>
                <w:szCs w:val="18"/>
              </w:rPr>
            </w:pPr>
            <w:r>
              <w:rPr>
                <w:rFonts w:ascii="Poppins" w:eastAsia="Poppins" w:hAnsi="Poppins" w:cs="Poppins"/>
                <w:sz w:val="18"/>
                <w:szCs w:val="18"/>
              </w:rPr>
              <w:t>Of the 341 students, 150 will be assigned to re</w:t>
            </w:r>
            <w:r w:rsidR="00011821">
              <w:rPr>
                <w:rFonts w:ascii="Poppins" w:eastAsia="Poppins" w:hAnsi="Poppins" w:cs="Poppins"/>
                <w:sz w:val="18"/>
                <w:szCs w:val="18"/>
              </w:rPr>
              <w:t xml:space="preserve">ceive tutoring of some kind. </w:t>
            </w:r>
            <w:r w:rsidR="00011821" w:rsidRPr="00011821">
              <w:rPr>
                <w:rFonts w:ascii="Poppins" w:eastAsia="Poppins" w:hAnsi="Poppins" w:cs="Poppins"/>
                <w:sz w:val="18"/>
                <w:szCs w:val="18"/>
              </w:rPr>
              <w:t>Specifically, 90 of the 150 treatment students will receive thrice weekly sessions in 3-student groups, whereas the remaining 60 will receive twice-weekly sessions in 2-student groups.</w:t>
            </w:r>
            <w:r w:rsidR="00011821">
              <w:rPr>
                <w:rFonts w:ascii="Poppins" w:eastAsia="Poppins" w:hAnsi="Poppins" w:cs="Poppins"/>
                <w:sz w:val="18"/>
                <w:szCs w:val="18"/>
              </w:rPr>
              <w:t xml:space="preserve"> </w:t>
            </w:r>
          </w:p>
          <w:p w14:paraId="1757C3C4" w14:textId="2A4B4D8A" w:rsidR="00F2582E" w:rsidRDefault="00F2582E">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There </w:t>
            </w:r>
            <w:r w:rsidR="00011821">
              <w:rPr>
                <w:rFonts w:ascii="Poppins" w:eastAsia="Poppins" w:hAnsi="Poppins" w:cs="Poppins"/>
                <w:sz w:val="18"/>
                <w:szCs w:val="18"/>
              </w:rPr>
              <w:t>are</w:t>
            </w:r>
            <w:r>
              <w:rPr>
                <w:rFonts w:ascii="Poppins" w:eastAsia="Poppins" w:hAnsi="Poppins" w:cs="Poppins"/>
                <w:sz w:val="18"/>
                <w:szCs w:val="18"/>
              </w:rPr>
              <w:t xml:space="preserve"> 12 classrooms</w:t>
            </w:r>
            <w:r w:rsidR="00011821">
              <w:rPr>
                <w:rFonts w:ascii="Poppins" w:eastAsia="Poppins" w:hAnsi="Poppins" w:cs="Poppins"/>
                <w:sz w:val="18"/>
                <w:szCs w:val="18"/>
              </w:rPr>
              <w:t xml:space="preserve"> (each with approximately 30 students)</w:t>
            </w:r>
            <w:r>
              <w:rPr>
                <w:rFonts w:ascii="Poppins" w:eastAsia="Poppins" w:hAnsi="Poppins" w:cs="Poppins"/>
                <w:sz w:val="18"/>
                <w:szCs w:val="18"/>
              </w:rPr>
              <w:t xml:space="preserve"> in total</w:t>
            </w:r>
            <w:r w:rsidR="00011821">
              <w:rPr>
                <w:rFonts w:ascii="Poppins" w:eastAsia="Poppins" w:hAnsi="Poppins" w:cs="Poppins"/>
                <w:sz w:val="18"/>
                <w:szCs w:val="18"/>
              </w:rPr>
              <w:t xml:space="preserve"> – four </w:t>
            </w:r>
            <w:r w:rsidR="00011821">
              <w:rPr>
                <w:rFonts w:ascii="Poppins" w:eastAsia="Poppins" w:hAnsi="Poppins" w:cs="Poppins"/>
                <w:sz w:val="18"/>
                <w:szCs w:val="18"/>
              </w:rPr>
              <w:t>in each of 6</w:t>
            </w:r>
            <w:r w:rsidR="00011821" w:rsidRPr="00F2582E">
              <w:rPr>
                <w:rFonts w:ascii="Poppins" w:eastAsia="Poppins" w:hAnsi="Poppins" w:cs="Poppins"/>
                <w:sz w:val="18"/>
                <w:szCs w:val="18"/>
                <w:vertAlign w:val="superscript"/>
              </w:rPr>
              <w:t>th</w:t>
            </w:r>
            <w:r w:rsidR="00011821">
              <w:rPr>
                <w:rFonts w:ascii="Poppins" w:eastAsia="Poppins" w:hAnsi="Poppins" w:cs="Poppins"/>
                <w:sz w:val="18"/>
                <w:szCs w:val="18"/>
              </w:rPr>
              <w:t>, 7</w:t>
            </w:r>
            <w:r w:rsidR="00011821" w:rsidRPr="00F2582E">
              <w:rPr>
                <w:rFonts w:ascii="Poppins" w:eastAsia="Poppins" w:hAnsi="Poppins" w:cs="Poppins"/>
                <w:sz w:val="18"/>
                <w:szCs w:val="18"/>
                <w:vertAlign w:val="superscript"/>
              </w:rPr>
              <w:t>th</w:t>
            </w:r>
            <w:r w:rsidR="00011821">
              <w:rPr>
                <w:rFonts w:ascii="Poppins" w:eastAsia="Poppins" w:hAnsi="Poppins" w:cs="Poppins"/>
                <w:sz w:val="18"/>
                <w:szCs w:val="18"/>
              </w:rPr>
              <w:t>, and 8</w:t>
            </w:r>
            <w:r w:rsidR="00011821" w:rsidRPr="00F2582E">
              <w:rPr>
                <w:rFonts w:ascii="Poppins" w:eastAsia="Poppins" w:hAnsi="Poppins" w:cs="Poppins"/>
                <w:sz w:val="18"/>
                <w:szCs w:val="18"/>
                <w:vertAlign w:val="superscript"/>
              </w:rPr>
              <w:t>th</w:t>
            </w:r>
            <w:r w:rsidR="00011821">
              <w:rPr>
                <w:rFonts w:ascii="Poppins" w:eastAsia="Poppins" w:hAnsi="Poppins" w:cs="Poppins"/>
                <w:sz w:val="18"/>
                <w:szCs w:val="18"/>
              </w:rPr>
              <w:t xml:space="preserve"> grade</w:t>
            </w:r>
            <w:r w:rsidR="00011821">
              <w:rPr>
                <w:rFonts w:ascii="Poppins" w:eastAsia="Poppins" w:hAnsi="Poppins" w:cs="Poppins"/>
                <w:sz w:val="18"/>
                <w:szCs w:val="18"/>
              </w:rPr>
              <w:t>.</w:t>
            </w:r>
            <w:r w:rsidR="00011821">
              <w:rPr>
                <w:rFonts w:ascii="Poppins" w:eastAsia="Poppins" w:hAnsi="Poppins" w:cs="Poppins"/>
                <w:sz w:val="18"/>
                <w:szCs w:val="18"/>
              </w:rPr>
              <w:t xml:space="preserve"> </w:t>
            </w:r>
            <w:r>
              <w:rPr>
                <w:rFonts w:ascii="Poppins" w:eastAsia="Poppins" w:hAnsi="Poppins" w:cs="Poppins"/>
                <w:sz w:val="18"/>
                <w:szCs w:val="18"/>
              </w:rPr>
              <w:t xml:space="preserve"> Further, two of the four classrooms in each grade </w:t>
            </w:r>
            <w:r w:rsidR="00011821">
              <w:rPr>
                <w:rFonts w:ascii="Poppins" w:eastAsia="Poppins" w:hAnsi="Poppins" w:cs="Poppins"/>
                <w:sz w:val="18"/>
                <w:szCs w:val="18"/>
              </w:rPr>
              <w:t>are</w:t>
            </w:r>
            <w:r>
              <w:rPr>
                <w:rFonts w:ascii="Poppins" w:eastAsia="Poppins" w:hAnsi="Poppins" w:cs="Poppins"/>
                <w:sz w:val="18"/>
                <w:szCs w:val="18"/>
              </w:rPr>
              <w:t xml:space="preserve"> considered by the school as being “near” proficient based on proximity to crossing the “proficient” threshold on baseline MAP</w:t>
            </w:r>
            <w:r w:rsidR="00011821">
              <w:rPr>
                <w:rFonts w:ascii="Poppins" w:eastAsia="Poppins" w:hAnsi="Poppins" w:cs="Poppins"/>
                <w:sz w:val="18"/>
                <w:szCs w:val="18"/>
              </w:rPr>
              <w:t xml:space="preserve"> math</w:t>
            </w:r>
            <w:r>
              <w:rPr>
                <w:rFonts w:ascii="Poppins" w:eastAsia="Poppins" w:hAnsi="Poppins" w:cs="Poppins"/>
                <w:sz w:val="18"/>
                <w:szCs w:val="18"/>
              </w:rPr>
              <w:t xml:space="preserve"> scores, and the other two </w:t>
            </w:r>
            <w:r w:rsidR="00011821">
              <w:rPr>
                <w:rFonts w:ascii="Poppins" w:eastAsia="Poppins" w:hAnsi="Poppins" w:cs="Poppins"/>
                <w:sz w:val="18"/>
                <w:szCs w:val="18"/>
              </w:rPr>
              <w:t>classrooms are</w:t>
            </w:r>
            <w:r>
              <w:rPr>
                <w:rFonts w:ascii="Poppins" w:eastAsia="Poppins" w:hAnsi="Poppins" w:cs="Poppins"/>
                <w:sz w:val="18"/>
                <w:szCs w:val="18"/>
              </w:rPr>
              <w:t xml:space="preserve"> considered “not near” proficient. Considering the school’s desire to increase the number of students </w:t>
            </w:r>
            <w:r w:rsidR="00011821">
              <w:rPr>
                <w:rFonts w:ascii="Poppins" w:eastAsia="Poppins" w:hAnsi="Poppins" w:cs="Poppins"/>
                <w:sz w:val="18"/>
                <w:szCs w:val="18"/>
              </w:rPr>
              <w:t>that cross</w:t>
            </w:r>
            <w:r>
              <w:rPr>
                <w:rFonts w:ascii="Poppins" w:eastAsia="Poppins" w:hAnsi="Poppins" w:cs="Poppins"/>
                <w:sz w:val="18"/>
                <w:szCs w:val="18"/>
              </w:rPr>
              <w:t xml:space="preserve"> </w:t>
            </w:r>
            <w:r w:rsidR="00011821">
              <w:rPr>
                <w:rFonts w:ascii="Poppins" w:eastAsia="Poppins" w:hAnsi="Poppins" w:cs="Poppins"/>
                <w:sz w:val="18"/>
                <w:szCs w:val="18"/>
              </w:rPr>
              <w:t xml:space="preserve">the </w:t>
            </w:r>
            <w:r>
              <w:rPr>
                <w:rFonts w:ascii="Poppins" w:eastAsia="Poppins" w:hAnsi="Poppins" w:cs="Poppins"/>
                <w:sz w:val="18"/>
                <w:szCs w:val="18"/>
              </w:rPr>
              <w:t xml:space="preserve">“proficient” threshold, the students in the “near” proficient classrooms </w:t>
            </w:r>
            <w:r w:rsidR="00011821">
              <w:rPr>
                <w:rFonts w:ascii="Poppins" w:eastAsia="Poppins" w:hAnsi="Poppins" w:cs="Poppins"/>
                <w:sz w:val="18"/>
                <w:szCs w:val="18"/>
              </w:rPr>
              <w:t>will be</w:t>
            </w:r>
            <w:r>
              <w:rPr>
                <w:rFonts w:ascii="Poppins" w:eastAsia="Poppins" w:hAnsi="Poppins" w:cs="Poppins"/>
                <w:sz w:val="18"/>
                <w:szCs w:val="18"/>
              </w:rPr>
              <w:t xml:space="preserve"> assigned a higher probability of receiving treatment. In particular, </w:t>
            </w:r>
            <w:r w:rsidR="00011821">
              <w:rPr>
                <w:rFonts w:ascii="Poppins" w:eastAsia="Poppins" w:hAnsi="Poppins" w:cs="Poppins"/>
                <w:sz w:val="18"/>
                <w:szCs w:val="18"/>
              </w:rPr>
              <w:t>approximately 60</w:t>
            </w:r>
            <w:r w:rsidR="000D141B">
              <w:rPr>
                <w:rFonts w:ascii="Poppins" w:eastAsia="Poppins" w:hAnsi="Poppins" w:cs="Poppins"/>
                <w:sz w:val="18"/>
                <w:szCs w:val="18"/>
              </w:rPr>
              <w:t xml:space="preserve">% of students in a ”near” proficient classroom </w:t>
            </w:r>
            <w:r w:rsidR="00011821">
              <w:rPr>
                <w:rFonts w:ascii="Poppins" w:eastAsia="Poppins" w:hAnsi="Poppins" w:cs="Poppins"/>
                <w:sz w:val="18"/>
                <w:szCs w:val="18"/>
              </w:rPr>
              <w:t>will receive</w:t>
            </w:r>
            <w:r w:rsidR="000D141B">
              <w:rPr>
                <w:rFonts w:ascii="Poppins" w:eastAsia="Poppins" w:hAnsi="Poppins" w:cs="Poppins"/>
                <w:sz w:val="18"/>
                <w:szCs w:val="18"/>
              </w:rPr>
              <w:t xml:space="preserve"> tutoring, </w:t>
            </w:r>
            <w:r w:rsidR="00011821">
              <w:rPr>
                <w:rFonts w:ascii="Poppins" w:eastAsia="Poppins" w:hAnsi="Poppins" w:cs="Poppins"/>
                <w:sz w:val="18"/>
                <w:szCs w:val="18"/>
              </w:rPr>
              <w:t xml:space="preserve">while approximately </w:t>
            </w:r>
            <w:r w:rsidR="00C36D87">
              <w:rPr>
                <w:rFonts w:ascii="Poppins" w:eastAsia="Poppins" w:hAnsi="Poppins" w:cs="Poppins"/>
                <w:sz w:val="18"/>
                <w:szCs w:val="18"/>
              </w:rPr>
              <w:t>25</w:t>
            </w:r>
            <w:r w:rsidR="000D141B">
              <w:rPr>
                <w:rFonts w:ascii="Poppins" w:eastAsia="Poppins" w:hAnsi="Poppins" w:cs="Poppins"/>
                <w:sz w:val="18"/>
                <w:szCs w:val="18"/>
              </w:rPr>
              <w:t xml:space="preserve">% of students in a “not near” proficient classroom </w:t>
            </w:r>
            <w:r w:rsidR="00011821">
              <w:rPr>
                <w:rFonts w:ascii="Poppins" w:eastAsia="Poppins" w:hAnsi="Poppins" w:cs="Poppins"/>
                <w:sz w:val="18"/>
                <w:szCs w:val="18"/>
              </w:rPr>
              <w:t>will receive</w:t>
            </w:r>
            <w:r w:rsidR="000D141B">
              <w:rPr>
                <w:rFonts w:ascii="Poppins" w:eastAsia="Poppins" w:hAnsi="Poppins" w:cs="Poppins"/>
                <w:sz w:val="18"/>
                <w:szCs w:val="18"/>
              </w:rPr>
              <w:t xml:space="preserve"> tutoring. Of the 150 </w:t>
            </w:r>
            <w:r w:rsidR="000D141B">
              <w:rPr>
                <w:rFonts w:ascii="Poppins" w:eastAsia="Poppins" w:hAnsi="Poppins" w:cs="Poppins"/>
                <w:sz w:val="18"/>
                <w:szCs w:val="18"/>
              </w:rPr>
              <w:lastRenderedPageBreak/>
              <w:t xml:space="preserve">students who </w:t>
            </w:r>
            <w:r w:rsidR="00011821">
              <w:rPr>
                <w:rFonts w:ascii="Poppins" w:eastAsia="Poppins" w:hAnsi="Poppins" w:cs="Poppins"/>
                <w:sz w:val="18"/>
                <w:szCs w:val="18"/>
              </w:rPr>
              <w:t>will receive</w:t>
            </w:r>
            <w:r w:rsidR="000D141B">
              <w:rPr>
                <w:rFonts w:ascii="Poppins" w:eastAsia="Poppins" w:hAnsi="Poppins" w:cs="Poppins"/>
                <w:sz w:val="18"/>
                <w:szCs w:val="18"/>
              </w:rPr>
              <w:t xml:space="preserve"> tutoring, 105 (70%) </w:t>
            </w:r>
            <w:r w:rsidR="00011821">
              <w:rPr>
                <w:rFonts w:ascii="Poppins" w:eastAsia="Poppins" w:hAnsi="Poppins" w:cs="Poppins"/>
                <w:sz w:val="18"/>
                <w:szCs w:val="18"/>
              </w:rPr>
              <w:t>will be from</w:t>
            </w:r>
            <w:r w:rsidR="000D141B">
              <w:rPr>
                <w:rFonts w:ascii="Poppins" w:eastAsia="Poppins" w:hAnsi="Poppins" w:cs="Poppins"/>
                <w:sz w:val="18"/>
                <w:szCs w:val="18"/>
              </w:rPr>
              <w:t xml:space="preserve"> a “near” proficient classroom, and 45 (30%) </w:t>
            </w:r>
            <w:r w:rsidR="00011821">
              <w:rPr>
                <w:rFonts w:ascii="Poppins" w:eastAsia="Poppins" w:hAnsi="Poppins" w:cs="Poppins"/>
                <w:sz w:val="18"/>
                <w:szCs w:val="18"/>
              </w:rPr>
              <w:t>will be</w:t>
            </w:r>
            <w:r w:rsidR="000D141B">
              <w:rPr>
                <w:rFonts w:ascii="Poppins" w:eastAsia="Poppins" w:hAnsi="Poppins" w:cs="Poppins"/>
                <w:sz w:val="18"/>
                <w:szCs w:val="18"/>
              </w:rPr>
              <w:t xml:space="preserve"> </w:t>
            </w:r>
            <w:r w:rsidR="00011821">
              <w:rPr>
                <w:rFonts w:ascii="Poppins" w:eastAsia="Poppins" w:hAnsi="Poppins" w:cs="Poppins"/>
                <w:sz w:val="18"/>
                <w:szCs w:val="18"/>
              </w:rPr>
              <w:t>from</w:t>
            </w:r>
            <w:r w:rsidR="000D141B">
              <w:rPr>
                <w:rFonts w:ascii="Poppins" w:eastAsia="Poppins" w:hAnsi="Poppins" w:cs="Poppins"/>
                <w:sz w:val="18"/>
                <w:szCs w:val="18"/>
              </w:rPr>
              <w:t xml:space="preserve"> a “not near” proficient classroom. </w:t>
            </w:r>
          </w:p>
          <w:p w14:paraId="7A879BA8" w14:textId="3D411AFF" w:rsidR="00050108" w:rsidRDefault="00050108">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Assignment to treatment will be done in two stages. In the first stage, students within a classroom will first be arranged in ascending order of baseline MAP math scores, and then placed alternatingly into groups of 2 or 3. Some classrooms might have more 2-student groups than 3-student groups or vice versa if the number of students in the class is not an exact multiple of 5. Grouping based on ascending level of baseline score ensures that each tutoring group will consist of students with a homogeneous math background. </w:t>
            </w:r>
          </w:p>
          <w:p w14:paraId="57E7DDC8" w14:textId="6398F868" w:rsidR="007A6359" w:rsidRDefault="00050108">
            <w:pPr>
              <w:widowControl w:val="0"/>
              <w:spacing w:after="120" w:line="240" w:lineRule="auto"/>
              <w:rPr>
                <w:rFonts w:ascii="Poppins" w:eastAsia="Poppins" w:hAnsi="Poppins" w:cs="Poppins"/>
                <w:sz w:val="18"/>
                <w:szCs w:val="18"/>
              </w:rPr>
            </w:pPr>
            <w:r>
              <w:rPr>
                <w:rFonts w:ascii="Poppins" w:eastAsia="Poppins" w:hAnsi="Poppins" w:cs="Poppins"/>
                <w:sz w:val="18"/>
                <w:szCs w:val="18"/>
              </w:rPr>
              <w:t>In the second stage, each student group</w:t>
            </w:r>
            <w:r w:rsidR="000C5259">
              <w:rPr>
                <w:rFonts w:ascii="Poppins" w:eastAsia="Poppins" w:hAnsi="Poppins" w:cs="Poppins"/>
                <w:sz w:val="18"/>
                <w:szCs w:val="18"/>
              </w:rPr>
              <w:t xml:space="preserve">, stratified by classroom, </w:t>
            </w:r>
            <w:r>
              <w:rPr>
                <w:rFonts w:ascii="Poppins" w:eastAsia="Poppins" w:hAnsi="Poppins" w:cs="Poppins"/>
                <w:sz w:val="18"/>
                <w:szCs w:val="18"/>
              </w:rPr>
              <w:t>will be assigned to either treatment or control.</w:t>
            </w:r>
            <w:r w:rsidR="000A6271">
              <w:rPr>
                <w:rFonts w:ascii="Poppins" w:eastAsia="Poppins" w:hAnsi="Poppins" w:cs="Poppins"/>
                <w:sz w:val="18"/>
                <w:szCs w:val="18"/>
              </w:rPr>
              <w:t xml:space="preserve"> </w:t>
            </w:r>
            <w:r>
              <w:rPr>
                <w:rFonts w:ascii="Poppins" w:eastAsia="Poppins" w:hAnsi="Poppins" w:cs="Poppins"/>
                <w:sz w:val="18"/>
                <w:szCs w:val="18"/>
              </w:rPr>
              <w:t xml:space="preserve">In “near” proficient classrooms, </w:t>
            </w:r>
            <w:r w:rsidR="007A6359">
              <w:rPr>
                <w:rFonts w:ascii="Poppins" w:eastAsia="Poppins" w:hAnsi="Poppins" w:cs="Poppins"/>
                <w:sz w:val="18"/>
                <w:szCs w:val="18"/>
              </w:rPr>
              <w:t xml:space="preserve">exactly 3 or 4 of the groups of size 2 </w:t>
            </w:r>
            <w:r w:rsidR="000A6271">
              <w:rPr>
                <w:rFonts w:ascii="Poppins" w:eastAsia="Poppins" w:hAnsi="Poppins" w:cs="Poppins"/>
                <w:sz w:val="18"/>
                <w:szCs w:val="18"/>
              </w:rPr>
              <w:t>will be</w:t>
            </w:r>
            <w:r w:rsidR="007A6359">
              <w:rPr>
                <w:rFonts w:ascii="Poppins" w:eastAsia="Poppins" w:hAnsi="Poppins" w:cs="Poppins"/>
                <w:sz w:val="18"/>
                <w:szCs w:val="18"/>
              </w:rPr>
              <w:t xml:space="preserve"> assigned to treatment, and the rest control. In cases where 3 2-student groups </w:t>
            </w:r>
            <w:r w:rsidR="000A6271">
              <w:rPr>
                <w:rFonts w:ascii="Poppins" w:eastAsia="Poppins" w:hAnsi="Poppins" w:cs="Poppins"/>
                <w:sz w:val="18"/>
                <w:szCs w:val="18"/>
              </w:rPr>
              <w:t>are</w:t>
            </w:r>
            <w:r w:rsidR="007A6359">
              <w:rPr>
                <w:rFonts w:ascii="Poppins" w:eastAsia="Poppins" w:hAnsi="Poppins" w:cs="Poppins"/>
                <w:sz w:val="18"/>
                <w:szCs w:val="18"/>
              </w:rPr>
              <w:t xml:space="preserve"> assigned to treatment, exactly 4 of the 3-student groups </w:t>
            </w:r>
            <w:r w:rsidR="000A6271">
              <w:rPr>
                <w:rFonts w:ascii="Poppins" w:eastAsia="Poppins" w:hAnsi="Poppins" w:cs="Poppins"/>
                <w:sz w:val="18"/>
                <w:szCs w:val="18"/>
              </w:rPr>
              <w:t>will be</w:t>
            </w:r>
            <w:r w:rsidR="007A6359">
              <w:rPr>
                <w:rFonts w:ascii="Poppins" w:eastAsia="Poppins" w:hAnsi="Poppins" w:cs="Poppins"/>
                <w:sz w:val="18"/>
                <w:szCs w:val="18"/>
              </w:rPr>
              <w:t xml:space="preserve"> assigned to treatment, and in cases where 4 2-student groups </w:t>
            </w:r>
            <w:r w:rsidR="000A6271">
              <w:rPr>
                <w:rFonts w:ascii="Poppins" w:eastAsia="Poppins" w:hAnsi="Poppins" w:cs="Poppins"/>
                <w:sz w:val="18"/>
                <w:szCs w:val="18"/>
              </w:rPr>
              <w:t>are</w:t>
            </w:r>
            <w:r w:rsidR="007A6359">
              <w:rPr>
                <w:rFonts w:ascii="Poppins" w:eastAsia="Poppins" w:hAnsi="Poppins" w:cs="Poppins"/>
                <w:sz w:val="18"/>
                <w:szCs w:val="18"/>
              </w:rPr>
              <w:t xml:space="preserve"> assigned to treatment, exactly 3 of the 3-student groups </w:t>
            </w:r>
            <w:r w:rsidR="000A6271">
              <w:rPr>
                <w:rFonts w:ascii="Poppins" w:eastAsia="Poppins" w:hAnsi="Poppins" w:cs="Poppins"/>
                <w:sz w:val="18"/>
                <w:szCs w:val="18"/>
              </w:rPr>
              <w:t>will be</w:t>
            </w:r>
            <w:r w:rsidR="007A6359">
              <w:rPr>
                <w:rFonts w:ascii="Poppins" w:eastAsia="Poppins" w:hAnsi="Poppins" w:cs="Poppins"/>
                <w:sz w:val="18"/>
                <w:szCs w:val="18"/>
              </w:rPr>
              <w:t xml:space="preserve"> assigned to treatment. This arrangement </w:t>
            </w:r>
            <w:r w:rsidR="000A6271">
              <w:rPr>
                <w:rFonts w:ascii="Poppins" w:eastAsia="Poppins" w:hAnsi="Poppins" w:cs="Poppins"/>
                <w:sz w:val="18"/>
                <w:szCs w:val="18"/>
              </w:rPr>
              <w:t>makes</w:t>
            </w:r>
            <w:r w:rsidR="007A6359">
              <w:rPr>
                <w:rFonts w:ascii="Poppins" w:eastAsia="Poppins" w:hAnsi="Poppins" w:cs="Poppins"/>
                <w:sz w:val="18"/>
                <w:szCs w:val="18"/>
              </w:rPr>
              <w:t xml:space="preserve"> it such that exactly 17 or 18 </w:t>
            </w:r>
            <w:r w:rsidR="00F2582E">
              <w:rPr>
                <w:rFonts w:ascii="Poppins" w:eastAsia="Poppins" w:hAnsi="Poppins" w:cs="Poppins"/>
                <w:sz w:val="18"/>
                <w:szCs w:val="18"/>
              </w:rPr>
              <w:t xml:space="preserve">of the students in each class </w:t>
            </w:r>
            <w:r w:rsidR="000A6271">
              <w:rPr>
                <w:rFonts w:ascii="Poppins" w:eastAsia="Poppins" w:hAnsi="Poppins" w:cs="Poppins"/>
                <w:sz w:val="18"/>
                <w:szCs w:val="18"/>
              </w:rPr>
              <w:t>will receive</w:t>
            </w:r>
            <w:r w:rsidR="00F2582E">
              <w:rPr>
                <w:rFonts w:ascii="Poppins" w:eastAsia="Poppins" w:hAnsi="Poppins" w:cs="Poppins"/>
                <w:sz w:val="18"/>
                <w:szCs w:val="18"/>
              </w:rPr>
              <w:t xml:space="preserve"> tutoring. </w:t>
            </w:r>
          </w:p>
          <w:p w14:paraId="2F9B2644" w14:textId="028EC680" w:rsidR="000A6271" w:rsidRDefault="000A6271">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Similarly, in “not near” proficient classrooms, 1 or 2 of the 2-student groups will be assigned to treatment, and 1 or 2 of the 3-student groups will be assigned to treatment such that exactly 7 or 8 students in each classroom will receive tutoring. </w:t>
            </w:r>
          </w:p>
          <w:p w14:paraId="6D75B08B" w14:textId="3B799FB4" w:rsidR="00D86070" w:rsidRDefault="000A6271">
            <w:pPr>
              <w:widowControl w:val="0"/>
              <w:spacing w:after="120" w:line="240" w:lineRule="auto"/>
              <w:rPr>
                <w:rFonts w:ascii="Poppins" w:eastAsia="Poppins" w:hAnsi="Poppins" w:cs="Poppins"/>
                <w:sz w:val="18"/>
                <w:szCs w:val="18"/>
              </w:rPr>
            </w:pPr>
            <w:r>
              <w:rPr>
                <w:rFonts w:ascii="Poppins" w:eastAsia="Poppins" w:hAnsi="Poppins" w:cs="Poppins"/>
                <w:sz w:val="18"/>
                <w:szCs w:val="18"/>
              </w:rPr>
              <w:t>The random assignment will be done</w:t>
            </w:r>
            <w:r w:rsidR="00CF6CB4">
              <w:rPr>
                <w:rFonts w:ascii="Poppins" w:eastAsia="Poppins" w:hAnsi="Poppins" w:cs="Poppins"/>
                <w:sz w:val="18"/>
                <w:szCs w:val="18"/>
              </w:rPr>
              <w:t xml:space="preserve"> in </w:t>
            </w:r>
            <w:proofErr w:type="spellStart"/>
            <w:r w:rsidR="00CF6CB4" w:rsidRPr="00CF6CB4">
              <w:rPr>
                <w:rFonts w:ascii="Poppins" w:eastAsia="Poppins" w:hAnsi="Poppins" w:cs="Poppins"/>
                <w:i/>
                <w:iCs/>
                <w:sz w:val="18"/>
                <w:szCs w:val="18"/>
              </w:rPr>
              <w:t>stata</w:t>
            </w:r>
            <w:proofErr w:type="spellEnd"/>
            <w:r>
              <w:rPr>
                <w:rFonts w:ascii="Poppins" w:eastAsia="Poppins" w:hAnsi="Poppins" w:cs="Poppins"/>
                <w:sz w:val="18"/>
                <w:szCs w:val="18"/>
              </w:rPr>
              <w:t>, where each group in a classroom will be randomly assigned an integer, and the highest integer will be assigned to treatment until the right number of groups have been assigned to treatment for that classroom.</w:t>
            </w:r>
          </w:p>
        </w:tc>
      </w:tr>
    </w:tbl>
    <w:p w14:paraId="1DA0370A" w14:textId="77777777" w:rsidR="00D86070" w:rsidRDefault="00D86070">
      <w:pPr>
        <w:shd w:val="clear" w:color="auto" w:fill="FFFFFF"/>
        <w:spacing w:line="240" w:lineRule="auto"/>
        <w:rPr>
          <w:rFonts w:ascii="Poppins" w:eastAsia="Poppins" w:hAnsi="Poppins" w:cs="Poppins"/>
          <w:sz w:val="18"/>
          <w:szCs w:val="18"/>
        </w:rPr>
      </w:pPr>
    </w:p>
    <w:p w14:paraId="266C39E0" w14:textId="77777777" w:rsidR="00D86070" w:rsidRDefault="00754F9A">
      <w:pPr>
        <w:numPr>
          <w:ilvl w:val="1"/>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Describe the study’s power by calculating and reporting the minimum detectable effect size (MDES) for the proposed primary outcome(s) in both standardized units and in contextual terms (e.g., 5 percentage point increase in likelihood of high school graduation).</w:t>
      </w:r>
    </w:p>
    <w:p w14:paraId="20F5058B" w14:textId="77777777" w:rsidR="00D86070" w:rsidRDefault="00D86070">
      <w:pPr>
        <w:shd w:val="clear" w:color="auto" w:fill="FFFFFF"/>
        <w:spacing w:line="240" w:lineRule="auto"/>
        <w:ind w:left="720"/>
        <w:rPr>
          <w:rFonts w:ascii="Poppins" w:eastAsia="Poppins" w:hAnsi="Poppins" w:cs="Poppins"/>
          <w:sz w:val="6"/>
          <w:szCs w:val="6"/>
        </w:rPr>
      </w:pPr>
    </w:p>
    <w:tbl>
      <w:tblPr>
        <w:tblStyle w:val="af1"/>
        <w:tblW w:w="9370" w:type="dxa"/>
        <w:tblInd w:w="14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70"/>
      </w:tblGrid>
      <w:tr w:rsidR="00D86070" w14:paraId="07574C91" w14:textId="77777777">
        <w:trPr>
          <w:trHeight w:val="927"/>
        </w:trPr>
        <w:tc>
          <w:tcPr>
            <w:tcW w:w="9370" w:type="dxa"/>
            <w:shd w:val="clear" w:color="auto" w:fill="auto"/>
            <w:tcMar>
              <w:top w:w="100" w:type="dxa"/>
              <w:left w:w="100" w:type="dxa"/>
              <w:bottom w:w="100" w:type="dxa"/>
              <w:right w:w="100" w:type="dxa"/>
            </w:tcMar>
          </w:tcPr>
          <w:p w14:paraId="713131FB" w14:textId="606AC482" w:rsidR="00D86070" w:rsidRDefault="00754F9A">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 </w:t>
            </w:r>
            <w:r w:rsidR="00F27333">
              <w:rPr>
                <w:rFonts w:ascii="Poppins" w:eastAsia="Poppins" w:hAnsi="Poppins" w:cs="Poppins"/>
                <w:sz w:val="18"/>
                <w:szCs w:val="18"/>
              </w:rPr>
              <w:t>Using an alpha of 0.05</w:t>
            </w:r>
            <w:r w:rsidR="003E3B56">
              <w:rPr>
                <w:rFonts w:ascii="Poppins" w:eastAsia="Poppins" w:hAnsi="Poppins" w:cs="Poppins"/>
                <w:sz w:val="18"/>
                <w:szCs w:val="18"/>
              </w:rPr>
              <w:t xml:space="preserve">, </w:t>
            </w:r>
            <w:r w:rsidR="00F27333">
              <w:rPr>
                <w:rFonts w:ascii="Poppins" w:eastAsia="Poppins" w:hAnsi="Poppins" w:cs="Poppins"/>
                <w:sz w:val="18"/>
                <w:szCs w:val="18"/>
              </w:rPr>
              <w:t xml:space="preserve">a power level of 0.80, </w:t>
            </w:r>
            <w:r w:rsidR="003E3B56">
              <w:rPr>
                <w:rFonts w:ascii="Poppins" w:eastAsia="Poppins" w:hAnsi="Poppins" w:cs="Poppins"/>
                <w:sz w:val="18"/>
                <w:szCs w:val="18"/>
              </w:rPr>
              <w:t>an</w:t>
            </w:r>
            <w:r w:rsidR="00F27333">
              <w:rPr>
                <w:rFonts w:ascii="Poppins" w:eastAsia="Poppins" w:hAnsi="Poppins" w:cs="Poppins"/>
                <w:sz w:val="18"/>
                <w:szCs w:val="18"/>
              </w:rPr>
              <w:t xml:space="preserve"> expected sample size of </w:t>
            </w:r>
            <w:r w:rsidR="006B25A6">
              <w:rPr>
                <w:rFonts w:ascii="Poppins" w:eastAsia="Poppins" w:hAnsi="Poppins" w:cs="Poppins"/>
                <w:sz w:val="18"/>
                <w:szCs w:val="18"/>
              </w:rPr>
              <w:t>344</w:t>
            </w:r>
            <w:r w:rsidR="00F27333">
              <w:rPr>
                <w:rFonts w:ascii="Poppins" w:eastAsia="Poppins" w:hAnsi="Poppins" w:cs="Poppins"/>
                <w:sz w:val="18"/>
                <w:szCs w:val="18"/>
              </w:rPr>
              <w:t xml:space="preserve"> students</w:t>
            </w:r>
            <w:r w:rsidR="003E3B56">
              <w:rPr>
                <w:rFonts w:ascii="Poppins" w:eastAsia="Poppins" w:hAnsi="Poppins" w:cs="Poppins"/>
                <w:sz w:val="18"/>
                <w:szCs w:val="18"/>
              </w:rPr>
              <w:t xml:space="preserve">, and an estimated </w:t>
            </w:r>
            <w:r w:rsidR="006B25A6">
              <w:rPr>
                <w:rFonts w:ascii="Poppins" w:eastAsia="Poppins" w:hAnsi="Poppins" w:cs="Poppins"/>
                <w:sz w:val="18"/>
                <w:szCs w:val="18"/>
              </w:rPr>
              <w:t>75</w:t>
            </w:r>
            <w:r w:rsidR="003E3B56">
              <w:rPr>
                <w:rFonts w:ascii="Poppins" w:eastAsia="Poppins" w:hAnsi="Poppins" w:cs="Poppins"/>
                <w:sz w:val="18"/>
                <w:szCs w:val="18"/>
              </w:rPr>
              <w:t>% of outcome variation explained by covariates, we calculate a minimum detectable effect size (MDES) of 0.</w:t>
            </w:r>
            <w:r w:rsidR="006B25A6">
              <w:rPr>
                <w:rFonts w:ascii="Poppins" w:eastAsia="Poppins" w:hAnsi="Poppins" w:cs="Poppins"/>
                <w:sz w:val="18"/>
                <w:szCs w:val="18"/>
              </w:rPr>
              <w:t>1</w:t>
            </w:r>
            <w:r w:rsidR="003E3B56">
              <w:rPr>
                <w:rFonts w:ascii="Poppins" w:eastAsia="Poppins" w:hAnsi="Poppins" w:cs="Poppins"/>
                <w:sz w:val="18"/>
                <w:szCs w:val="18"/>
              </w:rPr>
              <w:t xml:space="preserve">5 SD. This can be contextualized as treatment students gaining approximately </w:t>
            </w:r>
            <w:r w:rsidR="00775907">
              <w:rPr>
                <w:rFonts w:ascii="Poppins" w:eastAsia="Poppins" w:hAnsi="Poppins" w:cs="Poppins"/>
                <w:sz w:val="18"/>
                <w:szCs w:val="18"/>
              </w:rPr>
              <w:t xml:space="preserve">six months’ worth </w:t>
            </w:r>
            <w:r w:rsidR="003E3B56">
              <w:rPr>
                <w:rFonts w:ascii="Poppins" w:eastAsia="Poppins" w:hAnsi="Poppins" w:cs="Poppins"/>
                <w:sz w:val="18"/>
                <w:szCs w:val="18"/>
              </w:rPr>
              <w:t>of academic growth in mathematics</w:t>
            </w:r>
            <w:r w:rsidR="00BA240E">
              <w:rPr>
                <w:rFonts w:ascii="Poppins" w:eastAsia="Poppins" w:hAnsi="Poppins" w:cs="Poppins"/>
                <w:sz w:val="18"/>
                <w:szCs w:val="18"/>
              </w:rPr>
              <w:t xml:space="preserve"> skills.</w:t>
            </w:r>
          </w:p>
        </w:tc>
      </w:tr>
    </w:tbl>
    <w:p w14:paraId="3B211D2F" w14:textId="77777777" w:rsidR="00D86070" w:rsidRDefault="00D86070">
      <w:pPr>
        <w:shd w:val="clear" w:color="auto" w:fill="FFFFFF"/>
        <w:spacing w:line="240" w:lineRule="auto"/>
        <w:rPr>
          <w:rFonts w:ascii="Poppins" w:eastAsia="Poppins" w:hAnsi="Poppins" w:cs="Poppins"/>
          <w:sz w:val="18"/>
          <w:szCs w:val="18"/>
        </w:rPr>
      </w:pPr>
    </w:p>
    <w:p w14:paraId="00696AFF" w14:textId="77777777" w:rsidR="00D86070" w:rsidRDefault="00D86070">
      <w:pPr>
        <w:shd w:val="clear" w:color="auto" w:fill="FFFFFF"/>
        <w:spacing w:line="240" w:lineRule="auto"/>
        <w:rPr>
          <w:rFonts w:ascii="Poppins" w:eastAsia="Poppins" w:hAnsi="Poppins" w:cs="Poppins"/>
          <w:sz w:val="18"/>
          <w:szCs w:val="18"/>
        </w:rPr>
      </w:pPr>
    </w:p>
    <w:p w14:paraId="673A60B9" w14:textId="77777777" w:rsidR="00D86070" w:rsidRDefault="00754F9A">
      <w:pPr>
        <w:numPr>
          <w:ilvl w:val="0"/>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For each research method the study plans to employ (e.g., RCT, RD, DD), please document the statistical model(s) that will be estimated. Clearly and completely describe each of the covariates and parameters included in each statistical model. </w:t>
      </w:r>
    </w:p>
    <w:p w14:paraId="459D79DE" w14:textId="77777777" w:rsidR="00D86070" w:rsidRDefault="00D86070">
      <w:pPr>
        <w:shd w:val="clear" w:color="auto" w:fill="FFFFFF"/>
        <w:spacing w:line="240" w:lineRule="auto"/>
        <w:ind w:left="720"/>
        <w:rPr>
          <w:rFonts w:ascii="Poppins" w:eastAsia="Poppins" w:hAnsi="Poppins" w:cs="Poppins"/>
          <w:sz w:val="18"/>
          <w:szCs w:val="18"/>
        </w:rPr>
      </w:pPr>
    </w:p>
    <w:tbl>
      <w:tblPr>
        <w:tblStyle w:val="af2"/>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2B11C502" w14:textId="77777777">
        <w:trPr>
          <w:trHeight w:val="927"/>
        </w:trPr>
        <w:tc>
          <w:tcPr>
            <w:tcW w:w="10170" w:type="dxa"/>
            <w:shd w:val="clear" w:color="auto" w:fill="auto"/>
            <w:tcMar>
              <w:top w:w="100" w:type="dxa"/>
              <w:left w:w="100" w:type="dxa"/>
              <w:bottom w:w="100" w:type="dxa"/>
              <w:right w:w="100" w:type="dxa"/>
            </w:tcMar>
          </w:tcPr>
          <w:p w14:paraId="26F816AF" w14:textId="2DC098D5" w:rsidR="009F7C49" w:rsidRDefault="004534D3" w:rsidP="009F7C49">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The </w:t>
            </w:r>
            <w:r w:rsidR="009F7C49">
              <w:rPr>
                <w:rFonts w:ascii="Poppins" w:eastAsia="Poppins" w:hAnsi="Poppins" w:cs="Poppins"/>
                <w:sz w:val="18"/>
                <w:szCs w:val="18"/>
              </w:rPr>
              <w:t xml:space="preserve">primary </w:t>
            </w:r>
            <w:r>
              <w:rPr>
                <w:rFonts w:ascii="Poppins" w:eastAsia="Poppins" w:hAnsi="Poppins" w:cs="Poppins"/>
                <w:sz w:val="18"/>
                <w:szCs w:val="18"/>
              </w:rPr>
              <w:t xml:space="preserve">statistical model we will estimate is: </w:t>
            </w:r>
          </w:p>
          <w:p w14:paraId="168AEC7A" w14:textId="0748DE12" w:rsidR="009F7C49" w:rsidRDefault="009F7C49" w:rsidP="009F7C49">
            <w:pPr>
              <w:widowControl w:val="0"/>
              <w:spacing w:after="120" w:line="240" w:lineRule="auto"/>
              <w:rPr>
                <w:rFonts w:ascii="Poppins" w:eastAsia="Poppins" w:hAnsi="Poppins" w:cs="Poppins"/>
                <w:sz w:val="18"/>
                <w:szCs w:val="18"/>
              </w:rPr>
            </w:pPr>
            <m:oMathPara>
              <m:oMath>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 t</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0</m:t>
                    </m:r>
                  </m:sub>
                </m:sSub>
                <m:r>
                  <w:rPr>
                    <w:rFonts w:ascii="Cambria Math" w:eastAsia="Poppins" w:hAnsi="Cambria Math" w:cs="Poppins"/>
                    <w:sz w:val="18"/>
                    <w:szCs w:val="18"/>
                  </w:rPr>
                  <m:t>+</m:t>
                </m:r>
                <m:r>
                  <w:rPr>
                    <w:rFonts w:ascii="Cambria Math" w:eastAsia="Poppins" w:hAnsi="Cambria Math" w:cs="Poppins"/>
                    <w:sz w:val="18"/>
                    <w:szCs w:val="18"/>
                  </w:rPr>
                  <m:t>β T</m:t>
                </m:r>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1</m:t>
                    </m:r>
                  </m:sub>
                </m:sSub>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i,t-1</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2</m:t>
                    </m:r>
                  </m:sub>
                </m:sSub>
                <m:sSub>
                  <m:sSubPr>
                    <m:ctrlPr>
                      <w:rPr>
                        <w:rFonts w:ascii="Cambria Math" w:eastAsia="Poppins" w:hAnsi="Cambria Math" w:cs="Poppins"/>
                        <w:i/>
                        <w:sz w:val="18"/>
                        <w:szCs w:val="18"/>
                      </w:rPr>
                    </m:ctrlPr>
                  </m:sSubPr>
                  <m:e>
                    <m:sSub>
                      <m:sSubPr>
                        <m:ctrlPr>
                          <w:rPr>
                            <w:rFonts w:ascii="Cambria Math" w:eastAsia="Poppins" w:hAnsi="Cambria Math" w:cs="Poppins"/>
                            <w:i/>
                            <w:sz w:val="18"/>
                            <w:szCs w:val="18"/>
                          </w:rPr>
                        </m:ctrlPr>
                      </m:sSubPr>
                      <m:e>
                        <m:r>
                          <w:rPr>
                            <w:rFonts w:ascii="Cambria Math" w:eastAsia="Poppins" w:hAnsi="Cambria Math" w:cs="Poppins"/>
                            <w:sz w:val="18"/>
                            <w:szCs w:val="18"/>
                          </w:rPr>
                          <m:t>P</m:t>
                        </m:r>
                      </m:e>
                      <m:sub>
                        <m:r>
                          <w:rPr>
                            <w:rFonts w:ascii="Cambria Math" w:eastAsia="Poppins" w:hAnsi="Cambria Math" w:cs="Poppins"/>
                            <w:sz w:val="18"/>
                            <w:szCs w:val="18"/>
                          </w:rPr>
                          <m:t>i</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γ</m:t>
                        </m:r>
                      </m:e>
                      <m:sub>
                        <m:r>
                          <w:rPr>
                            <w:rFonts w:ascii="Cambria Math" w:eastAsia="Poppins" w:hAnsi="Cambria Math" w:cs="Poppins"/>
                            <w:sz w:val="18"/>
                            <w:szCs w:val="18"/>
                          </w:rPr>
                          <m:t>c</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3</m:t>
                        </m:r>
                      </m:sub>
                    </m:sSub>
                    <m:r>
                      <w:rPr>
                        <w:rFonts w:ascii="Cambria Math" w:eastAsia="Poppins" w:hAnsi="Cambria Math" w:cs="Poppins"/>
                        <w:sz w:val="18"/>
                        <w:szCs w:val="18"/>
                      </w:rPr>
                      <m:t>X</m:t>
                    </m:r>
                  </m:e>
                  <m:sub>
                    <m:r>
                      <w:rPr>
                        <w:rFonts w:ascii="Cambria Math" w:eastAsia="Poppins" w:hAnsi="Cambria Math" w:cs="Poppins"/>
                        <w:sz w:val="18"/>
                        <w:szCs w:val="18"/>
                      </w:rPr>
                      <m:t>i</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ε</m:t>
                    </m:r>
                  </m:e>
                  <m:sub>
                    <m:r>
                      <w:rPr>
                        <w:rFonts w:ascii="Cambria Math" w:eastAsia="Poppins" w:hAnsi="Cambria Math" w:cs="Poppins"/>
                        <w:sz w:val="18"/>
                        <w:szCs w:val="18"/>
                      </w:rPr>
                      <m:t>i</m:t>
                    </m:r>
                  </m:sub>
                </m:sSub>
              </m:oMath>
            </m:oMathPara>
          </w:p>
          <w:p w14:paraId="1ED4C4E9" w14:textId="69727E32" w:rsidR="009F7C49" w:rsidRDefault="004534D3">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Where </w:t>
            </w:r>
            <m:oMath>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i,t</m:t>
                  </m:r>
                </m:sub>
              </m:sSub>
            </m:oMath>
            <w:r>
              <w:rPr>
                <w:rFonts w:ascii="Poppins" w:eastAsia="Poppins" w:hAnsi="Poppins" w:cs="Poppins"/>
                <w:sz w:val="18"/>
                <w:szCs w:val="18"/>
              </w:rPr>
              <w:t xml:space="preserve"> is the MAP Math score at the end of the intervention, </w:t>
            </w:r>
            <m:oMath>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i,t-1</m:t>
                  </m:r>
                </m:sub>
              </m:sSub>
            </m:oMath>
            <w:r>
              <w:rPr>
                <w:rFonts w:ascii="Poppins" w:eastAsia="Poppins" w:hAnsi="Poppins" w:cs="Poppins"/>
                <w:sz w:val="18"/>
                <w:szCs w:val="18"/>
              </w:rPr>
              <w:t xml:space="preserve"> is the MAP Math score at the beginning of the intervention, </w:t>
            </w:r>
            <m:oMath>
              <m:r>
                <w:rPr>
                  <w:rFonts w:ascii="Cambria Math" w:eastAsia="Poppins" w:hAnsi="Cambria Math" w:cs="Poppins"/>
                  <w:sz w:val="18"/>
                  <w:szCs w:val="18"/>
                </w:rPr>
                <m:t xml:space="preserve">T </m:t>
              </m:r>
            </m:oMath>
            <w:r>
              <w:rPr>
                <w:rFonts w:ascii="Poppins" w:eastAsia="Poppins" w:hAnsi="Poppins" w:cs="Poppins"/>
                <w:sz w:val="18"/>
                <w:szCs w:val="18"/>
              </w:rPr>
              <w:t xml:space="preserve">is an indicator for being randomly assigned to </w:t>
            </w:r>
            <w:r w:rsidR="009F7C49">
              <w:rPr>
                <w:rFonts w:ascii="Poppins" w:eastAsia="Poppins" w:hAnsi="Poppins" w:cs="Poppins"/>
                <w:sz w:val="18"/>
                <w:szCs w:val="18"/>
              </w:rPr>
              <w:t>receive tutoring of any kind</w:t>
            </w:r>
            <w:r>
              <w:rPr>
                <w:rFonts w:ascii="Poppins" w:eastAsia="Poppins" w:hAnsi="Poppins" w:cs="Poppins"/>
                <w:sz w:val="18"/>
                <w:szCs w:val="18"/>
              </w:rPr>
              <w:t>,</w:t>
            </w:r>
            <w:r w:rsidR="00A27CC0">
              <w:rPr>
                <w:rFonts w:ascii="Poppins" w:eastAsia="Poppins" w:hAnsi="Poppins" w:cs="Poppins"/>
                <w:sz w:val="18"/>
                <w:szCs w:val="18"/>
              </w:rPr>
              <w:t xml:space="preserve"> </w:t>
            </w:r>
            <m:oMath>
              <m:sSub>
                <m:sSubPr>
                  <m:ctrlPr>
                    <w:rPr>
                      <w:rFonts w:ascii="Cambria Math" w:eastAsia="Poppins" w:hAnsi="Cambria Math" w:cs="Poppins"/>
                      <w:i/>
                      <w:sz w:val="18"/>
                      <w:szCs w:val="18"/>
                    </w:rPr>
                  </m:ctrlPr>
                </m:sSubPr>
                <m:e>
                  <m:r>
                    <w:rPr>
                      <w:rFonts w:ascii="Cambria Math" w:eastAsia="Poppins" w:hAnsi="Cambria Math" w:cs="Poppins"/>
                      <w:sz w:val="18"/>
                      <w:szCs w:val="18"/>
                    </w:rPr>
                    <m:t>P</m:t>
                  </m:r>
                </m:e>
                <m:sub>
                  <m:r>
                    <w:rPr>
                      <w:rFonts w:ascii="Cambria Math" w:eastAsia="Poppins" w:hAnsi="Cambria Math" w:cs="Poppins"/>
                      <w:sz w:val="18"/>
                      <w:szCs w:val="18"/>
                    </w:rPr>
                    <m:t>i</m:t>
                  </m:r>
                </m:sub>
              </m:sSub>
            </m:oMath>
            <w:r w:rsidR="00A27CC0">
              <w:rPr>
                <w:rFonts w:ascii="Poppins" w:eastAsia="Poppins" w:hAnsi="Poppins" w:cs="Poppins"/>
                <w:sz w:val="18"/>
                <w:szCs w:val="18"/>
              </w:rPr>
              <w:t xml:space="preserve"> is an indicator for whether the student belongs to a near proficient classroo</w:t>
            </w:r>
            <w:r w:rsidR="009F7C49">
              <w:rPr>
                <w:rFonts w:ascii="Poppins" w:eastAsia="Poppins" w:hAnsi="Poppins" w:cs="Poppins"/>
                <w:sz w:val="18"/>
                <w:szCs w:val="18"/>
              </w:rPr>
              <w:t xml:space="preserve">m, </w:t>
            </w:r>
            <m:oMath>
              <m:sSub>
                <m:sSubPr>
                  <m:ctrlPr>
                    <w:rPr>
                      <w:rFonts w:ascii="Cambria Math" w:eastAsia="Poppins" w:hAnsi="Cambria Math" w:cs="Poppins"/>
                      <w:i/>
                      <w:sz w:val="18"/>
                      <w:szCs w:val="18"/>
                    </w:rPr>
                  </m:ctrlPr>
                </m:sSubPr>
                <m:e>
                  <m:r>
                    <w:rPr>
                      <w:rFonts w:ascii="Cambria Math" w:eastAsia="Poppins" w:hAnsi="Cambria Math" w:cs="Poppins"/>
                      <w:sz w:val="18"/>
                      <w:szCs w:val="18"/>
                    </w:rPr>
                    <m:t>γ</m:t>
                  </m:r>
                </m:e>
                <m:sub>
                  <m:r>
                    <w:rPr>
                      <w:rFonts w:ascii="Cambria Math" w:eastAsia="Poppins" w:hAnsi="Cambria Math" w:cs="Poppins"/>
                      <w:sz w:val="18"/>
                      <w:szCs w:val="18"/>
                    </w:rPr>
                    <m:t>c</m:t>
                  </m:r>
                </m:sub>
              </m:sSub>
            </m:oMath>
            <w:r w:rsidR="009F7C49">
              <w:rPr>
                <w:rFonts w:ascii="Poppins" w:eastAsia="Poppins" w:hAnsi="Poppins" w:cs="Poppins"/>
                <w:sz w:val="18"/>
                <w:szCs w:val="18"/>
              </w:rPr>
              <w:t xml:space="preserve"> is the classroom fixed effect (included because treatment assignment is stratified by classroom),</w:t>
            </w:r>
            <w:r>
              <w:rPr>
                <w:rFonts w:ascii="Poppins" w:eastAsia="Poppins" w:hAnsi="Poppins" w:cs="Poppins"/>
                <w:sz w:val="18"/>
                <w:szCs w:val="18"/>
              </w:rPr>
              <w:t xml:space="preserve"> </w:t>
            </w:r>
            <m:oMath>
              <m:sSub>
                <m:sSubPr>
                  <m:ctrlPr>
                    <w:rPr>
                      <w:rFonts w:ascii="Cambria Math" w:eastAsia="Poppins" w:hAnsi="Cambria Math" w:cs="Poppins"/>
                      <w:i/>
                      <w:sz w:val="18"/>
                      <w:szCs w:val="18"/>
                    </w:rPr>
                  </m:ctrlPr>
                </m:sSubPr>
                <m:e>
                  <m:r>
                    <w:rPr>
                      <w:rFonts w:ascii="Cambria Math" w:eastAsia="Poppins" w:hAnsi="Cambria Math" w:cs="Poppins"/>
                      <w:sz w:val="18"/>
                      <w:szCs w:val="18"/>
                    </w:rPr>
                    <m:t>X</m:t>
                  </m:r>
                </m:e>
                <m:sub>
                  <m:r>
                    <w:rPr>
                      <w:rFonts w:ascii="Cambria Math" w:eastAsia="Poppins" w:hAnsi="Cambria Math" w:cs="Poppins"/>
                      <w:sz w:val="18"/>
                      <w:szCs w:val="18"/>
                    </w:rPr>
                    <m:t>i</m:t>
                  </m:r>
                </m:sub>
              </m:sSub>
            </m:oMath>
            <w:r>
              <w:rPr>
                <w:rFonts w:ascii="Poppins" w:eastAsia="Poppins" w:hAnsi="Poppins" w:cs="Poppins"/>
                <w:sz w:val="18"/>
                <w:szCs w:val="18"/>
              </w:rPr>
              <w:t xml:space="preserve"> </w:t>
            </w:r>
            <w:r w:rsidR="00245607">
              <w:rPr>
                <w:rFonts w:ascii="Poppins" w:eastAsia="Poppins" w:hAnsi="Poppins" w:cs="Poppins"/>
                <w:sz w:val="18"/>
                <w:szCs w:val="18"/>
              </w:rPr>
              <w:t xml:space="preserve">is the available baseline demographic variables </w:t>
            </w:r>
            <w:r w:rsidR="00245607">
              <w:rPr>
                <w:rFonts w:ascii="Poppins" w:eastAsia="Poppins" w:hAnsi="Poppins" w:cs="Poppins"/>
                <w:sz w:val="18"/>
                <w:szCs w:val="18"/>
              </w:rPr>
              <w:lastRenderedPageBreak/>
              <w:t>(gender, age, race, and grade level)</w:t>
            </w:r>
            <w:r w:rsidR="00385240">
              <w:rPr>
                <w:rFonts w:ascii="Poppins" w:eastAsia="Poppins" w:hAnsi="Poppins" w:cs="Poppins"/>
                <w:sz w:val="18"/>
                <w:szCs w:val="18"/>
              </w:rPr>
              <w:t xml:space="preserve">, and </w:t>
            </w:r>
            <m:oMath>
              <m:sSub>
                <m:sSubPr>
                  <m:ctrlPr>
                    <w:rPr>
                      <w:rFonts w:ascii="Cambria Math" w:eastAsia="Poppins" w:hAnsi="Cambria Math" w:cs="Poppins"/>
                      <w:i/>
                      <w:sz w:val="18"/>
                      <w:szCs w:val="18"/>
                    </w:rPr>
                  </m:ctrlPr>
                </m:sSubPr>
                <m:e>
                  <m:r>
                    <w:rPr>
                      <w:rFonts w:ascii="Cambria Math" w:eastAsia="Poppins" w:hAnsi="Cambria Math" w:cs="Poppins"/>
                      <w:sz w:val="18"/>
                      <w:szCs w:val="18"/>
                    </w:rPr>
                    <m:t>ε</m:t>
                  </m:r>
                </m:e>
                <m:sub>
                  <m:r>
                    <w:rPr>
                      <w:rFonts w:ascii="Cambria Math" w:eastAsia="Poppins" w:hAnsi="Cambria Math" w:cs="Poppins"/>
                      <w:sz w:val="18"/>
                      <w:szCs w:val="18"/>
                    </w:rPr>
                    <m:t>i</m:t>
                  </m:r>
                </m:sub>
              </m:sSub>
            </m:oMath>
            <w:r w:rsidR="00385240">
              <w:rPr>
                <w:rFonts w:ascii="Poppins" w:eastAsia="Poppins" w:hAnsi="Poppins" w:cs="Poppins"/>
                <w:sz w:val="18"/>
                <w:szCs w:val="18"/>
              </w:rPr>
              <w:t xml:space="preserve"> is the error term. </w:t>
            </w:r>
            <w:r w:rsidR="001B3EA9">
              <w:rPr>
                <w:rFonts w:ascii="Poppins" w:eastAsia="Poppins" w:hAnsi="Poppins" w:cs="Poppins"/>
                <w:sz w:val="18"/>
                <w:szCs w:val="18"/>
              </w:rPr>
              <w:t>We will test the null hypothes</w:t>
            </w:r>
            <w:r w:rsidR="00EA5B97">
              <w:rPr>
                <w:rFonts w:ascii="Poppins" w:eastAsia="Poppins" w:hAnsi="Poppins" w:cs="Poppins"/>
                <w:sz w:val="18"/>
                <w:szCs w:val="18"/>
              </w:rPr>
              <w:t>e</w:t>
            </w:r>
            <w:r w:rsidR="001B3EA9">
              <w:rPr>
                <w:rFonts w:ascii="Poppins" w:eastAsia="Poppins" w:hAnsi="Poppins" w:cs="Poppins"/>
                <w:sz w:val="18"/>
                <w:szCs w:val="18"/>
              </w:rPr>
              <w:t xml:space="preserve">s that </w:t>
            </w:r>
            <m:oMath>
              <m:r>
                <w:rPr>
                  <w:rFonts w:ascii="Cambria Math" w:eastAsia="Poppins" w:hAnsi="Cambria Math" w:cs="Poppins"/>
                  <w:sz w:val="18"/>
                  <w:szCs w:val="18"/>
                </w:rPr>
                <m:t>β</m:t>
              </m:r>
              <m:r>
                <w:rPr>
                  <w:rFonts w:ascii="Cambria Math" w:eastAsia="Poppins" w:hAnsi="Cambria Math" w:cs="Poppins"/>
                  <w:sz w:val="18"/>
                  <w:szCs w:val="18"/>
                </w:rPr>
                <m:t>=0</m:t>
              </m:r>
            </m:oMath>
            <w:r w:rsidR="009F7C49">
              <w:rPr>
                <w:rFonts w:ascii="Poppins" w:eastAsia="Poppins" w:hAnsi="Poppins" w:cs="Poppins"/>
                <w:sz w:val="18"/>
                <w:szCs w:val="18"/>
              </w:rPr>
              <w:t xml:space="preserve">. </w:t>
            </w:r>
          </w:p>
          <w:p w14:paraId="0F86E62A" w14:textId="77777777" w:rsidR="009F7C49" w:rsidRDefault="009F7C49" w:rsidP="009F7C49">
            <w:pPr>
              <w:widowControl w:val="0"/>
              <w:spacing w:after="120" w:line="240" w:lineRule="auto"/>
              <w:rPr>
                <w:rFonts w:ascii="Poppins" w:eastAsia="Poppins" w:hAnsi="Poppins" w:cs="Poppins"/>
                <w:sz w:val="18"/>
                <w:szCs w:val="18"/>
              </w:rPr>
            </w:pPr>
          </w:p>
          <w:p w14:paraId="2C3FD6C3" w14:textId="34F8FF27" w:rsidR="009F7C49" w:rsidRDefault="009F7C49" w:rsidP="009F7C49">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In addition, we will also estimate the following model: </w:t>
            </w:r>
          </w:p>
          <w:p w14:paraId="7213AB24" w14:textId="4F6154EE" w:rsidR="009F7C49" w:rsidRDefault="009F7C49" w:rsidP="009F7C49">
            <w:pPr>
              <w:widowControl w:val="0"/>
              <w:spacing w:after="120" w:line="240" w:lineRule="auto"/>
              <w:rPr>
                <w:rFonts w:ascii="Poppins" w:eastAsia="Poppins" w:hAnsi="Poppins" w:cs="Poppins"/>
                <w:sz w:val="18"/>
                <w:szCs w:val="18"/>
              </w:rPr>
            </w:pPr>
            <m:oMathPara>
              <m:oMath>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 t</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0</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1</m:t>
                    </m:r>
                  </m:sub>
                </m:sSub>
                <m:sSub>
                  <m:sSubPr>
                    <m:ctrlPr>
                      <w:rPr>
                        <w:rFonts w:ascii="Cambria Math" w:eastAsia="Poppins" w:hAnsi="Cambria Math" w:cs="Poppins"/>
                        <w:i/>
                        <w:sz w:val="18"/>
                        <w:szCs w:val="18"/>
                      </w:rPr>
                    </m:ctrlPr>
                  </m:sSubPr>
                  <m:e>
                    <m:r>
                      <w:rPr>
                        <w:rFonts w:ascii="Cambria Math" w:eastAsia="Poppins" w:hAnsi="Cambria Math" w:cs="Poppins"/>
                        <w:sz w:val="18"/>
                        <w:szCs w:val="18"/>
                      </w:rPr>
                      <m:t>T</m:t>
                    </m:r>
                  </m:e>
                  <m:sub>
                    <m:r>
                      <w:rPr>
                        <w:rFonts w:ascii="Cambria Math" w:eastAsia="Poppins" w:hAnsi="Cambria Math" w:cs="Poppins"/>
                        <w:sz w:val="18"/>
                        <w:szCs w:val="18"/>
                      </w:rPr>
                      <m:t>1</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2</m:t>
                    </m:r>
                  </m:sub>
                </m:sSub>
                <m:sSub>
                  <m:sSubPr>
                    <m:ctrlPr>
                      <w:rPr>
                        <w:rFonts w:ascii="Cambria Math" w:eastAsia="Poppins" w:hAnsi="Cambria Math" w:cs="Poppins"/>
                        <w:i/>
                        <w:sz w:val="18"/>
                        <w:szCs w:val="18"/>
                      </w:rPr>
                    </m:ctrlPr>
                  </m:sSubPr>
                  <m:e>
                    <m:r>
                      <w:rPr>
                        <w:rFonts w:ascii="Cambria Math" w:eastAsia="Poppins" w:hAnsi="Cambria Math" w:cs="Poppins"/>
                        <w:sz w:val="18"/>
                        <w:szCs w:val="18"/>
                      </w:rPr>
                      <m:t>T</m:t>
                    </m:r>
                  </m:e>
                  <m:sub>
                    <m:r>
                      <w:rPr>
                        <w:rFonts w:ascii="Cambria Math" w:eastAsia="Poppins" w:hAnsi="Cambria Math" w:cs="Poppins"/>
                        <w:sz w:val="18"/>
                        <w:szCs w:val="18"/>
                      </w:rPr>
                      <m:t>2</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1</m:t>
                    </m:r>
                  </m:sub>
                </m:sSub>
                <m:sSub>
                  <m:sSubPr>
                    <m:ctrlPr>
                      <w:rPr>
                        <w:rFonts w:ascii="Cambria Math" w:eastAsia="Poppins" w:hAnsi="Cambria Math" w:cs="Poppins"/>
                        <w:i/>
                        <w:sz w:val="18"/>
                        <w:szCs w:val="18"/>
                      </w:rPr>
                    </m:ctrlPr>
                  </m:sSubPr>
                  <m:e>
                    <m:r>
                      <w:rPr>
                        <w:rFonts w:ascii="Cambria Math" w:eastAsia="Poppins" w:hAnsi="Cambria Math" w:cs="Poppins"/>
                        <w:sz w:val="18"/>
                        <w:szCs w:val="18"/>
                      </w:rPr>
                      <m:t>y</m:t>
                    </m:r>
                  </m:e>
                  <m:sub>
                    <m:r>
                      <w:rPr>
                        <w:rFonts w:ascii="Cambria Math" w:eastAsia="Poppins" w:hAnsi="Cambria Math" w:cs="Poppins"/>
                        <w:sz w:val="18"/>
                        <w:szCs w:val="18"/>
                      </w:rPr>
                      <m:t>i,t-1</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γ</m:t>
                    </m:r>
                  </m:e>
                  <m:sub>
                    <m:r>
                      <w:rPr>
                        <w:rFonts w:ascii="Cambria Math" w:eastAsia="Poppins" w:hAnsi="Cambria Math" w:cs="Poppins"/>
                        <w:sz w:val="18"/>
                        <w:szCs w:val="18"/>
                      </w:rPr>
                      <m:t>c</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2</m:t>
                    </m:r>
                  </m:sub>
                </m:sSub>
                <m:sSub>
                  <m:sSubPr>
                    <m:ctrlPr>
                      <w:rPr>
                        <w:rFonts w:ascii="Cambria Math" w:eastAsia="Poppins" w:hAnsi="Cambria Math" w:cs="Poppins"/>
                        <w:i/>
                        <w:sz w:val="18"/>
                        <w:szCs w:val="18"/>
                      </w:rPr>
                    </m:ctrlPr>
                  </m:sSubPr>
                  <m:e>
                    <m:sSub>
                      <m:sSubPr>
                        <m:ctrlPr>
                          <w:rPr>
                            <w:rFonts w:ascii="Cambria Math" w:eastAsia="Poppins" w:hAnsi="Cambria Math" w:cs="Poppins"/>
                            <w:i/>
                            <w:sz w:val="18"/>
                            <w:szCs w:val="18"/>
                          </w:rPr>
                        </m:ctrlPr>
                      </m:sSubPr>
                      <m:e>
                        <m:r>
                          <w:rPr>
                            <w:rFonts w:ascii="Cambria Math" w:eastAsia="Poppins" w:hAnsi="Cambria Math" w:cs="Poppins"/>
                            <w:sz w:val="18"/>
                            <w:szCs w:val="18"/>
                          </w:rPr>
                          <m:t>P</m:t>
                        </m:r>
                      </m:e>
                      <m:sub>
                        <m:r>
                          <w:rPr>
                            <w:rFonts w:ascii="Cambria Math" w:eastAsia="Poppins" w:hAnsi="Cambria Math" w:cs="Poppins"/>
                            <w:sz w:val="18"/>
                            <w:szCs w:val="18"/>
                          </w:rPr>
                          <m:t>i</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α</m:t>
                        </m:r>
                      </m:e>
                      <m:sub>
                        <m:r>
                          <w:rPr>
                            <w:rFonts w:ascii="Cambria Math" w:eastAsia="Poppins" w:hAnsi="Cambria Math" w:cs="Poppins"/>
                            <w:sz w:val="18"/>
                            <w:szCs w:val="18"/>
                          </w:rPr>
                          <m:t>3</m:t>
                        </m:r>
                      </m:sub>
                    </m:sSub>
                    <m:r>
                      <w:rPr>
                        <w:rFonts w:ascii="Cambria Math" w:eastAsia="Poppins" w:hAnsi="Cambria Math" w:cs="Poppins"/>
                        <w:sz w:val="18"/>
                        <w:szCs w:val="18"/>
                      </w:rPr>
                      <m:t>X</m:t>
                    </m:r>
                  </m:e>
                  <m:sub>
                    <m:r>
                      <w:rPr>
                        <w:rFonts w:ascii="Cambria Math" w:eastAsia="Poppins" w:hAnsi="Cambria Math" w:cs="Poppins"/>
                        <w:sz w:val="18"/>
                        <w:szCs w:val="18"/>
                      </w:rPr>
                      <m:t>i</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ε</m:t>
                    </m:r>
                  </m:e>
                  <m:sub>
                    <m:r>
                      <w:rPr>
                        <w:rFonts w:ascii="Cambria Math" w:eastAsia="Poppins" w:hAnsi="Cambria Math" w:cs="Poppins"/>
                        <w:sz w:val="18"/>
                        <w:szCs w:val="18"/>
                      </w:rPr>
                      <m:t>i</m:t>
                    </m:r>
                  </m:sub>
                </m:sSub>
              </m:oMath>
            </m:oMathPara>
          </w:p>
          <w:p w14:paraId="77F5C84A" w14:textId="71D83A2D" w:rsidR="004534D3" w:rsidRDefault="009F7C49">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Where all variables are </w:t>
            </w:r>
            <w:r w:rsidR="000C5259">
              <w:rPr>
                <w:rFonts w:ascii="Poppins" w:eastAsia="Poppins" w:hAnsi="Poppins" w:cs="Poppins"/>
                <w:sz w:val="18"/>
                <w:szCs w:val="18"/>
              </w:rPr>
              <w:t xml:space="preserve">as defined above, except </w:t>
            </w:r>
            <m:oMath>
              <m:sSub>
                <m:sSubPr>
                  <m:ctrlPr>
                    <w:rPr>
                      <w:rFonts w:ascii="Cambria Math" w:eastAsia="Poppins" w:hAnsi="Cambria Math" w:cs="Poppins"/>
                      <w:i/>
                      <w:sz w:val="18"/>
                      <w:szCs w:val="18"/>
                    </w:rPr>
                  </m:ctrlPr>
                </m:sSubPr>
                <m:e>
                  <m:r>
                    <w:rPr>
                      <w:rFonts w:ascii="Cambria Math" w:eastAsia="Poppins" w:hAnsi="Cambria Math" w:cs="Poppins"/>
                      <w:sz w:val="18"/>
                      <w:szCs w:val="18"/>
                    </w:rPr>
                    <m:t>T</m:t>
                  </m:r>
                </m:e>
                <m:sub>
                  <m:r>
                    <w:rPr>
                      <w:rFonts w:ascii="Cambria Math" w:eastAsia="Poppins" w:hAnsi="Cambria Math" w:cs="Poppins"/>
                      <w:sz w:val="18"/>
                      <w:szCs w:val="18"/>
                    </w:rPr>
                    <m:t>1</m:t>
                  </m:r>
                </m:sub>
              </m:sSub>
            </m:oMath>
            <w:r>
              <w:rPr>
                <w:rFonts w:ascii="Poppins" w:eastAsia="Poppins" w:hAnsi="Poppins" w:cs="Poppins"/>
                <w:sz w:val="18"/>
                <w:szCs w:val="18"/>
              </w:rPr>
              <w:t xml:space="preserve"> is an indicator for being randomly assigned to receive 2:1 tutoring</w:t>
            </w:r>
            <w:r w:rsidR="000C5259">
              <w:rPr>
                <w:rFonts w:ascii="Poppins" w:eastAsia="Poppins" w:hAnsi="Poppins" w:cs="Poppins"/>
                <w:sz w:val="18"/>
                <w:szCs w:val="18"/>
              </w:rPr>
              <w:t xml:space="preserve"> and</w:t>
            </w:r>
            <w:r>
              <w:rPr>
                <w:rFonts w:ascii="Poppins" w:eastAsia="Poppins" w:hAnsi="Poppins" w:cs="Poppins"/>
                <w:sz w:val="18"/>
                <w:szCs w:val="18"/>
              </w:rPr>
              <w:t xml:space="preserve"> </w:t>
            </w:r>
            <m:oMath>
              <m:sSub>
                <m:sSubPr>
                  <m:ctrlPr>
                    <w:rPr>
                      <w:rFonts w:ascii="Cambria Math" w:eastAsia="Poppins" w:hAnsi="Cambria Math" w:cs="Poppins"/>
                      <w:i/>
                      <w:sz w:val="18"/>
                      <w:szCs w:val="18"/>
                    </w:rPr>
                  </m:ctrlPr>
                </m:sSubPr>
                <m:e>
                  <m:r>
                    <w:rPr>
                      <w:rFonts w:ascii="Cambria Math" w:eastAsia="Poppins" w:hAnsi="Cambria Math" w:cs="Poppins"/>
                      <w:sz w:val="18"/>
                      <w:szCs w:val="18"/>
                    </w:rPr>
                    <m:t>T</m:t>
                  </m:r>
                </m:e>
                <m:sub>
                  <m:r>
                    <w:rPr>
                      <w:rFonts w:ascii="Cambria Math" w:eastAsia="Poppins" w:hAnsi="Cambria Math" w:cs="Poppins"/>
                      <w:sz w:val="18"/>
                      <w:szCs w:val="18"/>
                    </w:rPr>
                    <m:t>2</m:t>
                  </m:r>
                </m:sub>
              </m:sSub>
            </m:oMath>
            <w:r>
              <w:rPr>
                <w:rFonts w:ascii="Poppins" w:eastAsia="Poppins" w:hAnsi="Poppins" w:cs="Poppins"/>
                <w:sz w:val="18"/>
                <w:szCs w:val="18"/>
              </w:rPr>
              <w:t xml:space="preserve"> is an indicator for being randomly assigned to receive 3:1 tutoring</w:t>
            </w:r>
            <w:r w:rsidR="000C5259">
              <w:rPr>
                <w:rFonts w:ascii="Poppins" w:eastAsia="Poppins" w:hAnsi="Poppins" w:cs="Poppins"/>
                <w:sz w:val="18"/>
                <w:szCs w:val="18"/>
              </w:rPr>
              <w:t xml:space="preserve">. We will test the null hypotheses that </w:t>
            </w:r>
            <m:oMath>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1</m:t>
                  </m:r>
                </m:sub>
              </m:sSub>
              <m:r>
                <w:rPr>
                  <w:rFonts w:ascii="Cambria Math" w:eastAsia="Poppins" w:hAnsi="Cambria Math" w:cs="Poppins"/>
                  <w:sz w:val="18"/>
                  <w:szCs w:val="18"/>
                </w:rPr>
                <m:t>=0</m:t>
              </m:r>
            </m:oMath>
            <w:r w:rsidR="000C5259">
              <w:rPr>
                <w:rFonts w:ascii="Poppins" w:eastAsia="Poppins" w:hAnsi="Poppins" w:cs="Poppins"/>
                <w:sz w:val="18"/>
                <w:szCs w:val="18"/>
              </w:rPr>
              <w:t>,</w:t>
            </w:r>
            <w:r w:rsidR="000C5259">
              <w:rPr>
                <w:rFonts w:ascii="Poppins" w:eastAsia="Poppins" w:hAnsi="Poppins" w:cs="Poppins"/>
                <w:sz w:val="18"/>
                <w:szCs w:val="18"/>
              </w:rPr>
              <w:t xml:space="preserve"> </w:t>
            </w:r>
            <m:oMath>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2</m:t>
                  </m:r>
                </m:sub>
              </m:sSub>
              <m:r>
                <w:rPr>
                  <w:rFonts w:ascii="Cambria Math" w:eastAsia="Poppins" w:hAnsi="Cambria Math" w:cs="Poppins"/>
                  <w:sz w:val="18"/>
                  <w:szCs w:val="18"/>
                </w:rPr>
                <m:t>=0</m:t>
              </m:r>
              <m:r>
                <w:rPr>
                  <w:rFonts w:ascii="Cambria Math" w:eastAsia="Poppins" w:hAnsi="Cambria Math" w:cs="Poppins"/>
                  <w:sz w:val="18"/>
                  <w:szCs w:val="18"/>
                </w:rPr>
                <m:t>,</m:t>
              </m:r>
            </m:oMath>
            <w:r w:rsidR="000C5259">
              <w:rPr>
                <w:rFonts w:ascii="Poppins" w:eastAsia="Poppins" w:hAnsi="Poppins" w:cs="Poppins"/>
                <w:sz w:val="18"/>
                <w:szCs w:val="18"/>
              </w:rPr>
              <w:t xml:space="preserve"> and </w:t>
            </w:r>
            <m:oMath>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1</m:t>
                  </m:r>
                </m:sub>
              </m:sSub>
              <m:r>
                <w:rPr>
                  <w:rFonts w:ascii="Cambria Math" w:eastAsia="Poppins" w:hAnsi="Cambria Math" w:cs="Poppins"/>
                  <w:sz w:val="18"/>
                  <w:szCs w:val="18"/>
                </w:rPr>
                <m:t>=</m:t>
              </m:r>
              <m:sSub>
                <m:sSubPr>
                  <m:ctrlPr>
                    <w:rPr>
                      <w:rFonts w:ascii="Cambria Math" w:eastAsia="Poppins" w:hAnsi="Cambria Math" w:cs="Poppins"/>
                      <w:i/>
                      <w:sz w:val="18"/>
                      <w:szCs w:val="18"/>
                    </w:rPr>
                  </m:ctrlPr>
                </m:sSubPr>
                <m:e>
                  <m:r>
                    <w:rPr>
                      <w:rFonts w:ascii="Cambria Math" w:eastAsia="Poppins" w:hAnsi="Cambria Math" w:cs="Poppins"/>
                      <w:sz w:val="18"/>
                      <w:szCs w:val="18"/>
                    </w:rPr>
                    <m:t>β</m:t>
                  </m:r>
                </m:e>
                <m:sub>
                  <m:r>
                    <w:rPr>
                      <w:rFonts w:ascii="Cambria Math" w:eastAsia="Poppins" w:hAnsi="Cambria Math" w:cs="Poppins"/>
                      <w:sz w:val="18"/>
                      <w:szCs w:val="18"/>
                    </w:rPr>
                    <m:t>2</m:t>
                  </m:r>
                </m:sub>
              </m:sSub>
            </m:oMath>
            <w:r w:rsidR="000C5259">
              <w:rPr>
                <w:rFonts w:ascii="Poppins" w:eastAsia="Poppins" w:hAnsi="Poppins" w:cs="Poppins"/>
                <w:sz w:val="18"/>
                <w:szCs w:val="18"/>
              </w:rPr>
              <w:t xml:space="preserve"> to determine </w:t>
            </w:r>
            <w:r w:rsidR="000C5259">
              <w:rPr>
                <w:rFonts w:ascii="Poppins" w:eastAsia="Poppins" w:hAnsi="Poppins" w:cs="Poppins"/>
                <w:sz w:val="18"/>
                <w:szCs w:val="18"/>
              </w:rPr>
              <w:t>the relative effectiveness of</w:t>
            </w:r>
            <w:r w:rsidR="000C5259">
              <w:rPr>
                <w:rFonts w:ascii="Poppins" w:eastAsia="Poppins" w:hAnsi="Poppins" w:cs="Poppins"/>
                <w:sz w:val="18"/>
                <w:szCs w:val="18"/>
              </w:rPr>
              <w:t xml:space="preserve"> 2:1 and 3:1 tutoring</w:t>
            </w:r>
            <w:r w:rsidR="000C5259">
              <w:rPr>
                <w:rFonts w:ascii="Poppins" w:eastAsia="Poppins" w:hAnsi="Poppins" w:cs="Poppins"/>
                <w:sz w:val="18"/>
                <w:szCs w:val="18"/>
              </w:rPr>
              <w:t>.</w:t>
            </w:r>
            <w:r w:rsidR="00385240">
              <w:rPr>
                <w:rFonts w:ascii="Poppins" w:eastAsia="Poppins" w:hAnsi="Poppins" w:cs="Poppins"/>
                <w:sz w:val="18"/>
                <w:szCs w:val="18"/>
              </w:rPr>
              <w:t xml:space="preserve"> </w:t>
            </w:r>
          </w:p>
        </w:tc>
      </w:tr>
    </w:tbl>
    <w:p w14:paraId="63BF9698" w14:textId="77777777" w:rsidR="00D86070" w:rsidRDefault="00D86070">
      <w:pPr>
        <w:shd w:val="clear" w:color="auto" w:fill="FFFFFF"/>
        <w:spacing w:line="240" w:lineRule="auto"/>
        <w:rPr>
          <w:rFonts w:ascii="Poppins" w:eastAsia="Poppins" w:hAnsi="Poppins" w:cs="Poppins"/>
          <w:sz w:val="18"/>
          <w:szCs w:val="18"/>
        </w:rPr>
      </w:pPr>
    </w:p>
    <w:p w14:paraId="48014040" w14:textId="77777777" w:rsidR="00D86070" w:rsidRDefault="00D86070">
      <w:pPr>
        <w:shd w:val="clear" w:color="auto" w:fill="FFFFFF"/>
        <w:spacing w:line="240" w:lineRule="auto"/>
        <w:ind w:left="720"/>
        <w:rPr>
          <w:rFonts w:ascii="Poppins" w:eastAsia="Poppins" w:hAnsi="Poppins" w:cs="Poppins"/>
          <w:sz w:val="18"/>
          <w:szCs w:val="18"/>
        </w:rPr>
      </w:pPr>
    </w:p>
    <w:p w14:paraId="730ABAD4" w14:textId="77777777" w:rsidR="00D86070" w:rsidRDefault="00754F9A">
      <w:pPr>
        <w:numPr>
          <w:ilvl w:val="0"/>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Specify any student subgroups of interest and a plan for analyzing and reporting impacts for both the full sample and student subgroups, consistent with the goal of examining heterogeneity and determining whether program models are differentially effective for different groups of students.</w:t>
      </w:r>
    </w:p>
    <w:p w14:paraId="7DAE4036" w14:textId="77777777" w:rsidR="00D86070" w:rsidRDefault="00D86070">
      <w:pPr>
        <w:spacing w:line="240" w:lineRule="auto"/>
        <w:rPr>
          <w:rFonts w:ascii="Poppins" w:eastAsia="Poppins" w:hAnsi="Poppins" w:cs="Poppins"/>
          <w:i/>
          <w:sz w:val="6"/>
          <w:szCs w:val="6"/>
        </w:rPr>
      </w:pPr>
    </w:p>
    <w:tbl>
      <w:tblPr>
        <w:tblStyle w:val="af3"/>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1F252F07" w14:textId="77777777">
        <w:trPr>
          <w:trHeight w:val="927"/>
        </w:trPr>
        <w:tc>
          <w:tcPr>
            <w:tcW w:w="10170" w:type="dxa"/>
            <w:shd w:val="clear" w:color="auto" w:fill="auto"/>
            <w:tcMar>
              <w:top w:w="100" w:type="dxa"/>
              <w:left w:w="100" w:type="dxa"/>
              <w:bottom w:w="100" w:type="dxa"/>
              <w:right w:w="100" w:type="dxa"/>
            </w:tcMar>
          </w:tcPr>
          <w:p w14:paraId="0D5F6152" w14:textId="120F7C33" w:rsidR="00D86070" w:rsidRDefault="006B3D27">
            <w:pPr>
              <w:widowControl w:val="0"/>
              <w:spacing w:after="120" w:line="240" w:lineRule="auto"/>
              <w:rPr>
                <w:rFonts w:ascii="Poppins" w:eastAsia="Poppins" w:hAnsi="Poppins" w:cs="Poppins"/>
                <w:sz w:val="18"/>
                <w:szCs w:val="18"/>
              </w:rPr>
            </w:pPr>
            <w:r>
              <w:rPr>
                <w:rFonts w:ascii="Poppins" w:eastAsia="Poppins" w:hAnsi="Poppins" w:cs="Poppins"/>
                <w:sz w:val="18"/>
                <w:szCs w:val="18"/>
              </w:rPr>
              <w:t xml:space="preserve">The two variables where we will examine heterogeneity in treatment effect is gender and baseline achievement. That is, the subgroups for whom we will report treatment effects separately are males, females, students above the median baseline performance, and students below the median baseline performance. </w:t>
            </w:r>
          </w:p>
        </w:tc>
      </w:tr>
    </w:tbl>
    <w:p w14:paraId="7089E7C5" w14:textId="77777777" w:rsidR="00D86070" w:rsidRDefault="00D86070">
      <w:pPr>
        <w:shd w:val="clear" w:color="auto" w:fill="FFFFFF"/>
        <w:spacing w:line="240" w:lineRule="auto"/>
        <w:rPr>
          <w:rFonts w:ascii="Poppins" w:eastAsia="Poppins" w:hAnsi="Poppins" w:cs="Poppins"/>
          <w:sz w:val="18"/>
          <w:szCs w:val="18"/>
        </w:rPr>
      </w:pPr>
    </w:p>
    <w:p w14:paraId="758D74A9" w14:textId="77777777" w:rsidR="00D86070" w:rsidRDefault="00D86070">
      <w:pPr>
        <w:shd w:val="clear" w:color="auto" w:fill="FFFFFF"/>
        <w:spacing w:line="240" w:lineRule="auto"/>
        <w:rPr>
          <w:rFonts w:ascii="Poppins" w:eastAsia="Poppins" w:hAnsi="Poppins" w:cs="Poppins"/>
          <w:sz w:val="18"/>
          <w:szCs w:val="18"/>
        </w:rPr>
      </w:pPr>
    </w:p>
    <w:p w14:paraId="4EC18096" w14:textId="77777777" w:rsidR="00D86070" w:rsidRDefault="00754F9A">
      <w:pPr>
        <w:numPr>
          <w:ilvl w:val="0"/>
          <w:numId w:val="2"/>
        </w:numPr>
        <w:shd w:val="clear" w:color="auto" w:fill="FFFFFF"/>
        <w:spacing w:line="240" w:lineRule="auto"/>
        <w:rPr>
          <w:rFonts w:ascii="Poppins" w:eastAsia="Poppins" w:hAnsi="Poppins" w:cs="Poppins"/>
          <w:sz w:val="18"/>
          <w:szCs w:val="18"/>
        </w:rPr>
      </w:pPr>
      <w:r>
        <w:rPr>
          <w:rFonts w:ascii="Poppins" w:eastAsia="Poppins" w:hAnsi="Poppins" w:cs="Poppins"/>
          <w:sz w:val="18"/>
          <w:szCs w:val="18"/>
        </w:rPr>
        <w:t xml:space="preserve">How will researchers adjust for missing data?  If the study will employ an RCT, how will researchers address sample attrition? </w:t>
      </w:r>
    </w:p>
    <w:p w14:paraId="706EEACF" w14:textId="77777777" w:rsidR="00D86070" w:rsidRDefault="00D86070">
      <w:pPr>
        <w:spacing w:line="240" w:lineRule="auto"/>
        <w:rPr>
          <w:rFonts w:ascii="Poppins" w:eastAsia="Poppins" w:hAnsi="Poppins" w:cs="Poppins"/>
          <w:i/>
          <w:sz w:val="6"/>
          <w:szCs w:val="6"/>
        </w:rPr>
      </w:pPr>
    </w:p>
    <w:tbl>
      <w:tblPr>
        <w:tblStyle w:val="af4"/>
        <w:tblW w:w="1017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70"/>
      </w:tblGrid>
      <w:tr w:rsidR="00D86070" w14:paraId="3E8B1BF6" w14:textId="77777777">
        <w:trPr>
          <w:trHeight w:val="927"/>
        </w:trPr>
        <w:tc>
          <w:tcPr>
            <w:tcW w:w="10170" w:type="dxa"/>
            <w:shd w:val="clear" w:color="auto" w:fill="auto"/>
            <w:tcMar>
              <w:top w:w="100" w:type="dxa"/>
              <w:left w:w="100" w:type="dxa"/>
              <w:bottom w:w="100" w:type="dxa"/>
              <w:right w:w="100" w:type="dxa"/>
            </w:tcMar>
          </w:tcPr>
          <w:p w14:paraId="6A32EBC0" w14:textId="6AF9723F" w:rsidR="00D86070" w:rsidRDefault="00AD6CE5">
            <w:pPr>
              <w:widowControl w:val="0"/>
              <w:spacing w:after="120" w:line="240" w:lineRule="auto"/>
              <w:rPr>
                <w:rFonts w:ascii="Poppins" w:eastAsia="Poppins" w:hAnsi="Poppins" w:cs="Poppins"/>
                <w:sz w:val="18"/>
                <w:szCs w:val="18"/>
              </w:rPr>
            </w:pPr>
            <w:r>
              <w:rPr>
                <w:rFonts w:ascii="Poppins" w:eastAsia="Poppins" w:hAnsi="Poppins" w:cs="Poppins"/>
                <w:sz w:val="18"/>
                <w:szCs w:val="18"/>
              </w:rPr>
              <w:t>For observations with missing values for covariates, we will show two regression results: one where the observations with missing data are not included in the analysis, and a second where missing values are imputed using multiple imputation</w:t>
            </w:r>
            <w:r w:rsidR="00207357">
              <w:rPr>
                <w:rFonts w:ascii="Poppins" w:eastAsia="Poppins" w:hAnsi="Poppins" w:cs="Poppins"/>
                <w:sz w:val="18"/>
                <w:szCs w:val="18"/>
              </w:rPr>
              <w:t>,</w:t>
            </w:r>
            <w:r>
              <w:rPr>
                <w:rFonts w:ascii="Poppins" w:eastAsia="Poppins" w:hAnsi="Poppins" w:cs="Poppins"/>
                <w:sz w:val="18"/>
                <w:szCs w:val="18"/>
              </w:rPr>
              <w:t xml:space="preserve"> based on all other available covariates</w:t>
            </w:r>
            <w:r w:rsidR="00207357">
              <w:rPr>
                <w:rFonts w:ascii="Poppins" w:eastAsia="Poppins" w:hAnsi="Poppins" w:cs="Poppins"/>
                <w:sz w:val="18"/>
                <w:szCs w:val="18"/>
              </w:rPr>
              <w:t xml:space="preserve">, using the multiple imputation code in the </w:t>
            </w:r>
            <w:r w:rsidR="00207357">
              <w:rPr>
                <w:rFonts w:ascii="Poppins" w:eastAsia="Poppins" w:hAnsi="Poppins" w:cs="Poppins"/>
                <w:i/>
                <w:iCs/>
                <w:sz w:val="18"/>
                <w:szCs w:val="18"/>
              </w:rPr>
              <w:t>S</w:t>
            </w:r>
            <w:r w:rsidR="00207357" w:rsidRPr="00207357">
              <w:rPr>
                <w:rFonts w:ascii="Poppins" w:eastAsia="Poppins" w:hAnsi="Poppins" w:cs="Poppins"/>
                <w:i/>
                <w:iCs/>
                <w:sz w:val="18"/>
                <w:szCs w:val="18"/>
              </w:rPr>
              <w:t>tata</w:t>
            </w:r>
            <w:r w:rsidR="00207357">
              <w:rPr>
                <w:rFonts w:ascii="Poppins" w:eastAsia="Poppins" w:hAnsi="Poppins" w:cs="Poppins"/>
                <w:sz w:val="18"/>
                <w:szCs w:val="18"/>
              </w:rPr>
              <w:t xml:space="preserve"> manual. </w:t>
            </w:r>
            <w:r w:rsidR="004E052A">
              <w:rPr>
                <w:rFonts w:ascii="Poppins" w:eastAsia="Poppins" w:hAnsi="Poppins" w:cs="Poppins"/>
                <w:sz w:val="18"/>
                <w:szCs w:val="18"/>
              </w:rPr>
              <w:t xml:space="preserve">For sample attrition that leads to missing outcomes, we will first test whether the attrition rate is similar across treatment conditions. If so, then observations with missing outcomes will be dropped from the analysis. If the attrition is correlated with treatment status, then we will use Lee bounds to estimate a lower and upper bound for the treatment effect based on this attrition.    </w:t>
            </w:r>
          </w:p>
        </w:tc>
      </w:tr>
    </w:tbl>
    <w:p w14:paraId="1D19FC1C" w14:textId="77777777" w:rsidR="00D86070" w:rsidRPr="00754F9A" w:rsidRDefault="00D86070">
      <w:pPr>
        <w:spacing w:line="240" w:lineRule="auto"/>
        <w:rPr>
          <w:rFonts w:ascii="Poppins" w:eastAsia="Poppins" w:hAnsi="Poppins" w:cs="Poppins"/>
          <w:iCs/>
          <w:sz w:val="18"/>
          <w:szCs w:val="18"/>
        </w:rPr>
      </w:pPr>
    </w:p>
    <w:sectPr w:rsidR="00D86070" w:rsidRPr="00754F9A">
      <w:headerReference w:type="default" r:id="rId8"/>
      <w:footerReference w:type="default" r:id="rId9"/>
      <w:headerReference w:type="first" r:id="rId10"/>
      <w:footerReference w:type="first" r:id="rId11"/>
      <w:pgSz w:w="12240" w:h="15840"/>
      <w:pgMar w:top="1080" w:right="720" w:bottom="108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C0FD9" w14:textId="77777777" w:rsidR="009017F8" w:rsidRDefault="009017F8">
      <w:pPr>
        <w:spacing w:line="240" w:lineRule="auto"/>
      </w:pPr>
      <w:r>
        <w:separator/>
      </w:r>
    </w:p>
  </w:endnote>
  <w:endnote w:type="continuationSeparator" w:id="0">
    <w:p w14:paraId="32E5D913" w14:textId="77777777" w:rsidR="009017F8" w:rsidRDefault="00901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venir">
    <w:panose1 w:val="02000503020000020003"/>
    <w:charset w:val="4D"/>
    <w:family w:val="swiss"/>
    <w:pitch w:val="variable"/>
    <w:sig w:usb0="800000AF" w:usb1="5000204A" w:usb2="00000000" w:usb3="00000000" w:csb0="0000009B" w:csb1="00000000"/>
  </w:font>
  <w:font w:name="Poppins">
    <w:panose1 w:val="00000500000000000000"/>
    <w:charset w:val="4D"/>
    <w:family w:val="auto"/>
    <w:pitch w:val="variable"/>
    <w:sig w:usb0="00008007" w:usb1="00000000" w:usb2="00000000" w:usb3="00000000" w:csb0="00000093"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14E6" w14:textId="77777777" w:rsidR="00D86070" w:rsidRDefault="00754F9A">
    <w:pPr>
      <w:jc w:val="right"/>
      <w:rPr>
        <w:sz w:val="14"/>
        <w:szCs w:val="14"/>
      </w:rPr>
    </w:pPr>
    <w:r>
      <w:rPr>
        <w:rFonts w:ascii="Poppins" w:eastAsia="Poppins" w:hAnsi="Poppins" w:cs="Poppins"/>
        <w:sz w:val="14"/>
        <w:szCs w:val="14"/>
      </w:rPr>
      <w:fldChar w:fldCharType="begin"/>
    </w:r>
    <w:r>
      <w:rPr>
        <w:rFonts w:ascii="Poppins" w:eastAsia="Poppins" w:hAnsi="Poppins" w:cs="Poppins"/>
        <w:sz w:val="14"/>
        <w:szCs w:val="14"/>
      </w:rPr>
      <w:instrText>PAGE</w:instrText>
    </w:r>
    <w:r>
      <w:rPr>
        <w:rFonts w:ascii="Poppins" w:eastAsia="Poppins" w:hAnsi="Poppins" w:cs="Poppins"/>
        <w:sz w:val="14"/>
        <w:szCs w:val="14"/>
      </w:rPr>
      <w:fldChar w:fldCharType="separate"/>
    </w:r>
    <w:r w:rsidR="00694699">
      <w:rPr>
        <w:rFonts w:ascii="Poppins" w:eastAsia="Poppins" w:hAnsi="Poppins" w:cs="Poppins"/>
        <w:noProof/>
        <w:sz w:val="14"/>
        <w:szCs w:val="14"/>
      </w:rPr>
      <w:t>2</w:t>
    </w:r>
    <w:r>
      <w:rPr>
        <w:rFonts w:ascii="Poppins" w:eastAsia="Poppins" w:hAnsi="Poppins" w:cs="Poppin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79458" w14:textId="77777777" w:rsidR="00D86070" w:rsidRDefault="00754F9A">
    <w:pPr>
      <w:jc w:val="right"/>
    </w:pPr>
    <w:r>
      <w:rPr>
        <w:rFonts w:ascii="Poppins" w:eastAsia="Poppins" w:hAnsi="Poppins" w:cs="Poppins"/>
      </w:rPr>
      <w:fldChar w:fldCharType="begin"/>
    </w:r>
    <w:r>
      <w:rPr>
        <w:rFonts w:ascii="Poppins" w:eastAsia="Poppins" w:hAnsi="Poppins" w:cs="Poppins"/>
      </w:rPr>
      <w:instrText>PAGE</w:instrText>
    </w:r>
    <w:r>
      <w:rPr>
        <w:rFonts w:ascii="Poppins" w:eastAsia="Poppins" w:hAnsi="Poppins" w:cs="Poppins"/>
      </w:rPr>
      <w:fldChar w:fldCharType="separate"/>
    </w:r>
    <w:r w:rsidR="00694699">
      <w:rPr>
        <w:rFonts w:ascii="Poppins" w:eastAsia="Poppins" w:hAnsi="Poppins" w:cs="Poppins"/>
        <w:noProof/>
      </w:rPr>
      <w:t>1</w:t>
    </w:r>
    <w:r>
      <w:rPr>
        <w:rFonts w:ascii="Poppins" w:eastAsia="Poppins" w:hAnsi="Poppins" w:cs="Poppin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7243A" w14:textId="77777777" w:rsidR="009017F8" w:rsidRDefault="009017F8">
      <w:pPr>
        <w:spacing w:line="240" w:lineRule="auto"/>
      </w:pPr>
      <w:r>
        <w:separator/>
      </w:r>
    </w:p>
  </w:footnote>
  <w:footnote w:type="continuationSeparator" w:id="0">
    <w:p w14:paraId="4A280127" w14:textId="77777777" w:rsidR="009017F8" w:rsidRDefault="00901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537CA" w14:textId="77777777" w:rsidR="00D86070" w:rsidRDefault="00754F9A">
    <w:pPr>
      <w:pStyle w:val="Heading1"/>
      <w:shd w:val="clear" w:color="auto" w:fill="FFFFFF"/>
    </w:pPr>
    <w:bookmarkStart w:id="1" w:name="_em4ib59qelh1" w:colFirst="0" w:colLast="0"/>
    <w:bookmarkEnd w:id="1"/>
    <w:r>
      <w:rPr>
        <w:rFonts w:ascii="Avenir" w:eastAsia="Avenir" w:hAnsi="Avenir" w:cs="Avenir"/>
        <w:b/>
        <w:noProof/>
        <w:color w:val="434343"/>
        <w:sz w:val="20"/>
        <w:szCs w:val="20"/>
      </w:rPr>
      <w:drawing>
        <wp:inline distT="114300" distB="114300" distL="114300" distR="114300" wp14:anchorId="1E333072" wp14:editId="2CD6542A">
          <wp:extent cx="1633538" cy="28409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3538" cy="284093"/>
                  </a:xfrm>
                  <a:prstGeom prst="rect">
                    <a:avLst/>
                  </a:prstGeom>
                  <a:ln/>
                </pic:spPr>
              </pic:pic>
            </a:graphicData>
          </a:graphic>
        </wp:inline>
      </w:drawing>
    </w:r>
    <w:r>
      <w:rPr>
        <w:rFonts w:ascii="Poppins" w:eastAsia="Poppins" w:hAnsi="Poppins" w:cs="Poppins"/>
        <w:b/>
        <w:color w:val="10A59C"/>
        <w:sz w:val="26"/>
        <w:szCs w:val="26"/>
      </w:rPr>
      <w:br/>
      <w:t>Draft Research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FEA8" w14:textId="77777777" w:rsidR="00D86070" w:rsidRDefault="00754F9A">
    <w:pPr>
      <w:pStyle w:val="Heading1"/>
      <w:shd w:val="clear" w:color="auto" w:fill="FFFFFF"/>
    </w:pPr>
    <w:bookmarkStart w:id="2" w:name="_9daoby88xpo" w:colFirst="0" w:colLast="0"/>
    <w:bookmarkEnd w:id="2"/>
    <w:r>
      <w:rPr>
        <w:rFonts w:ascii="Avenir" w:eastAsia="Avenir" w:hAnsi="Avenir" w:cs="Avenir"/>
        <w:b/>
        <w:noProof/>
        <w:color w:val="434343"/>
        <w:sz w:val="20"/>
        <w:szCs w:val="20"/>
      </w:rPr>
      <w:drawing>
        <wp:inline distT="114300" distB="114300" distL="114300" distR="114300" wp14:anchorId="3567A56D" wp14:editId="64421C17">
          <wp:extent cx="1633538" cy="28409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3538" cy="28409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1CAC"/>
    <w:multiLevelType w:val="multilevel"/>
    <w:tmpl w:val="6D7A80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1E42D91"/>
    <w:multiLevelType w:val="multilevel"/>
    <w:tmpl w:val="94D4F8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7858FD"/>
    <w:multiLevelType w:val="multilevel"/>
    <w:tmpl w:val="2FD67A7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06671D4"/>
    <w:multiLevelType w:val="hybridMultilevel"/>
    <w:tmpl w:val="5B72A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2B59D1"/>
    <w:multiLevelType w:val="multilevel"/>
    <w:tmpl w:val="EB04B5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EBF2EC5"/>
    <w:multiLevelType w:val="multilevel"/>
    <w:tmpl w:val="CE3C70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53962822">
    <w:abstractNumId w:val="1"/>
  </w:num>
  <w:num w:numId="2" w16cid:durableId="306057619">
    <w:abstractNumId w:val="5"/>
  </w:num>
  <w:num w:numId="3" w16cid:durableId="147599128">
    <w:abstractNumId w:val="2"/>
  </w:num>
  <w:num w:numId="4" w16cid:durableId="248781968">
    <w:abstractNumId w:val="0"/>
  </w:num>
  <w:num w:numId="5" w16cid:durableId="1441416696">
    <w:abstractNumId w:val="4"/>
  </w:num>
  <w:num w:numId="6" w16cid:durableId="1993826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070"/>
    <w:rsid w:val="00011821"/>
    <w:rsid w:val="0001662D"/>
    <w:rsid w:val="00045809"/>
    <w:rsid w:val="00050108"/>
    <w:rsid w:val="000A08BA"/>
    <w:rsid w:val="000A6271"/>
    <w:rsid w:val="000B3272"/>
    <w:rsid w:val="000C5259"/>
    <w:rsid w:val="000D141B"/>
    <w:rsid w:val="000E48B2"/>
    <w:rsid w:val="001141F0"/>
    <w:rsid w:val="00114470"/>
    <w:rsid w:val="001164A0"/>
    <w:rsid w:val="00116A97"/>
    <w:rsid w:val="0012463A"/>
    <w:rsid w:val="00134CC6"/>
    <w:rsid w:val="001748BB"/>
    <w:rsid w:val="00184BB7"/>
    <w:rsid w:val="001A1B7A"/>
    <w:rsid w:val="001B3EA9"/>
    <w:rsid w:val="001D280F"/>
    <w:rsid w:val="001D480A"/>
    <w:rsid w:val="00204318"/>
    <w:rsid w:val="00207357"/>
    <w:rsid w:val="00245607"/>
    <w:rsid w:val="00276A10"/>
    <w:rsid w:val="002C02A9"/>
    <w:rsid w:val="002D64D5"/>
    <w:rsid w:val="002D65A8"/>
    <w:rsid w:val="00337B6B"/>
    <w:rsid w:val="003645CA"/>
    <w:rsid w:val="00385240"/>
    <w:rsid w:val="003E3B56"/>
    <w:rsid w:val="004534D3"/>
    <w:rsid w:val="00457C49"/>
    <w:rsid w:val="00496DB8"/>
    <w:rsid w:val="00497A50"/>
    <w:rsid w:val="004E052A"/>
    <w:rsid w:val="004F61AB"/>
    <w:rsid w:val="00502066"/>
    <w:rsid w:val="0050717C"/>
    <w:rsid w:val="00556783"/>
    <w:rsid w:val="0057573B"/>
    <w:rsid w:val="00582A70"/>
    <w:rsid w:val="005A307C"/>
    <w:rsid w:val="005B42C8"/>
    <w:rsid w:val="0062769A"/>
    <w:rsid w:val="00636905"/>
    <w:rsid w:val="006551D9"/>
    <w:rsid w:val="00674B66"/>
    <w:rsid w:val="00694699"/>
    <w:rsid w:val="006A61E6"/>
    <w:rsid w:val="006B25A6"/>
    <w:rsid w:val="006B3D27"/>
    <w:rsid w:val="006D4F44"/>
    <w:rsid w:val="006E7270"/>
    <w:rsid w:val="00723A57"/>
    <w:rsid w:val="00726EB9"/>
    <w:rsid w:val="007416FE"/>
    <w:rsid w:val="00746B5E"/>
    <w:rsid w:val="00754F9A"/>
    <w:rsid w:val="0076150D"/>
    <w:rsid w:val="00775907"/>
    <w:rsid w:val="00795748"/>
    <w:rsid w:val="007A486D"/>
    <w:rsid w:val="007A6359"/>
    <w:rsid w:val="007D716A"/>
    <w:rsid w:val="008112F7"/>
    <w:rsid w:val="00844146"/>
    <w:rsid w:val="00883C34"/>
    <w:rsid w:val="008959C9"/>
    <w:rsid w:val="009017F8"/>
    <w:rsid w:val="00924C5A"/>
    <w:rsid w:val="0093167E"/>
    <w:rsid w:val="00932DCA"/>
    <w:rsid w:val="00951EAD"/>
    <w:rsid w:val="00961A69"/>
    <w:rsid w:val="009627BA"/>
    <w:rsid w:val="009849A6"/>
    <w:rsid w:val="009B76DA"/>
    <w:rsid w:val="009D4196"/>
    <w:rsid w:val="009F7C49"/>
    <w:rsid w:val="00A27CC0"/>
    <w:rsid w:val="00A312B5"/>
    <w:rsid w:val="00A51985"/>
    <w:rsid w:val="00A6568C"/>
    <w:rsid w:val="00A77C63"/>
    <w:rsid w:val="00AA4C68"/>
    <w:rsid w:val="00AC78EE"/>
    <w:rsid w:val="00AD6CE5"/>
    <w:rsid w:val="00B13446"/>
    <w:rsid w:val="00B5531F"/>
    <w:rsid w:val="00B92FCD"/>
    <w:rsid w:val="00BA240E"/>
    <w:rsid w:val="00BB3590"/>
    <w:rsid w:val="00C167D2"/>
    <w:rsid w:val="00C36D87"/>
    <w:rsid w:val="00C448DD"/>
    <w:rsid w:val="00CA3969"/>
    <w:rsid w:val="00CB389F"/>
    <w:rsid w:val="00CC21E1"/>
    <w:rsid w:val="00CE4289"/>
    <w:rsid w:val="00CE7A6A"/>
    <w:rsid w:val="00CF6CB4"/>
    <w:rsid w:val="00D1769A"/>
    <w:rsid w:val="00D3052C"/>
    <w:rsid w:val="00D55265"/>
    <w:rsid w:val="00D60611"/>
    <w:rsid w:val="00D67C4B"/>
    <w:rsid w:val="00D86070"/>
    <w:rsid w:val="00D875EE"/>
    <w:rsid w:val="00DB11DE"/>
    <w:rsid w:val="00DE6D06"/>
    <w:rsid w:val="00E2269B"/>
    <w:rsid w:val="00EA5B97"/>
    <w:rsid w:val="00F040CB"/>
    <w:rsid w:val="00F2582E"/>
    <w:rsid w:val="00F27333"/>
    <w:rsid w:val="00F34063"/>
    <w:rsid w:val="00F7193C"/>
    <w:rsid w:val="00F81F61"/>
    <w:rsid w:val="00FA006D"/>
    <w:rsid w:val="00FB3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B727"/>
  <w15:docId w15:val="{69863E7F-0CBD-4403-B6EA-3BD67873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040CB"/>
    <w:pPr>
      <w:ind w:left="720"/>
      <w:contextualSpacing/>
    </w:pPr>
  </w:style>
  <w:style w:type="character" w:styleId="PlaceholderText">
    <w:name w:val="Placeholder Text"/>
    <w:basedOn w:val="DefaultParagraphFont"/>
    <w:uiPriority w:val="99"/>
    <w:semiHidden/>
    <w:rsid w:val="00746B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tthew.steinberg@accelerat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3420</TotalTime>
  <Pages>7</Pages>
  <Words>2327</Words>
  <Characters>13268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s</dc:creator>
  <cp:lastModifiedBy>Rohen Shah</cp:lastModifiedBy>
  <cp:revision>105</cp:revision>
  <dcterms:created xsi:type="dcterms:W3CDTF">2023-10-16T18:14:00Z</dcterms:created>
  <dcterms:modified xsi:type="dcterms:W3CDTF">2024-02-23T08:30:00Z</dcterms:modified>
</cp:coreProperties>
</file>