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E0091" w:rsidRDefault="0036381D">
      <w:pPr>
        <w:jc w:val="center"/>
        <w:rPr>
          <w:b/>
          <w:sz w:val="32"/>
          <w:szCs w:val="32"/>
        </w:rPr>
      </w:pPr>
      <w:r>
        <w:rPr>
          <w:b/>
          <w:sz w:val="32"/>
          <w:szCs w:val="32"/>
        </w:rPr>
        <w:t>Overcoming Budget, Availability and Attention Constraints to Healthy Diets in Temeke District.</w:t>
      </w:r>
    </w:p>
    <w:p w14:paraId="00000002" w14:textId="77777777" w:rsidR="00DE0091" w:rsidRDefault="0036381D">
      <w:pPr>
        <w:jc w:val="center"/>
        <w:rPr>
          <w:b/>
          <w:sz w:val="32"/>
          <w:szCs w:val="32"/>
        </w:rPr>
      </w:pPr>
      <w:proofErr w:type="gramStart"/>
      <w:r>
        <w:rPr>
          <w:b/>
          <w:sz w:val="32"/>
          <w:szCs w:val="32"/>
        </w:rPr>
        <w:t>Pre Analysis</w:t>
      </w:r>
      <w:proofErr w:type="gramEnd"/>
      <w:r>
        <w:rPr>
          <w:b/>
          <w:sz w:val="32"/>
          <w:szCs w:val="32"/>
        </w:rPr>
        <w:t xml:space="preserve"> Plan</w:t>
      </w:r>
    </w:p>
    <w:p w14:paraId="00000003" w14:textId="77777777" w:rsidR="00DE0091" w:rsidRDefault="00DE0091">
      <w:pPr>
        <w:pBdr>
          <w:top w:val="nil"/>
          <w:left w:val="nil"/>
          <w:bottom w:val="nil"/>
          <w:right w:val="nil"/>
          <w:between w:val="nil"/>
        </w:pBdr>
        <w:shd w:val="clear" w:color="auto" w:fill="FFFFFF"/>
        <w:spacing w:after="150" w:line="240" w:lineRule="auto"/>
        <w:rPr>
          <w:b/>
          <w:color w:val="333333"/>
          <w:sz w:val="20"/>
          <w:szCs w:val="20"/>
        </w:rPr>
      </w:pPr>
    </w:p>
    <w:p w14:paraId="00000004" w14:textId="77777777" w:rsidR="00DE0091" w:rsidRDefault="0036381D">
      <w:pPr>
        <w:numPr>
          <w:ilvl w:val="0"/>
          <w:numId w:val="5"/>
        </w:numPr>
        <w:pBdr>
          <w:top w:val="nil"/>
          <w:left w:val="nil"/>
          <w:bottom w:val="nil"/>
          <w:right w:val="nil"/>
          <w:between w:val="nil"/>
        </w:pBdr>
        <w:shd w:val="clear" w:color="auto" w:fill="FFFFFF"/>
        <w:spacing w:after="150" w:line="276" w:lineRule="auto"/>
        <w:rPr>
          <w:b/>
          <w:color w:val="333333"/>
          <w:sz w:val="24"/>
          <w:szCs w:val="24"/>
        </w:rPr>
      </w:pPr>
      <w:r>
        <w:rPr>
          <w:b/>
          <w:color w:val="333333"/>
          <w:sz w:val="24"/>
          <w:szCs w:val="24"/>
        </w:rPr>
        <w:t xml:space="preserve">Introduction </w:t>
      </w:r>
    </w:p>
    <w:p w14:paraId="00000005" w14:textId="77777777" w:rsidR="00DE0091" w:rsidRDefault="0036381D">
      <w:pPr>
        <w:pBdr>
          <w:top w:val="nil"/>
          <w:left w:val="nil"/>
          <w:bottom w:val="nil"/>
          <w:right w:val="nil"/>
          <w:between w:val="nil"/>
        </w:pBdr>
        <w:shd w:val="clear" w:color="auto" w:fill="FFFFFF"/>
        <w:spacing w:after="150" w:line="276" w:lineRule="auto"/>
        <w:jc w:val="both"/>
        <w:rPr>
          <w:color w:val="333333"/>
          <w:sz w:val="24"/>
          <w:szCs w:val="24"/>
        </w:rPr>
      </w:pPr>
      <w:r>
        <w:rPr>
          <w:color w:val="333333"/>
          <w:sz w:val="24"/>
          <w:szCs w:val="24"/>
        </w:rPr>
        <w:t xml:space="preserve">The study will be conducted in the Temeke district, which is known for its typical food environment experienced by low-income consumers in developing countries. This district provides an ideal case for our study. Specifically, our research will focus on three wards within Temeke: Temeke, </w:t>
      </w:r>
      <w:proofErr w:type="spellStart"/>
      <w:r>
        <w:rPr>
          <w:color w:val="333333"/>
          <w:sz w:val="24"/>
          <w:szCs w:val="24"/>
        </w:rPr>
        <w:t>Mbagala</w:t>
      </w:r>
      <w:proofErr w:type="spellEnd"/>
      <w:r>
        <w:rPr>
          <w:color w:val="333333"/>
          <w:sz w:val="24"/>
          <w:szCs w:val="24"/>
        </w:rPr>
        <w:t xml:space="preserve">, and </w:t>
      </w:r>
      <w:proofErr w:type="spellStart"/>
      <w:r>
        <w:rPr>
          <w:color w:val="333333"/>
          <w:sz w:val="24"/>
          <w:szCs w:val="24"/>
        </w:rPr>
        <w:t>Tandika</w:t>
      </w:r>
      <w:proofErr w:type="spellEnd"/>
      <w:r>
        <w:rPr>
          <w:color w:val="333333"/>
          <w:sz w:val="24"/>
          <w:szCs w:val="24"/>
        </w:rPr>
        <w:t>. To ensure a representative sample for our study, we intend to utilize the sampling frame provided by the National Bureau of Statistics (NBS), which accurately reflects the demographics of Temeke District.</w:t>
      </w:r>
    </w:p>
    <w:p w14:paraId="00000006" w14:textId="77777777" w:rsidR="00DE0091" w:rsidRDefault="0036381D">
      <w:pPr>
        <w:numPr>
          <w:ilvl w:val="0"/>
          <w:numId w:val="5"/>
        </w:numPr>
        <w:pBdr>
          <w:top w:val="nil"/>
          <w:left w:val="nil"/>
          <w:bottom w:val="nil"/>
          <w:right w:val="nil"/>
          <w:between w:val="nil"/>
        </w:pBdr>
        <w:shd w:val="clear" w:color="auto" w:fill="FFFFFF"/>
        <w:spacing w:after="150" w:line="276" w:lineRule="auto"/>
        <w:rPr>
          <w:b/>
          <w:color w:val="333333"/>
          <w:sz w:val="24"/>
          <w:szCs w:val="24"/>
        </w:rPr>
      </w:pPr>
      <w:r>
        <w:rPr>
          <w:b/>
          <w:color w:val="333333"/>
          <w:sz w:val="24"/>
          <w:szCs w:val="24"/>
        </w:rPr>
        <w:t>Intervention Details</w:t>
      </w:r>
    </w:p>
    <w:p w14:paraId="00000007" w14:textId="77777777" w:rsidR="00DE0091" w:rsidRDefault="0036381D">
      <w:pPr>
        <w:pBdr>
          <w:top w:val="nil"/>
          <w:left w:val="nil"/>
          <w:bottom w:val="nil"/>
          <w:right w:val="nil"/>
          <w:between w:val="nil"/>
        </w:pBdr>
        <w:shd w:val="clear" w:color="auto" w:fill="FFFFFF"/>
        <w:spacing w:after="150" w:line="276" w:lineRule="auto"/>
        <w:jc w:val="both"/>
        <w:rPr>
          <w:color w:val="333333"/>
          <w:sz w:val="24"/>
          <w:szCs w:val="24"/>
        </w:rPr>
      </w:pPr>
      <w:r>
        <w:rPr>
          <w:color w:val="333333"/>
          <w:sz w:val="24"/>
          <w:szCs w:val="24"/>
        </w:rPr>
        <w:t xml:space="preserve">The study will implement a coupon intervention that is designed to increase the availability and affordability of fresh eggs, fresh milk, and unflavored yoghurt in Temeke district. The intervention aims to address two barriers to healthy food choice: availability and affordability. </w:t>
      </w:r>
    </w:p>
    <w:p w14:paraId="00000008" w14:textId="77777777" w:rsidR="00DE0091" w:rsidRDefault="0036381D">
      <w:pPr>
        <w:pBdr>
          <w:top w:val="nil"/>
          <w:left w:val="nil"/>
          <w:bottom w:val="nil"/>
          <w:right w:val="nil"/>
          <w:between w:val="nil"/>
        </w:pBdr>
        <w:shd w:val="clear" w:color="auto" w:fill="FFFFFF"/>
        <w:spacing w:after="150" w:line="276" w:lineRule="auto"/>
        <w:jc w:val="both"/>
        <w:rPr>
          <w:color w:val="333333"/>
          <w:sz w:val="24"/>
          <w:szCs w:val="24"/>
        </w:rPr>
      </w:pPr>
      <w:r>
        <w:rPr>
          <w:color w:val="333333"/>
          <w:sz w:val="24"/>
          <w:szCs w:val="24"/>
        </w:rPr>
        <w:t xml:space="preserve">The coupons (vouchers) will be printed on paper with a </w:t>
      </w:r>
      <w:r>
        <w:rPr>
          <w:b/>
          <w:color w:val="333333"/>
          <w:sz w:val="24"/>
          <w:szCs w:val="24"/>
        </w:rPr>
        <w:t>specific monetary value</w:t>
      </w:r>
      <w:r>
        <w:rPr>
          <w:color w:val="333333"/>
          <w:sz w:val="24"/>
          <w:szCs w:val="24"/>
        </w:rPr>
        <w:t xml:space="preserve"> and will be distributed directly to households weekly for a duration of three months by </w:t>
      </w:r>
      <w:proofErr w:type="spellStart"/>
      <w:r>
        <w:rPr>
          <w:color w:val="333333"/>
          <w:sz w:val="24"/>
          <w:szCs w:val="24"/>
        </w:rPr>
        <w:t>bodaboda</w:t>
      </w:r>
      <w:proofErr w:type="spellEnd"/>
      <w:r>
        <w:rPr>
          <w:color w:val="333333"/>
          <w:sz w:val="24"/>
          <w:szCs w:val="24"/>
        </w:rPr>
        <w:t xml:space="preserve">. Coupons will target the three products and each coupon can be used to buy just one product or a mix depending on what the vendor has available. </w:t>
      </w:r>
    </w:p>
    <w:p w14:paraId="00000009" w14:textId="77777777" w:rsidR="00DE0091" w:rsidRDefault="0036381D">
      <w:pPr>
        <w:pBdr>
          <w:top w:val="nil"/>
          <w:left w:val="nil"/>
          <w:bottom w:val="nil"/>
          <w:right w:val="nil"/>
          <w:between w:val="nil"/>
        </w:pBdr>
        <w:shd w:val="clear" w:color="auto" w:fill="FFFFFF"/>
        <w:spacing w:after="150" w:line="276" w:lineRule="auto"/>
        <w:jc w:val="both"/>
        <w:rPr>
          <w:color w:val="333333"/>
          <w:sz w:val="24"/>
          <w:szCs w:val="24"/>
        </w:rPr>
      </w:pPr>
      <w:r>
        <w:rPr>
          <w:color w:val="333333"/>
          <w:sz w:val="24"/>
          <w:szCs w:val="24"/>
        </w:rPr>
        <w:t xml:space="preserve">The coupon will have printed on it the household name and a unique code to prevent sharing of coupons. Pictures of the permitted food items will also be printed on the coupons. Vendors will be instructed not to accept coupons not pictured and this will be monitored through our project auditing (mystery shoppers). </w:t>
      </w:r>
    </w:p>
    <w:p w14:paraId="0000000A" w14:textId="77777777" w:rsidR="00DE0091" w:rsidRDefault="0036381D">
      <w:pPr>
        <w:numPr>
          <w:ilvl w:val="0"/>
          <w:numId w:val="5"/>
        </w:numPr>
        <w:pBdr>
          <w:top w:val="nil"/>
          <w:left w:val="nil"/>
          <w:bottom w:val="nil"/>
          <w:right w:val="nil"/>
          <w:between w:val="nil"/>
        </w:pBdr>
        <w:shd w:val="clear" w:color="auto" w:fill="FFFFFF"/>
        <w:spacing w:after="150" w:line="276" w:lineRule="auto"/>
        <w:rPr>
          <w:b/>
          <w:color w:val="333333"/>
          <w:sz w:val="24"/>
          <w:szCs w:val="24"/>
        </w:rPr>
      </w:pPr>
      <w:r>
        <w:rPr>
          <w:b/>
          <w:color w:val="333333"/>
          <w:sz w:val="24"/>
          <w:szCs w:val="24"/>
        </w:rPr>
        <w:t>Experimental Design</w:t>
      </w:r>
    </w:p>
    <w:p w14:paraId="0000000B" w14:textId="77777777" w:rsidR="00DE0091" w:rsidRDefault="0036381D">
      <w:pPr>
        <w:pBdr>
          <w:top w:val="nil"/>
          <w:left w:val="nil"/>
          <w:bottom w:val="nil"/>
          <w:right w:val="nil"/>
          <w:between w:val="nil"/>
        </w:pBdr>
        <w:shd w:val="clear" w:color="auto" w:fill="FFFFFF"/>
        <w:spacing w:after="150" w:line="276" w:lineRule="auto"/>
        <w:jc w:val="both"/>
        <w:rPr>
          <w:color w:val="333333"/>
          <w:sz w:val="24"/>
          <w:szCs w:val="24"/>
        </w:rPr>
      </w:pPr>
      <w:r>
        <w:rPr>
          <w:color w:val="333333"/>
          <w:sz w:val="24"/>
          <w:szCs w:val="24"/>
        </w:rPr>
        <w:t xml:space="preserve">The goal of our study is to evaluate the impact of providing coupons for fresh milk, unflavored yoghurt, and eggs on households’ consumption behavior. To do this we will conduct a randomized evaluation of our coupons program. The randomization will be done at the household level into two groups </w:t>
      </w:r>
      <w:r>
        <w:rPr>
          <w:color w:val="333333"/>
          <w:sz w:val="21"/>
          <w:szCs w:val="21"/>
          <w:highlight w:val="white"/>
        </w:rPr>
        <w:t>with equal numbers of households per treatment arm.</w:t>
      </w:r>
    </w:p>
    <w:p w14:paraId="0000000C" w14:textId="77777777" w:rsidR="00DE0091" w:rsidRDefault="0036381D">
      <w:pPr>
        <w:pBdr>
          <w:top w:val="nil"/>
          <w:left w:val="nil"/>
          <w:bottom w:val="nil"/>
          <w:right w:val="nil"/>
          <w:between w:val="nil"/>
        </w:pBdr>
        <w:shd w:val="clear" w:color="auto" w:fill="FFFFFF"/>
        <w:spacing w:after="150" w:line="276" w:lineRule="auto"/>
        <w:ind w:left="720"/>
        <w:jc w:val="both"/>
        <w:rPr>
          <w:color w:val="333333"/>
          <w:sz w:val="24"/>
          <w:szCs w:val="24"/>
        </w:rPr>
      </w:pPr>
      <w:r>
        <w:rPr>
          <w:b/>
          <w:color w:val="333333"/>
          <w:sz w:val="24"/>
          <w:szCs w:val="24"/>
        </w:rPr>
        <w:t>Treatment</w:t>
      </w:r>
      <w:r>
        <w:rPr>
          <w:color w:val="333333"/>
          <w:sz w:val="24"/>
          <w:szCs w:val="24"/>
        </w:rPr>
        <w:t xml:space="preserve">: The households in this group will receive weekly coupons that will enable them to purchase the selected products at a discount rate. </w:t>
      </w:r>
    </w:p>
    <w:p w14:paraId="0000000D" w14:textId="77777777" w:rsidR="00DE0091" w:rsidRDefault="0036381D">
      <w:pPr>
        <w:pBdr>
          <w:top w:val="nil"/>
          <w:left w:val="nil"/>
          <w:bottom w:val="nil"/>
          <w:right w:val="nil"/>
          <w:between w:val="nil"/>
        </w:pBdr>
        <w:shd w:val="clear" w:color="auto" w:fill="FFFFFF"/>
        <w:spacing w:after="150" w:line="276" w:lineRule="auto"/>
        <w:ind w:left="720"/>
        <w:jc w:val="both"/>
        <w:rPr>
          <w:color w:val="333333"/>
          <w:sz w:val="24"/>
          <w:szCs w:val="24"/>
        </w:rPr>
      </w:pPr>
      <w:r>
        <w:rPr>
          <w:b/>
          <w:color w:val="333333"/>
          <w:sz w:val="24"/>
          <w:szCs w:val="24"/>
        </w:rPr>
        <w:t xml:space="preserve">Control: </w:t>
      </w:r>
      <w:r>
        <w:rPr>
          <w:color w:val="333333"/>
          <w:sz w:val="24"/>
          <w:szCs w:val="24"/>
        </w:rPr>
        <w:t xml:space="preserve">The households in this group will not receive any intervention. </w:t>
      </w:r>
    </w:p>
    <w:p w14:paraId="0000000E" w14:textId="77777777" w:rsidR="00DE0091" w:rsidRDefault="0036381D">
      <w:pPr>
        <w:pBdr>
          <w:top w:val="nil"/>
          <w:left w:val="nil"/>
          <w:bottom w:val="nil"/>
          <w:right w:val="nil"/>
          <w:between w:val="nil"/>
        </w:pBdr>
        <w:shd w:val="clear" w:color="auto" w:fill="FFFFFF"/>
        <w:spacing w:after="150" w:line="276" w:lineRule="auto"/>
        <w:jc w:val="both"/>
        <w:rPr>
          <w:color w:val="333333"/>
          <w:sz w:val="24"/>
          <w:szCs w:val="24"/>
        </w:rPr>
      </w:pPr>
      <w:r>
        <w:rPr>
          <w:color w:val="333333"/>
          <w:sz w:val="24"/>
          <w:szCs w:val="24"/>
        </w:rPr>
        <w:lastRenderedPageBreak/>
        <w:t>Our study will involve a total of 2,520 households. We have allocated 630 households for the treatment group and 630 households for the control group. Additionally, within both the treatment and control groups, we will select 630 neighboring households for spillover analysis. This additional sample will be selected once a primary sample household is identified and an adult respondent provides consent. The enumerator will then use a virtual compass to select the nearest neighbor (in a randomly determined direction) outside the compound of the primary household. The survey will be administered to an adult (18 years or older) who is home, and who is primarily responsible for food purchases, or any other available adult.</w:t>
      </w:r>
    </w:p>
    <w:p w14:paraId="0000000F" w14:textId="77777777" w:rsidR="00DE0091" w:rsidRDefault="00DE0091">
      <w:pPr>
        <w:pBdr>
          <w:top w:val="nil"/>
          <w:left w:val="nil"/>
          <w:bottom w:val="nil"/>
          <w:right w:val="nil"/>
          <w:between w:val="nil"/>
        </w:pBdr>
        <w:shd w:val="clear" w:color="auto" w:fill="FFFFFF"/>
        <w:spacing w:after="150" w:line="276" w:lineRule="auto"/>
        <w:jc w:val="both"/>
        <w:rPr>
          <w:color w:val="333333"/>
          <w:sz w:val="24"/>
          <w:szCs w:val="24"/>
        </w:rPr>
      </w:pPr>
    </w:p>
    <w:p w14:paraId="00000010" w14:textId="77777777" w:rsidR="00DE0091" w:rsidRDefault="0036381D">
      <w:pPr>
        <w:numPr>
          <w:ilvl w:val="0"/>
          <w:numId w:val="5"/>
        </w:numPr>
        <w:pBdr>
          <w:top w:val="nil"/>
          <w:left w:val="nil"/>
          <w:bottom w:val="nil"/>
          <w:right w:val="nil"/>
          <w:between w:val="nil"/>
        </w:pBdr>
        <w:shd w:val="clear" w:color="auto" w:fill="FFFFFF"/>
        <w:spacing w:after="150" w:line="276" w:lineRule="auto"/>
        <w:rPr>
          <w:b/>
          <w:color w:val="333333"/>
          <w:sz w:val="24"/>
          <w:szCs w:val="24"/>
        </w:rPr>
      </w:pPr>
      <w:r>
        <w:rPr>
          <w:b/>
          <w:color w:val="333333"/>
          <w:sz w:val="24"/>
          <w:szCs w:val="24"/>
        </w:rPr>
        <w:t xml:space="preserve">Hypotheses and outcomes </w:t>
      </w:r>
    </w:p>
    <w:p w14:paraId="00000011" w14:textId="77777777" w:rsidR="00DE0091" w:rsidRDefault="0036381D">
      <w:pPr>
        <w:pBdr>
          <w:top w:val="nil"/>
          <w:left w:val="nil"/>
          <w:bottom w:val="nil"/>
          <w:right w:val="nil"/>
          <w:between w:val="nil"/>
        </w:pBdr>
        <w:shd w:val="clear" w:color="auto" w:fill="FFFFFF"/>
        <w:spacing w:after="150" w:line="276" w:lineRule="auto"/>
        <w:rPr>
          <w:b/>
          <w:color w:val="333333"/>
          <w:sz w:val="24"/>
          <w:szCs w:val="24"/>
        </w:rPr>
      </w:pPr>
      <w:r>
        <w:rPr>
          <w:color w:val="333333"/>
          <w:sz w:val="24"/>
          <w:szCs w:val="24"/>
        </w:rPr>
        <w:t xml:space="preserve">In our </w:t>
      </w:r>
      <w:r>
        <w:rPr>
          <w:color w:val="333333"/>
          <w:sz w:val="24"/>
          <w:szCs w:val="24"/>
        </w:rPr>
        <w:t>study the following below are the research questions that will be investigated:</w:t>
      </w:r>
    </w:p>
    <w:p w14:paraId="15CBCDC3" w14:textId="70EDE170" w:rsidR="009743C2" w:rsidRDefault="0036381D" w:rsidP="009743C2">
      <w:pPr>
        <w:pBdr>
          <w:top w:val="nil"/>
          <w:left w:val="nil"/>
          <w:bottom w:val="nil"/>
          <w:right w:val="nil"/>
          <w:between w:val="nil"/>
        </w:pBdr>
        <w:shd w:val="clear" w:color="auto" w:fill="FFFFFF"/>
        <w:spacing w:after="0" w:line="276" w:lineRule="auto"/>
        <w:jc w:val="both"/>
        <w:rPr>
          <w:color w:val="333333"/>
          <w:sz w:val="24"/>
          <w:szCs w:val="24"/>
        </w:rPr>
      </w:pPr>
      <w:r>
        <w:rPr>
          <w:color w:val="333333"/>
          <w:sz w:val="24"/>
          <w:szCs w:val="24"/>
        </w:rPr>
        <w:t>Does providing vouchers for healthy convenience foods</w:t>
      </w:r>
      <w:r w:rsidR="009743C2">
        <w:rPr>
          <w:color w:val="333333"/>
          <w:sz w:val="24"/>
          <w:szCs w:val="24"/>
        </w:rPr>
        <w:t>:</w:t>
      </w:r>
      <w:r>
        <w:rPr>
          <w:color w:val="333333"/>
          <w:sz w:val="24"/>
          <w:szCs w:val="24"/>
        </w:rPr>
        <w:t xml:space="preserve"> </w:t>
      </w:r>
    </w:p>
    <w:p w14:paraId="69712588" w14:textId="0A8690E3" w:rsidR="009743C2" w:rsidRDefault="009743C2" w:rsidP="009743C2">
      <w:pPr>
        <w:pBdr>
          <w:top w:val="nil"/>
          <w:left w:val="nil"/>
          <w:bottom w:val="nil"/>
          <w:right w:val="nil"/>
          <w:between w:val="nil"/>
        </w:pBdr>
        <w:shd w:val="clear" w:color="auto" w:fill="FFFFFF"/>
        <w:spacing w:after="0" w:line="276" w:lineRule="auto"/>
        <w:jc w:val="both"/>
        <w:rPr>
          <w:color w:val="333333"/>
          <w:sz w:val="24"/>
          <w:szCs w:val="24"/>
        </w:rPr>
      </w:pPr>
    </w:p>
    <w:p w14:paraId="00000013" w14:textId="169B935D" w:rsidR="00DE0091" w:rsidRPr="009743C2" w:rsidRDefault="009743C2" w:rsidP="009743C2">
      <w:pPr>
        <w:pStyle w:val="ListParagraph"/>
        <w:numPr>
          <w:ilvl w:val="0"/>
          <w:numId w:val="8"/>
        </w:numPr>
        <w:pBdr>
          <w:top w:val="nil"/>
          <w:left w:val="nil"/>
          <w:bottom w:val="nil"/>
          <w:right w:val="nil"/>
          <w:between w:val="nil"/>
        </w:pBdr>
        <w:shd w:val="clear" w:color="auto" w:fill="FFFFFF"/>
        <w:spacing w:after="0" w:line="276" w:lineRule="auto"/>
        <w:jc w:val="both"/>
        <w:rPr>
          <w:color w:val="333333"/>
          <w:sz w:val="24"/>
          <w:szCs w:val="24"/>
        </w:rPr>
      </w:pPr>
      <w:r>
        <w:rPr>
          <w:color w:val="333333"/>
          <w:sz w:val="24"/>
          <w:szCs w:val="24"/>
        </w:rPr>
        <w:t>increase</w:t>
      </w:r>
      <w:r w:rsidRPr="009743C2">
        <w:rPr>
          <w:color w:val="333333"/>
          <w:sz w:val="24"/>
          <w:szCs w:val="24"/>
        </w:rPr>
        <w:t xml:space="preserve"> </w:t>
      </w:r>
      <w:r w:rsidR="0036381D" w:rsidRPr="009743C2">
        <w:rPr>
          <w:color w:val="333333"/>
          <w:sz w:val="24"/>
          <w:szCs w:val="24"/>
        </w:rPr>
        <w:t>the consumption of th</w:t>
      </w:r>
      <w:r w:rsidR="0036381D" w:rsidRPr="009743C2">
        <w:rPr>
          <w:color w:val="333333"/>
          <w:sz w:val="24"/>
          <w:szCs w:val="24"/>
        </w:rPr>
        <w:t>ese products?</w:t>
      </w:r>
    </w:p>
    <w:p w14:paraId="17B4EDB5" w14:textId="712CFCC5" w:rsidR="009743C2" w:rsidRDefault="009743C2" w:rsidP="009743C2">
      <w:pPr>
        <w:numPr>
          <w:ilvl w:val="0"/>
          <w:numId w:val="8"/>
        </w:numPr>
        <w:pBdr>
          <w:top w:val="nil"/>
          <w:left w:val="nil"/>
          <w:bottom w:val="nil"/>
          <w:right w:val="nil"/>
          <w:between w:val="nil"/>
        </w:pBdr>
        <w:shd w:val="clear" w:color="auto" w:fill="FFFFFF"/>
        <w:spacing w:after="0" w:line="276" w:lineRule="auto"/>
        <w:jc w:val="both"/>
        <w:rPr>
          <w:color w:val="333333"/>
          <w:sz w:val="24"/>
          <w:szCs w:val="24"/>
        </w:rPr>
      </w:pPr>
      <w:r>
        <w:rPr>
          <w:color w:val="333333"/>
          <w:sz w:val="24"/>
          <w:szCs w:val="24"/>
        </w:rPr>
        <w:t>have a lasting impact on consumption patterns?</w:t>
      </w:r>
    </w:p>
    <w:p w14:paraId="00000014" w14:textId="65E9FB83" w:rsidR="00DE0091" w:rsidRDefault="0036381D">
      <w:pPr>
        <w:numPr>
          <w:ilvl w:val="0"/>
          <w:numId w:val="8"/>
        </w:numPr>
        <w:pBdr>
          <w:top w:val="nil"/>
          <w:left w:val="nil"/>
          <w:bottom w:val="nil"/>
          <w:right w:val="nil"/>
          <w:between w:val="nil"/>
        </w:pBdr>
        <w:shd w:val="clear" w:color="auto" w:fill="FFFFFF"/>
        <w:spacing w:after="0" w:line="276" w:lineRule="auto"/>
        <w:jc w:val="both"/>
        <w:rPr>
          <w:color w:val="333333"/>
          <w:sz w:val="24"/>
          <w:szCs w:val="24"/>
        </w:rPr>
      </w:pPr>
      <w:r>
        <w:rPr>
          <w:color w:val="333333"/>
          <w:sz w:val="24"/>
          <w:szCs w:val="24"/>
        </w:rPr>
        <w:t xml:space="preserve">crowd out </w:t>
      </w:r>
      <w:r w:rsidR="009743C2">
        <w:rPr>
          <w:color w:val="333333"/>
          <w:sz w:val="24"/>
          <w:szCs w:val="24"/>
        </w:rPr>
        <w:t xml:space="preserve">consumption of </w:t>
      </w:r>
      <w:r>
        <w:rPr>
          <w:color w:val="333333"/>
          <w:sz w:val="24"/>
          <w:szCs w:val="24"/>
        </w:rPr>
        <w:t>unhealthy substitutes?</w:t>
      </w:r>
    </w:p>
    <w:p w14:paraId="77F895E6" w14:textId="77777777" w:rsidR="009743C2" w:rsidRDefault="009743C2" w:rsidP="009743C2">
      <w:pPr>
        <w:numPr>
          <w:ilvl w:val="0"/>
          <w:numId w:val="8"/>
        </w:numPr>
        <w:pBdr>
          <w:top w:val="nil"/>
          <w:left w:val="nil"/>
          <w:bottom w:val="nil"/>
          <w:right w:val="nil"/>
          <w:between w:val="nil"/>
        </w:pBdr>
        <w:shd w:val="clear" w:color="auto" w:fill="FFFFFF"/>
        <w:spacing w:after="0" w:line="276" w:lineRule="auto"/>
        <w:jc w:val="both"/>
        <w:rPr>
          <w:color w:val="333333"/>
          <w:sz w:val="24"/>
          <w:szCs w:val="24"/>
        </w:rPr>
      </w:pPr>
      <w:r>
        <w:rPr>
          <w:color w:val="333333"/>
          <w:sz w:val="24"/>
          <w:szCs w:val="24"/>
        </w:rPr>
        <w:t>crowd out consumption of healthy substitutes?</w:t>
      </w:r>
    </w:p>
    <w:p w14:paraId="5158A0D1" w14:textId="77777777" w:rsidR="009743C2" w:rsidRDefault="009743C2" w:rsidP="009743C2">
      <w:pPr>
        <w:numPr>
          <w:ilvl w:val="0"/>
          <w:numId w:val="8"/>
        </w:numPr>
        <w:pBdr>
          <w:top w:val="nil"/>
          <w:left w:val="nil"/>
          <w:bottom w:val="nil"/>
          <w:right w:val="nil"/>
          <w:between w:val="nil"/>
        </w:pBdr>
        <w:shd w:val="clear" w:color="auto" w:fill="FFFFFF"/>
        <w:spacing w:after="0" w:line="276" w:lineRule="auto"/>
        <w:jc w:val="both"/>
        <w:rPr>
          <w:color w:val="333333"/>
          <w:sz w:val="24"/>
          <w:szCs w:val="24"/>
        </w:rPr>
      </w:pPr>
      <w:r>
        <w:rPr>
          <w:color w:val="333333"/>
          <w:sz w:val="24"/>
          <w:szCs w:val="24"/>
        </w:rPr>
        <w:t>increase consumption of unhealthy complements?</w:t>
      </w:r>
    </w:p>
    <w:p w14:paraId="00000017" w14:textId="77777777" w:rsidR="00DE0091" w:rsidRDefault="0036381D">
      <w:pPr>
        <w:pBdr>
          <w:top w:val="nil"/>
          <w:left w:val="nil"/>
          <w:bottom w:val="nil"/>
          <w:right w:val="nil"/>
          <w:between w:val="nil"/>
        </w:pBdr>
        <w:shd w:val="clear" w:color="auto" w:fill="FFFFFF"/>
        <w:spacing w:before="280" w:after="280" w:line="276" w:lineRule="auto"/>
        <w:jc w:val="both"/>
        <w:rPr>
          <w:color w:val="333333"/>
          <w:sz w:val="24"/>
          <w:szCs w:val="24"/>
        </w:rPr>
      </w:pPr>
      <w:r>
        <w:rPr>
          <w:color w:val="333333"/>
          <w:sz w:val="24"/>
          <w:szCs w:val="24"/>
        </w:rPr>
        <w:t xml:space="preserve">We will examine these questions both during the intervention itself, and 2-3 months following the conclusion of the intervention. </w:t>
      </w:r>
    </w:p>
    <w:p w14:paraId="00000018" w14:textId="77777777" w:rsidR="00DE0091" w:rsidRDefault="0036381D">
      <w:pPr>
        <w:pBdr>
          <w:top w:val="nil"/>
          <w:left w:val="nil"/>
          <w:bottom w:val="nil"/>
          <w:right w:val="nil"/>
          <w:between w:val="nil"/>
        </w:pBdr>
        <w:shd w:val="clear" w:color="auto" w:fill="FFFFFF"/>
        <w:spacing w:before="280" w:after="280" w:line="276" w:lineRule="auto"/>
        <w:rPr>
          <w:b/>
          <w:color w:val="333333"/>
          <w:sz w:val="24"/>
          <w:szCs w:val="24"/>
        </w:rPr>
      </w:pPr>
      <w:r>
        <w:rPr>
          <w:b/>
          <w:color w:val="333333"/>
          <w:sz w:val="24"/>
          <w:szCs w:val="24"/>
        </w:rPr>
        <w:t>Primary outcomes:</w:t>
      </w:r>
    </w:p>
    <w:p w14:paraId="00000019" w14:textId="633E52C9" w:rsidR="00DE0091" w:rsidRPr="009743C2" w:rsidRDefault="0036381D" w:rsidP="009743C2">
      <w:pPr>
        <w:numPr>
          <w:ilvl w:val="0"/>
          <w:numId w:val="7"/>
        </w:numPr>
        <w:pBdr>
          <w:top w:val="nil"/>
          <w:left w:val="nil"/>
          <w:bottom w:val="nil"/>
          <w:right w:val="nil"/>
          <w:between w:val="nil"/>
        </w:pBdr>
        <w:shd w:val="clear" w:color="auto" w:fill="FFFFFF"/>
        <w:spacing w:before="280" w:after="280" w:line="276" w:lineRule="auto"/>
        <w:rPr>
          <w:color w:val="333333"/>
          <w:sz w:val="24"/>
          <w:szCs w:val="24"/>
        </w:rPr>
      </w:pPr>
      <w:r w:rsidRPr="009743C2">
        <w:rPr>
          <w:color w:val="333333"/>
          <w:sz w:val="24"/>
          <w:szCs w:val="24"/>
        </w:rPr>
        <w:t xml:space="preserve">Targeted items: </w:t>
      </w:r>
      <w:r w:rsidR="009743C2" w:rsidRPr="009743C2">
        <w:rPr>
          <w:color w:val="333333"/>
          <w:sz w:val="24"/>
          <w:szCs w:val="24"/>
        </w:rPr>
        <w:t>UHT m</w:t>
      </w:r>
      <w:r w:rsidRPr="009743C2">
        <w:rPr>
          <w:color w:val="333333"/>
          <w:sz w:val="24"/>
          <w:szCs w:val="24"/>
        </w:rPr>
        <w:t xml:space="preserve">ilk, </w:t>
      </w:r>
      <w:r w:rsidR="009743C2" w:rsidRPr="009743C2">
        <w:rPr>
          <w:color w:val="333333"/>
          <w:sz w:val="24"/>
          <w:szCs w:val="24"/>
        </w:rPr>
        <w:t>u</w:t>
      </w:r>
      <w:r w:rsidR="0006414C" w:rsidRPr="009743C2">
        <w:rPr>
          <w:color w:val="333333"/>
          <w:sz w:val="24"/>
          <w:szCs w:val="24"/>
        </w:rPr>
        <w:t xml:space="preserve">nflavored </w:t>
      </w:r>
      <w:r w:rsidR="009743C2" w:rsidRPr="009743C2">
        <w:rPr>
          <w:color w:val="333333"/>
          <w:sz w:val="24"/>
          <w:szCs w:val="24"/>
        </w:rPr>
        <w:t>y</w:t>
      </w:r>
      <w:r w:rsidRPr="009743C2">
        <w:rPr>
          <w:color w:val="333333"/>
          <w:sz w:val="24"/>
          <w:szCs w:val="24"/>
        </w:rPr>
        <w:t>oghurt</w:t>
      </w:r>
      <w:r w:rsidR="009743C2" w:rsidRPr="009743C2">
        <w:rPr>
          <w:color w:val="333333"/>
          <w:sz w:val="24"/>
          <w:szCs w:val="24"/>
        </w:rPr>
        <w:t>, e</w:t>
      </w:r>
      <w:r w:rsidRPr="009743C2">
        <w:rPr>
          <w:color w:val="333333"/>
          <w:sz w:val="24"/>
          <w:szCs w:val="24"/>
        </w:rPr>
        <w:t>ggs</w:t>
      </w:r>
    </w:p>
    <w:p w14:paraId="0000001A" w14:textId="67A845FB" w:rsidR="00DE0091" w:rsidRDefault="0036381D" w:rsidP="009743C2">
      <w:pPr>
        <w:numPr>
          <w:ilvl w:val="0"/>
          <w:numId w:val="2"/>
        </w:numPr>
        <w:pBdr>
          <w:top w:val="nil"/>
          <w:left w:val="nil"/>
          <w:bottom w:val="nil"/>
          <w:right w:val="nil"/>
          <w:between w:val="nil"/>
        </w:pBdr>
        <w:shd w:val="clear" w:color="auto" w:fill="FFFFFF"/>
        <w:spacing w:after="0" w:line="276" w:lineRule="auto"/>
        <w:rPr>
          <w:color w:val="333333"/>
          <w:sz w:val="24"/>
          <w:szCs w:val="24"/>
        </w:rPr>
      </w:pPr>
      <w:r>
        <w:rPr>
          <w:color w:val="333333"/>
          <w:sz w:val="24"/>
          <w:szCs w:val="24"/>
        </w:rPr>
        <w:t xml:space="preserve">Days consumed in the last 7 days </w:t>
      </w:r>
    </w:p>
    <w:p w14:paraId="0000001B" w14:textId="04A5CCA3" w:rsidR="00DE0091" w:rsidRDefault="0036381D" w:rsidP="009743C2">
      <w:pPr>
        <w:numPr>
          <w:ilvl w:val="0"/>
          <w:numId w:val="2"/>
        </w:numPr>
        <w:pBdr>
          <w:top w:val="nil"/>
          <w:left w:val="nil"/>
          <w:bottom w:val="nil"/>
          <w:right w:val="nil"/>
          <w:between w:val="nil"/>
        </w:pBdr>
        <w:shd w:val="clear" w:color="auto" w:fill="FFFFFF"/>
        <w:spacing w:after="0" w:line="276" w:lineRule="auto"/>
        <w:rPr>
          <w:color w:val="333333"/>
          <w:sz w:val="24"/>
          <w:szCs w:val="24"/>
        </w:rPr>
      </w:pPr>
      <w:r>
        <w:rPr>
          <w:color w:val="333333"/>
          <w:sz w:val="24"/>
          <w:szCs w:val="24"/>
        </w:rPr>
        <w:t>Expenditures on target items in the last 7 days</w:t>
      </w:r>
    </w:p>
    <w:p w14:paraId="0000001C" w14:textId="2772E472" w:rsidR="00DE0091" w:rsidRDefault="0036381D">
      <w:pPr>
        <w:pBdr>
          <w:top w:val="nil"/>
          <w:left w:val="nil"/>
          <w:bottom w:val="nil"/>
          <w:right w:val="nil"/>
          <w:between w:val="nil"/>
        </w:pBdr>
        <w:shd w:val="clear" w:color="auto" w:fill="FFFFFF"/>
        <w:spacing w:before="280" w:after="280" w:line="276" w:lineRule="auto"/>
        <w:rPr>
          <w:b/>
          <w:color w:val="333333"/>
          <w:sz w:val="24"/>
          <w:szCs w:val="24"/>
        </w:rPr>
      </w:pPr>
      <w:r>
        <w:rPr>
          <w:b/>
          <w:color w:val="333333"/>
          <w:sz w:val="24"/>
          <w:szCs w:val="24"/>
        </w:rPr>
        <w:t>Secondary outcomes:</w:t>
      </w:r>
    </w:p>
    <w:p w14:paraId="0000001D" w14:textId="7E625D8F" w:rsidR="00DE0091" w:rsidRDefault="0036381D">
      <w:pPr>
        <w:numPr>
          <w:ilvl w:val="0"/>
          <w:numId w:val="7"/>
        </w:numPr>
        <w:pBdr>
          <w:top w:val="nil"/>
          <w:left w:val="nil"/>
          <w:bottom w:val="nil"/>
          <w:right w:val="nil"/>
          <w:between w:val="nil"/>
        </w:pBdr>
        <w:shd w:val="clear" w:color="auto" w:fill="FFFFFF"/>
        <w:spacing w:before="280" w:after="280" w:line="276" w:lineRule="auto"/>
        <w:rPr>
          <w:color w:val="333333"/>
          <w:sz w:val="24"/>
          <w:szCs w:val="24"/>
        </w:rPr>
      </w:pPr>
      <w:bookmarkStart w:id="0" w:name="_Hlk169022844"/>
      <w:r>
        <w:rPr>
          <w:color w:val="333333"/>
          <w:sz w:val="24"/>
          <w:szCs w:val="24"/>
        </w:rPr>
        <w:t xml:space="preserve">Unhealthy complements: </w:t>
      </w:r>
      <w:r w:rsidR="009743C2">
        <w:rPr>
          <w:color w:val="333333"/>
          <w:sz w:val="24"/>
          <w:szCs w:val="24"/>
        </w:rPr>
        <w:t>c</w:t>
      </w:r>
      <w:r>
        <w:rPr>
          <w:color w:val="333333"/>
          <w:sz w:val="24"/>
          <w:szCs w:val="24"/>
        </w:rPr>
        <w:t xml:space="preserve">hips (eaten with eggs), </w:t>
      </w:r>
      <w:r w:rsidR="009743C2">
        <w:rPr>
          <w:color w:val="333333"/>
          <w:sz w:val="24"/>
          <w:szCs w:val="24"/>
        </w:rPr>
        <w:t>s</w:t>
      </w:r>
      <w:r>
        <w:rPr>
          <w:color w:val="333333"/>
          <w:sz w:val="24"/>
          <w:szCs w:val="24"/>
        </w:rPr>
        <w:t>ugar (added to yoghurt, added to milk</w:t>
      </w:r>
      <w:r w:rsidR="009743C2">
        <w:rPr>
          <w:color w:val="333333"/>
          <w:sz w:val="24"/>
          <w:szCs w:val="24"/>
        </w:rPr>
        <w:t xml:space="preserve"> tea</w:t>
      </w:r>
      <w:r>
        <w:rPr>
          <w:color w:val="333333"/>
          <w:sz w:val="24"/>
          <w:szCs w:val="24"/>
        </w:rPr>
        <w:t>)</w:t>
      </w:r>
    </w:p>
    <w:p w14:paraId="0000001E" w14:textId="4F90E4C9" w:rsidR="00DE0091" w:rsidRDefault="0036381D">
      <w:pPr>
        <w:numPr>
          <w:ilvl w:val="0"/>
          <w:numId w:val="2"/>
        </w:numPr>
        <w:pBdr>
          <w:top w:val="nil"/>
          <w:left w:val="nil"/>
          <w:bottom w:val="nil"/>
          <w:right w:val="nil"/>
          <w:between w:val="nil"/>
        </w:pBdr>
        <w:shd w:val="clear" w:color="auto" w:fill="FFFFFF"/>
        <w:spacing w:before="280" w:after="0" w:line="276" w:lineRule="auto"/>
        <w:rPr>
          <w:color w:val="333333"/>
          <w:sz w:val="24"/>
          <w:szCs w:val="24"/>
        </w:rPr>
      </w:pPr>
      <w:r>
        <w:rPr>
          <w:color w:val="333333"/>
          <w:sz w:val="24"/>
          <w:szCs w:val="24"/>
        </w:rPr>
        <w:t>Days consumed in the last 7 days</w:t>
      </w:r>
    </w:p>
    <w:p w14:paraId="0000001F" w14:textId="63E1268D" w:rsidR="00DE0091" w:rsidRDefault="0036381D">
      <w:pPr>
        <w:numPr>
          <w:ilvl w:val="0"/>
          <w:numId w:val="2"/>
        </w:numPr>
        <w:pBdr>
          <w:top w:val="nil"/>
          <w:left w:val="nil"/>
          <w:bottom w:val="nil"/>
          <w:right w:val="nil"/>
          <w:between w:val="nil"/>
        </w:pBdr>
        <w:shd w:val="clear" w:color="auto" w:fill="FFFFFF"/>
        <w:spacing w:after="280" w:line="276" w:lineRule="auto"/>
        <w:rPr>
          <w:color w:val="333333"/>
          <w:sz w:val="24"/>
          <w:szCs w:val="24"/>
        </w:rPr>
      </w:pPr>
      <w:r>
        <w:rPr>
          <w:color w:val="333333"/>
          <w:sz w:val="24"/>
          <w:szCs w:val="24"/>
        </w:rPr>
        <w:t>Expenditures in the last 7 days</w:t>
      </w:r>
    </w:p>
    <w:p w14:paraId="00000020" w14:textId="0F092656" w:rsidR="00DE0091" w:rsidRPr="009743C2" w:rsidRDefault="0036381D">
      <w:pPr>
        <w:numPr>
          <w:ilvl w:val="0"/>
          <w:numId w:val="7"/>
        </w:numPr>
        <w:pBdr>
          <w:top w:val="nil"/>
          <w:left w:val="nil"/>
          <w:bottom w:val="nil"/>
          <w:right w:val="nil"/>
          <w:between w:val="nil"/>
        </w:pBdr>
        <w:shd w:val="clear" w:color="auto" w:fill="FFFFFF"/>
        <w:spacing w:before="280" w:after="280" w:line="276" w:lineRule="auto"/>
        <w:rPr>
          <w:color w:val="333333"/>
          <w:sz w:val="24"/>
          <w:szCs w:val="24"/>
        </w:rPr>
      </w:pPr>
      <w:r w:rsidRPr="009743C2">
        <w:rPr>
          <w:color w:val="333333"/>
          <w:sz w:val="24"/>
          <w:szCs w:val="24"/>
        </w:rPr>
        <w:lastRenderedPageBreak/>
        <w:t xml:space="preserve">Healthy substitutes: </w:t>
      </w:r>
      <w:r w:rsidR="00F06BAF" w:rsidRPr="009743C2">
        <w:rPr>
          <w:color w:val="333333"/>
          <w:sz w:val="24"/>
          <w:szCs w:val="24"/>
        </w:rPr>
        <w:t>non-UHT milk (powdered, fresh</w:t>
      </w:r>
      <w:r w:rsidR="009743C2">
        <w:rPr>
          <w:color w:val="333333"/>
          <w:sz w:val="24"/>
          <w:szCs w:val="24"/>
        </w:rPr>
        <w:t>),</w:t>
      </w:r>
      <w:r w:rsidRPr="009743C2">
        <w:rPr>
          <w:color w:val="333333"/>
          <w:sz w:val="24"/>
          <w:szCs w:val="24"/>
        </w:rPr>
        <w:t xml:space="preserve"> chicken</w:t>
      </w:r>
      <w:r w:rsidR="009743C2">
        <w:rPr>
          <w:color w:val="333333"/>
          <w:sz w:val="24"/>
          <w:szCs w:val="24"/>
        </w:rPr>
        <w:t>.</w:t>
      </w:r>
      <w:r w:rsidR="009743C2" w:rsidRPr="009743C2">
        <w:rPr>
          <w:color w:val="333333"/>
          <w:sz w:val="24"/>
          <w:szCs w:val="24"/>
        </w:rPr>
        <w:t xml:space="preserve"> We will also report the effect on total milk consumption </w:t>
      </w:r>
      <w:r w:rsidR="009743C2" w:rsidRPr="009743C2">
        <w:rPr>
          <w:color w:val="333333"/>
          <w:sz w:val="24"/>
          <w:szCs w:val="24"/>
        </w:rPr>
        <w:t>(UHT, powdered, fresh)</w:t>
      </w:r>
      <w:r w:rsidRPr="009743C2">
        <w:rPr>
          <w:color w:val="333333"/>
          <w:sz w:val="24"/>
          <w:szCs w:val="24"/>
        </w:rPr>
        <w:t xml:space="preserve"> </w:t>
      </w:r>
    </w:p>
    <w:p w14:paraId="00000021" w14:textId="32D65755" w:rsidR="00DE0091" w:rsidRDefault="0036381D">
      <w:pPr>
        <w:numPr>
          <w:ilvl w:val="0"/>
          <w:numId w:val="9"/>
        </w:numPr>
        <w:pBdr>
          <w:top w:val="nil"/>
          <w:left w:val="nil"/>
          <w:bottom w:val="nil"/>
          <w:right w:val="nil"/>
          <w:between w:val="nil"/>
        </w:pBdr>
        <w:shd w:val="clear" w:color="auto" w:fill="FFFFFF"/>
        <w:spacing w:before="280" w:after="0" w:line="276" w:lineRule="auto"/>
        <w:rPr>
          <w:color w:val="333333"/>
          <w:sz w:val="24"/>
          <w:szCs w:val="24"/>
        </w:rPr>
      </w:pPr>
      <w:r>
        <w:rPr>
          <w:color w:val="333333"/>
          <w:sz w:val="24"/>
          <w:szCs w:val="24"/>
        </w:rPr>
        <w:t>Days consumed in the last 7 days</w:t>
      </w:r>
    </w:p>
    <w:p w14:paraId="00000022" w14:textId="6C19B23B" w:rsidR="00DE0091" w:rsidRDefault="0036381D">
      <w:pPr>
        <w:numPr>
          <w:ilvl w:val="0"/>
          <w:numId w:val="9"/>
        </w:numPr>
        <w:pBdr>
          <w:top w:val="nil"/>
          <w:left w:val="nil"/>
          <w:bottom w:val="nil"/>
          <w:right w:val="nil"/>
          <w:between w:val="nil"/>
        </w:pBdr>
        <w:shd w:val="clear" w:color="auto" w:fill="FFFFFF"/>
        <w:spacing w:after="280" w:line="276" w:lineRule="auto"/>
        <w:rPr>
          <w:color w:val="333333"/>
          <w:sz w:val="24"/>
          <w:szCs w:val="24"/>
        </w:rPr>
      </w:pPr>
      <w:r>
        <w:rPr>
          <w:color w:val="333333"/>
          <w:sz w:val="24"/>
          <w:szCs w:val="24"/>
        </w:rPr>
        <w:t>Expenditures in the last 7 days</w:t>
      </w:r>
    </w:p>
    <w:p w14:paraId="7EDAEBD1" w14:textId="5C5B3A3F" w:rsidR="00F06BAF" w:rsidRPr="009743C2" w:rsidRDefault="00F06BAF" w:rsidP="009743C2">
      <w:pPr>
        <w:numPr>
          <w:ilvl w:val="0"/>
          <w:numId w:val="7"/>
        </w:numPr>
        <w:pBdr>
          <w:top w:val="nil"/>
          <w:left w:val="nil"/>
          <w:bottom w:val="nil"/>
          <w:right w:val="nil"/>
          <w:between w:val="nil"/>
        </w:pBdr>
        <w:shd w:val="clear" w:color="auto" w:fill="FFFFFF"/>
        <w:spacing w:before="280" w:after="280" w:line="276" w:lineRule="auto"/>
        <w:rPr>
          <w:color w:val="333333"/>
          <w:sz w:val="24"/>
          <w:szCs w:val="24"/>
        </w:rPr>
      </w:pPr>
      <w:r w:rsidRPr="009743C2">
        <w:rPr>
          <w:color w:val="333333"/>
          <w:sz w:val="24"/>
          <w:szCs w:val="24"/>
        </w:rPr>
        <w:t xml:space="preserve">Unhealthy substitutes: </w:t>
      </w:r>
      <w:r w:rsidR="009743C2" w:rsidRPr="009743C2">
        <w:rPr>
          <w:color w:val="333333"/>
          <w:sz w:val="24"/>
          <w:szCs w:val="24"/>
        </w:rPr>
        <w:t>s</w:t>
      </w:r>
      <w:r w:rsidRPr="009743C2">
        <w:rPr>
          <w:color w:val="333333"/>
          <w:sz w:val="24"/>
          <w:szCs w:val="24"/>
        </w:rPr>
        <w:t xml:space="preserve">oda, juice, flavored yoghurt </w:t>
      </w:r>
    </w:p>
    <w:p w14:paraId="2F95B16E" w14:textId="086733FA" w:rsidR="00F06BAF" w:rsidRPr="009743C2" w:rsidRDefault="00F06BAF" w:rsidP="009743C2">
      <w:pPr>
        <w:pStyle w:val="ListParagraph"/>
        <w:numPr>
          <w:ilvl w:val="1"/>
          <w:numId w:val="7"/>
        </w:numPr>
        <w:pBdr>
          <w:top w:val="nil"/>
          <w:left w:val="nil"/>
          <w:bottom w:val="nil"/>
          <w:right w:val="nil"/>
          <w:between w:val="nil"/>
        </w:pBdr>
        <w:shd w:val="clear" w:color="auto" w:fill="FFFFFF"/>
        <w:spacing w:after="0" w:line="276" w:lineRule="auto"/>
        <w:ind w:left="1134"/>
        <w:rPr>
          <w:color w:val="333333"/>
          <w:sz w:val="24"/>
          <w:szCs w:val="24"/>
        </w:rPr>
      </w:pPr>
      <w:r w:rsidRPr="009743C2">
        <w:rPr>
          <w:color w:val="333333"/>
          <w:sz w:val="24"/>
          <w:szCs w:val="24"/>
        </w:rPr>
        <w:t>Days consumed in the last 7 days</w:t>
      </w:r>
    </w:p>
    <w:p w14:paraId="1CC49038" w14:textId="67998A9A" w:rsidR="00F06BAF" w:rsidRPr="009743C2" w:rsidRDefault="00F06BAF" w:rsidP="009743C2">
      <w:pPr>
        <w:pStyle w:val="ListParagraph"/>
        <w:numPr>
          <w:ilvl w:val="1"/>
          <w:numId w:val="7"/>
        </w:numPr>
        <w:pBdr>
          <w:top w:val="nil"/>
          <w:left w:val="nil"/>
          <w:bottom w:val="nil"/>
          <w:right w:val="nil"/>
          <w:between w:val="nil"/>
        </w:pBdr>
        <w:shd w:val="clear" w:color="auto" w:fill="FFFFFF"/>
        <w:spacing w:after="0" w:line="276" w:lineRule="auto"/>
        <w:ind w:left="1134"/>
        <w:rPr>
          <w:color w:val="333333"/>
          <w:sz w:val="24"/>
          <w:szCs w:val="24"/>
        </w:rPr>
      </w:pPr>
      <w:r w:rsidRPr="009743C2">
        <w:rPr>
          <w:color w:val="333333"/>
          <w:sz w:val="24"/>
          <w:szCs w:val="24"/>
        </w:rPr>
        <w:t>Expenditures on unhealthy substitutes in the last 7 days</w:t>
      </w:r>
    </w:p>
    <w:sdt>
      <w:sdtPr>
        <w:tag w:val="goog_rdk_2"/>
        <w:id w:val="554595071"/>
      </w:sdtPr>
      <w:sdtEndPr/>
      <w:sdtContent>
        <w:p w14:paraId="00000026" w14:textId="4154C415" w:rsidR="00DE0091" w:rsidRDefault="00705EFF" w:rsidP="004E7279">
          <w:pPr>
            <w:pBdr>
              <w:top w:val="nil"/>
              <w:left w:val="nil"/>
              <w:bottom w:val="nil"/>
              <w:right w:val="nil"/>
              <w:between w:val="nil"/>
            </w:pBdr>
            <w:shd w:val="clear" w:color="auto" w:fill="FFFFFF"/>
            <w:spacing w:after="0" w:line="276" w:lineRule="auto"/>
            <w:ind w:left="1080"/>
            <w:rPr>
              <w:color w:val="333333"/>
              <w:sz w:val="24"/>
              <w:szCs w:val="24"/>
            </w:rPr>
          </w:pPr>
          <w:sdt>
            <w:sdtPr>
              <w:tag w:val="goog_rdk_1"/>
              <w:id w:val="-1090390019"/>
              <w:showingPlcHdr/>
            </w:sdtPr>
            <w:sdtEndPr/>
            <w:sdtContent>
              <w:r w:rsidR="00DA00AB">
                <w:t xml:space="preserve">     </w:t>
              </w:r>
            </w:sdtContent>
          </w:sdt>
        </w:p>
      </w:sdtContent>
    </w:sdt>
    <w:bookmarkEnd w:id="0" w:displacedByCustomXml="prev"/>
    <w:p w14:paraId="00000027" w14:textId="77777777" w:rsidR="00DE0091" w:rsidRDefault="0036381D">
      <w:pPr>
        <w:numPr>
          <w:ilvl w:val="0"/>
          <w:numId w:val="5"/>
        </w:numPr>
        <w:pBdr>
          <w:top w:val="nil"/>
          <w:left w:val="nil"/>
          <w:bottom w:val="nil"/>
          <w:right w:val="nil"/>
          <w:between w:val="nil"/>
        </w:pBdr>
        <w:shd w:val="clear" w:color="auto" w:fill="FFFFFF"/>
        <w:spacing w:before="280" w:after="280" w:line="276" w:lineRule="auto"/>
        <w:rPr>
          <w:b/>
          <w:color w:val="333333"/>
          <w:sz w:val="24"/>
          <w:szCs w:val="24"/>
        </w:rPr>
      </w:pPr>
      <w:r>
        <w:rPr>
          <w:b/>
          <w:color w:val="333333"/>
          <w:sz w:val="24"/>
          <w:szCs w:val="24"/>
        </w:rPr>
        <w:t xml:space="preserve">Estimation Strategy </w:t>
      </w:r>
    </w:p>
    <w:p w14:paraId="00000028" w14:textId="41D4C4EB" w:rsidR="00DE0091" w:rsidRDefault="0036381D">
      <w:pPr>
        <w:pBdr>
          <w:top w:val="nil"/>
          <w:left w:val="nil"/>
          <w:bottom w:val="nil"/>
          <w:right w:val="nil"/>
          <w:between w:val="nil"/>
        </w:pBdr>
        <w:shd w:val="clear" w:color="auto" w:fill="FFFFFF"/>
        <w:spacing w:before="280" w:after="280" w:line="276" w:lineRule="auto"/>
        <w:jc w:val="both"/>
        <w:rPr>
          <w:color w:val="333333"/>
          <w:sz w:val="24"/>
          <w:szCs w:val="24"/>
        </w:rPr>
      </w:pPr>
      <w:r>
        <w:rPr>
          <w:color w:val="333333"/>
          <w:sz w:val="24"/>
          <w:szCs w:val="24"/>
        </w:rPr>
        <w:t xml:space="preserve">Following standard methods in program evaluation, we will estimate treatment effects of these interventions at each follow-up round using ordinary least squares (OLS) regression methods using </w:t>
      </w:r>
      <w:r w:rsidR="00635167">
        <w:rPr>
          <w:color w:val="333333"/>
          <w:sz w:val="24"/>
          <w:szCs w:val="24"/>
        </w:rPr>
        <w:t>Huber-White</w:t>
      </w:r>
      <w:r>
        <w:rPr>
          <w:color w:val="333333"/>
          <w:sz w:val="24"/>
          <w:szCs w:val="24"/>
        </w:rPr>
        <w:t xml:space="preserve"> robust standard errors. </w:t>
      </w:r>
    </w:p>
    <w:p w14:paraId="00000029" w14:textId="77777777" w:rsidR="00DE0091" w:rsidRDefault="0036381D">
      <w:pPr>
        <w:pBdr>
          <w:top w:val="nil"/>
          <w:left w:val="nil"/>
          <w:bottom w:val="nil"/>
          <w:right w:val="nil"/>
          <w:between w:val="nil"/>
        </w:pBdr>
        <w:shd w:val="clear" w:color="auto" w:fill="FFFFFF"/>
        <w:spacing w:before="280" w:after="280" w:line="276" w:lineRule="auto"/>
        <w:jc w:val="both"/>
        <w:rPr>
          <w:color w:val="333333"/>
          <w:sz w:val="24"/>
          <w:szCs w:val="24"/>
        </w:rPr>
      </w:pPr>
      <w:r>
        <w:rPr>
          <w:color w:val="333333"/>
          <w:sz w:val="24"/>
          <w:szCs w:val="24"/>
        </w:rPr>
        <w:t xml:space="preserve">The estimation equation is as follows: </w:t>
      </w:r>
    </w:p>
    <w:bookmarkStart w:id="1" w:name="_heading=h.gjdgxs" w:colFirst="0" w:colLast="0"/>
    <w:bookmarkEnd w:id="1"/>
    <w:p w14:paraId="0000002A" w14:textId="3E524DA2" w:rsidR="00DE0091" w:rsidRPr="00DF73ED" w:rsidRDefault="00705EFF">
      <w:pPr>
        <w:jc w:val="center"/>
        <w:rPr>
          <w:rFonts w:ascii="Cambria Math" w:eastAsia="Cambria Math" w:hAnsi="Cambria Math" w:cs="Cambria Math"/>
          <w:color w:val="000000"/>
          <w:sz w:val="28"/>
          <w:szCs w:val="28"/>
        </w:rPr>
      </w:pPr>
      <m:oMathPara>
        <m:oMath>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Y</m:t>
              </m:r>
            </m:e>
            <m:sub>
              <m:r>
                <w:rPr>
                  <w:rFonts w:ascii="Cambria Math" w:eastAsia="Cambria Math" w:hAnsi="Cambria Math" w:cs="Cambria Math"/>
                  <w:color w:val="000000"/>
                  <w:sz w:val="28"/>
                  <w:szCs w:val="28"/>
                </w:rPr>
                <m:t>p</m:t>
              </m:r>
              <m:r>
                <w:rPr>
                  <w:rFonts w:ascii="Cambria Math" w:eastAsia="Cambria Math" w:hAnsi="Cambria Math" w:cs="Cambria Math"/>
                  <w:color w:val="000000"/>
                  <w:sz w:val="28"/>
                  <w:szCs w:val="28"/>
                </w:rPr>
                <m:t>i</m:t>
              </m:r>
            </m:sub>
          </m:sSub>
          <m:r>
            <w:rPr>
              <w:rFonts w:ascii="Cambria Math" w:eastAsia="Cambria Math" w:hAnsi="Cambria Math" w:cs="Cambria Math"/>
              <w:color w:val="000000"/>
              <w:sz w:val="28"/>
              <w:szCs w:val="28"/>
            </w:rPr>
            <m:t>=</m:t>
          </m:r>
          <m:sSub>
            <m:sSubPr>
              <m:ctrlPr>
                <w:rPr>
                  <w:rFonts w:ascii="Cambria Math" w:eastAsia="Cambria Math" w:hAnsi="Cambria Math" w:cs="Cambria Math"/>
                  <w:color w:val="000000"/>
                  <w:sz w:val="28"/>
                  <w:szCs w:val="28"/>
                </w:rPr>
              </m:ctrlPr>
            </m:sSubPr>
            <m:e>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β</m:t>
                  </m:r>
                </m:e>
                <m:sub>
                  <m:r>
                    <w:rPr>
                      <w:rFonts w:ascii="Cambria Math" w:eastAsia="Cambria Math" w:hAnsi="Cambria Math" w:cs="Cambria Math"/>
                      <w:color w:val="000000"/>
                      <w:sz w:val="28"/>
                      <w:szCs w:val="28"/>
                    </w:rPr>
                    <m:t>0</m:t>
                  </m:r>
                </m:sub>
              </m:sSub>
              <m:r>
                <w:rPr>
                  <w:rFonts w:ascii="Cambria Math" w:eastAsia="Cambria Math" w:hAnsi="Cambria Math" w:cs="Cambria Math"/>
                  <w:color w:val="000000"/>
                  <w:sz w:val="28"/>
                  <w:szCs w:val="28"/>
                </w:rPr>
                <m:t>+β</m:t>
              </m:r>
            </m:e>
            <m:sub>
              <m:r>
                <w:rPr>
                  <w:rFonts w:ascii="Cambria Math" w:eastAsia="Cambria Math" w:hAnsi="Cambria Math" w:cs="Cambria Math"/>
                  <w:color w:val="000000"/>
                  <w:sz w:val="28"/>
                  <w:szCs w:val="28"/>
                </w:rPr>
                <m:t>1</m:t>
              </m:r>
            </m:sub>
          </m:sSub>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T</m:t>
              </m:r>
            </m:e>
            <m:sub>
              <m:r>
                <w:rPr>
                  <w:rFonts w:ascii="Cambria Math" w:eastAsia="Cambria Math" w:hAnsi="Cambria Math" w:cs="Cambria Math"/>
                  <w:color w:val="000000"/>
                  <w:sz w:val="28"/>
                  <w:szCs w:val="28"/>
                </w:rPr>
                <m:t>i</m:t>
              </m:r>
            </m:sub>
          </m:sSub>
          <m:sSub>
            <m:sSubPr>
              <m:ctrlPr>
                <w:rPr>
                  <w:rFonts w:ascii="Cambria Math" w:eastAsia="Cambria Math" w:hAnsi="Cambria Math" w:cs="Cambria Math"/>
                  <w:color w:val="000000"/>
                  <w:sz w:val="28"/>
                  <w:szCs w:val="28"/>
                </w:rPr>
              </m:ctrlPr>
            </m:sSubPr>
            <m:e>
              <m:r>
                <m:rPr>
                  <m:sty m:val="p"/>
                </m:rPr>
                <w:rPr>
                  <w:rFonts w:ascii="Cambria Math" w:eastAsia="Cambria Math" w:hAnsi="Cambria Math" w:cs="Cambria Math"/>
                  <w:color w:val="000000"/>
                  <w:sz w:val="28"/>
                  <w:szCs w:val="28"/>
                </w:rPr>
                <m:t xml:space="preserve"> </m:t>
              </m:r>
              <m:r>
                <w:rPr>
                  <w:rFonts w:ascii="Cambria Math" w:eastAsia="Cambria Math" w:hAnsi="Cambria Math" w:cs="Cambria Math"/>
                  <w:color w:val="000000"/>
                  <w:sz w:val="28"/>
                  <w:szCs w:val="28"/>
                </w:rPr>
                <m:t>+β</m:t>
              </m:r>
            </m:e>
            <m:sub>
              <m:r>
                <w:rPr>
                  <w:rFonts w:ascii="Cambria Math" w:eastAsia="Cambria Math" w:hAnsi="Cambria Math" w:cs="Cambria Math"/>
                  <w:color w:val="000000"/>
                  <w:sz w:val="28"/>
                  <w:szCs w:val="28"/>
                </w:rPr>
                <m:t>2</m:t>
              </m:r>
            </m:sub>
          </m:sSub>
          <m:sSub>
            <m:sSubPr>
              <m:ctrlPr>
                <w:rPr>
                  <w:rFonts w:ascii="Cambria Math" w:eastAsia="Cambria Math" w:hAnsi="Cambria Math" w:cs="Cambria Math"/>
                  <w:i/>
                  <w:iCs/>
                  <w:color w:val="000000"/>
                  <w:sz w:val="28"/>
                  <w:szCs w:val="28"/>
                </w:rPr>
              </m:ctrlPr>
            </m:sSubPr>
            <m:e>
              <m:r>
                <w:rPr>
                  <w:rFonts w:ascii="Cambria Math" w:eastAsia="Cambria Math" w:hAnsi="Cambria Math" w:cs="Cambria Math"/>
                  <w:color w:val="000000"/>
                  <w:sz w:val="28"/>
                  <w:szCs w:val="28"/>
                </w:rPr>
                <m:t>N</m:t>
              </m:r>
            </m:e>
            <m:sub>
              <m:r>
                <w:rPr>
                  <w:rFonts w:ascii="Cambria Math" w:eastAsia="Cambria Math" w:hAnsi="Cambria Math" w:cs="Cambria Math"/>
                  <w:color w:val="000000"/>
                  <w:sz w:val="28"/>
                  <w:szCs w:val="28"/>
                </w:rPr>
                <m:t>i</m:t>
              </m:r>
            </m:sub>
          </m:sSub>
          <m:sSub>
            <m:sSubPr>
              <m:ctrlPr>
                <w:rPr>
                  <w:rFonts w:ascii="Cambria Math" w:eastAsia="Cambria Math" w:hAnsi="Cambria Math" w:cs="Cambria Math"/>
                  <w:color w:val="000000"/>
                  <w:sz w:val="28"/>
                  <w:szCs w:val="28"/>
                </w:rPr>
              </m:ctrlPr>
            </m:sSubPr>
            <m:e>
              <m:r>
                <m:rPr>
                  <m:sty m:val="p"/>
                </m:rPr>
                <w:rPr>
                  <w:rFonts w:ascii="Cambria Math" w:eastAsia="Cambria Math" w:hAnsi="Cambria Math" w:cs="Cambria Math"/>
                  <w:color w:val="000000"/>
                  <w:sz w:val="28"/>
                  <w:szCs w:val="28"/>
                </w:rPr>
                <m:t xml:space="preserve"> </m:t>
              </m:r>
              <m:r>
                <w:rPr>
                  <w:rFonts w:ascii="Cambria Math" w:eastAsia="Cambria Math" w:hAnsi="Cambria Math" w:cs="Cambria Math"/>
                  <w:color w:val="000000"/>
                  <w:sz w:val="28"/>
                  <w:szCs w:val="28"/>
                </w:rPr>
                <m:t>+β</m:t>
              </m:r>
            </m:e>
            <m:sub>
              <m:r>
                <w:rPr>
                  <w:rFonts w:ascii="Cambria Math" w:eastAsia="Cambria Math" w:hAnsi="Cambria Math" w:cs="Cambria Math"/>
                  <w:color w:val="000000"/>
                  <w:sz w:val="28"/>
                  <w:szCs w:val="28"/>
                </w:rPr>
                <m:t>3</m:t>
              </m:r>
            </m:sub>
          </m:sSub>
          <m:sSub>
            <m:sSubPr>
              <m:ctrlPr>
                <w:rPr>
                  <w:rFonts w:ascii="Cambria Math" w:eastAsia="Cambria Math" w:hAnsi="Cambria Math" w:cs="Cambria Math"/>
                  <w:i/>
                  <w:iCs/>
                  <w:color w:val="000000"/>
                  <w:sz w:val="28"/>
                  <w:szCs w:val="28"/>
                </w:rPr>
              </m:ctrlPr>
            </m:sSubPr>
            <m:e>
              <m:sSub>
                <m:sSubPr>
                  <m:ctrlPr>
                    <w:rPr>
                      <w:rFonts w:ascii="Cambria Math" w:eastAsia="Cambria Math" w:hAnsi="Cambria Math" w:cs="Cambria Math"/>
                      <w:i/>
                      <w:iCs/>
                      <w:color w:val="000000"/>
                      <w:sz w:val="28"/>
                      <w:szCs w:val="28"/>
                    </w:rPr>
                  </m:ctrlPr>
                </m:sSubPr>
                <m:e>
                  <m:r>
                    <w:rPr>
                      <w:rFonts w:ascii="Cambria Math" w:eastAsia="Cambria Math" w:hAnsi="Cambria Math" w:cs="Cambria Math"/>
                      <w:color w:val="000000"/>
                      <w:sz w:val="28"/>
                      <w:szCs w:val="28"/>
                    </w:rPr>
                    <m:t>T</m:t>
                  </m:r>
                </m:e>
                <m:sub>
                  <m:r>
                    <w:rPr>
                      <w:rFonts w:ascii="Cambria Math" w:eastAsia="Cambria Math" w:hAnsi="Cambria Math" w:cs="Cambria Math"/>
                      <w:color w:val="000000"/>
                      <w:sz w:val="28"/>
                      <w:szCs w:val="28"/>
                    </w:rPr>
                    <m:t>i</m:t>
                  </m:r>
                </m:sub>
              </m:sSub>
              <m:r>
                <w:rPr>
                  <w:rFonts w:ascii="Cambria Math" w:eastAsia="Cambria Math" w:hAnsi="Cambria Math" w:cs="Cambria Math"/>
                  <w:color w:val="000000"/>
                  <w:sz w:val="28"/>
                  <w:szCs w:val="28"/>
                </w:rPr>
                <m:t>N</m:t>
              </m:r>
            </m:e>
            <m:sub>
              <m:r>
                <w:rPr>
                  <w:rFonts w:ascii="Cambria Math" w:eastAsia="Cambria Math" w:hAnsi="Cambria Math" w:cs="Cambria Math"/>
                  <w:color w:val="000000"/>
                  <w:sz w:val="28"/>
                  <w:szCs w:val="28"/>
                </w:rPr>
                <m:t>i</m:t>
              </m:r>
            </m:sub>
          </m:sSub>
          <m:r>
            <w:rPr>
              <w:rFonts w:ascii="Cambria Math" w:eastAsia="Cambria Math" w:hAnsi="Cambria Math" w:cs="Cambria Math"/>
              <w:color w:val="000000"/>
              <w:sz w:val="28"/>
              <w:szCs w:val="28"/>
            </w:rPr>
            <m:t>+</m:t>
          </m:r>
          <m:sSub>
            <m:sSubPr>
              <m:ctrlPr>
                <w:rPr>
                  <w:rFonts w:ascii="Cambria Math" w:eastAsia="Cambria Math" w:hAnsi="Cambria Math" w:cs="Cambria Math"/>
                  <w:color w:val="000000"/>
                  <w:sz w:val="28"/>
                  <w:szCs w:val="28"/>
                </w:rPr>
              </m:ctrlPr>
            </m:sSubPr>
            <m:e>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β</m:t>
                  </m:r>
                </m:e>
                <m:sub>
                  <m:r>
                    <w:rPr>
                      <w:rFonts w:ascii="Cambria Math" w:eastAsia="Cambria Math" w:hAnsi="Cambria Math" w:cs="Cambria Math"/>
                      <w:color w:val="000000"/>
                      <w:sz w:val="28"/>
                      <w:szCs w:val="28"/>
                    </w:rPr>
                    <m:t>4</m:t>
                  </m:r>
                </m:sub>
              </m:sSub>
              <m:r>
                <w:rPr>
                  <w:rFonts w:ascii="Cambria Math" w:eastAsia="Cambria Math" w:hAnsi="Cambria Math" w:cs="Cambria Math"/>
                  <w:color w:val="000000"/>
                  <w:sz w:val="28"/>
                  <w:szCs w:val="28"/>
                </w:rPr>
                <m:t>Y</m:t>
              </m:r>
            </m:e>
            <m:sub>
              <m:r>
                <w:rPr>
                  <w:rFonts w:ascii="Cambria Math" w:eastAsia="Cambria Math" w:hAnsi="Cambria Math" w:cs="Cambria Math"/>
                  <w:color w:val="000000"/>
                  <w:sz w:val="28"/>
                  <w:szCs w:val="28"/>
                </w:rPr>
                <m:t>0</m:t>
              </m:r>
              <m:r>
                <w:rPr>
                  <w:rFonts w:ascii="Cambria Math" w:eastAsia="Cambria Math" w:hAnsi="Cambria Math" w:cs="Cambria Math"/>
                  <w:color w:val="000000"/>
                  <w:sz w:val="28"/>
                  <w:szCs w:val="28"/>
                </w:rPr>
                <m:t>i</m:t>
              </m:r>
            </m:sub>
          </m:sSub>
          <m:r>
            <w:rPr>
              <w:rFonts w:ascii="Cambria Math" w:eastAsia="Cambria Math" w:hAnsi="Cambria Math" w:cs="Cambria Math"/>
              <w:color w:val="000000"/>
              <w:sz w:val="28"/>
              <w:szCs w:val="28"/>
            </w:rPr>
            <m:t>+</m:t>
          </m:r>
          <m:sSub>
            <m:sSubPr>
              <m:ctrlPr>
                <w:rPr>
                  <w:rFonts w:ascii="Cambria Math" w:eastAsia="Cambria Math" w:hAnsi="Cambria Math" w:cs="Cambria Math"/>
                  <w:color w:val="000000"/>
                  <w:sz w:val="28"/>
                  <w:szCs w:val="28"/>
                </w:rPr>
              </m:ctrlPr>
            </m:sSubPr>
            <m:e>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(β</m:t>
                  </m:r>
                </m:e>
                <m:sub>
                  <m:r>
                    <w:rPr>
                      <w:rFonts w:ascii="Cambria Math" w:eastAsia="Cambria Math" w:hAnsi="Cambria Math" w:cs="Cambria Math"/>
                      <w:color w:val="000000"/>
                      <w:sz w:val="28"/>
                      <w:szCs w:val="28"/>
                    </w:rPr>
                    <m:t>5</m:t>
                  </m:r>
                </m:sub>
              </m:sSub>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X</m:t>
                  </m:r>
                </m:e>
                <m:sub>
                  <m:r>
                    <w:rPr>
                      <w:rFonts w:ascii="Cambria Math" w:eastAsia="Cambria Math" w:hAnsi="Cambria Math" w:cs="Cambria Math"/>
                      <w:color w:val="000000"/>
                      <w:sz w:val="28"/>
                      <w:szCs w:val="28"/>
                    </w:rPr>
                    <m:t>0i</m:t>
                  </m:r>
                </m:sub>
              </m:sSub>
              <m:r>
                <w:rPr>
                  <w:rFonts w:ascii="Cambria Math" w:eastAsia="Cambria Math" w:hAnsi="Cambria Math" w:cs="Cambria Math"/>
                  <w:color w:val="000000"/>
                  <w:sz w:val="28"/>
                  <w:szCs w:val="28"/>
                </w:rPr>
                <m:t>)+</m:t>
              </m:r>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β</m:t>
                  </m:r>
                </m:e>
                <m:sub>
                  <m:r>
                    <w:rPr>
                      <w:rFonts w:ascii="Cambria Math" w:eastAsia="Cambria Math" w:hAnsi="Cambria Math" w:cs="Cambria Math"/>
                      <w:color w:val="000000"/>
                      <w:sz w:val="28"/>
                      <w:szCs w:val="28"/>
                    </w:rPr>
                    <m:t>6</m:t>
                  </m:r>
                </m:sub>
              </m:sSub>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S</m:t>
                  </m:r>
                </m:e>
                <m:sub>
                  <m:r>
                    <w:rPr>
                      <w:rFonts w:ascii="Cambria Math" w:eastAsia="Cambria Math" w:hAnsi="Cambria Math" w:cs="Cambria Math"/>
                      <w:color w:val="000000"/>
                      <w:sz w:val="28"/>
                      <w:szCs w:val="28"/>
                    </w:rPr>
                    <m:t>i</m:t>
                  </m:r>
                </m:sub>
              </m:sSub>
              <m:r>
                <w:rPr>
                  <w:rFonts w:ascii="Cambria Math" w:eastAsia="Cambria Math" w:hAnsi="Cambria Math" w:cs="Cambria Math"/>
                  <w:color w:val="000000"/>
                  <w:sz w:val="28"/>
                  <w:szCs w:val="28"/>
                </w:rPr>
                <m:t>+</m:t>
              </m:r>
              <m:r>
                <w:rPr>
                  <w:rFonts w:ascii="Cambria Math" w:eastAsia="Cambria Math" w:hAnsi="Cambria Math" w:cs="Cambria Math"/>
                  <w:color w:val="000000"/>
                  <w:sz w:val="28"/>
                  <w:szCs w:val="28"/>
                </w:rPr>
                <m:t>E</m:t>
              </m:r>
            </m:e>
            <m:sub>
              <m:r>
                <w:rPr>
                  <w:rFonts w:ascii="Cambria Math" w:eastAsia="Cambria Math" w:hAnsi="Cambria Math" w:cs="Cambria Math"/>
                  <w:color w:val="000000"/>
                  <w:sz w:val="28"/>
                  <w:szCs w:val="28"/>
                </w:rPr>
                <m:t>i</m:t>
              </m:r>
            </m:sub>
          </m:sSub>
        </m:oMath>
      </m:oMathPara>
    </w:p>
    <w:p w14:paraId="53E5C5CE" w14:textId="77777777" w:rsidR="004E7279" w:rsidRDefault="0036381D">
      <w:pPr>
        <w:pBdr>
          <w:top w:val="nil"/>
          <w:left w:val="nil"/>
          <w:bottom w:val="nil"/>
          <w:right w:val="nil"/>
          <w:between w:val="nil"/>
        </w:pBdr>
        <w:shd w:val="clear" w:color="auto" w:fill="FFFFFF"/>
        <w:spacing w:before="280" w:after="280" w:line="276" w:lineRule="auto"/>
        <w:jc w:val="both"/>
        <w:rPr>
          <w:color w:val="000000"/>
          <w:sz w:val="24"/>
          <w:szCs w:val="24"/>
        </w:rPr>
      </w:pPr>
      <w:r>
        <w:rPr>
          <w:color w:val="000000"/>
          <w:sz w:val="24"/>
          <w:szCs w:val="24"/>
        </w:rPr>
        <w:t xml:space="preserve">Where </w:t>
      </w:r>
      <w:r w:rsidR="004E7279">
        <w:rPr>
          <w:color w:val="000000"/>
          <w:sz w:val="24"/>
          <w:szCs w:val="24"/>
        </w:rPr>
        <w:t xml:space="preserve">the variables are defined as follows: </w:t>
      </w:r>
    </w:p>
    <w:p w14:paraId="205D2032" w14:textId="6877B5C6" w:rsidR="004E7279" w:rsidRDefault="004E7279" w:rsidP="004E7279">
      <w:pPr>
        <w:pStyle w:val="ListParagraph"/>
        <w:numPr>
          <w:ilvl w:val="0"/>
          <w:numId w:val="13"/>
        </w:numPr>
        <w:pBdr>
          <w:top w:val="nil"/>
          <w:left w:val="nil"/>
          <w:bottom w:val="nil"/>
          <w:right w:val="nil"/>
          <w:between w:val="nil"/>
        </w:pBdr>
        <w:shd w:val="clear" w:color="auto" w:fill="FFFFFF"/>
        <w:spacing w:before="280" w:after="280" w:line="276" w:lineRule="auto"/>
        <w:jc w:val="both"/>
        <w:rPr>
          <w:color w:val="000000"/>
          <w:sz w:val="24"/>
          <w:szCs w:val="24"/>
        </w:rPr>
      </w:pPr>
      <m:oMath>
        <m:sSub>
          <m:sSubPr>
            <m:ctrlPr>
              <w:rPr>
                <w:rFonts w:ascii="Cambria Math" w:hAnsi="Cambria Math"/>
                <w:i/>
                <w:color w:val="000000"/>
                <w:sz w:val="24"/>
                <w:szCs w:val="24"/>
              </w:rPr>
            </m:ctrlPr>
          </m:sSubPr>
          <m:e>
            <m:r>
              <w:rPr>
                <w:rFonts w:ascii="Cambria Math" w:hAnsi="Cambria Math"/>
                <w:color w:val="000000"/>
                <w:sz w:val="24"/>
                <w:szCs w:val="24"/>
              </w:rPr>
              <m:t>Y</m:t>
            </m:r>
          </m:e>
          <m:sub>
            <m:r>
              <w:rPr>
                <w:rFonts w:ascii="Cambria Math" w:hAnsi="Cambria Math"/>
                <w:color w:val="000000"/>
                <w:sz w:val="24"/>
                <w:szCs w:val="24"/>
                <w:vertAlign w:val="subscript"/>
              </w:rPr>
              <m:t>pi</m:t>
            </m:r>
          </m:sub>
        </m:sSub>
      </m:oMath>
      <w:r w:rsidRPr="004E7279">
        <w:t>:</w:t>
      </w:r>
      <w:r>
        <w:rPr>
          <w:color w:val="000000"/>
          <w:sz w:val="24"/>
          <w:szCs w:val="24"/>
        </w:rPr>
        <w:t xml:space="preserve"> </w:t>
      </w:r>
      <w:r w:rsidR="0036381D" w:rsidRPr="004E7279">
        <w:rPr>
          <w:color w:val="000000"/>
          <w:sz w:val="24"/>
          <w:szCs w:val="24"/>
        </w:rPr>
        <w:t>outcome variable</w:t>
      </w:r>
      <w:r w:rsidRPr="004E7279">
        <w:rPr>
          <w:color w:val="000000"/>
          <w:sz w:val="24"/>
          <w:szCs w:val="24"/>
        </w:rPr>
        <w:t xml:space="preserve"> as</w:t>
      </w:r>
      <w:r w:rsidR="0036381D" w:rsidRPr="004E7279">
        <w:rPr>
          <w:color w:val="000000"/>
          <w:sz w:val="24"/>
          <w:szCs w:val="24"/>
        </w:rPr>
        <w:t xml:space="preserve"> defined above</w:t>
      </w:r>
      <w:r w:rsidRPr="004E7279">
        <w:rPr>
          <w:color w:val="000000"/>
          <w:sz w:val="24"/>
          <w:szCs w:val="24"/>
        </w:rPr>
        <w:t xml:space="preserve"> as measured at follow-up survey round </w:t>
      </w:r>
      <m:oMath>
        <m:r>
          <w:rPr>
            <w:rFonts w:ascii="Cambria Math" w:hAnsi="Cambria Math"/>
            <w:color w:val="000000"/>
            <w:sz w:val="24"/>
            <w:szCs w:val="24"/>
          </w:rPr>
          <m:t>p</m:t>
        </m:r>
      </m:oMath>
      <w:r w:rsidRPr="004E7279">
        <w:rPr>
          <w:color w:val="000000"/>
          <w:sz w:val="24"/>
          <w:szCs w:val="24"/>
        </w:rPr>
        <w:t xml:space="preserve"> </w:t>
      </w:r>
      <m:oMath>
        <m:r>
          <w:rPr>
            <w:rFonts w:ascii="Cambria Math" w:hAnsi="Cambria Math"/>
            <w:color w:val="000000"/>
            <w:sz w:val="24"/>
            <w:szCs w:val="24"/>
          </w:rPr>
          <m:t>ϵ {1, 2}</m:t>
        </m:r>
      </m:oMath>
    </w:p>
    <w:p w14:paraId="45312808" w14:textId="77777777" w:rsidR="004E7279" w:rsidRDefault="004E7279" w:rsidP="004E7279">
      <w:pPr>
        <w:pStyle w:val="ListParagraph"/>
        <w:numPr>
          <w:ilvl w:val="0"/>
          <w:numId w:val="13"/>
        </w:numPr>
        <w:pBdr>
          <w:top w:val="nil"/>
          <w:left w:val="nil"/>
          <w:bottom w:val="nil"/>
          <w:right w:val="nil"/>
          <w:between w:val="nil"/>
        </w:pBdr>
        <w:shd w:val="clear" w:color="auto" w:fill="FFFFFF"/>
        <w:spacing w:before="280" w:after="280" w:line="276" w:lineRule="auto"/>
        <w:jc w:val="both"/>
        <w:rPr>
          <w:color w:val="000000"/>
          <w:sz w:val="24"/>
          <w:szCs w:val="24"/>
        </w:rPr>
      </w:pPr>
      <m:oMath>
        <m:sSub>
          <m:sSubPr>
            <m:ctrlPr>
              <w:rPr>
                <w:rFonts w:ascii="Cambria Math" w:hAnsi="Cambria Math"/>
                <w:i/>
                <w:iCs/>
                <w:color w:val="000000"/>
                <w:sz w:val="24"/>
                <w:szCs w:val="24"/>
                <w:vertAlign w:val="subscript"/>
              </w:rPr>
            </m:ctrlPr>
          </m:sSubPr>
          <m:e>
            <m:r>
              <w:rPr>
                <w:rFonts w:ascii="Cambria Math" w:hAnsi="Cambria Math"/>
                <w:color w:val="000000"/>
                <w:sz w:val="24"/>
                <w:szCs w:val="24"/>
              </w:rPr>
              <m:t>T</m:t>
            </m:r>
            <m:ctrlPr>
              <w:rPr>
                <w:rFonts w:ascii="Cambria Math" w:hAnsi="Cambria Math"/>
                <w:i/>
                <w:iCs/>
                <w:color w:val="000000"/>
                <w:sz w:val="24"/>
                <w:szCs w:val="24"/>
              </w:rPr>
            </m:ctrlPr>
          </m:e>
          <m:sub>
            <m:r>
              <w:rPr>
                <w:rFonts w:ascii="Cambria Math" w:hAnsi="Cambria Math"/>
                <w:color w:val="000000"/>
                <w:sz w:val="24"/>
                <w:szCs w:val="24"/>
                <w:vertAlign w:val="subscript"/>
              </w:rPr>
              <m:t>i</m:t>
            </m:r>
          </m:sub>
        </m:sSub>
      </m:oMath>
      <w:r w:rsidRPr="004E7279">
        <w:t>:</w:t>
      </w:r>
      <w:r>
        <w:rPr>
          <w:color w:val="000000"/>
          <w:sz w:val="24"/>
          <w:szCs w:val="24"/>
        </w:rPr>
        <w:t xml:space="preserve"> </w:t>
      </w:r>
      <w:r w:rsidR="0036381D" w:rsidRPr="004E7279">
        <w:rPr>
          <w:color w:val="000000"/>
          <w:sz w:val="24"/>
          <w:szCs w:val="24"/>
        </w:rPr>
        <w:t xml:space="preserve">indicator </w:t>
      </w:r>
      <w:r w:rsidRPr="004E7279">
        <w:rPr>
          <w:color w:val="000000"/>
          <w:sz w:val="24"/>
          <w:szCs w:val="24"/>
        </w:rPr>
        <w:t xml:space="preserve">for assignment to the </w:t>
      </w:r>
      <w:r w:rsidR="0036381D" w:rsidRPr="004E7279">
        <w:rPr>
          <w:color w:val="000000"/>
          <w:sz w:val="24"/>
          <w:szCs w:val="24"/>
        </w:rPr>
        <w:t>treatment group</w:t>
      </w:r>
    </w:p>
    <w:p w14:paraId="1AB443E2" w14:textId="0B1171BF" w:rsidR="004E7279" w:rsidRDefault="004E7279" w:rsidP="004E7279">
      <w:pPr>
        <w:pStyle w:val="ListParagraph"/>
        <w:numPr>
          <w:ilvl w:val="0"/>
          <w:numId w:val="13"/>
        </w:numPr>
        <w:pBdr>
          <w:top w:val="nil"/>
          <w:left w:val="nil"/>
          <w:bottom w:val="nil"/>
          <w:right w:val="nil"/>
          <w:between w:val="nil"/>
        </w:pBdr>
        <w:shd w:val="clear" w:color="auto" w:fill="FFFFFF"/>
        <w:spacing w:before="280" w:after="280" w:line="276" w:lineRule="auto"/>
        <w:jc w:val="both"/>
        <w:rPr>
          <w:color w:val="000000"/>
          <w:sz w:val="24"/>
          <w:szCs w:val="24"/>
        </w:rPr>
      </w:pPr>
      <m:oMath>
        <m:sSub>
          <m:sSubPr>
            <m:ctrlPr>
              <w:rPr>
                <w:rFonts w:ascii="Cambria Math" w:hAnsi="Cambria Math"/>
                <w:i/>
                <w:iCs/>
                <w:color w:val="000000"/>
                <w:sz w:val="24"/>
                <w:szCs w:val="24"/>
              </w:rPr>
            </m:ctrlPr>
          </m:sSubPr>
          <m:e>
            <m:r>
              <w:rPr>
                <w:rFonts w:ascii="Cambria Math" w:hAnsi="Cambria Math"/>
                <w:color w:val="000000"/>
                <w:sz w:val="24"/>
                <w:szCs w:val="24"/>
              </w:rPr>
              <m:t>N</m:t>
            </m:r>
          </m:e>
          <m:sub>
            <m:r>
              <w:rPr>
                <w:rFonts w:ascii="Cambria Math" w:hAnsi="Cambria Math"/>
                <w:color w:val="000000"/>
                <w:sz w:val="24"/>
                <w:szCs w:val="24"/>
                <w:vertAlign w:val="subscript"/>
              </w:rPr>
              <m:t>i</m:t>
            </m:r>
          </m:sub>
        </m:sSub>
      </m:oMath>
      <w:r w:rsidRPr="004E7279">
        <w:t>:</w:t>
      </w:r>
      <w:r w:rsidRPr="004E7279">
        <w:rPr>
          <w:rFonts w:ascii="Cambria Math" w:hAnsi="Cambria Math"/>
          <w:i/>
          <w:iCs/>
          <w:color w:val="000000"/>
          <w:sz w:val="24"/>
          <w:szCs w:val="24"/>
        </w:rPr>
        <w:t xml:space="preserve"> </w:t>
      </w:r>
      <w:r w:rsidRPr="004E7279">
        <w:rPr>
          <w:sz w:val="24"/>
          <w:szCs w:val="24"/>
        </w:rPr>
        <w:t xml:space="preserve">household was identified as a neighbor </w:t>
      </w:r>
      <w:r w:rsidRPr="004E7279">
        <w:rPr>
          <w:color w:val="000000"/>
          <w:sz w:val="24"/>
          <w:szCs w:val="24"/>
        </w:rPr>
        <w:t>of a household selected from the census list</w:t>
      </w:r>
    </w:p>
    <w:p w14:paraId="7BCE4EE4" w14:textId="1B73BE4E" w:rsidR="004E7279" w:rsidRDefault="004E7279" w:rsidP="004E7279">
      <w:pPr>
        <w:pStyle w:val="ListParagraph"/>
        <w:numPr>
          <w:ilvl w:val="0"/>
          <w:numId w:val="13"/>
        </w:numPr>
        <w:pBdr>
          <w:top w:val="nil"/>
          <w:left w:val="nil"/>
          <w:bottom w:val="nil"/>
          <w:right w:val="nil"/>
          <w:between w:val="nil"/>
        </w:pBdr>
        <w:shd w:val="clear" w:color="auto" w:fill="FFFFFF"/>
        <w:spacing w:before="280" w:after="280" w:line="276" w:lineRule="auto"/>
        <w:jc w:val="both"/>
        <w:rPr>
          <w:color w:val="000000"/>
          <w:sz w:val="24"/>
          <w:szCs w:val="24"/>
        </w:rPr>
      </w:pPr>
      <m:oMath>
        <m:sSub>
          <m:sSubPr>
            <m:ctrlPr>
              <w:rPr>
                <w:rFonts w:ascii="Cambria Math" w:hAnsi="Cambria Math"/>
                <w:i/>
                <w:iCs/>
                <w:color w:val="000000"/>
                <w:sz w:val="24"/>
                <w:szCs w:val="24"/>
              </w:rPr>
            </m:ctrlPr>
          </m:sSubPr>
          <m:e>
            <m:r>
              <w:rPr>
                <w:rFonts w:ascii="Cambria Math" w:hAnsi="Cambria Math"/>
                <w:color w:val="000000"/>
                <w:sz w:val="24"/>
                <w:szCs w:val="24"/>
              </w:rPr>
              <m:t>Y</m:t>
            </m:r>
          </m:e>
          <m:sub>
            <m:r>
              <w:rPr>
                <w:rFonts w:ascii="Cambria Math" w:hAnsi="Cambria Math"/>
                <w:color w:val="000000"/>
                <w:sz w:val="24"/>
                <w:szCs w:val="24"/>
                <w:vertAlign w:val="subscript"/>
              </w:rPr>
              <m:t>0i</m:t>
            </m:r>
          </m:sub>
        </m:sSub>
      </m:oMath>
      <w:r>
        <w:rPr>
          <w:iCs/>
          <w:color w:val="000000"/>
          <w:sz w:val="24"/>
          <w:szCs w:val="24"/>
        </w:rPr>
        <w:t>:</w:t>
      </w:r>
      <w:r w:rsidRPr="004E7279">
        <w:rPr>
          <w:color w:val="000000"/>
          <w:sz w:val="24"/>
          <w:szCs w:val="24"/>
          <w:vertAlign w:val="subscript"/>
        </w:rPr>
        <w:t xml:space="preserve"> </w:t>
      </w:r>
      <w:r w:rsidRPr="004E7279">
        <w:rPr>
          <w:sz w:val="24"/>
          <w:szCs w:val="24"/>
        </w:rPr>
        <w:t>value of the outcome</w:t>
      </w:r>
      <w:r>
        <w:rPr>
          <w:sz w:val="24"/>
          <w:szCs w:val="24"/>
        </w:rPr>
        <w:t xml:space="preserve"> variable</w:t>
      </w:r>
      <w:r w:rsidRPr="004E7279">
        <w:rPr>
          <w:sz w:val="24"/>
          <w:szCs w:val="24"/>
        </w:rPr>
        <w:t xml:space="preserve"> measured at baseline</w:t>
      </w:r>
    </w:p>
    <w:p w14:paraId="462B3A8E" w14:textId="3F48E083" w:rsidR="004E7279" w:rsidRDefault="004E7279" w:rsidP="004E7279">
      <w:pPr>
        <w:pStyle w:val="ListParagraph"/>
        <w:numPr>
          <w:ilvl w:val="0"/>
          <w:numId w:val="13"/>
        </w:numPr>
        <w:pBdr>
          <w:top w:val="nil"/>
          <w:left w:val="nil"/>
          <w:bottom w:val="nil"/>
          <w:right w:val="nil"/>
          <w:between w:val="nil"/>
        </w:pBdr>
        <w:shd w:val="clear" w:color="auto" w:fill="FFFFFF"/>
        <w:spacing w:before="280" w:after="280" w:line="276" w:lineRule="auto"/>
        <w:jc w:val="both"/>
        <w:rPr>
          <w:color w:val="000000"/>
          <w:sz w:val="24"/>
          <w:szCs w:val="24"/>
        </w:rPr>
      </w:pPr>
      <m:oMath>
        <m:sSub>
          <m:sSubPr>
            <m:ctrlPr>
              <w:rPr>
                <w:rFonts w:ascii="Cambria Math" w:hAnsi="Cambria Math"/>
                <w:i/>
                <w:iCs/>
                <w:color w:val="000000"/>
                <w:sz w:val="24"/>
                <w:szCs w:val="24"/>
              </w:rPr>
            </m:ctrlPr>
          </m:sSubPr>
          <m:e>
            <m:r>
              <w:rPr>
                <w:rFonts w:ascii="Cambria Math" w:hAnsi="Cambria Math"/>
                <w:color w:val="000000"/>
                <w:sz w:val="24"/>
                <w:szCs w:val="24"/>
              </w:rPr>
              <m:t>X</m:t>
            </m:r>
          </m:e>
          <m:sub>
            <m:r>
              <w:rPr>
                <w:rFonts w:ascii="Cambria Math" w:hAnsi="Cambria Math"/>
                <w:color w:val="000000"/>
                <w:sz w:val="24"/>
                <w:szCs w:val="24"/>
                <w:vertAlign w:val="subscript"/>
              </w:rPr>
              <m:t>0i</m:t>
            </m:r>
          </m:sub>
        </m:sSub>
      </m:oMath>
      <w:r>
        <w:rPr>
          <w:iCs/>
          <w:color w:val="000000"/>
          <w:sz w:val="24"/>
          <w:szCs w:val="24"/>
        </w:rPr>
        <w:t>:</w:t>
      </w:r>
      <w:r w:rsidR="0036381D" w:rsidRPr="004E7279">
        <w:rPr>
          <w:color w:val="000000"/>
          <w:sz w:val="24"/>
          <w:szCs w:val="24"/>
        </w:rPr>
        <w:t xml:space="preserve"> vector of control variables </w:t>
      </w:r>
      <w:r w:rsidRPr="004E7279">
        <w:rPr>
          <w:color w:val="000000"/>
          <w:sz w:val="24"/>
          <w:szCs w:val="24"/>
        </w:rPr>
        <w:t>measured at baseline</w:t>
      </w:r>
      <w:r>
        <w:rPr>
          <w:color w:val="000000"/>
          <w:sz w:val="24"/>
          <w:szCs w:val="24"/>
        </w:rPr>
        <w:t xml:space="preserve">, to </w:t>
      </w:r>
      <w:r w:rsidR="0036381D" w:rsidRPr="004E7279">
        <w:rPr>
          <w:sz w:val="24"/>
          <w:szCs w:val="24"/>
        </w:rPr>
        <w:t>be selected using post-double-selection LASSO</w:t>
      </w:r>
    </w:p>
    <w:p w14:paraId="2E5D52AA" w14:textId="1C527AD1" w:rsidR="004E7279" w:rsidRDefault="004E7279" w:rsidP="004E7279">
      <w:pPr>
        <w:pStyle w:val="ListParagraph"/>
        <w:numPr>
          <w:ilvl w:val="0"/>
          <w:numId w:val="13"/>
        </w:numPr>
        <w:pBdr>
          <w:top w:val="nil"/>
          <w:left w:val="nil"/>
          <w:bottom w:val="nil"/>
          <w:right w:val="nil"/>
          <w:between w:val="nil"/>
        </w:pBdr>
        <w:shd w:val="clear" w:color="auto" w:fill="FFFFFF"/>
        <w:spacing w:before="280" w:after="280" w:line="276" w:lineRule="auto"/>
        <w:jc w:val="both"/>
        <w:rPr>
          <w:color w:val="000000"/>
          <w:sz w:val="24"/>
          <w:szCs w:val="24"/>
        </w:rPr>
      </w:pPr>
      <m:oMath>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S</m:t>
            </m:r>
          </m:e>
          <m:sub>
            <m:r>
              <w:rPr>
                <w:rFonts w:ascii="Cambria Math" w:eastAsia="Cambria Math" w:hAnsi="Cambria Math" w:cs="Cambria Math"/>
                <w:color w:val="000000"/>
                <w:sz w:val="24"/>
                <w:szCs w:val="24"/>
              </w:rPr>
              <m:t>i</m:t>
            </m:r>
          </m:sub>
        </m:sSub>
      </m:oMath>
      <w:r w:rsidRPr="004E7279">
        <w:rPr>
          <w:color w:val="000000"/>
          <w:sz w:val="24"/>
          <w:szCs w:val="24"/>
        </w:rPr>
        <w:t xml:space="preserve"> </w:t>
      </w:r>
      <w:r>
        <w:rPr>
          <w:color w:val="000000"/>
          <w:sz w:val="24"/>
          <w:szCs w:val="24"/>
        </w:rPr>
        <w:t xml:space="preserve">: </w:t>
      </w:r>
      <w:r w:rsidRPr="004E7279">
        <w:rPr>
          <w:color w:val="000000"/>
          <w:sz w:val="24"/>
          <w:szCs w:val="24"/>
        </w:rPr>
        <w:t>set of binary stratification bin (ward) indicators</w:t>
      </w:r>
    </w:p>
    <w:p w14:paraId="245A7E19" w14:textId="77777777" w:rsidR="004E7279" w:rsidRDefault="00705EFF" w:rsidP="004E7279">
      <w:pPr>
        <w:pStyle w:val="ListParagraph"/>
        <w:numPr>
          <w:ilvl w:val="0"/>
          <w:numId w:val="13"/>
        </w:numPr>
        <w:pBdr>
          <w:top w:val="nil"/>
          <w:left w:val="nil"/>
          <w:bottom w:val="nil"/>
          <w:right w:val="nil"/>
          <w:between w:val="nil"/>
        </w:pBdr>
        <w:shd w:val="clear" w:color="auto" w:fill="FFFFFF"/>
        <w:spacing w:before="280" w:after="280" w:line="276" w:lineRule="auto"/>
        <w:jc w:val="both"/>
        <w:rPr>
          <w:color w:val="000000"/>
          <w:sz w:val="24"/>
          <w:szCs w:val="24"/>
        </w:rPr>
      </w:pPr>
      <m:oMath>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E</m:t>
            </m:r>
          </m:e>
          <m:sub>
            <m:r>
              <w:rPr>
                <w:rFonts w:ascii="Cambria Math" w:eastAsia="Cambria Math" w:hAnsi="Cambria Math" w:cs="Cambria Math"/>
                <w:color w:val="000000"/>
                <w:sz w:val="24"/>
                <w:szCs w:val="24"/>
              </w:rPr>
              <m:t>i</m:t>
            </m:r>
          </m:sub>
        </m:sSub>
      </m:oMath>
      <w:r w:rsidR="004E7279">
        <w:rPr>
          <w:color w:val="000000"/>
          <w:sz w:val="24"/>
          <w:szCs w:val="24"/>
        </w:rPr>
        <w:t xml:space="preserve">: </w:t>
      </w:r>
      <w:r w:rsidR="0036381D" w:rsidRPr="004E7279">
        <w:rPr>
          <w:color w:val="000000"/>
          <w:sz w:val="24"/>
          <w:szCs w:val="24"/>
        </w:rPr>
        <w:t xml:space="preserve">error term. </w:t>
      </w:r>
    </w:p>
    <w:p w14:paraId="0000002B" w14:textId="62971BB6" w:rsidR="00DE0091" w:rsidRPr="004E7279" w:rsidRDefault="004E7279" w:rsidP="004E7279">
      <w:pPr>
        <w:pBdr>
          <w:top w:val="nil"/>
          <w:left w:val="nil"/>
          <w:bottom w:val="nil"/>
          <w:right w:val="nil"/>
          <w:between w:val="nil"/>
        </w:pBdr>
        <w:shd w:val="clear" w:color="auto" w:fill="FFFFFF"/>
        <w:spacing w:before="280" w:after="280" w:line="276" w:lineRule="auto"/>
        <w:jc w:val="both"/>
        <w:rPr>
          <w:color w:val="000000"/>
          <w:sz w:val="24"/>
          <w:szCs w:val="24"/>
        </w:rPr>
      </w:pPr>
      <w:r w:rsidRPr="004E7279">
        <w:rPr>
          <w:color w:val="000000"/>
          <w:sz w:val="24"/>
          <w:szCs w:val="24"/>
        </w:rPr>
        <w:t xml:space="preserve">A model omitting the PDS LASSO selected baseline controls will also be estimated. </w:t>
      </w:r>
    </w:p>
    <w:p w14:paraId="57930AB5" w14:textId="1A6475A3" w:rsidR="00DF73ED" w:rsidRDefault="0036381D">
      <w:pPr>
        <w:pBdr>
          <w:top w:val="nil"/>
          <w:left w:val="nil"/>
          <w:bottom w:val="nil"/>
          <w:right w:val="nil"/>
          <w:between w:val="nil"/>
        </w:pBdr>
        <w:shd w:val="clear" w:color="auto" w:fill="FFFFFF"/>
        <w:spacing w:before="280" w:after="280" w:line="276" w:lineRule="auto"/>
        <w:jc w:val="both"/>
        <w:rPr>
          <w:color w:val="333333"/>
          <w:sz w:val="24"/>
          <w:szCs w:val="24"/>
        </w:rPr>
      </w:pPr>
      <w:r>
        <w:rPr>
          <w:color w:val="333333"/>
          <w:sz w:val="24"/>
          <w:szCs w:val="24"/>
        </w:rPr>
        <w:t xml:space="preserve">To address multiple hypothesis testing, we will create an index for each of the consumption categories </w:t>
      </w:r>
      <w:r w:rsidR="00DF73ED">
        <w:rPr>
          <w:color w:val="333333"/>
          <w:sz w:val="24"/>
          <w:szCs w:val="24"/>
        </w:rPr>
        <w:t>using the procedure described in Anderson (</w:t>
      </w:r>
      <w:r w:rsidR="00635167">
        <w:rPr>
          <w:color w:val="333333"/>
          <w:sz w:val="24"/>
          <w:szCs w:val="24"/>
        </w:rPr>
        <w:t xml:space="preserve">JASA, </w:t>
      </w:r>
      <w:r w:rsidR="00DF73ED">
        <w:rPr>
          <w:color w:val="333333"/>
          <w:sz w:val="24"/>
          <w:szCs w:val="24"/>
        </w:rPr>
        <w:t xml:space="preserve">2008): </w:t>
      </w:r>
      <w:r>
        <w:rPr>
          <w:color w:val="333333"/>
          <w:sz w:val="24"/>
          <w:szCs w:val="24"/>
        </w:rPr>
        <w:t xml:space="preserve">targeted </w:t>
      </w:r>
      <w:r w:rsidR="00DF73ED">
        <w:rPr>
          <w:color w:val="333333"/>
          <w:sz w:val="24"/>
          <w:szCs w:val="24"/>
        </w:rPr>
        <w:t>foods</w:t>
      </w:r>
      <w:r>
        <w:rPr>
          <w:color w:val="333333"/>
          <w:sz w:val="24"/>
          <w:szCs w:val="24"/>
        </w:rPr>
        <w:t xml:space="preserve">, unhealthy </w:t>
      </w:r>
      <w:r w:rsidR="004E7279">
        <w:rPr>
          <w:color w:val="333333"/>
          <w:sz w:val="24"/>
          <w:szCs w:val="24"/>
        </w:rPr>
        <w:t>complements, healthy substitutes, unhealthy substitutes.</w:t>
      </w:r>
      <w:r>
        <w:rPr>
          <w:color w:val="333333"/>
          <w:sz w:val="24"/>
          <w:szCs w:val="24"/>
        </w:rPr>
        <w:t xml:space="preserve"> </w:t>
      </w:r>
      <w:r w:rsidR="004E7279">
        <w:rPr>
          <w:color w:val="333333"/>
          <w:sz w:val="24"/>
          <w:szCs w:val="24"/>
        </w:rPr>
        <w:t xml:space="preserve">We </w:t>
      </w:r>
      <w:r>
        <w:rPr>
          <w:color w:val="333333"/>
          <w:sz w:val="24"/>
          <w:szCs w:val="24"/>
        </w:rPr>
        <w:t xml:space="preserve">will employ </w:t>
      </w:r>
      <w:r w:rsidR="004E7279">
        <w:rPr>
          <w:color w:val="333333"/>
          <w:sz w:val="24"/>
          <w:szCs w:val="24"/>
        </w:rPr>
        <w:t xml:space="preserve">sharpened </w:t>
      </w:r>
      <w:r w:rsidR="004E7279" w:rsidRPr="004E7279">
        <w:rPr>
          <w:i/>
          <w:iCs/>
          <w:color w:val="333333"/>
          <w:sz w:val="24"/>
          <w:szCs w:val="24"/>
        </w:rPr>
        <w:t>q</w:t>
      </w:r>
      <w:r w:rsidR="004E7279">
        <w:rPr>
          <w:color w:val="333333"/>
          <w:sz w:val="24"/>
          <w:szCs w:val="24"/>
        </w:rPr>
        <w:t xml:space="preserve"> values </w:t>
      </w:r>
      <w:r>
        <w:rPr>
          <w:color w:val="333333"/>
          <w:sz w:val="24"/>
          <w:szCs w:val="24"/>
        </w:rPr>
        <w:t xml:space="preserve">to </w:t>
      </w:r>
      <w:r>
        <w:rPr>
          <w:color w:val="333333"/>
          <w:sz w:val="24"/>
          <w:szCs w:val="24"/>
        </w:rPr>
        <w:lastRenderedPageBreak/>
        <w:t>correct for multiple hypothesis testing</w:t>
      </w:r>
      <w:r w:rsidR="004E7279">
        <w:rPr>
          <w:color w:val="333333"/>
          <w:sz w:val="24"/>
          <w:szCs w:val="24"/>
        </w:rPr>
        <w:t xml:space="preserve"> among the </w:t>
      </w:r>
      <w:r w:rsidR="00DF73ED">
        <w:rPr>
          <w:color w:val="333333"/>
          <w:sz w:val="24"/>
          <w:szCs w:val="24"/>
        </w:rPr>
        <w:t xml:space="preserve">primary </w:t>
      </w:r>
      <w:r w:rsidR="004E7279">
        <w:rPr>
          <w:color w:val="333333"/>
          <w:sz w:val="24"/>
          <w:szCs w:val="24"/>
        </w:rPr>
        <w:t>outcome</w:t>
      </w:r>
      <w:r w:rsidR="00DF73ED">
        <w:rPr>
          <w:color w:val="333333"/>
          <w:sz w:val="24"/>
          <w:szCs w:val="24"/>
        </w:rPr>
        <w:t>s (the index of targeted foods, measured at first and second follow-up)</w:t>
      </w:r>
      <w:r>
        <w:rPr>
          <w:color w:val="333333"/>
          <w:sz w:val="24"/>
          <w:szCs w:val="24"/>
        </w:rPr>
        <w:t xml:space="preserve">. </w:t>
      </w:r>
    </w:p>
    <w:p w14:paraId="0000002D" w14:textId="792AFA1F" w:rsidR="00DE0091" w:rsidRDefault="0036381D">
      <w:pPr>
        <w:pBdr>
          <w:top w:val="nil"/>
          <w:left w:val="nil"/>
          <w:bottom w:val="nil"/>
          <w:right w:val="nil"/>
          <w:between w:val="nil"/>
        </w:pBdr>
        <w:shd w:val="clear" w:color="auto" w:fill="FFFFFF"/>
        <w:spacing w:before="280" w:after="280" w:line="276" w:lineRule="auto"/>
        <w:jc w:val="both"/>
        <w:rPr>
          <w:color w:val="333333"/>
          <w:sz w:val="24"/>
          <w:szCs w:val="24"/>
        </w:rPr>
      </w:pPr>
      <w:r>
        <w:rPr>
          <w:color w:val="333333"/>
          <w:sz w:val="24"/>
          <w:szCs w:val="24"/>
        </w:rPr>
        <w:t>We will test for heterogeneous effects by demographic group (sex and age category)</w:t>
      </w:r>
      <w:r w:rsidR="004E7279">
        <w:rPr>
          <w:color w:val="333333"/>
          <w:sz w:val="24"/>
          <w:szCs w:val="24"/>
        </w:rPr>
        <w:t>, income level (above / below median)</w:t>
      </w:r>
      <w:r>
        <w:rPr>
          <w:color w:val="333333"/>
          <w:sz w:val="24"/>
          <w:szCs w:val="24"/>
        </w:rPr>
        <w:t xml:space="preserve"> and </w:t>
      </w:r>
      <w:r w:rsidR="004E7279">
        <w:rPr>
          <w:color w:val="333333"/>
          <w:sz w:val="24"/>
          <w:szCs w:val="24"/>
        </w:rPr>
        <w:t xml:space="preserve">possession of a </w:t>
      </w:r>
      <w:r>
        <w:rPr>
          <w:color w:val="333333"/>
          <w:sz w:val="24"/>
          <w:szCs w:val="24"/>
        </w:rPr>
        <w:t>refrigerator as an exploratory component of the analysis. Because of its exploratory nature, we will not apply corrections for multiple hypothesis testing to this part of the analysis.</w:t>
      </w:r>
    </w:p>
    <w:p w14:paraId="0000002E" w14:textId="77777777" w:rsidR="00DE0091" w:rsidRDefault="0036381D">
      <w:pPr>
        <w:shd w:val="clear" w:color="auto" w:fill="FFFFFF"/>
        <w:spacing w:before="280" w:line="276" w:lineRule="auto"/>
        <w:ind w:left="820"/>
        <w:jc w:val="both"/>
        <w:rPr>
          <w:b/>
          <w:color w:val="333333"/>
          <w:sz w:val="24"/>
          <w:szCs w:val="24"/>
        </w:rPr>
      </w:pPr>
      <w:r>
        <w:rPr>
          <w:b/>
          <w:color w:val="333333"/>
          <w:sz w:val="24"/>
          <w:szCs w:val="24"/>
        </w:rPr>
        <w:t xml:space="preserve">6. </w:t>
      </w:r>
      <w:r>
        <w:rPr>
          <w:color w:val="333333"/>
          <w:sz w:val="14"/>
          <w:szCs w:val="14"/>
        </w:rPr>
        <w:t xml:space="preserve">        </w:t>
      </w:r>
      <w:r>
        <w:rPr>
          <w:b/>
          <w:color w:val="333333"/>
          <w:sz w:val="24"/>
          <w:szCs w:val="24"/>
        </w:rPr>
        <w:t>Data cleaning rules</w:t>
      </w:r>
    </w:p>
    <w:p w14:paraId="0000002F" w14:textId="77777777" w:rsidR="00DE0091" w:rsidRDefault="0036381D">
      <w:pPr>
        <w:shd w:val="clear" w:color="auto" w:fill="FFFFFF"/>
        <w:spacing w:before="280" w:after="240" w:line="276" w:lineRule="auto"/>
        <w:jc w:val="both"/>
        <w:rPr>
          <w:color w:val="333333"/>
          <w:sz w:val="24"/>
          <w:szCs w:val="24"/>
        </w:rPr>
      </w:pPr>
      <w:r>
        <w:rPr>
          <w:color w:val="333333"/>
          <w:sz w:val="24"/>
          <w:szCs w:val="24"/>
        </w:rPr>
        <w:t>During the data cleaning process, we anticipate issues such as dealing with missing variables, outliers and at some point, incorrect data due to human error during data collection or data entry for instance negative values when they should be positive. To ensure quality and integrity of data, the following rules will be deployed:</w:t>
      </w:r>
    </w:p>
    <w:p w14:paraId="00000030" w14:textId="77777777" w:rsidR="00DE0091" w:rsidRDefault="0036381D">
      <w:pPr>
        <w:shd w:val="clear" w:color="auto" w:fill="FFFFFF"/>
        <w:spacing w:before="280" w:after="240" w:line="276" w:lineRule="auto"/>
        <w:jc w:val="both"/>
        <w:rPr>
          <w:color w:val="333333"/>
          <w:sz w:val="24"/>
          <w:szCs w:val="24"/>
        </w:rPr>
      </w:pPr>
      <w:r>
        <w:rPr>
          <w:color w:val="333333"/>
          <w:sz w:val="24"/>
          <w:szCs w:val="24"/>
        </w:rPr>
        <w:t>1)</w:t>
      </w:r>
      <w:r>
        <w:rPr>
          <w:color w:val="333333"/>
          <w:sz w:val="14"/>
          <w:szCs w:val="14"/>
        </w:rPr>
        <w:t xml:space="preserve">     </w:t>
      </w:r>
      <w:r>
        <w:rPr>
          <w:color w:val="333333"/>
          <w:sz w:val="24"/>
          <w:szCs w:val="24"/>
        </w:rPr>
        <w:t>Missing data handling</w:t>
      </w:r>
    </w:p>
    <w:p w14:paraId="00000031" w14:textId="77777777" w:rsidR="00DE0091" w:rsidRDefault="0036381D">
      <w:pPr>
        <w:numPr>
          <w:ilvl w:val="0"/>
          <w:numId w:val="4"/>
        </w:numPr>
        <w:pBdr>
          <w:top w:val="nil"/>
          <w:left w:val="nil"/>
          <w:bottom w:val="nil"/>
          <w:right w:val="nil"/>
          <w:between w:val="nil"/>
        </w:pBdr>
        <w:shd w:val="clear" w:color="auto" w:fill="FFFFFF"/>
        <w:spacing w:before="280" w:after="0" w:line="276" w:lineRule="auto"/>
        <w:jc w:val="both"/>
        <w:rPr>
          <w:color w:val="333333"/>
          <w:sz w:val="24"/>
          <w:szCs w:val="24"/>
        </w:rPr>
      </w:pPr>
      <w:r>
        <w:rPr>
          <w:color w:val="333333"/>
          <w:sz w:val="24"/>
          <w:szCs w:val="24"/>
        </w:rPr>
        <w:t>Identify variables with missing data and document the extent of missingness. A new indicator variable that flags whether a value is missing will be introduced.</w:t>
      </w:r>
    </w:p>
    <w:p w14:paraId="00000032" w14:textId="400B6F2C" w:rsidR="00DE0091" w:rsidRDefault="00705EFF">
      <w:pPr>
        <w:numPr>
          <w:ilvl w:val="0"/>
          <w:numId w:val="4"/>
        </w:numPr>
        <w:pBdr>
          <w:top w:val="nil"/>
          <w:left w:val="nil"/>
          <w:bottom w:val="nil"/>
          <w:right w:val="nil"/>
          <w:between w:val="nil"/>
        </w:pBdr>
        <w:shd w:val="clear" w:color="auto" w:fill="FFFFFF"/>
        <w:spacing w:after="0" w:line="276" w:lineRule="auto"/>
        <w:jc w:val="both"/>
        <w:rPr>
          <w:color w:val="333333"/>
          <w:sz w:val="24"/>
          <w:szCs w:val="24"/>
        </w:rPr>
      </w:pPr>
      <w:sdt>
        <w:sdtPr>
          <w:tag w:val="goog_rdk_4"/>
          <w:id w:val="246311695"/>
        </w:sdtPr>
        <w:sdtEndPr/>
        <w:sdtContent>
          <w:r w:rsidR="0036381D">
            <w:rPr>
              <w:color w:val="333333"/>
              <w:sz w:val="24"/>
              <w:szCs w:val="24"/>
            </w:rPr>
            <w:t>If</w:t>
          </w:r>
        </w:sdtContent>
      </w:sdt>
      <w:r w:rsidR="00DF73ED">
        <w:t xml:space="preserve"> </w:t>
      </w:r>
      <w:r w:rsidR="00DF73ED" w:rsidRPr="00DF73ED">
        <w:rPr>
          <w:sz w:val="24"/>
          <w:szCs w:val="24"/>
        </w:rPr>
        <w:t>the rate of</w:t>
      </w:r>
      <w:sdt>
        <w:sdtPr>
          <w:rPr>
            <w:sz w:val="24"/>
            <w:szCs w:val="24"/>
          </w:rPr>
          <w:tag w:val="goog_rdk_5"/>
          <w:id w:val="1754234757"/>
        </w:sdtPr>
        <w:sdtEndPr/>
        <w:sdtContent>
          <w:r w:rsidR="00DF73ED" w:rsidRPr="00DF73ED">
            <w:rPr>
              <w:sz w:val="24"/>
              <w:szCs w:val="24"/>
            </w:rPr>
            <w:t xml:space="preserve"> </w:t>
          </w:r>
        </w:sdtContent>
      </w:sdt>
      <w:r w:rsidR="0036381D">
        <w:rPr>
          <w:color w:val="333333"/>
          <w:sz w:val="24"/>
          <w:szCs w:val="24"/>
        </w:rPr>
        <w:t xml:space="preserve">missing values </w:t>
      </w:r>
      <w:r w:rsidR="00DF73ED">
        <w:rPr>
          <w:color w:val="333333"/>
          <w:sz w:val="24"/>
          <w:szCs w:val="24"/>
        </w:rPr>
        <w:t xml:space="preserve">in the outcome variables </w:t>
      </w:r>
      <w:r w:rsidR="0036381D">
        <w:rPr>
          <w:color w:val="333333"/>
          <w:sz w:val="24"/>
          <w:szCs w:val="24"/>
        </w:rPr>
        <w:t xml:space="preserve">are </w:t>
      </w:r>
      <w:sdt>
        <w:sdtPr>
          <w:tag w:val="goog_rdk_6"/>
          <w:id w:val="2035922414"/>
        </w:sdtPr>
        <w:sdtEndPr/>
        <w:sdtContent>
          <w:r w:rsidR="0036381D">
            <w:rPr>
              <w:color w:val="333333"/>
              <w:sz w:val="24"/>
              <w:szCs w:val="24"/>
            </w:rPr>
            <w:t>found to be significantly affected by treatment status, we will estimate Lee Bounds on treatment effects.</w:t>
          </w:r>
        </w:sdtContent>
      </w:sdt>
      <w:sdt>
        <w:sdtPr>
          <w:tag w:val="goog_rdk_7"/>
          <w:id w:val="-817560578"/>
          <w:showingPlcHdr/>
        </w:sdtPr>
        <w:sdtEndPr/>
        <w:sdtContent>
          <w:r w:rsidR="00DF73ED">
            <w:t xml:space="preserve">     </w:t>
          </w:r>
        </w:sdtContent>
      </w:sdt>
    </w:p>
    <w:p w14:paraId="00000034" w14:textId="1748701C" w:rsidR="00DE0091" w:rsidRPr="00DF73ED" w:rsidRDefault="00705EFF">
      <w:pPr>
        <w:numPr>
          <w:ilvl w:val="0"/>
          <w:numId w:val="4"/>
        </w:numPr>
        <w:pBdr>
          <w:top w:val="nil"/>
          <w:left w:val="nil"/>
          <w:bottom w:val="nil"/>
          <w:right w:val="nil"/>
          <w:between w:val="nil"/>
        </w:pBdr>
        <w:shd w:val="clear" w:color="auto" w:fill="FFFFFF"/>
        <w:spacing w:line="276" w:lineRule="auto"/>
        <w:jc w:val="both"/>
        <w:rPr>
          <w:sz w:val="24"/>
          <w:szCs w:val="24"/>
        </w:rPr>
      </w:pPr>
      <w:sdt>
        <w:sdtPr>
          <w:rPr>
            <w:sz w:val="24"/>
            <w:szCs w:val="24"/>
          </w:rPr>
          <w:tag w:val="goog_rdk_10"/>
          <w:id w:val="722176666"/>
        </w:sdtPr>
        <w:sdtEndPr/>
        <w:sdtContent>
          <w:sdt>
            <w:sdtPr>
              <w:rPr>
                <w:sz w:val="24"/>
                <w:szCs w:val="24"/>
              </w:rPr>
              <w:tag w:val="goog_rdk_9"/>
              <w:id w:val="2083335147"/>
              <w:showingPlcHdr/>
            </w:sdtPr>
            <w:sdtEndPr/>
            <w:sdtContent>
              <w:r w:rsidR="00DF73ED">
                <w:rPr>
                  <w:sz w:val="24"/>
                  <w:szCs w:val="24"/>
                </w:rPr>
                <w:t xml:space="preserve">     </w:t>
              </w:r>
            </w:sdtContent>
          </w:sdt>
        </w:sdtContent>
      </w:sdt>
      <w:r w:rsidR="0036381D" w:rsidRPr="00DF73ED">
        <w:rPr>
          <w:sz w:val="24"/>
          <w:szCs w:val="24"/>
        </w:rPr>
        <w:t xml:space="preserve">Missing </w:t>
      </w:r>
      <w:r w:rsidR="00DF73ED">
        <w:rPr>
          <w:sz w:val="24"/>
          <w:szCs w:val="24"/>
        </w:rPr>
        <w:t xml:space="preserve">values of </w:t>
      </w:r>
      <w:r w:rsidR="0036381D" w:rsidRPr="00DF73ED">
        <w:rPr>
          <w:sz w:val="24"/>
          <w:szCs w:val="24"/>
        </w:rPr>
        <w:t>explanatory variables will be replaced with the mean of the observed values for that variable (</w:t>
      </w:r>
      <w:r w:rsidR="00DF73ED" w:rsidRPr="00DF73ED">
        <w:rPr>
          <w:sz w:val="24"/>
          <w:szCs w:val="24"/>
        </w:rPr>
        <w:t>m</w:t>
      </w:r>
      <w:r w:rsidR="0036381D" w:rsidRPr="00DF73ED">
        <w:rPr>
          <w:sz w:val="24"/>
          <w:szCs w:val="24"/>
        </w:rPr>
        <w:t>ean imputation will be used)</w:t>
      </w:r>
      <w:r w:rsidR="00DF73ED">
        <w:rPr>
          <w:sz w:val="24"/>
          <w:szCs w:val="24"/>
        </w:rPr>
        <w:t xml:space="preserve"> for the purposes of the regression analysis</w:t>
      </w:r>
      <w:sdt>
        <w:sdtPr>
          <w:rPr>
            <w:sz w:val="24"/>
            <w:szCs w:val="24"/>
          </w:rPr>
          <w:tag w:val="goog_rdk_11"/>
          <w:id w:val="-2071108564"/>
        </w:sdtPr>
        <w:sdtEndPr/>
        <w:sdtContent>
          <w:r w:rsidR="00DF73ED" w:rsidRPr="00DF73ED">
            <w:rPr>
              <w:sz w:val="24"/>
              <w:szCs w:val="24"/>
            </w:rPr>
            <w:t xml:space="preserve">. </w:t>
          </w:r>
        </w:sdtContent>
      </w:sdt>
      <w:sdt>
        <w:sdtPr>
          <w:rPr>
            <w:sz w:val="24"/>
            <w:szCs w:val="24"/>
          </w:rPr>
          <w:tag w:val="goog_rdk_12"/>
          <w:id w:val="1337185230"/>
        </w:sdtPr>
        <w:sdtEndPr/>
        <w:sdtContent>
          <w:r w:rsidR="00DF73ED" w:rsidRPr="00DF73ED">
            <w:rPr>
              <w:sz w:val="24"/>
              <w:szCs w:val="24"/>
            </w:rPr>
            <w:t xml:space="preserve"> </w:t>
          </w:r>
        </w:sdtContent>
      </w:sdt>
    </w:p>
    <w:p w14:paraId="00000035" w14:textId="77777777" w:rsidR="00DE0091" w:rsidRDefault="0036381D">
      <w:pPr>
        <w:shd w:val="clear" w:color="auto" w:fill="FFFFFF"/>
        <w:spacing w:before="280" w:after="240" w:line="276" w:lineRule="auto"/>
        <w:jc w:val="both"/>
        <w:rPr>
          <w:color w:val="333333"/>
          <w:sz w:val="24"/>
          <w:szCs w:val="24"/>
        </w:rPr>
      </w:pPr>
      <w:r>
        <w:rPr>
          <w:color w:val="333333"/>
          <w:sz w:val="24"/>
          <w:szCs w:val="24"/>
        </w:rPr>
        <w:t>2)</w:t>
      </w:r>
      <w:r>
        <w:rPr>
          <w:color w:val="333333"/>
          <w:sz w:val="14"/>
          <w:szCs w:val="14"/>
        </w:rPr>
        <w:t xml:space="preserve">     </w:t>
      </w:r>
      <w:r>
        <w:rPr>
          <w:color w:val="333333"/>
          <w:sz w:val="24"/>
          <w:szCs w:val="24"/>
        </w:rPr>
        <w:t>Outlier Detection and Treatment</w:t>
      </w:r>
    </w:p>
    <w:p w14:paraId="00000036" w14:textId="77777777" w:rsidR="00DE0091" w:rsidRDefault="0036381D">
      <w:pPr>
        <w:numPr>
          <w:ilvl w:val="0"/>
          <w:numId w:val="4"/>
        </w:numPr>
        <w:shd w:val="clear" w:color="auto" w:fill="FFFFFF"/>
        <w:spacing w:before="280" w:after="0" w:line="276" w:lineRule="auto"/>
        <w:jc w:val="both"/>
        <w:rPr>
          <w:color w:val="333333"/>
          <w:sz w:val="24"/>
          <w:szCs w:val="24"/>
        </w:rPr>
      </w:pPr>
      <w:r>
        <w:rPr>
          <w:color w:val="333333"/>
          <w:sz w:val="24"/>
          <w:szCs w:val="24"/>
        </w:rPr>
        <w:t>Box plots, scatter plots, histograms will be used to identify potential outliers.</w:t>
      </w:r>
    </w:p>
    <w:p w14:paraId="00000038" w14:textId="17A233DB" w:rsidR="00DE0091" w:rsidRPr="00DF73ED" w:rsidRDefault="0036381D" w:rsidP="00DF73ED">
      <w:pPr>
        <w:numPr>
          <w:ilvl w:val="0"/>
          <w:numId w:val="4"/>
        </w:numPr>
        <w:shd w:val="clear" w:color="auto" w:fill="FFFFFF"/>
        <w:spacing w:after="0" w:line="276" w:lineRule="auto"/>
        <w:jc w:val="both"/>
        <w:rPr>
          <w:color w:val="333333"/>
          <w:sz w:val="24"/>
          <w:szCs w:val="24"/>
        </w:rPr>
      </w:pPr>
      <w:r>
        <w:rPr>
          <w:color w:val="333333"/>
          <w:sz w:val="24"/>
          <w:szCs w:val="24"/>
        </w:rPr>
        <w:t xml:space="preserve">For significant outliers,  </w:t>
      </w:r>
      <w:sdt>
        <w:sdtPr>
          <w:tag w:val="goog_rdk_13"/>
          <w:id w:val="-200322840"/>
          <w:showingPlcHdr/>
        </w:sdtPr>
        <w:sdtEndPr/>
        <w:sdtContent>
          <w:r w:rsidR="00DF73ED">
            <w:t xml:space="preserve">     </w:t>
          </w:r>
        </w:sdtContent>
      </w:sdt>
      <w:bookmarkStart w:id="2" w:name="_Hlk169021679"/>
      <w:r>
        <w:rPr>
          <w:color w:val="333333"/>
          <w:sz w:val="24"/>
          <w:szCs w:val="24"/>
        </w:rPr>
        <w:t xml:space="preserve">extreme values </w:t>
      </w:r>
      <w:sdt>
        <w:sdtPr>
          <w:tag w:val="goog_rdk_14"/>
          <w:id w:val="567083603"/>
        </w:sdtPr>
        <w:sdtEndPr/>
        <w:sdtContent>
          <w:r>
            <w:rPr>
              <w:color w:val="333333"/>
              <w:sz w:val="24"/>
              <w:szCs w:val="24"/>
            </w:rPr>
            <w:t xml:space="preserve">on the right-hand side of the distribution will be </w:t>
          </w:r>
        </w:sdtContent>
      </w:sdt>
      <w:r>
        <w:rPr>
          <w:color w:val="333333"/>
          <w:sz w:val="24"/>
          <w:szCs w:val="24"/>
        </w:rPr>
        <w:t>top coded</w:t>
      </w:r>
      <w:sdt>
        <w:sdtPr>
          <w:tag w:val="goog_rdk_15"/>
          <w:id w:val="1846676233"/>
        </w:sdtPr>
        <w:sdtEndPr/>
        <w:sdtContent>
          <w:r>
            <w:rPr>
              <w:color w:val="333333"/>
              <w:sz w:val="24"/>
              <w:szCs w:val="24"/>
            </w:rPr>
            <w:t xml:space="preserve"> to the mean plus 3 standard deviations</w:t>
          </w:r>
        </w:sdtContent>
      </w:sdt>
      <w:bookmarkEnd w:id="2"/>
      <w:sdt>
        <w:sdtPr>
          <w:tag w:val="goog_rdk_16"/>
          <w:id w:val="-1659919445"/>
          <w:showingPlcHdr/>
        </w:sdtPr>
        <w:sdtEndPr/>
        <w:sdtContent>
          <w:r w:rsidR="00DF73ED">
            <w:t xml:space="preserve">     </w:t>
          </w:r>
        </w:sdtContent>
      </w:sdt>
      <w:r>
        <w:rPr>
          <w:color w:val="333333"/>
          <w:sz w:val="24"/>
          <w:szCs w:val="24"/>
        </w:rPr>
        <w:t>.</w:t>
      </w:r>
    </w:p>
    <w:p w14:paraId="00000039" w14:textId="60BF2D85" w:rsidR="00DE0091" w:rsidRDefault="00705EFF" w:rsidP="00DF73ED">
      <w:pPr>
        <w:shd w:val="clear" w:color="auto" w:fill="FFFFFF"/>
        <w:spacing w:line="276" w:lineRule="auto"/>
        <w:ind w:left="720"/>
        <w:jc w:val="both"/>
        <w:rPr>
          <w:color w:val="333333"/>
          <w:sz w:val="24"/>
          <w:szCs w:val="24"/>
        </w:rPr>
      </w:pPr>
      <w:sdt>
        <w:sdtPr>
          <w:tag w:val="goog_rdk_20"/>
          <w:id w:val="1338420118"/>
          <w:showingPlcHdr/>
        </w:sdtPr>
        <w:sdtEndPr/>
        <w:sdtContent>
          <w:r w:rsidR="00DF73ED">
            <w:t xml:space="preserve">     </w:t>
          </w:r>
        </w:sdtContent>
      </w:sdt>
    </w:p>
    <w:p w14:paraId="0000003A" w14:textId="77777777" w:rsidR="00DE0091" w:rsidRDefault="0036381D">
      <w:pPr>
        <w:shd w:val="clear" w:color="auto" w:fill="FFFFFF"/>
        <w:spacing w:before="280" w:after="240" w:line="276" w:lineRule="auto"/>
        <w:jc w:val="both"/>
        <w:rPr>
          <w:color w:val="333333"/>
          <w:sz w:val="24"/>
          <w:szCs w:val="24"/>
        </w:rPr>
      </w:pPr>
      <w:r>
        <w:rPr>
          <w:color w:val="333333"/>
          <w:sz w:val="24"/>
          <w:szCs w:val="24"/>
        </w:rPr>
        <w:t>3)</w:t>
      </w:r>
      <w:r>
        <w:rPr>
          <w:color w:val="333333"/>
          <w:sz w:val="14"/>
          <w:szCs w:val="14"/>
        </w:rPr>
        <w:t xml:space="preserve">     </w:t>
      </w:r>
      <w:r>
        <w:rPr>
          <w:color w:val="333333"/>
          <w:sz w:val="24"/>
          <w:szCs w:val="24"/>
        </w:rPr>
        <w:t>Data Validation and Quality Checks</w:t>
      </w:r>
    </w:p>
    <w:p w14:paraId="0000003B" w14:textId="77777777" w:rsidR="00DE0091" w:rsidRDefault="0036381D">
      <w:pPr>
        <w:numPr>
          <w:ilvl w:val="0"/>
          <w:numId w:val="3"/>
        </w:numPr>
        <w:shd w:val="clear" w:color="auto" w:fill="FFFFFF"/>
        <w:spacing w:before="280" w:after="0" w:line="276" w:lineRule="auto"/>
        <w:jc w:val="both"/>
        <w:rPr>
          <w:color w:val="333333"/>
          <w:sz w:val="24"/>
          <w:szCs w:val="24"/>
        </w:rPr>
      </w:pPr>
      <w:r>
        <w:rPr>
          <w:color w:val="333333"/>
          <w:sz w:val="24"/>
          <w:szCs w:val="24"/>
        </w:rPr>
        <w:t>We will deploy validation rules during data collection to prevent incorrect entries at the source through restricting the entry to the allowable possible ranges if they are known.</w:t>
      </w:r>
    </w:p>
    <w:p w14:paraId="0000003C" w14:textId="77777777" w:rsidR="00DE0091" w:rsidRDefault="0036381D">
      <w:pPr>
        <w:numPr>
          <w:ilvl w:val="0"/>
          <w:numId w:val="3"/>
        </w:numPr>
        <w:shd w:val="clear" w:color="auto" w:fill="FFFFFF"/>
        <w:spacing w:line="276" w:lineRule="auto"/>
        <w:jc w:val="both"/>
        <w:rPr>
          <w:color w:val="333333"/>
          <w:sz w:val="24"/>
          <w:szCs w:val="24"/>
        </w:rPr>
      </w:pPr>
      <w:r>
        <w:rPr>
          <w:color w:val="333333"/>
          <w:sz w:val="24"/>
          <w:szCs w:val="24"/>
        </w:rPr>
        <w:t>Incorrect values such as a negative number when they should be positive, will be treated as missing values.</w:t>
      </w:r>
    </w:p>
    <w:p w14:paraId="0000003D" w14:textId="77777777" w:rsidR="00DE0091" w:rsidRDefault="00DE0091">
      <w:pPr>
        <w:pBdr>
          <w:top w:val="nil"/>
          <w:left w:val="nil"/>
          <w:bottom w:val="nil"/>
          <w:right w:val="nil"/>
          <w:between w:val="nil"/>
        </w:pBdr>
        <w:shd w:val="clear" w:color="auto" w:fill="FFFFFF"/>
        <w:spacing w:before="280" w:line="240" w:lineRule="auto"/>
        <w:jc w:val="both"/>
        <w:rPr>
          <w:color w:val="333333"/>
          <w:sz w:val="24"/>
          <w:szCs w:val="24"/>
        </w:rPr>
      </w:pPr>
    </w:p>
    <w:sectPr w:rsidR="00DE009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DB332" w14:textId="77777777" w:rsidR="00705EFF" w:rsidRDefault="00705EFF">
      <w:pPr>
        <w:spacing w:after="0" w:line="240" w:lineRule="auto"/>
      </w:pPr>
      <w:r>
        <w:separator/>
      </w:r>
    </w:p>
  </w:endnote>
  <w:endnote w:type="continuationSeparator" w:id="0">
    <w:p w14:paraId="62960827" w14:textId="77777777" w:rsidR="00705EFF" w:rsidRDefault="00705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93C7082-0E20-4CE9-B800-307D86110874}"/>
    <w:embedBold r:id="rId2" w:fontKey="{E8899B60-3640-4EA9-A6A5-DD247E35660A}"/>
    <w:embedItalic r:id="rId3" w:fontKey="{465F12DC-650D-4987-8A09-DEDBADBF4F03}"/>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4" w:fontKey="{45B8B286-94A2-4353-AE0D-D5A61C1540AF}"/>
    <w:embedItalic r:id="rId5" w:fontKey="{5BE49176-E2FD-47F7-94E9-9767411FBDCD}"/>
  </w:font>
  <w:font w:name="Cambria Math">
    <w:panose1 w:val="02040503050406030204"/>
    <w:charset w:val="00"/>
    <w:family w:val="roman"/>
    <w:pitch w:val="variable"/>
    <w:sig w:usb0="E00006FF" w:usb1="420024FF" w:usb2="02000000" w:usb3="00000000" w:csb0="0000019F" w:csb1="00000000"/>
    <w:embedRegular r:id="rId6" w:fontKey="{EC4B02B7-C95E-4BF2-B582-305428BF1105}"/>
    <w:embedItalic r:id="rId7" w:fontKey="{11C0092D-AA08-406C-9D05-9D2F64AC379C}"/>
  </w:font>
  <w:font w:name="Calibri Light">
    <w:panose1 w:val="020F0302020204030204"/>
    <w:charset w:val="00"/>
    <w:family w:val="swiss"/>
    <w:pitch w:val="variable"/>
    <w:sig w:usb0="E4002EFF" w:usb1="C000247B" w:usb2="00000009" w:usb3="00000000" w:csb0="000001FF" w:csb1="00000000"/>
    <w:embedRegular r:id="rId8" w:fontKey="{201AF666-C4A7-46B8-A9AE-722137FFA04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71E2A" w14:textId="77777777" w:rsidR="00705EFF" w:rsidRDefault="00705EFF">
      <w:pPr>
        <w:spacing w:after="0" w:line="240" w:lineRule="auto"/>
      </w:pPr>
      <w:r>
        <w:separator/>
      </w:r>
    </w:p>
  </w:footnote>
  <w:footnote w:type="continuationSeparator" w:id="0">
    <w:p w14:paraId="0AE91352" w14:textId="77777777" w:rsidR="00705EFF" w:rsidRDefault="00705E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E5169"/>
    <w:multiLevelType w:val="multilevel"/>
    <w:tmpl w:val="E0ACDA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A113C4"/>
    <w:multiLevelType w:val="hybridMultilevel"/>
    <w:tmpl w:val="2E2EEB5E"/>
    <w:lvl w:ilvl="0" w:tplc="32541B6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24B85FD2"/>
    <w:multiLevelType w:val="multilevel"/>
    <w:tmpl w:val="DAC8A340"/>
    <w:lvl w:ilvl="0">
      <w:start w:val="1"/>
      <w:numFmt w:val="decimal"/>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F5B6F02"/>
    <w:multiLevelType w:val="multilevel"/>
    <w:tmpl w:val="D5FCE4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380315AA"/>
    <w:multiLevelType w:val="multilevel"/>
    <w:tmpl w:val="A0A0AD2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4AA31E10"/>
    <w:multiLevelType w:val="hybridMultilevel"/>
    <w:tmpl w:val="ACCE0320"/>
    <w:lvl w:ilvl="0" w:tplc="3892B2FA">
      <w:start w:val="1"/>
      <w:numFmt w:val="bullet"/>
      <w:lvlText w:val=""/>
      <w:lvlJc w:val="left"/>
      <w:pPr>
        <w:ind w:left="720" w:hanging="360"/>
      </w:pPr>
      <w:rPr>
        <w:rFonts w:ascii="Symbol" w:eastAsia="Calibri" w:hAnsi="Symbol"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23A47EF"/>
    <w:multiLevelType w:val="multilevel"/>
    <w:tmpl w:val="CA3E3A1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56B77E85"/>
    <w:multiLevelType w:val="multilevel"/>
    <w:tmpl w:val="24B6CD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866056C"/>
    <w:multiLevelType w:val="hybridMultilevel"/>
    <w:tmpl w:val="7BD2CCF0"/>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E397FD9"/>
    <w:multiLevelType w:val="multilevel"/>
    <w:tmpl w:val="E1F27B6A"/>
    <w:lvl w:ilvl="0">
      <w:start w:val="1"/>
      <w:numFmt w:val="decimal"/>
      <w:lvlText w:val="%1."/>
      <w:lvlJc w:val="left"/>
      <w:pPr>
        <w:ind w:left="825" w:hanging="465"/>
      </w:pPr>
    </w:lvl>
    <w:lvl w:ilvl="1">
      <w:start w:val="1"/>
      <w:numFmt w:val="decimal"/>
      <w:lvlText w:val="%1.%2"/>
      <w:lvlJc w:val="left"/>
      <w:pPr>
        <w:ind w:left="1185" w:hanging="360"/>
      </w:pPr>
    </w:lvl>
    <w:lvl w:ilvl="2">
      <w:start w:val="1"/>
      <w:numFmt w:val="decimal"/>
      <w:lvlText w:val="%1.%2.%3"/>
      <w:lvlJc w:val="left"/>
      <w:pPr>
        <w:ind w:left="2010" w:hanging="720"/>
      </w:pPr>
    </w:lvl>
    <w:lvl w:ilvl="3">
      <w:start w:val="1"/>
      <w:numFmt w:val="decimal"/>
      <w:lvlText w:val="%1.%2.%3.%4"/>
      <w:lvlJc w:val="left"/>
      <w:pPr>
        <w:ind w:left="2475" w:hanging="720"/>
      </w:pPr>
    </w:lvl>
    <w:lvl w:ilvl="4">
      <w:start w:val="1"/>
      <w:numFmt w:val="decimal"/>
      <w:lvlText w:val="%1.%2.%3.%4.%5"/>
      <w:lvlJc w:val="left"/>
      <w:pPr>
        <w:ind w:left="2940" w:hanging="720"/>
      </w:pPr>
    </w:lvl>
    <w:lvl w:ilvl="5">
      <w:start w:val="1"/>
      <w:numFmt w:val="decimal"/>
      <w:lvlText w:val="%1.%2.%3.%4.%5.%6"/>
      <w:lvlJc w:val="left"/>
      <w:pPr>
        <w:ind w:left="3765" w:hanging="1080"/>
      </w:pPr>
    </w:lvl>
    <w:lvl w:ilvl="6">
      <w:start w:val="1"/>
      <w:numFmt w:val="decimal"/>
      <w:lvlText w:val="%1.%2.%3.%4.%5.%6.%7"/>
      <w:lvlJc w:val="left"/>
      <w:pPr>
        <w:ind w:left="4230" w:hanging="1080"/>
      </w:pPr>
    </w:lvl>
    <w:lvl w:ilvl="7">
      <w:start w:val="1"/>
      <w:numFmt w:val="decimal"/>
      <w:lvlText w:val="%1.%2.%3.%4.%5.%6.%7.%8"/>
      <w:lvlJc w:val="left"/>
      <w:pPr>
        <w:ind w:left="5055" w:hanging="1440"/>
      </w:pPr>
    </w:lvl>
    <w:lvl w:ilvl="8">
      <w:start w:val="1"/>
      <w:numFmt w:val="decimal"/>
      <w:lvlText w:val="%1.%2.%3.%4.%5.%6.%7.%8.%9"/>
      <w:lvlJc w:val="left"/>
      <w:pPr>
        <w:ind w:left="5520" w:hanging="1440"/>
      </w:pPr>
    </w:lvl>
  </w:abstractNum>
  <w:abstractNum w:abstractNumId="10" w15:restartNumberingAfterBreak="0">
    <w:nsid w:val="68FA7BC8"/>
    <w:multiLevelType w:val="hybridMultilevel"/>
    <w:tmpl w:val="2D186490"/>
    <w:lvl w:ilvl="0" w:tplc="05B07064">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74B93D84"/>
    <w:multiLevelType w:val="multilevel"/>
    <w:tmpl w:val="436CFEA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A51529A"/>
    <w:multiLevelType w:val="multilevel"/>
    <w:tmpl w:val="675246E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4"/>
  </w:num>
  <w:num w:numId="2">
    <w:abstractNumId w:val="6"/>
  </w:num>
  <w:num w:numId="3">
    <w:abstractNumId w:val="7"/>
  </w:num>
  <w:num w:numId="4">
    <w:abstractNumId w:val="0"/>
  </w:num>
  <w:num w:numId="5">
    <w:abstractNumId w:val="9"/>
  </w:num>
  <w:num w:numId="6">
    <w:abstractNumId w:val="12"/>
  </w:num>
  <w:num w:numId="7">
    <w:abstractNumId w:val="11"/>
  </w:num>
  <w:num w:numId="8">
    <w:abstractNumId w:val="2"/>
  </w:num>
  <w:num w:numId="9">
    <w:abstractNumId w:val="3"/>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091"/>
    <w:rsid w:val="0006414C"/>
    <w:rsid w:val="0016270B"/>
    <w:rsid w:val="001846ED"/>
    <w:rsid w:val="0036381D"/>
    <w:rsid w:val="004E7279"/>
    <w:rsid w:val="00581AEC"/>
    <w:rsid w:val="00635167"/>
    <w:rsid w:val="006B2EB4"/>
    <w:rsid w:val="00705EFF"/>
    <w:rsid w:val="009743C2"/>
    <w:rsid w:val="00976C5F"/>
    <w:rsid w:val="00CD2E36"/>
    <w:rsid w:val="00DA00AB"/>
    <w:rsid w:val="00DE0091"/>
    <w:rsid w:val="00DF73ED"/>
    <w:rsid w:val="00F06BAF"/>
    <w:rsid w:val="00FD5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9A865"/>
  <w15:docId w15:val="{B3EE1C99-43F4-49E4-B866-75E0B81AE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B1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E12B1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12B18"/>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9888156">
      <w:bodyDiv w:val="1"/>
      <w:marLeft w:val="0"/>
      <w:marRight w:val="0"/>
      <w:marTop w:val="0"/>
      <w:marBottom w:val="0"/>
      <w:divBdr>
        <w:top w:val="none" w:sz="0" w:space="0" w:color="auto"/>
        <w:left w:val="none" w:sz="0" w:space="0" w:color="auto"/>
        <w:bottom w:val="none" w:sz="0" w:space="0" w:color="auto"/>
        <w:right w:val="none" w:sz="0" w:space="0" w:color="auto"/>
      </w:divBdr>
    </w:div>
    <w:div w:id="1966036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aD9UDtuFt82RRSrdznrMtOJPDA==">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</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4B5BEDE-80F6-45E7-B923-5C5B679BC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4</Pages>
  <Words>1113</Words>
  <Characters>6347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Said Rashid</dc:creator>
  <cp:lastModifiedBy>Hoffmann, Vivian (IFPRI)</cp:lastModifiedBy>
  <cp:revision>5</cp:revision>
  <dcterms:created xsi:type="dcterms:W3CDTF">2024-06-11T22:33:00Z</dcterms:created>
  <dcterms:modified xsi:type="dcterms:W3CDTF">2024-06-13T21:50:00Z</dcterms:modified>
</cp:coreProperties>
</file>