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B7054F" w14:textId="67420E4A" w:rsidR="009B3C5E" w:rsidRPr="000B6CD9" w:rsidRDefault="04822F1A" w:rsidP="000B6CD9">
      <w:pPr>
        <w:jc w:val="center"/>
        <w:rPr>
          <w:b/>
          <w:bCs/>
          <w:color w:val="2F5496" w:themeColor="accent1" w:themeShade="BF"/>
          <w:sz w:val="28"/>
          <w:szCs w:val="28"/>
          <w:lang w:val="es-ES"/>
        </w:rPr>
      </w:pPr>
      <w:r w:rsidRPr="04822F1A">
        <w:rPr>
          <w:b/>
          <w:bCs/>
          <w:color w:val="2F5496" w:themeColor="accent1" w:themeShade="BF"/>
          <w:sz w:val="28"/>
          <w:szCs w:val="28"/>
          <w:lang w:val="es-ES"/>
        </w:rPr>
        <w:t>MAYOR PARTICIPACIÓN DE MUJERES EN LA POLICÍA</w:t>
      </w:r>
    </w:p>
    <w:p w14:paraId="03C38C1E" w14:textId="75D6B783" w:rsidR="04822F1A" w:rsidRDefault="04822F1A" w:rsidP="04822F1A">
      <w:pPr>
        <w:jc w:val="center"/>
        <w:rPr>
          <w:rFonts w:ascii="Calibri" w:eastAsia="Calibri" w:hAnsi="Calibri" w:cs="Calibri"/>
          <w:sz w:val="28"/>
          <w:szCs w:val="28"/>
          <w:lang w:val="es-ES"/>
        </w:rPr>
      </w:pPr>
      <w:r w:rsidRPr="04822F1A">
        <w:rPr>
          <w:rFonts w:ascii="Calibri" w:eastAsia="Calibri" w:hAnsi="Calibri" w:cs="Calibri"/>
          <w:b/>
          <w:bCs/>
          <w:color w:val="2F5496" w:themeColor="accent1" w:themeShade="BF"/>
          <w:sz w:val="28"/>
          <w:szCs w:val="28"/>
          <w:lang w:val="es-ES"/>
        </w:rPr>
        <w:t xml:space="preserve">Efectividad según evidencia actual: </w:t>
      </w:r>
      <w:r w:rsidRPr="04822F1A">
        <w:rPr>
          <w:rFonts w:ascii="Calibri" w:eastAsia="Calibri" w:hAnsi="Calibri" w:cs="Calibri"/>
          <w:color w:val="000000" w:themeColor="text1"/>
          <w:sz w:val="28"/>
          <w:szCs w:val="28"/>
          <w:lang w:val="es-ES"/>
        </w:rPr>
        <w:t>Positiva</w:t>
      </w:r>
      <w:r w:rsidRPr="04822F1A">
        <w:rPr>
          <w:rFonts w:ascii="Segoe UI Emoji" w:eastAsia="Segoe UI Emoji" w:hAnsi="Segoe UI Emoji" w:cs="Segoe UI Emoji"/>
          <w:color w:val="000000" w:themeColor="text1"/>
          <w:sz w:val="28"/>
          <w:szCs w:val="28"/>
          <w:lang w:val="es-ES"/>
        </w:rPr>
        <w:t>✅</w:t>
      </w:r>
    </w:p>
    <w:p w14:paraId="38285FF0" w14:textId="23C94950" w:rsidR="04822F1A" w:rsidRDefault="04822F1A" w:rsidP="04822F1A">
      <w:pPr>
        <w:jc w:val="center"/>
        <w:rPr>
          <w:rFonts w:ascii="Calibri" w:eastAsia="Calibri" w:hAnsi="Calibri" w:cs="Calibri"/>
          <w:color w:val="000000" w:themeColor="text1"/>
          <w:sz w:val="28"/>
          <w:szCs w:val="28"/>
          <w:lang w:val="es-ES"/>
        </w:rPr>
      </w:pPr>
    </w:p>
    <w:p w14:paraId="6A302AD5" w14:textId="0284EDE4" w:rsidR="00D232B2" w:rsidRDefault="56EDA7B1" w:rsidP="56EDA7B1">
      <w:pPr>
        <w:spacing w:line="276" w:lineRule="auto"/>
        <w:jc w:val="both"/>
        <w:rPr>
          <w:rFonts w:eastAsiaTheme="minorEastAsia"/>
          <w:sz w:val="24"/>
          <w:szCs w:val="24"/>
          <w:lang w:val="es-ES"/>
        </w:rPr>
      </w:pPr>
      <w:r w:rsidRPr="56EDA7B1">
        <w:rPr>
          <w:b/>
          <w:bCs/>
          <w:color w:val="C45911" w:themeColor="accent2" w:themeShade="BF"/>
          <w:sz w:val="28"/>
          <w:szCs w:val="28"/>
          <w:lang w:val="es-ES"/>
        </w:rPr>
        <w:t xml:space="preserve">¿En qué consiste? </w:t>
      </w:r>
      <w:r w:rsidRPr="56EDA7B1">
        <w:rPr>
          <w:rFonts w:eastAsiaTheme="minorEastAsia"/>
          <w:sz w:val="24"/>
          <w:szCs w:val="24"/>
          <w:lang w:val="es-ES"/>
        </w:rPr>
        <w:t>Este programa busca incrementar la presencia de mujeres en el servicio policial, especialmente en aquellos roles que tienen interacción directa con la comunidad. Se enfoca en mejorar procesos de reclutamiento, retención y asignación de mujeres a cargos clave, reconociendo su influencia positiva en la dinámica de la fuerza policial y en la comunidad.</w:t>
      </w:r>
    </w:p>
    <w:p w14:paraId="3E06FDBB" w14:textId="77777777" w:rsidR="003B3199" w:rsidRPr="003B3199" w:rsidRDefault="003B3199" w:rsidP="003B3199">
      <w:pPr>
        <w:rPr>
          <w:rFonts w:ascii="Calibri" w:eastAsia="Calibri" w:hAnsi="Calibri" w:cs="Calibri"/>
          <w:b/>
          <w:bCs/>
          <w:color w:val="C45911" w:themeColor="accent2" w:themeShade="BF"/>
          <w:sz w:val="28"/>
          <w:szCs w:val="28"/>
          <w:lang w:val="es-ES"/>
        </w:rPr>
      </w:pPr>
      <w:r w:rsidRPr="003B3199">
        <w:rPr>
          <w:rFonts w:ascii="Calibri" w:eastAsia="Calibri" w:hAnsi="Calibri" w:cs="Calibri"/>
          <w:b/>
          <w:bCs/>
          <w:color w:val="C45911" w:themeColor="accent2" w:themeShade="BF"/>
          <w:sz w:val="28"/>
          <w:szCs w:val="28"/>
          <w:lang w:val="es-ES"/>
        </w:rPr>
        <w:t xml:space="preserve">Magnitud  </w:t>
      </w:r>
    </w:p>
    <w:p w14:paraId="2D40D3CA" w14:textId="22581476" w:rsidR="003B3199" w:rsidRDefault="003B3199" w:rsidP="003B3199">
      <w:pPr>
        <w:spacing w:line="276" w:lineRule="auto"/>
        <w:jc w:val="both"/>
        <w:rPr>
          <w:rFonts w:ascii="Calibri" w:eastAsia="Calibri" w:hAnsi="Calibri" w:cs="Calibri"/>
          <w:sz w:val="24"/>
          <w:szCs w:val="24"/>
          <w:lang w:val="es-ES"/>
        </w:rPr>
      </w:pPr>
      <w:r w:rsidRPr="000A0406">
        <w:rPr>
          <w:b/>
          <w:bCs/>
          <w:color w:val="2F5496" w:themeColor="accent1" w:themeShade="BF"/>
          <w:sz w:val="24"/>
          <w:szCs w:val="24"/>
          <w:lang w:val="es-ES"/>
        </w:rPr>
        <w:t xml:space="preserve">Si esta estrategia se implementara en [MUNICIPIO] </w:t>
      </w:r>
      <w:r w:rsidRPr="3E8301ED">
        <w:rPr>
          <w:rFonts w:ascii="Calibri" w:eastAsia="Calibri" w:hAnsi="Calibri" w:cs="Calibri"/>
          <w:color w:val="000000" w:themeColor="text1"/>
          <w:sz w:val="24"/>
          <w:szCs w:val="24"/>
          <w:lang w:val="es-ES"/>
        </w:rPr>
        <w:t>y se obtuvieran cambios y resultados similares a los registrados en otros contextos (</w:t>
      </w:r>
      <w:hyperlink r:id="rId8" w:history="1">
        <w:r w:rsidRPr="00CA4C77">
          <w:rPr>
            <w:rStyle w:val="Hipervnculo"/>
            <w:sz w:val="24"/>
            <w:szCs w:val="24"/>
            <w:lang w:val="es-ES"/>
          </w:rPr>
          <w:t>Miller &amp; Segal, 2019</w:t>
        </w:r>
      </w:hyperlink>
      <w:r w:rsidRPr="000A0406">
        <w:rPr>
          <w:rFonts w:ascii="Calibri" w:eastAsia="Calibri" w:hAnsi="Calibri" w:cs="Calibri"/>
          <w:color w:val="000000" w:themeColor="text1"/>
          <w:sz w:val="24"/>
          <w:szCs w:val="24"/>
          <w:lang w:val="es-ES"/>
        </w:rPr>
        <w:t>)</w:t>
      </w:r>
      <w:r w:rsidRPr="000A0406">
        <w:rPr>
          <w:rFonts w:ascii="Calibri" w:eastAsia="Calibri" w:hAnsi="Calibri" w:cs="Calibri"/>
          <w:b/>
          <w:bCs/>
          <w:color w:val="000000" w:themeColor="text1"/>
          <w:sz w:val="24"/>
          <w:szCs w:val="24"/>
          <w:lang w:val="es-ES"/>
        </w:rPr>
        <w:t xml:space="preserve">, </w:t>
      </w:r>
      <w:r w:rsidRPr="000A0406">
        <w:rPr>
          <w:b/>
          <w:bCs/>
          <w:color w:val="2F5496" w:themeColor="accent1" w:themeShade="BF"/>
          <w:sz w:val="24"/>
          <w:szCs w:val="24"/>
          <w:lang w:val="es-ES"/>
        </w:rPr>
        <w:t>podría significar una baja de [X] casos de violencia en el año</w:t>
      </w:r>
      <w:r w:rsidR="000A0406">
        <w:rPr>
          <w:rFonts w:ascii="Calibri" w:eastAsia="Calibri" w:hAnsi="Calibri" w:cs="Calibri"/>
          <w:color w:val="000000" w:themeColor="text1"/>
          <w:sz w:val="24"/>
          <w:szCs w:val="24"/>
          <w:lang w:val="es-ES"/>
        </w:rPr>
        <w:t xml:space="preserve"> </w:t>
      </w:r>
      <w:r w:rsidRPr="3E8301ED">
        <w:rPr>
          <w:rFonts w:ascii="Calibri" w:eastAsia="Calibri" w:hAnsi="Calibri" w:cs="Calibri"/>
          <w:color w:val="000000" w:themeColor="text1"/>
          <w:sz w:val="24"/>
          <w:szCs w:val="24"/>
          <w:lang w:val="es-ES"/>
        </w:rPr>
        <w:t xml:space="preserve">(considerando las denuncias del año 2023). </w:t>
      </w:r>
    </w:p>
    <w:p w14:paraId="2B09B298" w14:textId="77777777" w:rsidR="003B3199" w:rsidRDefault="003B3199" w:rsidP="003B3199">
      <w:pPr>
        <w:spacing w:line="276" w:lineRule="auto"/>
        <w:jc w:val="both"/>
        <w:rPr>
          <w:rFonts w:ascii="Calibri" w:eastAsia="Calibri" w:hAnsi="Calibri" w:cs="Calibri"/>
          <w:sz w:val="24"/>
          <w:szCs w:val="24"/>
          <w:lang w:val="es-ES"/>
        </w:rPr>
      </w:pPr>
      <w:r w:rsidRPr="3E8301ED">
        <w:rPr>
          <w:rFonts w:ascii="Calibri" w:eastAsia="Calibri" w:hAnsi="Calibri" w:cs="Calibri"/>
          <w:color w:val="000000" w:themeColor="text1"/>
          <w:sz w:val="24"/>
          <w:szCs w:val="24"/>
          <w:lang w:val="es-ES"/>
        </w:rPr>
        <w:t>Es importante señalar que estos resultados son estimaciones basadas en estudios previos; los resultados reales en [MUNICIPIO] pueden variar debido a factores locales y contextuales específicos.</w:t>
      </w:r>
    </w:p>
    <w:p w14:paraId="0CF6F13A" w14:textId="1DE268DC" w:rsidR="00D232B2" w:rsidRPr="000E3E36" w:rsidRDefault="3E8301ED" w:rsidP="3E8301ED">
      <w:pPr>
        <w:spacing w:line="276" w:lineRule="auto"/>
        <w:jc w:val="both"/>
        <w:rPr>
          <w:rFonts w:ascii="Calibri" w:eastAsia="Calibri" w:hAnsi="Calibri" w:cs="Calibri"/>
          <w:color w:val="000000" w:themeColor="text1"/>
          <w:sz w:val="24"/>
          <w:szCs w:val="24"/>
          <w:lang w:val="es-ES"/>
        </w:rPr>
      </w:pPr>
      <w:r w:rsidRPr="3E8301ED">
        <w:rPr>
          <w:rFonts w:ascii="Calibri" w:eastAsia="Calibri" w:hAnsi="Calibri" w:cs="Calibri"/>
          <w:b/>
          <w:bCs/>
          <w:color w:val="C45911" w:themeColor="accent2" w:themeShade="BF"/>
          <w:sz w:val="28"/>
          <w:szCs w:val="28"/>
          <w:lang w:val="es-ES"/>
        </w:rPr>
        <w:t xml:space="preserve">¿Qué puede hacer el municipio? </w:t>
      </w:r>
      <w:r w:rsidRPr="3E8301ED">
        <w:rPr>
          <w:rFonts w:ascii="Calibri" w:eastAsia="Calibri" w:hAnsi="Calibri" w:cs="Calibri"/>
          <w:color w:val="000000" w:themeColor="text1"/>
          <w:sz w:val="24"/>
          <w:szCs w:val="24"/>
          <w:lang w:val="es-ES"/>
        </w:rPr>
        <w:t xml:space="preserve">Los municipios pueden contribuir a este programa solicitando y coordinando con la Policía Nacional </w:t>
      </w:r>
      <w:r w:rsidR="00BC2296">
        <w:rPr>
          <w:rFonts w:ascii="Calibri" w:eastAsia="Calibri" w:hAnsi="Calibri" w:cs="Calibri"/>
          <w:color w:val="000000" w:themeColor="text1"/>
          <w:sz w:val="24"/>
          <w:szCs w:val="24"/>
          <w:lang w:val="es-ES"/>
        </w:rPr>
        <w:t>para atender</w:t>
      </w:r>
      <w:r w:rsidRPr="3E8301ED">
        <w:rPr>
          <w:rFonts w:ascii="Calibri" w:eastAsia="Calibri" w:hAnsi="Calibri" w:cs="Calibri"/>
          <w:color w:val="000000" w:themeColor="text1"/>
          <w:sz w:val="24"/>
          <w:szCs w:val="24"/>
          <w:lang w:val="es-ES"/>
        </w:rPr>
        <w:t xml:space="preserve"> las necesidades de las mujeres en la policía, atraer, retener y asignar a más de ellas en los roles </w:t>
      </w:r>
      <w:r w:rsidRPr="3E8301ED">
        <w:rPr>
          <w:rFonts w:eastAsiaTheme="minorEastAsia"/>
          <w:sz w:val="24"/>
          <w:szCs w:val="24"/>
          <w:lang w:val="es-ES"/>
        </w:rPr>
        <w:t>que tienen interacción directa con la comunidad (atención en comisarías, recepción de denuncias, entre otros).</w:t>
      </w:r>
    </w:p>
    <w:p w14:paraId="3DAE5C6A" w14:textId="77939161" w:rsidR="00D232B2" w:rsidRPr="000E3E36" w:rsidRDefault="3E8301ED" w:rsidP="3E8301ED">
      <w:pPr>
        <w:spacing w:line="276" w:lineRule="auto"/>
        <w:jc w:val="both"/>
        <w:rPr>
          <w:rFonts w:eastAsiaTheme="minorEastAsia"/>
          <w:sz w:val="24"/>
          <w:szCs w:val="24"/>
          <w:lang w:val="es-ES"/>
        </w:rPr>
      </w:pPr>
      <w:bookmarkStart w:id="0" w:name="_Hlk154406265"/>
      <w:commentRangeStart w:id="1"/>
      <w:commentRangeStart w:id="2"/>
      <w:r w:rsidRPr="3E8301ED">
        <w:rPr>
          <w:b/>
          <w:bCs/>
          <w:color w:val="C45911" w:themeColor="accent2" w:themeShade="BF"/>
          <w:sz w:val="28"/>
          <w:szCs w:val="28"/>
          <w:lang w:val="es-ES"/>
        </w:rPr>
        <w:t>¿Cuál es su efectividad?</w:t>
      </w:r>
      <w:r w:rsidRPr="3E8301ED">
        <w:rPr>
          <w:color w:val="C45911" w:themeColor="accent2" w:themeShade="BF"/>
          <w:sz w:val="24"/>
          <w:szCs w:val="24"/>
          <w:lang w:val="es-ES"/>
        </w:rPr>
        <w:t xml:space="preserve"> </w:t>
      </w:r>
      <w:bookmarkEnd w:id="0"/>
      <w:r w:rsidRPr="3E8301ED">
        <w:rPr>
          <w:sz w:val="24"/>
          <w:szCs w:val="24"/>
          <w:lang w:val="es-ES"/>
        </w:rPr>
        <w:t xml:space="preserve">El aumento en la participación de mujeres en la fuerza policial ha demostrado haber sido </w:t>
      </w:r>
      <w:r w:rsidRPr="3E8301ED">
        <w:rPr>
          <w:b/>
          <w:bCs/>
          <w:color w:val="2F5496" w:themeColor="accent1" w:themeShade="BF"/>
          <w:sz w:val="28"/>
          <w:szCs w:val="28"/>
          <w:u w:val="single"/>
          <w:lang w:val="es-ES"/>
        </w:rPr>
        <w:t>efectivo</w:t>
      </w:r>
      <w:r w:rsidRPr="3E8301ED">
        <w:rPr>
          <w:b/>
          <w:bCs/>
          <w:color w:val="2F5496" w:themeColor="accent1" w:themeShade="BF"/>
          <w:sz w:val="28"/>
          <w:szCs w:val="28"/>
          <w:lang w:val="es-ES"/>
        </w:rPr>
        <w:t xml:space="preserve"> </w:t>
      </w:r>
      <w:r w:rsidRPr="3E8301ED">
        <w:rPr>
          <w:sz w:val="24"/>
          <w:szCs w:val="24"/>
          <w:lang w:val="es-ES"/>
        </w:rPr>
        <w:t xml:space="preserve">para </w:t>
      </w:r>
      <w:r w:rsidRPr="3E8301ED">
        <w:rPr>
          <w:b/>
          <w:bCs/>
          <w:color w:val="2F5496" w:themeColor="accent1" w:themeShade="BF"/>
          <w:sz w:val="28"/>
          <w:szCs w:val="28"/>
          <w:lang w:val="es-ES"/>
        </w:rPr>
        <w:t>reducir la violencia contra las mujeres</w:t>
      </w:r>
      <w:r w:rsidRPr="3E8301ED">
        <w:rPr>
          <w:sz w:val="24"/>
          <w:szCs w:val="24"/>
          <w:lang w:val="es-ES"/>
        </w:rPr>
        <w:t xml:space="preserve">. </w:t>
      </w:r>
      <w:r w:rsidRPr="3E8301ED">
        <w:rPr>
          <w:rFonts w:ascii="Calibri" w:eastAsia="Calibri" w:hAnsi="Calibri" w:cs="Calibri"/>
          <w:color w:val="000000" w:themeColor="text1"/>
          <w:sz w:val="24"/>
          <w:szCs w:val="24"/>
          <w:lang w:val="es-ES"/>
        </w:rPr>
        <w:t>En lugares donde se ha implementado y evaluado,</w:t>
      </w:r>
      <w:r w:rsidRPr="3E8301ED">
        <w:rPr>
          <w:rFonts w:ascii="Calibri" w:eastAsia="Calibri" w:hAnsi="Calibri" w:cs="Calibri"/>
          <w:sz w:val="24"/>
          <w:szCs w:val="24"/>
          <w:lang w:val="es-ES"/>
        </w:rPr>
        <w:t xml:space="preserve"> la evidencia señala que</w:t>
      </w:r>
      <w:r w:rsidRPr="3E8301ED">
        <w:rPr>
          <w:sz w:val="24"/>
          <w:szCs w:val="24"/>
          <w:lang w:val="es-ES"/>
        </w:rPr>
        <w:t xml:space="preserve"> aumentar en un 13% la participación de las mujeres</w:t>
      </w:r>
      <w:r w:rsidR="00CF6075">
        <w:rPr>
          <w:sz w:val="24"/>
          <w:szCs w:val="24"/>
          <w:lang w:val="es-ES"/>
        </w:rPr>
        <w:t xml:space="preserve"> en la P</w:t>
      </w:r>
      <w:r w:rsidRPr="3E8301ED">
        <w:rPr>
          <w:sz w:val="24"/>
          <w:szCs w:val="24"/>
          <w:lang w:val="es-ES"/>
        </w:rPr>
        <w:t xml:space="preserve">olicía </w:t>
      </w:r>
      <w:r w:rsidR="007747B8">
        <w:rPr>
          <w:sz w:val="24"/>
          <w:szCs w:val="24"/>
          <w:lang w:val="es-ES"/>
        </w:rPr>
        <w:t xml:space="preserve">en roles </w:t>
      </w:r>
      <w:r w:rsidRPr="3E8301ED">
        <w:rPr>
          <w:sz w:val="24"/>
          <w:szCs w:val="24"/>
          <w:lang w:val="es-ES"/>
        </w:rPr>
        <w:t>con i</w:t>
      </w:r>
      <w:r w:rsidRPr="3E8301ED">
        <w:rPr>
          <w:rFonts w:eastAsiaTheme="minorEastAsia"/>
          <w:sz w:val="24"/>
          <w:szCs w:val="24"/>
          <w:lang w:val="es-ES"/>
        </w:rPr>
        <w:t>nteracción directa con la comunidad</w:t>
      </w:r>
      <w:r w:rsidRPr="3E8301ED">
        <w:rPr>
          <w:sz w:val="24"/>
          <w:szCs w:val="24"/>
          <w:lang w:val="es-ES"/>
        </w:rPr>
        <w:t xml:space="preserve"> ha reducido la violencia doméstica en 3,5% (</w:t>
      </w:r>
      <w:hyperlink r:id="rId9" w:history="1">
        <w:r w:rsidR="005E62BA" w:rsidRPr="00CA4C77">
          <w:rPr>
            <w:rStyle w:val="Hipervnculo"/>
            <w:sz w:val="24"/>
            <w:szCs w:val="24"/>
            <w:lang w:val="es-ES"/>
          </w:rPr>
          <w:t>Miller &amp; Segal, 2019</w:t>
        </w:r>
      </w:hyperlink>
      <w:r w:rsidRPr="3E8301ED">
        <w:rPr>
          <w:sz w:val="24"/>
          <w:szCs w:val="24"/>
          <w:lang w:val="es-ES"/>
        </w:rPr>
        <w:t>).</w:t>
      </w:r>
      <w:commentRangeEnd w:id="1"/>
      <w:r w:rsidR="005814A4">
        <w:rPr>
          <w:rStyle w:val="Refdecomentario"/>
        </w:rPr>
        <w:commentReference w:id="1"/>
      </w:r>
      <w:commentRangeEnd w:id="2"/>
      <w:r w:rsidR="005814A4">
        <w:rPr>
          <w:rStyle w:val="Refdecomentario"/>
        </w:rPr>
        <w:commentReference w:id="2"/>
      </w:r>
    </w:p>
    <w:p w14:paraId="66AE19B3" w14:textId="24FA1A77" w:rsidR="00F50742" w:rsidRPr="003E6343" w:rsidRDefault="52266150" w:rsidP="00F50742">
      <w:pPr>
        <w:rPr>
          <w:b/>
          <w:bCs/>
          <w:color w:val="C45911" w:themeColor="accent2" w:themeShade="BF"/>
          <w:sz w:val="28"/>
          <w:szCs w:val="28"/>
          <w:lang w:val="es-ES"/>
        </w:rPr>
      </w:pPr>
      <w:r w:rsidRPr="52266150">
        <w:rPr>
          <w:b/>
          <w:bCs/>
          <w:color w:val="C45911" w:themeColor="accent2" w:themeShade="BF"/>
          <w:sz w:val="28"/>
          <w:szCs w:val="28"/>
          <w:lang w:val="es-ES"/>
        </w:rPr>
        <w:t>¿Cómo podría la mayor presencia de mujeres policías reducir la violencia contra las mujeres?</w:t>
      </w:r>
    </w:p>
    <w:p w14:paraId="1B0189B0" w14:textId="35A5C564" w:rsidR="005A7F2D" w:rsidRPr="00F50742" w:rsidRDefault="3E8301ED" w:rsidP="52266150">
      <w:pPr>
        <w:pStyle w:val="Prrafodelista"/>
        <w:numPr>
          <w:ilvl w:val="0"/>
          <w:numId w:val="1"/>
        </w:numPr>
        <w:spacing w:line="276" w:lineRule="auto"/>
        <w:jc w:val="both"/>
        <w:rPr>
          <w:rFonts w:ascii="Calibri" w:eastAsia="Calibri" w:hAnsi="Calibri" w:cs="Calibri"/>
          <w:color w:val="000000" w:themeColor="text1"/>
          <w:sz w:val="24"/>
          <w:szCs w:val="24"/>
          <w:lang w:val="es-ES"/>
        </w:rPr>
      </w:pPr>
      <w:r w:rsidRPr="3E8301ED">
        <w:rPr>
          <w:rFonts w:ascii="Calibri" w:eastAsia="Calibri" w:hAnsi="Calibri" w:cs="Calibri"/>
          <w:color w:val="000000" w:themeColor="text1"/>
          <w:sz w:val="24"/>
          <w:szCs w:val="24"/>
          <w:lang w:val="es-ES"/>
        </w:rPr>
        <w:t xml:space="preserve">Las agentes y oficiales mujeres pueden tener una mayor capacidad de empatizar con las víctimas, lo que podría traducirse en un abordaje más efectivo de la violencia contra las mujeres. </w:t>
      </w:r>
    </w:p>
    <w:p w14:paraId="18010AB6" w14:textId="797BAF12" w:rsidR="005A7F2D" w:rsidRPr="00F50742" w:rsidRDefault="3E8301ED" w:rsidP="52266150">
      <w:pPr>
        <w:pStyle w:val="Prrafodelista"/>
        <w:numPr>
          <w:ilvl w:val="0"/>
          <w:numId w:val="1"/>
        </w:numPr>
        <w:spacing w:line="276" w:lineRule="auto"/>
        <w:jc w:val="both"/>
        <w:rPr>
          <w:rFonts w:ascii="Calibri" w:eastAsia="Calibri" w:hAnsi="Calibri" w:cs="Calibri"/>
          <w:color w:val="000000" w:themeColor="text1"/>
          <w:sz w:val="24"/>
          <w:szCs w:val="24"/>
          <w:lang w:val="es-ES"/>
        </w:rPr>
      </w:pPr>
      <w:r w:rsidRPr="3E8301ED">
        <w:rPr>
          <w:rFonts w:ascii="Calibri" w:eastAsia="Calibri" w:hAnsi="Calibri" w:cs="Calibri"/>
          <w:color w:val="000000" w:themeColor="text1"/>
          <w:sz w:val="24"/>
          <w:szCs w:val="24"/>
          <w:lang w:val="es-ES"/>
        </w:rPr>
        <w:t>Un aumento en la participación de mujeres dentro de la policía puede fomentar un ambiente más empático y seguro para las mujeres víctimas de violencia, incentivando que reporten los incidentes.</w:t>
      </w:r>
    </w:p>
    <w:p w14:paraId="6CFBCDAA" w14:textId="6B4CA484" w:rsidR="005A7F2D" w:rsidRPr="00F50742" w:rsidRDefault="38345821" w:rsidP="52266150">
      <w:pPr>
        <w:pStyle w:val="Prrafodelista"/>
        <w:numPr>
          <w:ilvl w:val="0"/>
          <w:numId w:val="1"/>
        </w:numPr>
        <w:spacing w:line="276" w:lineRule="auto"/>
        <w:jc w:val="both"/>
        <w:rPr>
          <w:rFonts w:ascii="Calibri" w:eastAsia="Calibri" w:hAnsi="Calibri" w:cs="Calibri"/>
          <w:color w:val="000000" w:themeColor="text1"/>
          <w:sz w:val="24"/>
          <w:szCs w:val="24"/>
          <w:lang w:val="es-ES"/>
        </w:rPr>
      </w:pPr>
      <w:r w:rsidRPr="38345821">
        <w:rPr>
          <w:rFonts w:ascii="Calibri" w:eastAsia="Calibri" w:hAnsi="Calibri" w:cs="Calibri"/>
          <w:color w:val="000000" w:themeColor="text1"/>
          <w:sz w:val="24"/>
          <w:szCs w:val="24"/>
          <w:lang w:val="es-ES"/>
        </w:rPr>
        <w:lastRenderedPageBreak/>
        <w:t>La mayor presencia de mujeres en la policía puede influir positivamente en las actitudes y comportamientos de los oficiales hombres, posiblemente mejorando su percepción y compromiso para con estos delitos.</w:t>
      </w:r>
    </w:p>
    <w:p w14:paraId="3C0A4828" w14:textId="374B682F" w:rsidR="38345821" w:rsidRDefault="38345821" w:rsidP="38345821">
      <w:pPr>
        <w:spacing w:line="276" w:lineRule="auto"/>
        <w:jc w:val="both"/>
        <w:rPr>
          <w:rFonts w:ascii="Calibri" w:eastAsia="Calibri" w:hAnsi="Calibri" w:cs="Calibri"/>
          <w:color w:val="000000" w:themeColor="text1"/>
          <w:sz w:val="24"/>
          <w:szCs w:val="24"/>
          <w:lang w:val="es-ES"/>
        </w:rPr>
      </w:pPr>
    </w:p>
    <w:p w14:paraId="6F05509E" w14:textId="6EC80809" w:rsidR="38345821" w:rsidRDefault="38345821" w:rsidP="38345821">
      <w:pPr>
        <w:spacing w:line="276" w:lineRule="auto"/>
        <w:jc w:val="both"/>
        <w:rPr>
          <w:rFonts w:ascii="Calibri" w:eastAsia="Calibri" w:hAnsi="Calibri" w:cs="Calibri"/>
          <w:color w:val="000000" w:themeColor="text1"/>
          <w:sz w:val="24"/>
          <w:szCs w:val="24"/>
          <w:lang w:val="es-ES"/>
        </w:rPr>
      </w:pPr>
    </w:p>
    <w:sectPr w:rsidR="38345821">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 w:author="Usuario invitado" w:date="2024-03-19T11:14:00Z" w:initials="Ui">
    <w:p w14:paraId="7DA8DBF8" w14:textId="17916760" w:rsidR="04822F1A" w:rsidRDefault="04822F1A">
      <w:r>
        <w:t>Creo que el paper muestra que lo importante era incrementar la % de mujeres en ciertos roles. En particular, los que están en contacto con la ciudadanía. Esto me parece clave porque es más probable que esté al alcance de los gestores locales.</w:t>
      </w:r>
      <w:r>
        <w:annotationRef/>
      </w:r>
    </w:p>
  </w:comment>
  <w:comment w:id="2" w:author="Usuario invitado" w:date="2024-03-19T16:40:00Z" w:initials="Ui">
    <w:p w14:paraId="2B4B2676" w14:textId="1774FBA5" w:rsidR="3E8301ED" w:rsidRDefault="3E8301ED">
      <w:pPr>
        <w:pStyle w:val="Textocomentario"/>
      </w:pPr>
      <w:r>
        <w:t>No podemos poner algo más "redondo", aumentar 10% ha reducido 3%.</w:t>
      </w:r>
      <w:r>
        <w:rPr>
          <w:rStyle w:val="Refdecomentario"/>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DA8DBF8" w15:done="1"/>
  <w15:commentEx w15:paraId="2B4B2676" w15:paraIdParent="7DA8DBF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05B70DF" w16cex:dateUtc="2024-03-19T15:14:00Z"/>
  <w16cex:commentExtensible w16cex:durableId="6B08A5C9" w16cex:dateUtc="2024-03-19T20: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DA8DBF8" w16cid:durableId="505B70DF"/>
  <w16cid:commentId w16cid:paraId="2B4B2676" w16cid:durableId="6B08A5C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98FD10" w14:textId="77777777" w:rsidR="00A41B4D" w:rsidRDefault="00A41B4D" w:rsidP="002A722F">
      <w:pPr>
        <w:spacing w:after="0" w:line="240" w:lineRule="auto"/>
      </w:pPr>
      <w:r>
        <w:separator/>
      </w:r>
    </w:p>
  </w:endnote>
  <w:endnote w:type="continuationSeparator" w:id="0">
    <w:p w14:paraId="1D8BEB65" w14:textId="77777777" w:rsidR="00A41B4D" w:rsidRDefault="00A41B4D" w:rsidP="002A722F">
      <w:pPr>
        <w:spacing w:after="0" w:line="240" w:lineRule="auto"/>
      </w:pPr>
      <w:r>
        <w:continuationSeparator/>
      </w:r>
    </w:p>
  </w:endnote>
  <w:endnote w:type="continuationNotice" w:id="1">
    <w:p w14:paraId="6B095BE2" w14:textId="77777777" w:rsidR="00A41B4D" w:rsidRDefault="00A41B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9773D5" w14:textId="77777777" w:rsidR="00A41B4D" w:rsidRDefault="00A41B4D" w:rsidP="002A722F">
      <w:pPr>
        <w:spacing w:after="0" w:line="240" w:lineRule="auto"/>
      </w:pPr>
      <w:r>
        <w:separator/>
      </w:r>
    </w:p>
  </w:footnote>
  <w:footnote w:type="continuationSeparator" w:id="0">
    <w:p w14:paraId="064E0CBC" w14:textId="77777777" w:rsidR="00A41B4D" w:rsidRDefault="00A41B4D" w:rsidP="002A722F">
      <w:pPr>
        <w:spacing w:after="0" w:line="240" w:lineRule="auto"/>
      </w:pPr>
      <w:r>
        <w:continuationSeparator/>
      </w:r>
    </w:p>
  </w:footnote>
  <w:footnote w:type="continuationNotice" w:id="1">
    <w:p w14:paraId="0EDC7CA4" w14:textId="77777777" w:rsidR="00A41B4D" w:rsidRDefault="00A41B4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D672A"/>
    <w:multiLevelType w:val="multilevel"/>
    <w:tmpl w:val="23003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047F40"/>
    <w:multiLevelType w:val="hybridMultilevel"/>
    <w:tmpl w:val="33AE2A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AAF316D"/>
    <w:multiLevelType w:val="hybridMultilevel"/>
    <w:tmpl w:val="DC18080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E164511"/>
    <w:multiLevelType w:val="hybridMultilevel"/>
    <w:tmpl w:val="AC6E8F10"/>
    <w:lvl w:ilvl="0" w:tplc="0C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C584574"/>
    <w:multiLevelType w:val="hybridMultilevel"/>
    <w:tmpl w:val="7EF872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DD5470E"/>
    <w:multiLevelType w:val="hybridMultilevel"/>
    <w:tmpl w:val="6BDAFF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1F3587E"/>
    <w:multiLevelType w:val="hybridMultilevel"/>
    <w:tmpl w:val="CBA2AF70"/>
    <w:lvl w:ilvl="0" w:tplc="48E04AC4">
      <w:start w:val="1"/>
      <w:numFmt w:val="decimal"/>
      <w:lvlText w:val="%1."/>
      <w:lvlJc w:val="left"/>
      <w:pPr>
        <w:ind w:left="720" w:hanging="360"/>
      </w:pPr>
      <w:rPr>
        <w:rFonts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B9724D8"/>
    <w:multiLevelType w:val="hybridMultilevel"/>
    <w:tmpl w:val="383CC8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6D57083"/>
    <w:multiLevelType w:val="hybridMultilevel"/>
    <w:tmpl w:val="4C6E81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EE0C42D"/>
    <w:multiLevelType w:val="hybridMultilevel"/>
    <w:tmpl w:val="0E623F2A"/>
    <w:lvl w:ilvl="0" w:tplc="8E50385C">
      <w:start w:val="1"/>
      <w:numFmt w:val="bullet"/>
      <w:lvlText w:val=""/>
      <w:lvlJc w:val="left"/>
      <w:pPr>
        <w:ind w:left="360" w:hanging="360"/>
      </w:pPr>
      <w:rPr>
        <w:rFonts w:ascii="Symbol" w:hAnsi="Symbol" w:hint="default"/>
      </w:rPr>
    </w:lvl>
    <w:lvl w:ilvl="1" w:tplc="9BEA07E0">
      <w:start w:val="1"/>
      <w:numFmt w:val="bullet"/>
      <w:lvlText w:val="o"/>
      <w:lvlJc w:val="left"/>
      <w:pPr>
        <w:ind w:left="1080" w:hanging="360"/>
      </w:pPr>
      <w:rPr>
        <w:rFonts w:ascii="Courier New" w:hAnsi="Courier New" w:hint="default"/>
      </w:rPr>
    </w:lvl>
    <w:lvl w:ilvl="2" w:tplc="910AD6B2">
      <w:start w:val="1"/>
      <w:numFmt w:val="bullet"/>
      <w:lvlText w:val=""/>
      <w:lvlJc w:val="left"/>
      <w:pPr>
        <w:ind w:left="1800" w:hanging="360"/>
      </w:pPr>
      <w:rPr>
        <w:rFonts w:ascii="Wingdings" w:hAnsi="Wingdings" w:hint="default"/>
      </w:rPr>
    </w:lvl>
    <w:lvl w:ilvl="3" w:tplc="F5D0E900">
      <w:start w:val="1"/>
      <w:numFmt w:val="bullet"/>
      <w:lvlText w:val=""/>
      <w:lvlJc w:val="left"/>
      <w:pPr>
        <w:ind w:left="2520" w:hanging="360"/>
      </w:pPr>
      <w:rPr>
        <w:rFonts w:ascii="Symbol" w:hAnsi="Symbol" w:hint="default"/>
      </w:rPr>
    </w:lvl>
    <w:lvl w:ilvl="4" w:tplc="2A3A69E4">
      <w:start w:val="1"/>
      <w:numFmt w:val="bullet"/>
      <w:lvlText w:val="o"/>
      <w:lvlJc w:val="left"/>
      <w:pPr>
        <w:ind w:left="3240" w:hanging="360"/>
      </w:pPr>
      <w:rPr>
        <w:rFonts w:ascii="Courier New" w:hAnsi="Courier New" w:hint="default"/>
      </w:rPr>
    </w:lvl>
    <w:lvl w:ilvl="5" w:tplc="E7DCA064">
      <w:start w:val="1"/>
      <w:numFmt w:val="bullet"/>
      <w:lvlText w:val=""/>
      <w:lvlJc w:val="left"/>
      <w:pPr>
        <w:ind w:left="3960" w:hanging="360"/>
      </w:pPr>
      <w:rPr>
        <w:rFonts w:ascii="Wingdings" w:hAnsi="Wingdings" w:hint="default"/>
      </w:rPr>
    </w:lvl>
    <w:lvl w:ilvl="6" w:tplc="B9545FC8">
      <w:start w:val="1"/>
      <w:numFmt w:val="bullet"/>
      <w:lvlText w:val=""/>
      <w:lvlJc w:val="left"/>
      <w:pPr>
        <w:ind w:left="4680" w:hanging="360"/>
      </w:pPr>
      <w:rPr>
        <w:rFonts w:ascii="Symbol" w:hAnsi="Symbol" w:hint="default"/>
      </w:rPr>
    </w:lvl>
    <w:lvl w:ilvl="7" w:tplc="0AC46292">
      <w:start w:val="1"/>
      <w:numFmt w:val="bullet"/>
      <w:lvlText w:val="o"/>
      <w:lvlJc w:val="left"/>
      <w:pPr>
        <w:ind w:left="5400" w:hanging="360"/>
      </w:pPr>
      <w:rPr>
        <w:rFonts w:ascii="Courier New" w:hAnsi="Courier New" w:hint="default"/>
      </w:rPr>
    </w:lvl>
    <w:lvl w:ilvl="8" w:tplc="F440F128">
      <w:start w:val="1"/>
      <w:numFmt w:val="bullet"/>
      <w:lvlText w:val=""/>
      <w:lvlJc w:val="left"/>
      <w:pPr>
        <w:ind w:left="6120" w:hanging="360"/>
      </w:pPr>
      <w:rPr>
        <w:rFonts w:ascii="Wingdings" w:hAnsi="Wingdings" w:hint="default"/>
      </w:rPr>
    </w:lvl>
  </w:abstractNum>
  <w:num w:numId="1" w16cid:durableId="550115727">
    <w:abstractNumId w:val="9"/>
  </w:num>
  <w:num w:numId="2" w16cid:durableId="400687464">
    <w:abstractNumId w:val="6"/>
  </w:num>
  <w:num w:numId="3" w16cid:durableId="1005090215">
    <w:abstractNumId w:val="8"/>
  </w:num>
  <w:num w:numId="4" w16cid:durableId="431317805">
    <w:abstractNumId w:val="0"/>
  </w:num>
  <w:num w:numId="5" w16cid:durableId="1359047688">
    <w:abstractNumId w:val="4"/>
  </w:num>
  <w:num w:numId="6" w16cid:durableId="751588409">
    <w:abstractNumId w:val="7"/>
  </w:num>
  <w:num w:numId="7" w16cid:durableId="1272324736">
    <w:abstractNumId w:val="5"/>
  </w:num>
  <w:num w:numId="8" w16cid:durableId="1860774619">
    <w:abstractNumId w:val="3"/>
  </w:num>
  <w:num w:numId="9" w16cid:durableId="2021465620">
    <w:abstractNumId w:val="2"/>
  </w:num>
  <w:num w:numId="10" w16cid:durableId="166870797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Usuario invitado">
    <w15:presenceInfo w15:providerId="AD" w15:userId="S::urn:spo:anon#6aaced17a75aaacc4b0a1f9fef1b87e2e18184405488a0dab1284e4b261738d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2B2"/>
    <w:rsid w:val="00007D37"/>
    <w:rsid w:val="00030D9A"/>
    <w:rsid w:val="000355E4"/>
    <w:rsid w:val="000501F0"/>
    <w:rsid w:val="000524A3"/>
    <w:rsid w:val="00053FED"/>
    <w:rsid w:val="000604CA"/>
    <w:rsid w:val="000A0406"/>
    <w:rsid w:val="000B103D"/>
    <w:rsid w:val="000B6CD9"/>
    <w:rsid w:val="000E3E36"/>
    <w:rsid w:val="000F4996"/>
    <w:rsid w:val="00120E33"/>
    <w:rsid w:val="0013159E"/>
    <w:rsid w:val="00131A61"/>
    <w:rsid w:val="001504CB"/>
    <w:rsid w:val="001B7E5B"/>
    <w:rsid w:val="001F4E96"/>
    <w:rsid w:val="00204A21"/>
    <w:rsid w:val="002315DA"/>
    <w:rsid w:val="00251266"/>
    <w:rsid w:val="00253DFF"/>
    <w:rsid w:val="002771E2"/>
    <w:rsid w:val="002A722F"/>
    <w:rsid w:val="002B6DF1"/>
    <w:rsid w:val="002D2083"/>
    <w:rsid w:val="002D211E"/>
    <w:rsid w:val="002E6872"/>
    <w:rsid w:val="00382D78"/>
    <w:rsid w:val="003A259D"/>
    <w:rsid w:val="003B3199"/>
    <w:rsid w:val="003E6343"/>
    <w:rsid w:val="00406A20"/>
    <w:rsid w:val="004364E3"/>
    <w:rsid w:val="0044498C"/>
    <w:rsid w:val="0047591B"/>
    <w:rsid w:val="005241B3"/>
    <w:rsid w:val="0052559C"/>
    <w:rsid w:val="00563EFE"/>
    <w:rsid w:val="005814A4"/>
    <w:rsid w:val="005A7F2D"/>
    <w:rsid w:val="005C35BE"/>
    <w:rsid w:val="005E62BA"/>
    <w:rsid w:val="00615F3D"/>
    <w:rsid w:val="006162AA"/>
    <w:rsid w:val="00677AB8"/>
    <w:rsid w:val="006D073B"/>
    <w:rsid w:val="00721BE1"/>
    <w:rsid w:val="007747B8"/>
    <w:rsid w:val="007F3C5E"/>
    <w:rsid w:val="00870674"/>
    <w:rsid w:val="008749A6"/>
    <w:rsid w:val="00875C88"/>
    <w:rsid w:val="008B293E"/>
    <w:rsid w:val="00924523"/>
    <w:rsid w:val="00944627"/>
    <w:rsid w:val="00966C2C"/>
    <w:rsid w:val="009B3C5E"/>
    <w:rsid w:val="009C04EA"/>
    <w:rsid w:val="009E0FE7"/>
    <w:rsid w:val="009E4CAD"/>
    <w:rsid w:val="009E7936"/>
    <w:rsid w:val="00A0338E"/>
    <w:rsid w:val="00A07E4F"/>
    <w:rsid w:val="00A24E8B"/>
    <w:rsid w:val="00A41B4D"/>
    <w:rsid w:val="00A44051"/>
    <w:rsid w:val="00A54F7E"/>
    <w:rsid w:val="00A93E95"/>
    <w:rsid w:val="00AC7A88"/>
    <w:rsid w:val="00AD2216"/>
    <w:rsid w:val="00AE540C"/>
    <w:rsid w:val="00B4369D"/>
    <w:rsid w:val="00B5291C"/>
    <w:rsid w:val="00B66D1E"/>
    <w:rsid w:val="00BC2296"/>
    <w:rsid w:val="00C12A2D"/>
    <w:rsid w:val="00C31145"/>
    <w:rsid w:val="00C70E2A"/>
    <w:rsid w:val="00CA4C77"/>
    <w:rsid w:val="00CF6075"/>
    <w:rsid w:val="00D232B2"/>
    <w:rsid w:val="00D67EAE"/>
    <w:rsid w:val="00D73DC5"/>
    <w:rsid w:val="00D93657"/>
    <w:rsid w:val="00E025F9"/>
    <w:rsid w:val="00E058CA"/>
    <w:rsid w:val="00E45484"/>
    <w:rsid w:val="00E5770C"/>
    <w:rsid w:val="00E65241"/>
    <w:rsid w:val="00EF346D"/>
    <w:rsid w:val="00F21639"/>
    <w:rsid w:val="00F41EA9"/>
    <w:rsid w:val="00F45470"/>
    <w:rsid w:val="00F50742"/>
    <w:rsid w:val="00F54FFE"/>
    <w:rsid w:val="00F60840"/>
    <w:rsid w:val="00FA0314"/>
    <w:rsid w:val="00FA6DD1"/>
    <w:rsid w:val="00FB2999"/>
    <w:rsid w:val="04822F1A"/>
    <w:rsid w:val="375E5DEF"/>
    <w:rsid w:val="38345821"/>
    <w:rsid w:val="3E8301ED"/>
    <w:rsid w:val="52266150"/>
    <w:rsid w:val="56EDA7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D8F1A"/>
  <w15:chartTrackingRefBased/>
  <w15:docId w15:val="{E3E3B1C3-7E21-4201-BF0A-D1801AF77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70E2A"/>
    <w:pPr>
      <w:ind w:left="720"/>
      <w:contextualSpacing/>
    </w:pPr>
  </w:style>
  <w:style w:type="paragraph" w:styleId="z-Principiodelformulario">
    <w:name w:val="HTML Top of Form"/>
    <w:basedOn w:val="Normal"/>
    <w:next w:val="Normal"/>
    <w:link w:val="z-PrincipiodelformularioCar"/>
    <w:hidden/>
    <w:uiPriority w:val="99"/>
    <w:semiHidden/>
    <w:unhideWhenUsed/>
    <w:rsid w:val="00F54FFE"/>
    <w:pPr>
      <w:pBdr>
        <w:bottom w:val="single" w:sz="6" w:space="1" w:color="auto"/>
      </w:pBdr>
      <w:spacing w:after="0" w:line="240" w:lineRule="auto"/>
      <w:jc w:val="center"/>
    </w:pPr>
    <w:rPr>
      <w:rFonts w:ascii="Arial" w:eastAsia="Times New Roman" w:hAnsi="Arial" w:cs="Arial"/>
      <w:vanish/>
      <w:kern w:val="0"/>
      <w:sz w:val="16"/>
      <w:szCs w:val="16"/>
      <w:lang w:val="es-ES" w:eastAsia="es-ES"/>
      <w14:ligatures w14:val="none"/>
    </w:rPr>
  </w:style>
  <w:style w:type="character" w:customStyle="1" w:styleId="z-PrincipiodelformularioCar">
    <w:name w:val="z-Principio del formulario Car"/>
    <w:basedOn w:val="Fuentedeprrafopredeter"/>
    <w:link w:val="z-Principiodelformulario"/>
    <w:uiPriority w:val="99"/>
    <w:semiHidden/>
    <w:rsid w:val="00F54FFE"/>
    <w:rPr>
      <w:rFonts w:ascii="Arial" w:eastAsia="Times New Roman" w:hAnsi="Arial" w:cs="Arial"/>
      <w:vanish/>
      <w:kern w:val="0"/>
      <w:sz w:val="16"/>
      <w:szCs w:val="16"/>
      <w:lang w:eastAsia="es-ES"/>
      <w14:ligatures w14:val="none"/>
    </w:rPr>
  </w:style>
  <w:style w:type="paragraph" w:styleId="Textonotapie">
    <w:name w:val="footnote text"/>
    <w:basedOn w:val="Normal"/>
    <w:link w:val="TextonotapieCar"/>
    <w:uiPriority w:val="99"/>
    <w:semiHidden/>
    <w:unhideWhenUsed/>
    <w:rsid w:val="002A722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A722F"/>
    <w:rPr>
      <w:sz w:val="20"/>
      <w:szCs w:val="20"/>
      <w:lang w:val="es-CO"/>
    </w:rPr>
  </w:style>
  <w:style w:type="character" w:styleId="Refdenotaalpie">
    <w:name w:val="footnote reference"/>
    <w:basedOn w:val="Fuentedeprrafopredeter"/>
    <w:uiPriority w:val="99"/>
    <w:semiHidden/>
    <w:unhideWhenUsed/>
    <w:rsid w:val="002A722F"/>
    <w:rPr>
      <w:vertAlign w:val="superscript"/>
    </w:rPr>
  </w:style>
  <w:style w:type="character" w:styleId="Hipervnculo">
    <w:name w:val="Hyperlink"/>
    <w:basedOn w:val="Fuentedeprrafopredeter"/>
    <w:uiPriority w:val="99"/>
    <w:unhideWhenUsed/>
    <w:rsid w:val="005A7F2D"/>
    <w:rPr>
      <w:color w:val="0563C1" w:themeColor="hyperlink"/>
      <w:u w:val="single"/>
    </w:rPr>
  </w:style>
  <w:style w:type="character" w:styleId="Mencinsinresolver">
    <w:name w:val="Unresolved Mention"/>
    <w:basedOn w:val="Fuentedeprrafopredeter"/>
    <w:uiPriority w:val="99"/>
    <w:semiHidden/>
    <w:unhideWhenUsed/>
    <w:rsid w:val="005A7F2D"/>
    <w:rPr>
      <w:color w:val="605E5C"/>
      <w:shd w:val="clear" w:color="auto" w:fill="E1DFDD"/>
    </w:rPr>
  </w:style>
  <w:style w:type="character" w:styleId="Hipervnculovisitado">
    <w:name w:val="FollowedHyperlink"/>
    <w:basedOn w:val="Fuentedeprrafopredeter"/>
    <w:uiPriority w:val="99"/>
    <w:semiHidden/>
    <w:unhideWhenUsed/>
    <w:rsid w:val="005A7F2D"/>
    <w:rPr>
      <w:color w:val="954F72" w:themeColor="followedHyperlink"/>
      <w:u w:val="single"/>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lang w:val="es-CO"/>
    </w:rPr>
  </w:style>
  <w:style w:type="character" w:styleId="Refdecomentario">
    <w:name w:val="annotation reference"/>
    <w:basedOn w:val="Fuentedeprrafopredeter"/>
    <w:uiPriority w:val="99"/>
    <w:semiHidden/>
    <w:unhideWhenUsed/>
    <w:rPr>
      <w:sz w:val="16"/>
      <w:szCs w:val="16"/>
    </w:rPr>
  </w:style>
  <w:style w:type="paragraph" w:styleId="Encabezado">
    <w:name w:val="header"/>
    <w:basedOn w:val="Normal"/>
    <w:link w:val="EncabezadoCar"/>
    <w:uiPriority w:val="99"/>
    <w:semiHidden/>
    <w:unhideWhenUsed/>
    <w:rsid w:val="00F2163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F21639"/>
    <w:rPr>
      <w:lang w:val="es-CO"/>
    </w:rPr>
  </w:style>
  <w:style w:type="paragraph" w:styleId="Piedepgina">
    <w:name w:val="footer"/>
    <w:basedOn w:val="Normal"/>
    <w:link w:val="PiedepginaCar"/>
    <w:uiPriority w:val="99"/>
    <w:semiHidden/>
    <w:unhideWhenUsed/>
    <w:rsid w:val="00F2163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F21639"/>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7716188">
      <w:bodyDiv w:val="1"/>
      <w:marLeft w:val="0"/>
      <w:marRight w:val="0"/>
      <w:marTop w:val="0"/>
      <w:marBottom w:val="0"/>
      <w:divBdr>
        <w:top w:val="none" w:sz="0" w:space="0" w:color="auto"/>
        <w:left w:val="none" w:sz="0" w:space="0" w:color="auto"/>
        <w:bottom w:val="none" w:sz="0" w:space="0" w:color="auto"/>
        <w:right w:val="none" w:sz="0" w:space="0" w:color="auto"/>
      </w:divBdr>
      <w:divsChild>
        <w:div w:id="1706173768">
          <w:marLeft w:val="0"/>
          <w:marRight w:val="0"/>
          <w:marTop w:val="0"/>
          <w:marBottom w:val="0"/>
          <w:divBdr>
            <w:top w:val="none" w:sz="0" w:space="0" w:color="auto"/>
            <w:left w:val="none" w:sz="0" w:space="0" w:color="auto"/>
            <w:bottom w:val="none" w:sz="0" w:space="0" w:color="auto"/>
            <w:right w:val="none" w:sz="0" w:space="0" w:color="auto"/>
          </w:divBdr>
        </w:div>
        <w:div w:id="1980071528">
          <w:marLeft w:val="0"/>
          <w:marRight w:val="0"/>
          <w:marTop w:val="0"/>
          <w:marBottom w:val="0"/>
          <w:divBdr>
            <w:top w:val="single" w:sz="2" w:space="0" w:color="E3E3E3"/>
            <w:left w:val="single" w:sz="2" w:space="0" w:color="E3E3E3"/>
            <w:bottom w:val="single" w:sz="2" w:space="0" w:color="E3E3E3"/>
            <w:right w:val="single" w:sz="2" w:space="0" w:color="E3E3E3"/>
          </w:divBdr>
          <w:divsChild>
            <w:div w:id="1089349778">
              <w:marLeft w:val="0"/>
              <w:marRight w:val="0"/>
              <w:marTop w:val="0"/>
              <w:marBottom w:val="0"/>
              <w:divBdr>
                <w:top w:val="single" w:sz="2" w:space="0" w:color="E3E3E3"/>
                <w:left w:val="single" w:sz="2" w:space="0" w:color="E3E3E3"/>
                <w:bottom w:val="single" w:sz="2" w:space="0" w:color="E3E3E3"/>
                <w:right w:val="single" w:sz="2" w:space="0" w:color="E3E3E3"/>
              </w:divBdr>
              <w:divsChild>
                <w:div w:id="842205843">
                  <w:marLeft w:val="0"/>
                  <w:marRight w:val="0"/>
                  <w:marTop w:val="0"/>
                  <w:marBottom w:val="0"/>
                  <w:divBdr>
                    <w:top w:val="single" w:sz="2" w:space="0" w:color="E3E3E3"/>
                    <w:left w:val="single" w:sz="2" w:space="0" w:color="E3E3E3"/>
                    <w:bottom w:val="single" w:sz="2" w:space="0" w:color="E3E3E3"/>
                    <w:right w:val="single" w:sz="2" w:space="0" w:color="E3E3E3"/>
                  </w:divBdr>
                  <w:divsChild>
                    <w:div w:id="2107648554">
                      <w:marLeft w:val="0"/>
                      <w:marRight w:val="0"/>
                      <w:marTop w:val="0"/>
                      <w:marBottom w:val="0"/>
                      <w:divBdr>
                        <w:top w:val="single" w:sz="2" w:space="0" w:color="E3E3E3"/>
                        <w:left w:val="single" w:sz="2" w:space="0" w:color="E3E3E3"/>
                        <w:bottom w:val="single" w:sz="2" w:space="0" w:color="E3E3E3"/>
                        <w:right w:val="single" w:sz="2" w:space="0" w:color="E3E3E3"/>
                      </w:divBdr>
                      <w:divsChild>
                        <w:div w:id="1959679025">
                          <w:marLeft w:val="0"/>
                          <w:marRight w:val="0"/>
                          <w:marTop w:val="0"/>
                          <w:marBottom w:val="0"/>
                          <w:divBdr>
                            <w:top w:val="single" w:sz="2" w:space="0" w:color="E3E3E3"/>
                            <w:left w:val="single" w:sz="2" w:space="0" w:color="E3E3E3"/>
                            <w:bottom w:val="single" w:sz="2" w:space="0" w:color="E3E3E3"/>
                            <w:right w:val="single" w:sz="2" w:space="0" w:color="E3E3E3"/>
                          </w:divBdr>
                          <w:divsChild>
                            <w:div w:id="1800299750">
                              <w:marLeft w:val="0"/>
                              <w:marRight w:val="0"/>
                              <w:marTop w:val="100"/>
                              <w:marBottom w:val="100"/>
                              <w:divBdr>
                                <w:top w:val="single" w:sz="2" w:space="0" w:color="E3E3E3"/>
                                <w:left w:val="single" w:sz="2" w:space="0" w:color="E3E3E3"/>
                                <w:bottom w:val="single" w:sz="2" w:space="0" w:color="E3E3E3"/>
                                <w:right w:val="single" w:sz="2" w:space="0" w:color="E3E3E3"/>
                              </w:divBdr>
                              <w:divsChild>
                                <w:div w:id="1852840214">
                                  <w:marLeft w:val="0"/>
                                  <w:marRight w:val="0"/>
                                  <w:marTop w:val="0"/>
                                  <w:marBottom w:val="0"/>
                                  <w:divBdr>
                                    <w:top w:val="single" w:sz="2" w:space="0" w:color="E3E3E3"/>
                                    <w:left w:val="single" w:sz="2" w:space="0" w:color="E3E3E3"/>
                                    <w:bottom w:val="single" w:sz="2" w:space="0" w:color="E3E3E3"/>
                                    <w:right w:val="single" w:sz="2" w:space="0" w:color="E3E3E3"/>
                                  </w:divBdr>
                                  <w:divsChild>
                                    <w:div w:id="1855075938">
                                      <w:marLeft w:val="0"/>
                                      <w:marRight w:val="0"/>
                                      <w:marTop w:val="0"/>
                                      <w:marBottom w:val="0"/>
                                      <w:divBdr>
                                        <w:top w:val="single" w:sz="2" w:space="0" w:color="E3E3E3"/>
                                        <w:left w:val="single" w:sz="2" w:space="0" w:color="E3E3E3"/>
                                        <w:bottom w:val="single" w:sz="2" w:space="0" w:color="E3E3E3"/>
                                        <w:right w:val="single" w:sz="2" w:space="0" w:color="E3E3E3"/>
                                      </w:divBdr>
                                      <w:divsChild>
                                        <w:div w:id="986011580">
                                          <w:marLeft w:val="0"/>
                                          <w:marRight w:val="0"/>
                                          <w:marTop w:val="0"/>
                                          <w:marBottom w:val="0"/>
                                          <w:divBdr>
                                            <w:top w:val="single" w:sz="2" w:space="0" w:color="E3E3E3"/>
                                            <w:left w:val="single" w:sz="2" w:space="0" w:color="E3E3E3"/>
                                            <w:bottom w:val="single" w:sz="2" w:space="0" w:color="E3E3E3"/>
                                            <w:right w:val="single" w:sz="2" w:space="0" w:color="E3E3E3"/>
                                          </w:divBdr>
                                          <w:divsChild>
                                            <w:div w:id="466315903">
                                              <w:marLeft w:val="0"/>
                                              <w:marRight w:val="0"/>
                                              <w:marTop w:val="0"/>
                                              <w:marBottom w:val="0"/>
                                              <w:divBdr>
                                                <w:top w:val="single" w:sz="2" w:space="0" w:color="E3E3E3"/>
                                                <w:left w:val="single" w:sz="2" w:space="0" w:color="E3E3E3"/>
                                                <w:bottom w:val="single" w:sz="2" w:space="0" w:color="E3E3E3"/>
                                                <w:right w:val="single" w:sz="2" w:space="0" w:color="E3E3E3"/>
                                              </w:divBdr>
                                              <w:divsChild>
                                                <w:div w:id="151068231">
                                                  <w:marLeft w:val="0"/>
                                                  <w:marRight w:val="0"/>
                                                  <w:marTop w:val="0"/>
                                                  <w:marBottom w:val="0"/>
                                                  <w:divBdr>
                                                    <w:top w:val="single" w:sz="2" w:space="0" w:color="E3E3E3"/>
                                                    <w:left w:val="single" w:sz="2" w:space="0" w:color="E3E3E3"/>
                                                    <w:bottom w:val="single" w:sz="2" w:space="0" w:color="E3E3E3"/>
                                                    <w:right w:val="single" w:sz="2" w:space="0" w:color="E3E3E3"/>
                                                  </w:divBdr>
                                                  <w:divsChild>
                                                    <w:div w:id="21401031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c.oup.com/restud/article-abstract/86/5/2220/5101317?redirectedFrom=fulltext" TargetMode="Externa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hyperlink" Target="https://academic.oup.com/restud/article-abstract/86/5/2220/5101317?redirectedFrom=fulltext"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D471B-6268-47F8-A8DC-9B9F745FA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400</Words>
  <Characters>2205</Characters>
  <Application>Microsoft Office Word</Application>
  <DocSecurity>0</DocSecurity>
  <Lines>18</Lines>
  <Paragraphs>5</Paragraphs>
  <ScaleCrop>false</ScaleCrop>
  <Company/>
  <LinksUpToDate>false</LinksUpToDate>
  <CharactersWithSpaces>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Hoyos Barba</dc:creator>
  <cp:keywords/>
  <dc:description/>
  <cp:lastModifiedBy>Manuela Hoyos Barba</cp:lastModifiedBy>
  <cp:revision>60</cp:revision>
  <dcterms:created xsi:type="dcterms:W3CDTF">2023-12-05T17:28:00Z</dcterms:created>
  <dcterms:modified xsi:type="dcterms:W3CDTF">2024-06-06T14:37:00Z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