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A9C34B" w14:textId="0FF45B39" w:rsidR="003E6343" w:rsidRDefault="00A00AD8" w:rsidP="000F7CEE">
      <w:pPr>
        <w:jc w:val="center"/>
        <w:rPr>
          <w:rFonts w:cstheme="minorHAnsi"/>
          <w:b/>
          <w:bCs/>
          <w:color w:val="1F4E79" w:themeColor="accent5" w:themeShade="80"/>
          <w:sz w:val="24"/>
          <w:szCs w:val="24"/>
          <w:lang w:val="es-ES"/>
        </w:rPr>
      </w:pPr>
      <w:r w:rsidRPr="00FC46A2">
        <w:rPr>
          <w:rFonts w:cstheme="minorHAnsi"/>
          <w:b/>
          <w:bCs/>
          <w:color w:val="1F4E79" w:themeColor="accent5" w:themeShade="80"/>
          <w:sz w:val="24"/>
          <w:szCs w:val="24"/>
          <w:lang w:val="es-ES"/>
        </w:rPr>
        <w:t>¿</w:t>
      </w:r>
      <w:r w:rsidR="00911A0A">
        <w:rPr>
          <w:rFonts w:cstheme="minorHAnsi"/>
          <w:b/>
          <w:bCs/>
          <w:color w:val="1F4E79" w:themeColor="accent5" w:themeShade="80"/>
          <w:sz w:val="24"/>
          <w:szCs w:val="24"/>
          <w:lang w:val="es-ES"/>
        </w:rPr>
        <w:t>CÓMO DISEÑAR</w:t>
      </w:r>
      <w:r w:rsidR="00737900">
        <w:rPr>
          <w:rFonts w:cstheme="minorHAnsi"/>
          <w:b/>
          <w:bCs/>
          <w:color w:val="1F4E79" w:themeColor="accent5" w:themeShade="80"/>
          <w:sz w:val="24"/>
          <w:szCs w:val="24"/>
          <w:lang w:val="es-ES"/>
        </w:rPr>
        <w:t xml:space="preserve"> </w:t>
      </w:r>
      <w:r w:rsidR="00F27F5E" w:rsidRPr="00FC46A2">
        <w:rPr>
          <w:rFonts w:cstheme="minorHAnsi"/>
          <w:b/>
          <w:bCs/>
          <w:color w:val="1F4E79" w:themeColor="accent5" w:themeShade="80"/>
          <w:sz w:val="24"/>
          <w:szCs w:val="24"/>
          <w:lang w:val="es-ES"/>
        </w:rPr>
        <w:t>CAMPAÑAS</w:t>
      </w:r>
      <w:r w:rsidR="007E2B66">
        <w:rPr>
          <w:rFonts w:cstheme="minorHAnsi"/>
          <w:b/>
          <w:bCs/>
          <w:color w:val="1F4E79" w:themeColor="accent5" w:themeShade="80"/>
          <w:sz w:val="24"/>
          <w:szCs w:val="24"/>
          <w:lang w:val="es-ES"/>
        </w:rPr>
        <w:t xml:space="preserve"> INFORMATIVAS </w:t>
      </w:r>
      <w:r w:rsidR="00737900">
        <w:rPr>
          <w:rFonts w:cstheme="minorHAnsi"/>
          <w:b/>
          <w:bCs/>
          <w:color w:val="1F4E79" w:themeColor="accent5" w:themeShade="80"/>
          <w:sz w:val="24"/>
          <w:szCs w:val="24"/>
          <w:lang w:val="es-ES"/>
        </w:rPr>
        <w:t>Y</w:t>
      </w:r>
      <w:r w:rsidR="007E2B66">
        <w:rPr>
          <w:rFonts w:cstheme="minorHAnsi"/>
          <w:b/>
          <w:bCs/>
          <w:color w:val="1F4E79" w:themeColor="accent5" w:themeShade="80"/>
          <w:sz w:val="24"/>
          <w:szCs w:val="24"/>
          <w:lang w:val="es-ES"/>
        </w:rPr>
        <w:t xml:space="preserve"> DE</w:t>
      </w:r>
      <w:r w:rsidR="00737900">
        <w:rPr>
          <w:rFonts w:cstheme="minorHAnsi"/>
          <w:b/>
          <w:bCs/>
          <w:color w:val="1F4E79" w:themeColor="accent5" w:themeShade="80"/>
          <w:sz w:val="24"/>
          <w:szCs w:val="24"/>
          <w:lang w:val="es-ES"/>
        </w:rPr>
        <w:t xml:space="preserve"> MARKETING SOCIAL SOBRE</w:t>
      </w:r>
      <w:r w:rsidR="00DE084E" w:rsidRPr="00FC46A2">
        <w:rPr>
          <w:rFonts w:cstheme="minorHAnsi"/>
          <w:b/>
          <w:bCs/>
          <w:color w:val="1F4E79" w:themeColor="accent5" w:themeShade="80"/>
          <w:sz w:val="24"/>
          <w:szCs w:val="24"/>
          <w:lang w:val="es-ES"/>
        </w:rPr>
        <w:t xml:space="preserve"> VIOLENCIA CONTRA LAS MUJERES</w:t>
      </w:r>
      <w:r w:rsidRPr="00FC46A2">
        <w:rPr>
          <w:rFonts w:cstheme="minorHAnsi"/>
          <w:b/>
          <w:bCs/>
          <w:color w:val="1F4E79" w:themeColor="accent5" w:themeShade="80"/>
          <w:sz w:val="24"/>
          <w:szCs w:val="24"/>
          <w:lang w:val="es-ES"/>
        </w:rPr>
        <w:t>?</w:t>
      </w:r>
    </w:p>
    <w:p w14:paraId="2639A241" w14:textId="77777777" w:rsidR="00D9106E" w:rsidRPr="00231D69" w:rsidRDefault="00D9106E" w:rsidP="00D9106E">
      <w:pPr>
        <w:ind w:left="708"/>
        <w:jc w:val="center"/>
        <w:rPr>
          <w:rFonts w:eastAsiaTheme="minorEastAsia"/>
          <w:b/>
          <w:bCs/>
          <w:color w:val="0D0D0D" w:themeColor="text1" w:themeTint="F2"/>
          <w:sz w:val="24"/>
          <w:szCs w:val="24"/>
          <w:lang w:val="es-ES"/>
        </w:rPr>
      </w:pPr>
      <w:r w:rsidRPr="23E00436">
        <w:rPr>
          <w:rFonts w:eastAsiaTheme="minorEastAsia"/>
          <w:b/>
          <w:bCs/>
          <w:color w:val="0D0D0D" w:themeColor="text1" w:themeTint="F2"/>
          <w:sz w:val="24"/>
          <w:szCs w:val="24"/>
          <w:lang w:val="es-ES"/>
        </w:rPr>
        <w:t>SUGERENCIAS BASADAS EN EXPERIENCIAS PREVIAS</w:t>
      </w:r>
    </w:p>
    <w:p w14:paraId="6318A26B" w14:textId="14ACCC4B" w:rsidR="007D2B73" w:rsidRDefault="003306D9" w:rsidP="007D2B73">
      <w:pPr>
        <w:spacing w:line="276" w:lineRule="auto"/>
        <w:jc w:val="both"/>
        <w:rPr>
          <w:rFonts w:cstheme="minorHAnsi"/>
          <w:sz w:val="24"/>
          <w:szCs w:val="24"/>
          <w:lang w:val="es-ES"/>
        </w:rPr>
      </w:pPr>
      <w:r w:rsidRPr="00FC46A2">
        <w:rPr>
          <w:rFonts w:cstheme="minorHAnsi"/>
          <w:sz w:val="24"/>
          <w:szCs w:val="24"/>
          <w:lang w:val="es-ES"/>
        </w:rPr>
        <w:t>Aunque</w:t>
      </w:r>
      <w:r w:rsidR="0010084F">
        <w:rPr>
          <w:rFonts w:cstheme="minorHAnsi"/>
          <w:sz w:val="24"/>
          <w:szCs w:val="24"/>
          <w:lang w:val="es-ES"/>
        </w:rPr>
        <w:t xml:space="preserve"> la evidencia señala </w:t>
      </w:r>
      <w:r w:rsidR="00880D22">
        <w:rPr>
          <w:rFonts w:cstheme="minorHAnsi"/>
          <w:sz w:val="24"/>
          <w:szCs w:val="24"/>
          <w:lang w:val="es-ES"/>
        </w:rPr>
        <w:t xml:space="preserve">que </w:t>
      </w:r>
      <w:r w:rsidR="00880D22" w:rsidRPr="00FC46A2">
        <w:rPr>
          <w:rFonts w:cstheme="minorHAnsi"/>
          <w:sz w:val="24"/>
          <w:szCs w:val="24"/>
          <w:lang w:val="es-ES"/>
        </w:rPr>
        <w:t>las</w:t>
      </w:r>
      <w:r w:rsidRPr="00FC46A2">
        <w:rPr>
          <w:rFonts w:cstheme="minorHAnsi"/>
          <w:sz w:val="24"/>
          <w:szCs w:val="24"/>
          <w:lang w:val="es-ES"/>
        </w:rPr>
        <w:t xml:space="preserve"> </w:t>
      </w:r>
      <w:r w:rsidR="0010084F">
        <w:rPr>
          <w:rFonts w:cstheme="minorHAnsi"/>
          <w:sz w:val="24"/>
          <w:szCs w:val="24"/>
          <w:lang w:val="es-ES"/>
        </w:rPr>
        <w:t xml:space="preserve">campañas informativas y de </w:t>
      </w:r>
      <w:r w:rsidRPr="00FC46A2">
        <w:rPr>
          <w:rFonts w:cstheme="minorHAnsi"/>
          <w:sz w:val="24"/>
          <w:szCs w:val="24"/>
          <w:lang w:val="es-ES"/>
        </w:rPr>
        <w:t>marketing social</w:t>
      </w:r>
      <w:r w:rsidR="0010084F">
        <w:rPr>
          <w:rFonts w:cstheme="minorHAnsi"/>
          <w:sz w:val="24"/>
          <w:szCs w:val="24"/>
          <w:lang w:val="es-ES"/>
        </w:rPr>
        <w:t xml:space="preserve"> no tienen resultados concluyentes </w:t>
      </w:r>
      <w:r w:rsidRPr="00FC46A2">
        <w:rPr>
          <w:rFonts w:cstheme="minorHAnsi"/>
          <w:sz w:val="24"/>
          <w:szCs w:val="24"/>
          <w:lang w:val="es-ES"/>
        </w:rPr>
        <w:t>para reducir la violencia contra las mujeres,</w:t>
      </w:r>
      <w:r w:rsidR="00DD5604">
        <w:rPr>
          <w:rFonts w:cstheme="minorHAnsi"/>
          <w:sz w:val="24"/>
          <w:szCs w:val="24"/>
          <w:lang w:val="es-ES"/>
        </w:rPr>
        <w:t xml:space="preserve"> es importante </w:t>
      </w:r>
      <w:r w:rsidRPr="00FC46A2">
        <w:rPr>
          <w:rFonts w:cstheme="minorHAnsi"/>
          <w:sz w:val="24"/>
          <w:szCs w:val="24"/>
          <w:lang w:val="es-ES"/>
        </w:rPr>
        <w:t xml:space="preserve">considerar </w:t>
      </w:r>
      <w:r w:rsidR="009E6893" w:rsidRPr="00FC46A2">
        <w:rPr>
          <w:rFonts w:cstheme="minorHAnsi"/>
          <w:sz w:val="24"/>
          <w:szCs w:val="24"/>
          <w:lang w:val="es-ES"/>
        </w:rPr>
        <w:t>las siguientes recomendaciones</w:t>
      </w:r>
      <w:r w:rsidR="00DD5604">
        <w:rPr>
          <w:rFonts w:cstheme="minorHAnsi"/>
          <w:sz w:val="24"/>
          <w:szCs w:val="24"/>
          <w:lang w:val="es-ES"/>
        </w:rPr>
        <w:t xml:space="preserve"> cuando se busca diseñar una campaña de sensibilización de violencia contra las mujeres</w:t>
      </w:r>
      <w:r w:rsidR="009E6893">
        <w:rPr>
          <w:rFonts w:cstheme="minorHAnsi"/>
          <w:sz w:val="24"/>
          <w:szCs w:val="24"/>
          <w:lang w:val="es-ES"/>
        </w:rPr>
        <w:t xml:space="preserve">. </w:t>
      </w:r>
    </w:p>
    <w:p w14:paraId="096AFD5F" w14:textId="159DAA46" w:rsidR="005D1329" w:rsidRDefault="0026170A" w:rsidP="005D1329">
      <w:pPr>
        <w:spacing w:line="276" w:lineRule="auto"/>
        <w:jc w:val="both"/>
        <w:rPr>
          <w:rFonts w:cstheme="minorHAnsi"/>
          <w:sz w:val="24"/>
          <w:szCs w:val="24"/>
        </w:rPr>
      </w:pPr>
      <w:r w:rsidRPr="0026170A">
        <w:rPr>
          <w:rFonts w:cstheme="minorHAnsi"/>
          <w:sz w:val="24"/>
          <w:szCs w:val="24"/>
          <w:lang w:val="es-ES"/>
        </w:rPr>
        <w:t>Estas recomendaciones se basan en dos guías sobre cómo diseñar campañas de sensibilización sobre violencia contra las mujeres y violencia doméstica. Una de ellas fue desarrollada en el marco del proyecto "Reforzando la lucha contra la violencia contra las mujeres y la violencia doméstica en Kosovo - Fase II". La guía completa en inglés está disponible para</w:t>
      </w:r>
      <w:r>
        <w:rPr>
          <w:rFonts w:cstheme="minorHAnsi"/>
          <w:sz w:val="24"/>
          <w:szCs w:val="24"/>
          <w:lang w:val="es-ES"/>
        </w:rPr>
        <w:t xml:space="preserve"> </w:t>
      </w:r>
      <w:hyperlink r:id="rId5">
        <w:r w:rsidR="00DC27D7" w:rsidRPr="00C61725">
          <w:rPr>
            <w:rStyle w:val="Hipervnculo"/>
            <w:rFonts w:ascii="Calibri" w:eastAsia="Calibri" w:hAnsi="Calibri" w:cs="Calibri"/>
            <w:sz w:val="24"/>
            <w:szCs w:val="24"/>
            <w:lang w:val="es-ES"/>
          </w:rPr>
          <w:t>desc</w:t>
        </w:r>
        <w:r w:rsidR="00DC27D7" w:rsidRPr="00C61725">
          <w:rPr>
            <w:rStyle w:val="Hipervnculo"/>
            <w:rFonts w:ascii="Calibri" w:eastAsia="Calibri" w:hAnsi="Calibri" w:cs="Calibri"/>
            <w:sz w:val="24"/>
            <w:szCs w:val="24"/>
            <w:lang w:val="es-ES"/>
          </w:rPr>
          <w:t>a</w:t>
        </w:r>
        <w:r w:rsidR="00DC27D7" w:rsidRPr="00C61725">
          <w:rPr>
            <w:rStyle w:val="Hipervnculo"/>
            <w:rFonts w:ascii="Calibri" w:eastAsia="Calibri" w:hAnsi="Calibri" w:cs="Calibri"/>
            <w:sz w:val="24"/>
            <w:szCs w:val="24"/>
            <w:lang w:val="es-ES"/>
          </w:rPr>
          <w:t>r</w:t>
        </w:r>
        <w:r w:rsidR="00DC27D7" w:rsidRPr="00C61725">
          <w:rPr>
            <w:rStyle w:val="Hipervnculo"/>
            <w:rFonts w:ascii="Calibri" w:eastAsia="Calibri" w:hAnsi="Calibri" w:cs="Calibri"/>
            <w:sz w:val="24"/>
            <w:szCs w:val="24"/>
            <w:lang w:val="es-ES"/>
          </w:rPr>
          <w:t>gar aquí.</w:t>
        </w:r>
      </w:hyperlink>
      <w:r w:rsidR="00357381">
        <w:rPr>
          <w:rStyle w:val="Hipervnculo"/>
          <w:rFonts w:ascii="Calibri" w:eastAsia="Calibri" w:hAnsi="Calibri" w:cs="Calibri"/>
          <w:sz w:val="24"/>
          <w:szCs w:val="24"/>
          <w:u w:val="none"/>
          <w:lang w:val="es-ES"/>
        </w:rPr>
        <w:t xml:space="preserve"> </w:t>
      </w:r>
      <w:r w:rsidR="005D1329" w:rsidRPr="005D1329">
        <w:rPr>
          <w:rFonts w:cstheme="minorHAnsi"/>
          <w:sz w:val="24"/>
          <w:szCs w:val="24"/>
        </w:rPr>
        <w:t xml:space="preserve">La segunda es una caja de herramientas de la organización UniSAFE, la guía completa en inglés está disponible para </w:t>
      </w:r>
      <w:hyperlink r:id="rId6" w:history="1">
        <w:r w:rsidR="005D1329" w:rsidRPr="00357381">
          <w:rPr>
            <w:rStyle w:val="Hipervnculo"/>
            <w:rFonts w:cstheme="minorHAnsi"/>
            <w:sz w:val="24"/>
            <w:szCs w:val="24"/>
          </w:rPr>
          <w:t>descargar aquí.</w:t>
        </w:r>
      </w:hyperlink>
      <w:r w:rsidR="005D1329" w:rsidRPr="005D1329">
        <w:rPr>
          <w:rFonts w:cstheme="minorHAnsi"/>
          <w:sz w:val="24"/>
          <w:szCs w:val="24"/>
        </w:rPr>
        <w:t xml:space="preserve"> </w:t>
      </w:r>
    </w:p>
    <w:p w14:paraId="77A2E896" w14:textId="55F583E3" w:rsidR="00C04D10" w:rsidRDefault="005D1329" w:rsidP="005D1329">
      <w:pPr>
        <w:spacing w:line="276" w:lineRule="auto"/>
        <w:jc w:val="both"/>
        <w:rPr>
          <w:rFonts w:cstheme="minorHAnsi"/>
          <w:sz w:val="24"/>
          <w:szCs w:val="24"/>
        </w:rPr>
      </w:pPr>
      <w:r w:rsidRPr="005D1329">
        <w:rPr>
          <w:rFonts w:cstheme="minorHAnsi"/>
          <w:sz w:val="24"/>
          <w:szCs w:val="24"/>
        </w:rPr>
        <w:t>Puede utilizar estas recomendaciones y materiales como punto de partida para adaptarlos a las necesidades específicas de su municipio en relación con esta problemática.</w:t>
      </w:r>
      <w:r w:rsidR="00621034" w:rsidRPr="00621034">
        <w:rPr>
          <w:rFonts w:cstheme="minorHAnsi"/>
          <w:sz w:val="24"/>
          <w:szCs w:val="24"/>
        </w:rPr>
        <w:t xml:space="preserve"> </w:t>
      </w:r>
    </w:p>
    <w:p w14:paraId="15829AE4" w14:textId="60FBA8F4" w:rsidR="00621034" w:rsidRDefault="00621034" w:rsidP="00621034">
      <w:pPr>
        <w:spacing w:line="276" w:lineRule="auto"/>
        <w:jc w:val="center"/>
        <w:rPr>
          <w:rFonts w:cstheme="minorHAnsi"/>
          <w:sz w:val="24"/>
          <w:szCs w:val="24"/>
        </w:rPr>
      </w:pPr>
      <w:r w:rsidRPr="00621034">
        <w:rPr>
          <w:rFonts w:cstheme="minorHAnsi"/>
          <w:sz w:val="24"/>
          <w:szCs w:val="24"/>
        </w:rPr>
        <w:drawing>
          <wp:inline distT="0" distB="0" distL="0" distR="0" wp14:anchorId="318D843D" wp14:editId="1D16EBB5">
            <wp:extent cx="2301125" cy="1535373"/>
            <wp:effectExtent l="0" t="0" r="4445" b="8255"/>
            <wp:docPr id="238568676"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568676" name="Imagen 1" descr="Diagrama&#10;&#10;Descripción generada automáticamente"/>
                    <pic:cNvPicPr/>
                  </pic:nvPicPr>
                  <pic:blipFill>
                    <a:blip r:embed="rId7"/>
                    <a:stretch>
                      <a:fillRect/>
                    </a:stretch>
                  </pic:blipFill>
                  <pic:spPr>
                    <a:xfrm>
                      <a:off x="0" y="0"/>
                      <a:ext cx="2323088" cy="1550028"/>
                    </a:xfrm>
                    <a:prstGeom prst="rect">
                      <a:avLst/>
                    </a:prstGeom>
                  </pic:spPr>
                </pic:pic>
              </a:graphicData>
            </a:graphic>
          </wp:inline>
        </w:drawing>
      </w:r>
    </w:p>
    <w:p w14:paraId="199C71BB" w14:textId="6178E27F" w:rsidR="00F50365" w:rsidRDefault="00231D69" w:rsidP="00F50365">
      <w:pPr>
        <w:rPr>
          <w:rFonts w:cstheme="minorHAnsi"/>
          <w:b/>
          <w:bCs/>
          <w:color w:val="2E74B5" w:themeColor="accent5" w:themeShade="BF"/>
          <w:sz w:val="24"/>
          <w:szCs w:val="24"/>
          <w:lang w:val="es-ES"/>
        </w:rPr>
      </w:pPr>
      <w:r w:rsidRPr="00FC46A2">
        <w:rPr>
          <w:rFonts w:cstheme="minorHAnsi"/>
          <w:b/>
          <w:bCs/>
          <w:color w:val="2E74B5" w:themeColor="accent5" w:themeShade="BF"/>
          <w:sz w:val="24"/>
          <w:szCs w:val="24"/>
          <w:lang w:val="es-ES"/>
        </w:rPr>
        <w:t xml:space="preserve">PASO 1 </w:t>
      </w:r>
      <w:r w:rsidR="000D5268">
        <w:rPr>
          <w:rFonts w:cstheme="minorHAnsi"/>
          <w:b/>
          <w:bCs/>
          <w:color w:val="2E74B5" w:themeColor="accent5" w:themeShade="BF"/>
          <w:sz w:val="24"/>
          <w:szCs w:val="24"/>
          <w:lang w:val="es-ES"/>
        </w:rPr>
        <w:t>CREA</w:t>
      </w:r>
      <w:r w:rsidR="004911F1">
        <w:rPr>
          <w:rFonts w:cstheme="minorHAnsi"/>
          <w:b/>
          <w:bCs/>
          <w:color w:val="2E74B5" w:themeColor="accent5" w:themeShade="BF"/>
          <w:sz w:val="24"/>
          <w:szCs w:val="24"/>
          <w:lang w:val="es-ES"/>
        </w:rPr>
        <w:t>CIÓN</w:t>
      </w:r>
    </w:p>
    <w:p w14:paraId="74FA29EC" w14:textId="45F3738C" w:rsidR="00D63F08" w:rsidRDefault="00D63F08" w:rsidP="00D63F08">
      <w:pPr>
        <w:jc w:val="both"/>
        <w:rPr>
          <w:rFonts w:cstheme="minorHAnsi"/>
          <w:sz w:val="24"/>
          <w:szCs w:val="24"/>
          <w:lang w:val="es-ES"/>
        </w:rPr>
      </w:pPr>
      <w:r w:rsidRPr="00D63F08">
        <w:rPr>
          <w:rFonts w:cstheme="minorHAnsi"/>
          <w:sz w:val="24"/>
          <w:szCs w:val="24"/>
          <w:lang w:val="es-ES"/>
        </w:rPr>
        <w:t>La primera fase comienza con la creación del concepto y finaliza con la estrategia completa y el conjunto de materiales para lanzar una campaña sobre violencia de género. Durante esta fase, es importante encontrar aliados y actores que te ayuden a definir una estrategia de campaña efectiva y avanzar a la siguiente etapa.</w:t>
      </w:r>
    </w:p>
    <w:p w14:paraId="0F3B9345" w14:textId="132CD134" w:rsidR="00621034" w:rsidRPr="00D63F08" w:rsidRDefault="00621034" w:rsidP="00621034">
      <w:pPr>
        <w:jc w:val="center"/>
        <w:rPr>
          <w:rFonts w:cstheme="minorHAnsi"/>
          <w:sz w:val="24"/>
          <w:szCs w:val="24"/>
          <w:lang w:val="es-ES"/>
        </w:rPr>
      </w:pPr>
    </w:p>
    <w:p w14:paraId="1BD2CD97" w14:textId="210A8B8A" w:rsidR="000D5268" w:rsidRPr="00D63F08" w:rsidRDefault="000D5268" w:rsidP="00D63F08">
      <w:pPr>
        <w:pStyle w:val="Prrafodelista"/>
        <w:numPr>
          <w:ilvl w:val="1"/>
          <w:numId w:val="34"/>
        </w:numPr>
        <w:rPr>
          <w:rFonts w:cstheme="minorHAnsi"/>
          <w:b/>
          <w:bCs/>
          <w:color w:val="2E74B5" w:themeColor="accent5" w:themeShade="BF"/>
          <w:sz w:val="24"/>
          <w:szCs w:val="24"/>
          <w:lang w:val="es-ES"/>
        </w:rPr>
      </w:pPr>
      <w:r w:rsidRPr="00D63F08">
        <w:rPr>
          <w:rFonts w:cstheme="minorHAnsi"/>
          <w:b/>
          <w:bCs/>
          <w:color w:val="2E74B5" w:themeColor="accent5" w:themeShade="BF"/>
          <w:sz w:val="24"/>
          <w:szCs w:val="24"/>
          <w:lang w:val="es-ES"/>
        </w:rPr>
        <w:t>Definir objetivo</w:t>
      </w:r>
    </w:p>
    <w:p w14:paraId="28C876AB" w14:textId="0C7C7880" w:rsidR="00792F40" w:rsidRPr="00792F40" w:rsidRDefault="00792F40" w:rsidP="00357381">
      <w:pPr>
        <w:jc w:val="both"/>
        <w:rPr>
          <w:rFonts w:cstheme="minorHAnsi"/>
          <w:sz w:val="24"/>
          <w:szCs w:val="24"/>
          <w:lang w:val="es-ES"/>
        </w:rPr>
      </w:pPr>
      <w:r w:rsidRPr="00792F40">
        <w:rPr>
          <w:rFonts w:cstheme="minorHAnsi"/>
          <w:sz w:val="24"/>
          <w:szCs w:val="24"/>
          <w:lang w:val="es-ES"/>
        </w:rPr>
        <w:t>Es fundamental definir</w:t>
      </w:r>
      <w:r>
        <w:rPr>
          <w:rFonts w:cstheme="minorHAnsi"/>
          <w:sz w:val="24"/>
          <w:szCs w:val="24"/>
          <w:lang w:val="es-ES"/>
        </w:rPr>
        <w:t xml:space="preserve"> </w:t>
      </w:r>
      <w:r w:rsidRPr="00792F40">
        <w:rPr>
          <w:rFonts w:cstheme="minorHAnsi"/>
          <w:sz w:val="24"/>
          <w:szCs w:val="24"/>
          <w:lang w:val="es-ES"/>
        </w:rPr>
        <w:t>el objetivo que se busca alcanzar con la campaña. En el caso de la violencia contra las mujeres, los objetivos de las campañas y programas de sensibilización pueden incluir:</w:t>
      </w:r>
    </w:p>
    <w:p w14:paraId="3C063127" w14:textId="77777777" w:rsidR="00792F40" w:rsidRPr="00792F40" w:rsidRDefault="00792F40" w:rsidP="00357381">
      <w:pPr>
        <w:pStyle w:val="Prrafodelista"/>
        <w:numPr>
          <w:ilvl w:val="0"/>
          <w:numId w:val="25"/>
        </w:numPr>
        <w:jc w:val="both"/>
        <w:rPr>
          <w:rFonts w:cstheme="minorHAnsi"/>
          <w:sz w:val="24"/>
          <w:szCs w:val="24"/>
          <w:lang w:val="es-ES"/>
        </w:rPr>
      </w:pPr>
      <w:r w:rsidRPr="00792F40">
        <w:rPr>
          <w:rFonts w:cstheme="minorHAnsi"/>
          <w:sz w:val="24"/>
          <w:szCs w:val="24"/>
          <w:lang w:val="es-ES"/>
        </w:rPr>
        <w:t>Cambiar actitudes, comportamientos y creencias que normalizan y justifican la violencia contra las mujeres y la violencia doméstica.</w:t>
      </w:r>
    </w:p>
    <w:p w14:paraId="54987B09" w14:textId="77777777" w:rsidR="00792F40" w:rsidRPr="00792F40" w:rsidRDefault="00792F40" w:rsidP="00357381">
      <w:pPr>
        <w:pStyle w:val="Prrafodelista"/>
        <w:numPr>
          <w:ilvl w:val="0"/>
          <w:numId w:val="25"/>
        </w:numPr>
        <w:jc w:val="both"/>
        <w:rPr>
          <w:rFonts w:cstheme="minorHAnsi"/>
          <w:sz w:val="24"/>
          <w:szCs w:val="24"/>
          <w:lang w:val="es-ES"/>
        </w:rPr>
      </w:pPr>
      <w:r w:rsidRPr="00792F40">
        <w:rPr>
          <w:rFonts w:cstheme="minorHAnsi"/>
          <w:sz w:val="24"/>
          <w:szCs w:val="24"/>
          <w:lang w:val="es-ES"/>
        </w:rPr>
        <w:t>Prevenir que hombres y mujeres se conviertan en víctimas o perpetradores.</w:t>
      </w:r>
    </w:p>
    <w:p w14:paraId="78B4E840" w14:textId="77777777" w:rsidR="00792F40" w:rsidRPr="00792F40" w:rsidRDefault="00792F40" w:rsidP="00357381">
      <w:pPr>
        <w:pStyle w:val="Prrafodelista"/>
        <w:numPr>
          <w:ilvl w:val="0"/>
          <w:numId w:val="25"/>
        </w:numPr>
        <w:jc w:val="both"/>
        <w:rPr>
          <w:rFonts w:cstheme="minorHAnsi"/>
          <w:sz w:val="24"/>
          <w:szCs w:val="24"/>
          <w:lang w:val="es-ES"/>
        </w:rPr>
      </w:pPr>
      <w:r w:rsidRPr="00792F40">
        <w:rPr>
          <w:rFonts w:cstheme="minorHAnsi"/>
          <w:sz w:val="24"/>
          <w:szCs w:val="24"/>
          <w:lang w:val="es-ES"/>
        </w:rPr>
        <w:lastRenderedPageBreak/>
        <w:t>Informar al público en general, especialmente a las víctimas y perpetradores, sobre los recursos disponibles.</w:t>
      </w:r>
    </w:p>
    <w:p w14:paraId="136C8853" w14:textId="77777777" w:rsidR="001216FE" w:rsidRDefault="00792F40" w:rsidP="00357381">
      <w:pPr>
        <w:pStyle w:val="Prrafodelista"/>
        <w:numPr>
          <w:ilvl w:val="0"/>
          <w:numId w:val="25"/>
        </w:numPr>
        <w:jc w:val="both"/>
        <w:rPr>
          <w:rFonts w:cstheme="minorHAnsi"/>
          <w:sz w:val="24"/>
          <w:szCs w:val="24"/>
          <w:lang w:val="es-ES"/>
        </w:rPr>
      </w:pPr>
      <w:r w:rsidRPr="00792F40">
        <w:rPr>
          <w:rFonts w:cstheme="minorHAnsi"/>
          <w:sz w:val="24"/>
          <w:szCs w:val="24"/>
          <w:lang w:val="es-ES"/>
        </w:rPr>
        <w:t>Informar sobre las leyes y políticas relevantes y proporcionar información sobre las medidas disponibles para víctimas y perpetradores.</w:t>
      </w:r>
    </w:p>
    <w:p w14:paraId="5F57BFF4" w14:textId="77777777" w:rsidR="000309A6" w:rsidRDefault="000309A6" w:rsidP="00D75EE3">
      <w:pPr>
        <w:pStyle w:val="Prrafodelista"/>
        <w:numPr>
          <w:ilvl w:val="0"/>
          <w:numId w:val="25"/>
        </w:numPr>
        <w:jc w:val="both"/>
        <w:rPr>
          <w:rFonts w:cstheme="minorHAnsi"/>
          <w:sz w:val="24"/>
          <w:szCs w:val="24"/>
          <w:lang w:val="es-ES"/>
        </w:rPr>
      </w:pPr>
      <w:r w:rsidRPr="000309A6">
        <w:rPr>
          <w:rFonts w:cstheme="minorHAnsi"/>
          <w:sz w:val="24"/>
          <w:szCs w:val="24"/>
          <w:lang w:val="es-ES"/>
        </w:rPr>
        <w:t xml:space="preserve">Fomentar </w:t>
      </w:r>
      <w:r w:rsidR="001216FE" w:rsidRPr="000309A6">
        <w:rPr>
          <w:rFonts w:cstheme="minorHAnsi"/>
          <w:sz w:val="24"/>
          <w:szCs w:val="24"/>
          <w:lang w:val="es-ES"/>
        </w:rPr>
        <w:t>que las víctimas y testigos denuncien</w:t>
      </w:r>
      <w:r>
        <w:rPr>
          <w:rFonts w:cstheme="minorHAnsi"/>
          <w:sz w:val="24"/>
          <w:szCs w:val="24"/>
          <w:lang w:val="es-ES"/>
        </w:rPr>
        <w:t>.</w:t>
      </w:r>
    </w:p>
    <w:p w14:paraId="5AED319F" w14:textId="7EFA31DC" w:rsidR="00792F40" w:rsidRPr="000309A6" w:rsidRDefault="001216FE" w:rsidP="000309A6">
      <w:pPr>
        <w:jc w:val="both"/>
        <w:rPr>
          <w:rFonts w:cstheme="minorHAnsi"/>
          <w:sz w:val="24"/>
          <w:szCs w:val="24"/>
          <w:lang w:val="es-ES"/>
        </w:rPr>
      </w:pPr>
      <w:r w:rsidRPr="000309A6">
        <w:rPr>
          <w:rFonts w:cstheme="minorHAnsi"/>
          <w:sz w:val="24"/>
          <w:szCs w:val="24"/>
          <w:lang w:val="es-ES"/>
        </w:rPr>
        <w:t>S</w:t>
      </w:r>
      <w:r w:rsidR="00792F40" w:rsidRPr="000309A6">
        <w:rPr>
          <w:rFonts w:cstheme="minorHAnsi"/>
          <w:sz w:val="24"/>
          <w:szCs w:val="24"/>
          <w:lang w:val="es-ES"/>
        </w:rPr>
        <w:t xml:space="preserve">e recomienda que el municipio seleccione uno </w:t>
      </w:r>
      <w:r w:rsidR="00792F40" w:rsidRPr="000309A6">
        <w:rPr>
          <w:rFonts w:cstheme="minorHAnsi"/>
          <w:sz w:val="24"/>
          <w:szCs w:val="24"/>
          <w:lang w:val="es-ES"/>
        </w:rPr>
        <w:t xml:space="preserve">o varios </w:t>
      </w:r>
      <w:r w:rsidR="00792F40" w:rsidRPr="000309A6">
        <w:rPr>
          <w:rFonts w:cstheme="minorHAnsi"/>
          <w:sz w:val="24"/>
          <w:szCs w:val="24"/>
          <w:lang w:val="es-ES"/>
        </w:rPr>
        <w:t xml:space="preserve">de estos objetivos para </w:t>
      </w:r>
      <w:r w:rsidR="005466AB" w:rsidRPr="000309A6">
        <w:rPr>
          <w:rFonts w:cstheme="minorHAnsi"/>
          <w:sz w:val="24"/>
          <w:szCs w:val="24"/>
          <w:lang w:val="es-ES"/>
        </w:rPr>
        <w:t xml:space="preserve">el diseño de su </w:t>
      </w:r>
      <w:r w:rsidR="00792F40" w:rsidRPr="000309A6">
        <w:rPr>
          <w:rFonts w:cstheme="minorHAnsi"/>
          <w:sz w:val="24"/>
          <w:szCs w:val="24"/>
          <w:lang w:val="es-ES"/>
        </w:rPr>
        <w:t xml:space="preserve">campaña </w:t>
      </w:r>
      <w:r w:rsidR="005466AB" w:rsidRPr="000309A6">
        <w:rPr>
          <w:rFonts w:cstheme="minorHAnsi"/>
          <w:sz w:val="24"/>
          <w:szCs w:val="24"/>
          <w:lang w:val="es-ES"/>
        </w:rPr>
        <w:t>de sensibilización sobre violencia contra las mujeres.</w:t>
      </w:r>
    </w:p>
    <w:p w14:paraId="1F386F15" w14:textId="70846019" w:rsidR="00827D68" w:rsidRDefault="00C77BA2" w:rsidP="00827D68">
      <w:pPr>
        <w:rPr>
          <w:rFonts w:ascii="Segoe UI" w:hAnsi="Segoe UI" w:cs="Segoe UI"/>
          <w:color w:val="0D0D0D"/>
          <w:shd w:val="clear" w:color="auto" w:fill="FFFFFF"/>
        </w:rPr>
      </w:pPr>
      <w:r>
        <w:rPr>
          <w:rFonts w:cstheme="minorHAnsi"/>
          <w:b/>
          <w:bCs/>
          <w:color w:val="2E74B5" w:themeColor="accent5" w:themeShade="BF"/>
          <w:sz w:val="24"/>
          <w:szCs w:val="24"/>
          <w:lang w:val="es-ES"/>
        </w:rPr>
        <w:t>1</w:t>
      </w:r>
      <w:r w:rsidR="00827D68" w:rsidRPr="008D333D">
        <w:rPr>
          <w:rFonts w:cstheme="minorHAnsi"/>
          <w:b/>
          <w:bCs/>
          <w:color w:val="2E74B5" w:themeColor="accent5" w:themeShade="BF"/>
          <w:sz w:val="24"/>
          <w:szCs w:val="24"/>
          <w:lang w:val="es-ES"/>
        </w:rPr>
        <w:t xml:space="preserve">.2. </w:t>
      </w:r>
      <w:r w:rsidR="008D333D" w:rsidRPr="008D333D">
        <w:rPr>
          <w:rFonts w:cstheme="minorHAnsi"/>
          <w:b/>
          <w:bCs/>
          <w:color w:val="2E74B5" w:themeColor="accent5" w:themeShade="BF"/>
          <w:sz w:val="24"/>
          <w:szCs w:val="24"/>
          <w:lang w:val="es-ES"/>
        </w:rPr>
        <w:t>Identificar audiencia/movilizar comunidades</w:t>
      </w:r>
    </w:p>
    <w:p w14:paraId="5FA288AB" w14:textId="77777777" w:rsidR="00AE6EB0" w:rsidRPr="00AE6EB0" w:rsidRDefault="00AE6EB0" w:rsidP="00F843B3">
      <w:pPr>
        <w:pStyle w:val="Prrafodelista"/>
        <w:numPr>
          <w:ilvl w:val="0"/>
          <w:numId w:val="33"/>
        </w:numPr>
        <w:jc w:val="both"/>
        <w:rPr>
          <w:rFonts w:cstheme="minorHAnsi"/>
          <w:sz w:val="24"/>
          <w:szCs w:val="24"/>
          <w:lang w:val="es-ES"/>
        </w:rPr>
      </w:pPr>
      <w:r w:rsidRPr="00AE6EB0">
        <w:rPr>
          <w:rFonts w:cstheme="minorHAnsi"/>
          <w:sz w:val="24"/>
          <w:szCs w:val="24"/>
          <w:lang w:val="es-ES"/>
        </w:rPr>
        <w:t>Definir las audiencias al inicio, incluyendo el público general, profesionales, víctimas, testigos, productores de medios y periodistas, subdividiéndolas en grupos específicos.</w:t>
      </w:r>
    </w:p>
    <w:p w14:paraId="3AD8E689" w14:textId="77777777" w:rsidR="00AE6EB0" w:rsidRPr="00AE6EB0" w:rsidRDefault="00AE6EB0" w:rsidP="00F843B3">
      <w:pPr>
        <w:pStyle w:val="Prrafodelista"/>
        <w:numPr>
          <w:ilvl w:val="0"/>
          <w:numId w:val="33"/>
        </w:numPr>
        <w:jc w:val="both"/>
        <w:rPr>
          <w:rFonts w:cstheme="minorHAnsi"/>
          <w:sz w:val="24"/>
          <w:szCs w:val="24"/>
          <w:lang w:val="es-ES"/>
        </w:rPr>
      </w:pPr>
      <w:r w:rsidRPr="00AE6EB0">
        <w:rPr>
          <w:rFonts w:cstheme="minorHAnsi"/>
          <w:sz w:val="24"/>
          <w:szCs w:val="24"/>
          <w:lang w:val="es-ES"/>
        </w:rPr>
        <w:t>La movilización comunitaria implica identificar individuos o grupos influyentes en la comunidad, conocer su compromiso con el tema, su nivel de influencia y los medios que utilizan para comunicarse, actuando como amplificadores del mensaje.</w:t>
      </w:r>
    </w:p>
    <w:p w14:paraId="28F48C94" w14:textId="15D9F030" w:rsidR="008D333D" w:rsidRDefault="00AE6EB0" w:rsidP="00F843B3">
      <w:pPr>
        <w:pStyle w:val="Prrafodelista"/>
        <w:numPr>
          <w:ilvl w:val="0"/>
          <w:numId w:val="33"/>
        </w:numPr>
        <w:jc w:val="both"/>
        <w:rPr>
          <w:rFonts w:cstheme="minorHAnsi"/>
          <w:sz w:val="24"/>
          <w:szCs w:val="24"/>
          <w:lang w:val="es-ES"/>
        </w:rPr>
      </w:pPr>
      <w:r w:rsidRPr="00AE6EB0">
        <w:rPr>
          <w:rFonts w:cstheme="minorHAnsi"/>
          <w:sz w:val="24"/>
          <w:szCs w:val="24"/>
          <w:lang w:val="es-ES"/>
        </w:rPr>
        <w:t xml:space="preserve">Para una efectiva campaña, es crucial involucrar a representantes de la audiencia prevista en el diseño, implementación y evaluación, para comprender su comportamiento y lograr </w:t>
      </w:r>
      <w:r w:rsidRPr="00AE6EB0">
        <w:rPr>
          <w:rFonts w:cstheme="minorHAnsi"/>
          <w:sz w:val="24"/>
          <w:szCs w:val="24"/>
          <w:lang w:val="es-ES"/>
        </w:rPr>
        <w:t>un mayor impacto</w:t>
      </w:r>
      <w:r w:rsidRPr="00AE6EB0">
        <w:rPr>
          <w:rFonts w:cstheme="minorHAnsi"/>
          <w:sz w:val="24"/>
          <w:szCs w:val="24"/>
          <w:lang w:val="es-ES"/>
        </w:rPr>
        <w:t>.</w:t>
      </w:r>
    </w:p>
    <w:p w14:paraId="6A3F40AC" w14:textId="1C1AAA84" w:rsidR="00C977B3" w:rsidRPr="00C977B3" w:rsidRDefault="00C77BA2" w:rsidP="00C977B3">
      <w:pPr>
        <w:rPr>
          <w:rFonts w:cstheme="minorHAnsi"/>
          <w:b/>
          <w:bCs/>
          <w:color w:val="2E74B5" w:themeColor="accent5" w:themeShade="BF"/>
          <w:sz w:val="24"/>
          <w:szCs w:val="24"/>
          <w:lang w:val="es-ES"/>
        </w:rPr>
      </w:pPr>
      <w:r>
        <w:rPr>
          <w:rFonts w:cstheme="minorHAnsi"/>
          <w:b/>
          <w:bCs/>
          <w:color w:val="2E74B5" w:themeColor="accent5" w:themeShade="BF"/>
          <w:sz w:val="24"/>
          <w:szCs w:val="24"/>
          <w:lang w:val="es-ES"/>
        </w:rPr>
        <w:t>1</w:t>
      </w:r>
      <w:r w:rsidR="00C977B3" w:rsidRPr="00C977B3">
        <w:rPr>
          <w:rFonts w:cstheme="minorHAnsi"/>
          <w:b/>
          <w:bCs/>
          <w:color w:val="2E74B5" w:themeColor="accent5" w:themeShade="BF"/>
          <w:sz w:val="24"/>
          <w:szCs w:val="24"/>
          <w:lang w:val="es-ES"/>
        </w:rPr>
        <w:t>.3. Definir un mensaje clave/eslogan claro y breve</w:t>
      </w:r>
    </w:p>
    <w:p w14:paraId="44687A9F" w14:textId="77777777" w:rsidR="000F2AEA" w:rsidRDefault="000F2AEA" w:rsidP="00C977B3">
      <w:pPr>
        <w:jc w:val="both"/>
        <w:rPr>
          <w:rFonts w:cstheme="minorHAnsi"/>
          <w:sz w:val="24"/>
          <w:szCs w:val="24"/>
          <w:lang w:val="es-ES"/>
        </w:rPr>
      </w:pPr>
      <w:r w:rsidRPr="000F2AEA">
        <w:rPr>
          <w:rFonts w:cstheme="minorHAnsi"/>
          <w:sz w:val="24"/>
          <w:szCs w:val="24"/>
          <w:lang w:val="es-ES"/>
        </w:rPr>
        <w:t>Basado en los objetivos de tu campaña, desarrolla mensajes claros y concisos que resuenen con tu audiencia objetivo. Asegúrate de que tus mensajes sean positivos, respetuosos, inclusivos y empoderadores. Utiliza un lenguaje claro y conciso y evita las abreviaturas. Asegúrate de que tu mensaje sea fácil de entender e impactante</w:t>
      </w:r>
    </w:p>
    <w:p w14:paraId="17A0E5B9" w14:textId="13E23CDB" w:rsidR="00C977B3" w:rsidRPr="000105D4" w:rsidRDefault="007E73BD" w:rsidP="000105D4">
      <w:pPr>
        <w:pStyle w:val="Prrafodelista"/>
        <w:numPr>
          <w:ilvl w:val="0"/>
          <w:numId w:val="35"/>
        </w:numPr>
        <w:jc w:val="both"/>
        <w:rPr>
          <w:rFonts w:cstheme="minorHAnsi"/>
          <w:sz w:val="24"/>
          <w:szCs w:val="24"/>
          <w:lang w:val="es-ES"/>
        </w:rPr>
      </w:pPr>
      <w:r w:rsidRPr="000105D4">
        <w:rPr>
          <w:rFonts w:cstheme="minorHAnsi"/>
          <w:sz w:val="24"/>
          <w:szCs w:val="24"/>
          <w:lang w:val="es-ES"/>
        </w:rPr>
        <w:t>E</w:t>
      </w:r>
      <w:r w:rsidR="00C977B3" w:rsidRPr="000105D4">
        <w:rPr>
          <w:rFonts w:cstheme="minorHAnsi"/>
          <w:sz w:val="24"/>
          <w:szCs w:val="24"/>
          <w:lang w:val="es-ES"/>
        </w:rPr>
        <w:t>legir un enfoque (prevenci</w:t>
      </w:r>
      <w:r w:rsidR="00C977B3" w:rsidRPr="000105D4">
        <w:rPr>
          <w:rFonts w:ascii="Calibri" w:hAnsi="Calibri" w:cs="Calibri"/>
          <w:sz w:val="24"/>
          <w:szCs w:val="24"/>
          <w:lang w:val="es-ES"/>
        </w:rPr>
        <w:t>ó</w:t>
      </w:r>
      <w:r w:rsidR="00C977B3" w:rsidRPr="000105D4">
        <w:rPr>
          <w:rFonts w:cstheme="minorHAnsi"/>
          <w:sz w:val="24"/>
          <w:szCs w:val="24"/>
          <w:lang w:val="es-ES"/>
        </w:rPr>
        <w:t>n,</w:t>
      </w:r>
      <w:r w:rsidR="00ED3C78" w:rsidRPr="000105D4">
        <w:rPr>
          <w:rFonts w:cstheme="minorHAnsi"/>
          <w:sz w:val="24"/>
          <w:szCs w:val="24"/>
          <w:lang w:val="es-ES"/>
        </w:rPr>
        <w:t xml:space="preserve"> </w:t>
      </w:r>
      <w:r w:rsidR="00C977B3" w:rsidRPr="000105D4">
        <w:rPr>
          <w:rFonts w:cstheme="minorHAnsi"/>
          <w:sz w:val="24"/>
          <w:szCs w:val="24"/>
          <w:lang w:val="es-ES"/>
        </w:rPr>
        <w:t>estereotipos, salud, ayuda disponible y acceso a servicios, informaci</w:t>
      </w:r>
      <w:r w:rsidR="00C977B3" w:rsidRPr="000105D4">
        <w:rPr>
          <w:rFonts w:ascii="Calibri" w:hAnsi="Calibri" w:cs="Calibri"/>
          <w:sz w:val="24"/>
          <w:szCs w:val="24"/>
          <w:lang w:val="es-ES"/>
        </w:rPr>
        <w:t>ó</w:t>
      </w:r>
      <w:r w:rsidR="00C977B3" w:rsidRPr="000105D4">
        <w:rPr>
          <w:rFonts w:cstheme="minorHAnsi"/>
          <w:sz w:val="24"/>
          <w:szCs w:val="24"/>
          <w:lang w:val="es-ES"/>
        </w:rPr>
        <w:t>n sobre la ley).</w:t>
      </w:r>
    </w:p>
    <w:p w14:paraId="0C5BB4F7" w14:textId="69455A8C" w:rsidR="009C254E" w:rsidRPr="000105D4" w:rsidRDefault="007E73BD" w:rsidP="000105D4">
      <w:pPr>
        <w:pStyle w:val="Prrafodelista"/>
        <w:numPr>
          <w:ilvl w:val="0"/>
          <w:numId w:val="35"/>
        </w:numPr>
        <w:jc w:val="both"/>
        <w:rPr>
          <w:rFonts w:cstheme="minorHAnsi"/>
          <w:sz w:val="24"/>
          <w:szCs w:val="24"/>
          <w:lang w:val="es-ES"/>
        </w:rPr>
      </w:pPr>
      <w:r w:rsidRPr="000105D4">
        <w:rPr>
          <w:rFonts w:cstheme="minorHAnsi"/>
          <w:sz w:val="24"/>
          <w:szCs w:val="24"/>
          <w:lang w:val="es-ES"/>
        </w:rPr>
        <w:t>D</w:t>
      </w:r>
      <w:r w:rsidR="00C977B3" w:rsidRPr="000105D4">
        <w:rPr>
          <w:rFonts w:cstheme="minorHAnsi"/>
          <w:sz w:val="24"/>
          <w:szCs w:val="24"/>
          <w:lang w:val="es-ES"/>
        </w:rPr>
        <w:t xml:space="preserve">ecidir quién debe recibir el mensaje. </w:t>
      </w:r>
    </w:p>
    <w:p w14:paraId="12999884" w14:textId="45E20EB9" w:rsidR="00C977B3" w:rsidRPr="00C977B3" w:rsidRDefault="00C977B3" w:rsidP="00C977B3">
      <w:pPr>
        <w:jc w:val="both"/>
        <w:rPr>
          <w:rFonts w:cstheme="minorHAnsi"/>
          <w:sz w:val="24"/>
          <w:szCs w:val="24"/>
          <w:lang w:val="es-ES"/>
        </w:rPr>
      </w:pPr>
      <w:r w:rsidRPr="00C977B3">
        <w:rPr>
          <w:rFonts w:cstheme="minorHAnsi"/>
          <w:sz w:val="24"/>
          <w:szCs w:val="24"/>
          <w:lang w:val="es-ES"/>
        </w:rPr>
        <w:t>Preguntas clave:</w:t>
      </w:r>
    </w:p>
    <w:p w14:paraId="4257241B" w14:textId="3EBC734E" w:rsidR="009C254E" w:rsidRPr="00A01E7B" w:rsidRDefault="00C977B3" w:rsidP="00A01E7B">
      <w:pPr>
        <w:pStyle w:val="Prrafodelista"/>
        <w:numPr>
          <w:ilvl w:val="0"/>
          <w:numId w:val="36"/>
        </w:numPr>
        <w:jc w:val="both"/>
        <w:rPr>
          <w:rFonts w:cstheme="minorHAnsi"/>
          <w:sz w:val="24"/>
          <w:szCs w:val="24"/>
          <w:lang w:val="es-ES"/>
        </w:rPr>
      </w:pPr>
      <w:r w:rsidRPr="00A01E7B">
        <w:rPr>
          <w:rFonts w:cstheme="minorHAnsi"/>
          <w:sz w:val="24"/>
          <w:szCs w:val="24"/>
          <w:lang w:val="es-ES"/>
        </w:rPr>
        <w:t>“¿Qué queremos lograr?” siendo la pregunta más importante, ya que resume toda la iniciativa de sensibilización</w:t>
      </w:r>
      <w:r w:rsidR="009C254E" w:rsidRPr="00A01E7B">
        <w:rPr>
          <w:rFonts w:cstheme="minorHAnsi"/>
          <w:sz w:val="24"/>
          <w:szCs w:val="24"/>
          <w:lang w:val="es-ES"/>
        </w:rPr>
        <w:t xml:space="preserve">. </w:t>
      </w:r>
    </w:p>
    <w:p w14:paraId="317203D2" w14:textId="44CD18B3" w:rsidR="00C977B3" w:rsidRPr="00A01E7B" w:rsidRDefault="00C977B3" w:rsidP="00A01E7B">
      <w:pPr>
        <w:pStyle w:val="Prrafodelista"/>
        <w:numPr>
          <w:ilvl w:val="0"/>
          <w:numId w:val="36"/>
        </w:numPr>
        <w:jc w:val="both"/>
        <w:rPr>
          <w:rFonts w:cstheme="minorHAnsi"/>
          <w:sz w:val="24"/>
          <w:szCs w:val="24"/>
          <w:lang w:val="es-ES"/>
        </w:rPr>
      </w:pPr>
      <w:r w:rsidRPr="00A01E7B">
        <w:rPr>
          <w:rFonts w:cstheme="minorHAnsi"/>
          <w:sz w:val="24"/>
          <w:szCs w:val="24"/>
          <w:lang w:val="es-ES"/>
        </w:rPr>
        <w:t>“¿Entenderá la audiencia el mensaje?” si</w:t>
      </w:r>
      <w:r w:rsidR="007E73BD" w:rsidRPr="00A01E7B">
        <w:rPr>
          <w:rFonts w:cstheme="minorHAnsi"/>
          <w:sz w:val="24"/>
          <w:szCs w:val="24"/>
          <w:lang w:val="es-ES"/>
        </w:rPr>
        <w:t xml:space="preserve"> menos del </w:t>
      </w:r>
      <w:r w:rsidRPr="00A01E7B">
        <w:rPr>
          <w:rFonts w:cstheme="minorHAnsi"/>
          <w:sz w:val="24"/>
          <w:szCs w:val="24"/>
          <w:lang w:val="es-ES"/>
        </w:rPr>
        <w:t>95%</w:t>
      </w:r>
      <w:r w:rsidR="00C40E9F" w:rsidRPr="00A01E7B">
        <w:rPr>
          <w:rFonts w:cstheme="minorHAnsi"/>
          <w:sz w:val="24"/>
          <w:szCs w:val="24"/>
          <w:lang w:val="es-ES"/>
        </w:rPr>
        <w:t xml:space="preserve"> </w:t>
      </w:r>
      <w:r w:rsidR="007E73BD" w:rsidRPr="00A01E7B">
        <w:rPr>
          <w:rFonts w:cstheme="minorHAnsi"/>
          <w:sz w:val="24"/>
          <w:szCs w:val="24"/>
          <w:lang w:val="es-ES"/>
        </w:rPr>
        <w:t>no</w:t>
      </w:r>
      <w:r w:rsidR="00C40E9F" w:rsidRPr="00A01E7B">
        <w:rPr>
          <w:rFonts w:cstheme="minorHAnsi"/>
          <w:sz w:val="24"/>
          <w:szCs w:val="24"/>
          <w:lang w:val="es-ES"/>
        </w:rPr>
        <w:t xml:space="preserve"> entienden el mensaje</w:t>
      </w:r>
      <w:r w:rsidRPr="00A01E7B">
        <w:rPr>
          <w:rFonts w:cstheme="minorHAnsi"/>
          <w:sz w:val="24"/>
          <w:szCs w:val="24"/>
          <w:lang w:val="es-ES"/>
        </w:rPr>
        <w:t>,</w:t>
      </w:r>
      <w:r w:rsidR="00C40E9F" w:rsidRPr="00A01E7B">
        <w:rPr>
          <w:rFonts w:cstheme="minorHAnsi"/>
          <w:sz w:val="24"/>
          <w:szCs w:val="24"/>
          <w:lang w:val="es-ES"/>
        </w:rPr>
        <w:t xml:space="preserve"> entonces este </w:t>
      </w:r>
      <w:r w:rsidRPr="00A01E7B">
        <w:rPr>
          <w:rFonts w:cstheme="minorHAnsi"/>
          <w:sz w:val="24"/>
          <w:szCs w:val="24"/>
          <w:lang w:val="es-ES"/>
        </w:rPr>
        <w:t>debe mejorarse hasta que sea totalmente claro.</w:t>
      </w:r>
    </w:p>
    <w:p w14:paraId="24A938EB" w14:textId="3EBC3BE1" w:rsidR="00533068" w:rsidRPr="00A01E7B" w:rsidRDefault="00C977B3" w:rsidP="00A01E7B">
      <w:pPr>
        <w:pStyle w:val="Prrafodelista"/>
        <w:numPr>
          <w:ilvl w:val="0"/>
          <w:numId w:val="36"/>
        </w:numPr>
        <w:jc w:val="both"/>
        <w:rPr>
          <w:rFonts w:cstheme="minorHAnsi"/>
          <w:sz w:val="24"/>
          <w:szCs w:val="24"/>
          <w:lang w:val="es-ES"/>
        </w:rPr>
      </w:pPr>
      <w:r w:rsidRPr="00A01E7B">
        <w:rPr>
          <w:rFonts w:cstheme="minorHAnsi"/>
          <w:sz w:val="24"/>
          <w:szCs w:val="24"/>
          <w:lang w:val="es-ES"/>
        </w:rPr>
        <w:t>“¿Recordarán el mensaje?” también debería obtener una calificación alta, ya que este es el objetivo último del programa.</w:t>
      </w:r>
    </w:p>
    <w:p w14:paraId="6097A65F" w14:textId="3CF61EDD" w:rsidR="0053711C" w:rsidRDefault="00C77BA2" w:rsidP="006E5E25">
      <w:pPr>
        <w:tabs>
          <w:tab w:val="left" w:pos="5488"/>
        </w:tabs>
        <w:rPr>
          <w:rFonts w:cstheme="minorHAnsi"/>
          <w:b/>
          <w:bCs/>
          <w:color w:val="2E74B5" w:themeColor="accent5" w:themeShade="BF"/>
          <w:sz w:val="24"/>
          <w:szCs w:val="24"/>
          <w:lang w:val="es-ES"/>
        </w:rPr>
      </w:pPr>
      <w:r>
        <w:rPr>
          <w:rFonts w:cstheme="minorHAnsi"/>
          <w:b/>
          <w:bCs/>
          <w:color w:val="2E74B5" w:themeColor="accent5" w:themeShade="BF"/>
          <w:sz w:val="24"/>
          <w:szCs w:val="24"/>
          <w:lang w:val="es-ES"/>
        </w:rPr>
        <w:t>1</w:t>
      </w:r>
      <w:r w:rsidR="0053711C" w:rsidRPr="0053711C">
        <w:rPr>
          <w:rFonts w:cstheme="minorHAnsi"/>
          <w:b/>
          <w:bCs/>
          <w:color w:val="2E74B5" w:themeColor="accent5" w:themeShade="BF"/>
          <w:sz w:val="24"/>
          <w:szCs w:val="24"/>
          <w:lang w:val="es-ES"/>
        </w:rPr>
        <w:t>.</w:t>
      </w:r>
      <w:r w:rsidR="00DB3107">
        <w:rPr>
          <w:rFonts w:cstheme="minorHAnsi"/>
          <w:b/>
          <w:bCs/>
          <w:color w:val="2E74B5" w:themeColor="accent5" w:themeShade="BF"/>
          <w:sz w:val="24"/>
          <w:szCs w:val="24"/>
          <w:lang w:val="es-ES"/>
        </w:rPr>
        <w:t>4</w:t>
      </w:r>
      <w:r w:rsidR="0053711C" w:rsidRPr="0053711C">
        <w:rPr>
          <w:rFonts w:cstheme="minorHAnsi"/>
          <w:b/>
          <w:bCs/>
          <w:color w:val="2E74B5" w:themeColor="accent5" w:themeShade="BF"/>
          <w:sz w:val="24"/>
          <w:szCs w:val="24"/>
          <w:lang w:val="es-ES"/>
        </w:rPr>
        <w:t>. Pr</w:t>
      </w:r>
      <w:r>
        <w:rPr>
          <w:rFonts w:cstheme="minorHAnsi"/>
          <w:b/>
          <w:bCs/>
          <w:color w:val="2E74B5" w:themeColor="accent5" w:themeShade="BF"/>
          <w:sz w:val="24"/>
          <w:szCs w:val="24"/>
          <w:lang w:val="es-ES"/>
        </w:rPr>
        <w:t>obar</w:t>
      </w:r>
      <w:r w:rsidR="0053711C" w:rsidRPr="0053711C">
        <w:rPr>
          <w:rFonts w:cstheme="minorHAnsi"/>
          <w:b/>
          <w:bCs/>
          <w:color w:val="2E74B5" w:themeColor="accent5" w:themeShade="BF"/>
          <w:sz w:val="24"/>
          <w:szCs w:val="24"/>
          <w:lang w:val="es-ES"/>
        </w:rPr>
        <w:t xml:space="preserve"> </w:t>
      </w:r>
      <w:r>
        <w:rPr>
          <w:rFonts w:cstheme="minorHAnsi"/>
          <w:b/>
          <w:bCs/>
          <w:color w:val="2E74B5" w:themeColor="accent5" w:themeShade="BF"/>
          <w:sz w:val="24"/>
          <w:szCs w:val="24"/>
          <w:lang w:val="es-ES"/>
        </w:rPr>
        <w:t>el</w:t>
      </w:r>
      <w:r w:rsidR="0053711C" w:rsidRPr="0053711C">
        <w:rPr>
          <w:rFonts w:cstheme="minorHAnsi"/>
          <w:b/>
          <w:bCs/>
          <w:color w:val="2E74B5" w:themeColor="accent5" w:themeShade="BF"/>
          <w:sz w:val="24"/>
          <w:szCs w:val="24"/>
          <w:lang w:val="es-ES"/>
        </w:rPr>
        <w:t xml:space="preserve"> mensaje </w:t>
      </w:r>
      <w:r w:rsidR="0053711C" w:rsidRPr="0053711C">
        <w:rPr>
          <w:rFonts w:cstheme="minorHAnsi"/>
          <w:b/>
          <w:bCs/>
          <w:color w:val="2E74B5" w:themeColor="accent5" w:themeShade="BF"/>
          <w:sz w:val="24"/>
          <w:szCs w:val="24"/>
          <w:lang w:val="es-ES"/>
        </w:rPr>
        <w:t>a través de grupos focales</w:t>
      </w:r>
      <w:r w:rsidR="006E5E25">
        <w:rPr>
          <w:rFonts w:cstheme="minorHAnsi"/>
          <w:b/>
          <w:bCs/>
          <w:color w:val="2E74B5" w:themeColor="accent5" w:themeShade="BF"/>
          <w:sz w:val="24"/>
          <w:szCs w:val="24"/>
          <w:lang w:val="es-ES"/>
        </w:rPr>
        <w:tab/>
      </w:r>
    </w:p>
    <w:p w14:paraId="03E70780" w14:textId="77777777" w:rsidR="002C5410" w:rsidRPr="002C5410" w:rsidRDefault="002C5410" w:rsidP="002C5410">
      <w:pPr>
        <w:jc w:val="both"/>
        <w:rPr>
          <w:rFonts w:cstheme="minorHAnsi"/>
          <w:sz w:val="24"/>
          <w:szCs w:val="24"/>
          <w:lang w:val="es-ES"/>
        </w:rPr>
      </w:pPr>
      <w:r w:rsidRPr="002C5410">
        <w:rPr>
          <w:rFonts w:cstheme="minorHAnsi"/>
          <w:sz w:val="24"/>
          <w:szCs w:val="24"/>
          <w:lang w:val="es-ES"/>
        </w:rPr>
        <w:t xml:space="preserve">Para evaluar la efectividad del mensaje, se recomienda realizar grupos focales, los cuales pueden identificar las necesidades de la audiencia objetivo, como la falta de reconocimiento de la violencia de género, el temor a denunciar incidentes, la tolerancia a la violencia de género y la culpabilización de la víctima. Estos grupos también pueden utilizarse para probar los mensajes de la campaña con representantes de la audiencia objetivo. </w:t>
      </w:r>
    </w:p>
    <w:p w14:paraId="4EF2E583" w14:textId="4598AB97" w:rsidR="00C77BA2" w:rsidRPr="00C77BA2" w:rsidRDefault="00C77BA2" w:rsidP="00C77BA2">
      <w:pPr>
        <w:tabs>
          <w:tab w:val="left" w:pos="5488"/>
        </w:tabs>
        <w:rPr>
          <w:rFonts w:cstheme="minorHAnsi"/>
          <w:b/>
          <w:bCs/>
          <w:color w:val="2E74B5" w:themeColor="accent5" w:themeShade="BF"/>
          <w:sz w:val="24"/>
          <w:szCs w:val="24"/>
          <w:lang w:val="es-ES"/>
        </w:rPr>
      </w:pPr>
      <w:r>
        <w:rPr>
          <w:rFonts w:cstheme="minorHAnsi"/>
          <w:b/>
          <w:bCs/>
          <w:color w:val="2E74B5" w:themeColor="accent5" w:themeShade="BF"/>
          <w:sz w:val="24"/>
          <w:szCs w:val="24"/>
          <w:lang w:val="es-ES"/>
        </w:rPr>
        <w:lastRenderedPageBreak/>
        <w:t>1</w:t>
      </w:r>
      <w:r w:rsidRPr="00C77BA2">
        <w:rPr>
          <w:rFonts w:cstheme="minorHAnsi"/>
          <w:b/>
          <w:bCs/>
          <w:color w:val="2E74B5" w:themeColor="accent5" w:themeShade="BF"/>
          <w:sz w:val="24"/>
          <w:szCs w:val="24"/>
          <w:lang w:val="es-ES"/>
        </w:rPr>
        <w:t>.</w:t>
      </w:r>
      <w:r>
        <w:rPr>
          <w:rFonts w:cstheme="minorHAnsi"/>
          <w:b/>
          <w:bCs/>
          <w:color w:val="2E74B5" w:themeColor="accent5" w:themeShade="BF"/>
          <w:sz w:val="24"/>
          <w:szCs w:val="24"/>
          <w:lang w:val="es-ES"/>
        </w:rPr>
        <w:t>5</w:t>
      </w:r>
      <w:r w:rsidRPr="00C77BA2">
        <w:rPr>
          <w:rFonts w:cstheme="minorHAnsi"/>
          <w:b/>
          <w:bCs/>
          <w:color w:val="2E74B5" w:themeColor="accent5" w:themeShade="BF"/>
          <w:sz w:val="24"/>
          <w:szCs w:val="24"/>
          <w:lang w:val="es-ES"/>
        </w:rPr>
        <w:t xml:space="preserve"> Preparar materiales clave</w:t>
      </w:r>
    </w:p>
    <w:p w14:paraId="51175BE4" w14:textId="575BA9BB" w:rsidR="002C5410" w:rsidRDefault="00C77BA2" w:rsidP="00C77BA2">
      <w:pPr>
        <w:jc w:val="both"/>
        <w:rPr>
          <w:rFonts w:cstheme="minorHAnsi"/>
          <w:sz w:val="24"/>
          <w:szCs w:val="24"/>
          <w:lang w:val="es-ES"/>
        </w:rPr>
      </w:pPr>
      <w:r w:rsidRPr="00C77BA2">
        <w:rPr>
          <w:rFonts w:cstheme="minorHAnsi"/>
          <w:sz w:val="24"/>
          <w:szCs w:val="24"/>
          <w:lang w:val="es-ES"/>
        </w:rPr>
        <w:t>Los materiales clave deben diseñarse de acuerdo con la financiación, el público objetivo y los medios de implementación. Las preparaciones deben permitir tiempo para probar el material y modificarlo en consecuencia. Los materiales clave pueden incluir carteles, folletos, sitios web y kits de herramientas. En el centro de su diseño está la pregunta de dónde y cómo llegar al público. Si bien el mensaje debe ser claro y comprensible, la accesibilidad a los materiales clave debe ser cuidadosamente considerada.</w:t>
      </w:r>
    </w:p>
    <w:p w14:paraId="7802166C" w14:textId="099F1BFD" w:rsidR="00A528E1" w:rsidRPr="00A528E1" w:rsidRDefault="00A528E1" w:rsidP="00A528E1">
      <w:pPr>
        <w:rPr>
          <w:rFonts w:cstheme="minorHAnsi"/>
          <w:b/>
          <w:bCs/>
          <w:color w:val="2E74B5" w:themeColor="accent5" w:themeShade="BF"/>
          <w:sz w:val="24"/>
          <w:szCs w:val="24"/>
          <w:lang w:val="es-ES"/>
        </w:rPr>
      </w:pPr>
      <w:r w:rsidRPr="00A528E1">
        <w:rPr>
          <w:rFonts w:cstheme="minorHAnsi"/>
          <w:b/>
          <w:bCs/>
          <w:color w:val="2E74B5" w:themeColor="accent5" w:themeShade="BF"/>
          <w:sz w:val="24"/>
          <w:szCs w:val="24"/>
          <w:lang w:val="es-ES"/>
        </w:rPr>
        <w:t xml:space="preserve">PASO </w:t>
      </w:r>
      <w:r w:rsidR="008F5A4F">
        <w:rPr>
          <w:rFonts w:cstheme="minorHAnsi"/>
          <w:b/>
          <w:bCs/>
          <w:color w:val="2E74B5" w:themeColor="accent5" w:themeShade="BF"/>
          <w:sz w:val="24"/>
          <w:szCs w:val="24"/>
          <w:lang w:val="es-ES"/>
        </w:rPr>
        <w:t>3</w:t>
      </w:r>
      <w:r w:rsidRPr="00A528E1">
        <w:rPr>
          <w:rFonts w:cstheme="minorHAnsi"/>
          <w:b/>
          <w:bCs/>
          <w:color w:val="2E74B5" w:themeColor="accent5" w:themeShade="BF"/>
          <w:sz w:val="24"/>
          <w:szCs w:val="24"/>
          <w:lang w:val="es-ES"/>
        </w:rPr>
        <w:t>: LANZAMIENTO</w:t>
      </w:r>
    </w:p>
    <w:p w14:paraId="189DE460" w14:textId="05DA13B9" w:rsidR="00155EE3" w:rsidRDefault="00A528E1" w:rsidP="00155EE3">
      <w:pPr>
        <w:jc w:val="both"/>
        <w:rPr>
          <w:rFonts w:cstheme="minorHAnsi"/>
          <w:sz w:val="24"/>
          <w:szCs w:val="24"/>
          <w:lang w:val="es-ES"/>
        </w:rPr>
      </w:pPr>
      <w:r w:rsidRPr="00A528E1">
        <w:rPr>
          <w:rFonts w:cstheme="minorHAnsi"/>
          <w:sz w:val="24"/>
          <w:szCs w:val="24"/>
          <w:lang w:val="es-ES"/>
        </w:rPr>
        <w:t>Lanza tu campaña utilizando los canales y materiales que has desarrollado en tu marco de tiempo establecido. Asegúrate de tener un plan claro para rastrear y medir la efectividad de tu campaña.</w:t>
      </w:r>
      <w:r w:rsidR="00F84A79">
        <w:rPr>
          <w:rFonts w:cstheme="minorHAnsi"/>
          <w:sz w:val="24"/>
          <w:szCs w:val="24"/>
          <w:lang w:val="es-ES"/>
        </w:rPr>
        <w:t xml:space="preserve"> </w:t>
      </w:r>
      <w:r w:rsidR="00155EE3" w:rsidRPr="00155EE3">
        <w:rPr>
          <w:rFonts w:cstheme="minorHAnsi"/>
          <w:sz w:val="24"/>
          <w:szCs w:val="24"/>
          <w:lang w:val="es-ES"/>
        </w:rPr>
        <w:t>Considera las siguientes actividades de lanzamiento:</w:t>
      </w:r>
    </w:p>
    <w:p w14:paraId="352DA4A8" w14:textId="7D6738C0" w:rsidR="00910312" w:rsidRPr="008D031F" w:rsidRDefault="00910312" w:rsidP="008D031F">
      <w:pPr>
        <w:pStyle w:val="Prrafodelista"/>
        <w:numPr>
          <w:ilvl w:val="0"/>
          <w:numId w:val="37"/>
        </w:numPr>
        <w:jc w:val="both"/>
        <w:rPr>
          <w:rFonts w:cstheme="minorHAnsi"/>
          <w:sz w:val="24"/>
          <w:szCs w:val="24"/>
          <w:lang w:val="es-ES"/>
        </w:rPr>
      </w:pPr>
      <w:r w:rsidRPr="00F84A79">
        <w:rPr>
          <w:rFonts w:cstheme="minorHAnsi"/>
          <w:b/>
          <w:bCs/>
          <w:sz w:val="24"/>
          <w:szCs w:val="24"/>
          <w:lang w:val="es-ES"/>
        </w:rPr>
        <w:t>Comunicado de prensa:</w:t>
      </w:r>
      <w:r w:rsidRPr="008D031F">
        <w:rPr>
          <w:rFonts w:cstheme="minorHAnsi"/>
          <w:sz w:val="24"/>
          <w:szCs w:val="24"/>
          <w:lang w:val="es-ES"/>
        </w:rPr>
        <w:t xml:space="preserve"> Emite un comunicado de prensa a los medios locales y nacionales para anunciar el lanzamiento de la campaña. </w:t>
      </w:r>
    </w:p>
    <w:p w14:paraId="69764995" w14:textId="33338831" w:rsidR="00910312" w:rsidRPr="008D031F" w:rsidRDefault="00910312" w:rsidP="008D031F">
      <w:pPr>
        <w:pStyle w:val="Prrafodelista"/>
        <w:numPr>
          <w:ilvl w:val="0"/>
          <w:numId w:val="37"/>
        </w:numPr>
        <w:jc w:val="both"/>
        <w:rPr>
          <w:rFonts w:cstheme="minorHAnsi"/>
          <w:sz w:val="24"/>
          <w:szCs w:val="24"/>
          <w:lang w:val="es-ES"/>
        </w:rPr>
      </w:pPr>
      <w:r w:rsidRPr="00F84A79">
        <w:rPr>
          <w:rFonts w:cstheme="minorHAnsi"/>
          <w:b/>
          <w:bCs/>
          <w:sz w:val="24"/>
          <w:szCs w:val="24"/>
          <w:lang w:val="es-ES"/>
        </w:rPr>
        <w:t>Voz a voz</w:t>
      </w:r>
      <w:r w:rsidRPr="00F84A79">
        <w:rPr>
          <w:rFonts w:cstheme="minorHAnsi"/>
          <w:b/>
          <w:bCs/>
          <w:sz w:val="24"/>
          <w:szCs w:val="24"/>
          <w:lang w:val="es-ES"/>
        </w:rPr>
        <w:t>:</w:t>
      </w:r>
      <w:r w:rsidRPr="008D031F">
        <w:rPr>
          <w:rFonts w:cstheme="minorHAnsi"/>
          <w:sz w:val="24"/>
          <w:szCs w:val="24"/>
          <w:lang w:val="es-ES"/>
        </w:rPr>
        <w:t xml:space="preserve"> Identifica a los actores </w:t>
      </w:r>
      <w:r w:rsidR="00CD493B" w:rsidRPr="008D031F">
        <w:rPr>
          <w:rFonts w:cstheme="minorHAnsi"/>
          <w:sz w:val="24"/>
          <w:szCs w:val="24"/>
          <w:lang w:val="es-ES"/>
        </w:rPr>
        <w:t>clave</w:t>
      </w:r>
      <w:r w:rsidR="00F84A79">
        <w:rPr>
          <w:rFonts w:cstheme="minorHAnsi"/>
          <w:sz w:val="24"/>
          <w:szCs w:val="24"/>
          <w:lang w:val="es-ES"/>
        </w:rPr>
        <w:t xml:space="preserve"> y </w:t>
      </w:r>
      <w:r w:rsidR="00CD493B" w:rsidRPr="008D031F">
        <w:rPr>
          <w:rFonts w:cstheme="minorHAnsi"/>
          <w:sz w:val="24"/>
          <w:szCs w:val="24"/>
          <w:lang w:val="es-ES"/>
        </w:rPr>
        <w:t>c</w:t>
      </w:r>
      <w:r w:rsidRPr="008D031F">
        <w:rPr>
          <w:rFonts w:cstheme="minorHAnsi"/>
          <w:sz w:val="24"/>
          <w:szCs w:val="24"/>
          <w:lang w:val="es-ES"/>
        </w:rPr>
        <w:t xml:space="preserve">omunícate </w:t>
      </w:r>
      <w:r w:rsidR="00CD493B" w:rsidRPr="008D031F">
        <w:rPr>
          <w:rFonts w:cstheme="minorHAnsi"/>
          <w:sz w:val="24"/>
          <w:szCs w:val="24"/>
          <w:lang w:val="es-ES"/>
        </w:rPr>
        <w:t xml:space="preserve">con ellos </w:t>
      </w:r>
      <w:r w:rsidRPr="008D031F">
        <w:rPr>
          <w:rFonts w:cstheme="minorHAnsi"/>
          <w:sz w:val="24"/>
          <w:szCs w:val="24"/>
          <w:lang w:val="es-ES"/>
        </w:rPr>
        <w:t>para fomentar su participación y apoyo.</w:t>
      </w:r>
    </w:p>
    <w:p w14:paraId="0867B215" w14:textId="4A544FC8" w:rsidR="00910312" w:rsidRPr="008D031F" w:rsidRDefault="00910312" w:rsidP="008D031F">
      <w:pPr>
        <w:pStyle w:val="Prrafodelista"/>
        <w:numPr>
          <w:ilvl w:val="0"/>
          <w:numId w:val="37"/>
        </w:numPr>
        <w:jc w:val="both"/>
        <w:rPr>
          <w:rFonts w:cstheme="minorHAnsi"/>
          <w:sz w:val="24"/>
          <w:szCs w:val="24"/>
          <w:lang w:val="es-ES"/>
        </w:rPr>
      </w:pPr>
      <w:r w:rsidRPr="00F84A79">
        <w:rPr>
          <w:rFonts w:cstheme="minorHAnsi"/>
          <w:b/>
          <w:bCs/>
          <w:sz w:val="24"/>
          <w:szCs w:val="24"/>
          <w:lang w:val="es-ES"/>
        </w:rPr>
        <w:t>Evento de lanzamiento:</w:t>
      </w:r>
      <w:r w:rsidRPr="008D031F">
        <w:rPr>
          <w:rFonts w:cstheme="minorHAnsi"/>
          <w:sz w:val="24"/>
          <w:szCs w:val="24"/>
          <w:lang w:val="es-ES"/>
        </w:rPr>
        <w:t xml:space="preserve"> Organiza un evento para generar conciencia sobre la campaña. Incluye oradores invitados, testimonios, actuaciones y otras actividades para involucrar a la audiencia.</w:t>
      </w:r>
    </w:p>
    <w:p w14:paraId="1A2D0E62" w14:textId="72072EDE" w:rsidR="00D633D0" w:rsidRPr="00B64969" w:rsidRDefault="00D633D0" w:rsidP="00155EE3">
      <w:pPr>
        <w:jc w:val="both"/>
        <w:rPr>
          <w:rFonts w:cstheme="minorHAnsi"/>
          <w:b/>
          <w:bCs/>
          <w:color w:val="2E74B5" w:themeColor="accent5" w:themeShade="BF"/>
          <w:sz w:val="24"/>
          <w:szCs w:val="24"/>
          <w:lang w:val="es-ES"/>
        </w:rPr>
      </w:pPr>
      <w:r w:rsidRPr="00B64969">
        <w:rPr>
          <w:rFonts w:cstheme="minorHAnsi"/>
          <w:b/>
          <w:bCs/>
          <w:color w:val="2E74B5" w:themeColor="accent5" w:themeShade="BF"/>
          <w:sz w:val="24"/>
          <w:szCs w:val="24"/>
          <w:lang w:val="es-ES"/>
        </w:rPr>
        <w:t xml:space="preserve">PASO 4 </w:t>
      </w:r>
      <w:r w:rsidR="00B64969" w:rsidRPr="00B64969">
        <w:rPr>
          <w:rFonts w:cstheme="minorHAnsi"/>
          <w:b/>
          <w:bCs/>
          <w:color w:val="2E74B5" w:themeColor="accent5" w:themeShade="BF"/>
          <w:sz w:val="24"/>
          <w:szCs w:val="24"/>
          <w:lang w:val="es-ES"/>
        </w:rPr>
        <w:t>EVALUA</w:t>
      </w:r>
      <w:r w:rsidR="004911F1">
        <w:rPr>
          <w:rFonts w:cstheme="minorHAnsi"/>
          <w:b/>
          <w:bCs/>
          <w:color w:val="2E74B5" w:themeColor="accent5" w:themeShade="BF"/>
          <w:sz w:val="24"/>
          <w:szCs w:val="24"/>
          <w:lang w:val="es-ES"/>
        </w:rPr>
        <w:t>CIÓN</w:t>
      </w:r>
    </w:p>
    <w:p w14:paraId="02D2A43E" w14:textId="73B603B1" w:rsidR="00D633D0" w:rsidRPr="00A01072" w:rsidRDefault="005545DF" w:rsidP="00506E46">
      <w:pPr>
        <w:jc w:val="both"/>
        <w:rPr>
          <w:rFonts w:cstheme="minorHAnsi"/>
          <w:sz w:val="24"/>
          <w:szCs w:val="24"/>
          <w:lang w:val="es-ES"/>
        </w:rPr>
      </w:pPr>
      <w:r w:rsidRPr="005545DF">
        <w:rPr>
          <w:rFonts w:cstheme="minorHAnsi"/>
          <w:sz w:val="24"/>
          <w:szCs w:val="24"/>
          <w:lang w:val="es-ES"/>
        </w:rPr>
        <w:t>Realiza un seguimiento de la campaña desde su lanzamiento utilizando indicadores cualitativos y cuantitativos. Esto puede abarcar métricas de participación, incrementos en la conciencia y conocimiento, y evaluación de cambios en el comportamiento relacionados con la violencia contra las mujeres. El equipo podría diferenciar entre la evaluación operativa inmediata de la campaña y sus impactos a largo plazo.</w:t>
      </w:r>
    </w:p>
    <w:p w14:paraId="482786B6" w14:textId="4A6F2459" w:rsidR="00506E46" w:rsidRDefault="00506E46" w:rsidP="00506E46">
      <w:pPr>
        <w:jc w:val="both"/>
        <w:rPr>
          <w:rFonts w:cstheme="minorHAnsi"/>
          <w:b/>
          <w:bCs/>
          <w:color w:val="2E74B5" w:themeColor="accent5" w:themeShade="BF"/>
          <w:sz w:val="24"/>
          <w:szCs w:val="24"/>
          <w:lang w:val="es-ES"/>
        </w:rPr>
      </w:pPr>
      <w:r w:rsidRPr="00FC46A2">
        <w:rPr>
          <w:rFonts w:cstheme="minorHAnsi"/>
          <w:b/>
          <w:bCs/>
          <w:color w:val="2E74B5" w:themeColor="accent5" w:themeShade="BF"/>
          <w:sz w:val="24"/>
          <w:szCs w:val="24"/>
          <w:lang w:val="es-ES"/>
        </w:rPr>
        <w:t xml:space="preserve">PASO </w:t>
      </w:r>
      <w:r w:rsidR="00B64969">
        <w:rPr>
          <w:rFonts w:cstheme="minorHAnsi"/>
          <w:b/>
          <w:bCs/>
          <w:color w:val="2E74B5" w:themeColor="accent5" w:themeShade="BF"/>
          <w:sz w:val="24"/>
          <w:szCs w:val="24"/>
          <w:lang w:val="es-ES"/>
        </w:rPr>
        <w:t>5</w:t>
      </w:r>
      <w:r w:rsidR="00D633D0">
        <w:rPr>
          <w:rFonts w:cstheme="minorHAnsi"/>
          <w:b/>
          <w:bCs/>
          <w:color w:val="2E74B5" w:themeColor="accent5" w:themeShade="BF"/>
          <w:sz w:val="24"/>
          <w:szCs w:val="24"/>
          <w:lang w:val="es-ES"/>
        </w:rPr>
        <w:t xml:space="preserve"> </w:t>
      </w:r>
      <w:r w:rsidR="00F63BAB">
        <w:rPr>
          <w:rFonts w:cstheme="minorHAnsi"/>
          <w:b/>
          <w:bCs/>
          <w:color w:val="2E74B5" w:themeColor="accent5" w:themeShade="BF"/>
          <w:sz w:val="24"/>
          <w:szCs w:val="24"/>
          <w:lang w:val="es-ES"/>
        </w:rPr>
        <w:t>EJEMPLOS DE CAMPAÑAS DE SENSIBILIZACIÓN DE VIOLENCIA CONTRA LA MUJERES</w:t>
      </w:r>
    </w:p>
    <w:p w14:paraId="4B173C27" w14:textId="35A5A492" w:rsidR="00086F77" w:rsidRDefault="00F63BAB" w:rsidP="00086F77">
      <w:pPr>
        <w:jc w:val="both"/>
        <w:rPr>
          <w:rFonts w:cstheme="minorHAnsi"/>
          <w:sz w:val="24"/>
          <w:szCs w:val="24"/>
          <w:lang w:val="es-ES"/>
        </w:rPr>
      </w:pPr>
      <w:r>
        <w:rPr>
          <w:rFonts w:cstheme="minorHAnsi"/>
          <w:sz w:val="24"/>
          <w:szCs w:val="24"/>
          <w:lang w:val="es-ES"/>
        </w:rPr>
        <w:t>Acá le dejamos un ejemplo de campaña de sensibilización de violencia contra las mujeres:</w:t>
      </w:r>
    </w:p>
    <w:p w14:paraId="4872B341" w14:textId="39246E4F" w:rsidR="009002B4" w:rsidRDefault="00086F77" w:rsidP="00086F77">
      <w:pPr>
        <w:pStyle w:val="Prrafodelista"/>
        <w:numPr>
          <w:ilvl w:val="0"/>
          <w:numId w:val="40"/>
        </w:numPr>
        <w:jc w:val="both"/>
        <w:rPr>
          <w:rFonts w:cstheme="minorHAnsi"/>
          <w:sz w:val="24"/>
          <w:szCs w:val="24"/>
          <w:lang w:val="es-ES"/>
        </w:rPr>
      </w:pPr>
      <w:r w:rsidRPr="00086F77">
        <w:rPr>
          <w:rFonts w:cstheme="minorHAnsi"/>
          <w:sz w:val="24"/>
          <w:szCs w:val="24"/>
          <w:lang w:val="es-ES"/>
        </w:rPr>
        <w:t xml:space="preserve">Campaña </w:t>
      </w:r>
      <w:hyperlink r:id="rId8" w:history="1">
        <w:r w:rsidRPr="000776AF">
          <w:rPr>
            <w:rStyle w:val="Hipervnculo"/>
            <w:rFonts w:cstheme="minorHAnsi"/>
            <w:sz w:val="24"/>
            <w:szCs w:val="24"/>
            <w:lang w:val="es-ES"/>
          </w:rPr>
          <w:t>UNiTE</w:t>
        </w:r>
        <w:r w:rsidR="000776AF" w:rsidRPr="000776AF">
          <w:rPr>
            <w:rStyle w:val="Hipervnculo"/>
            <w:rFonts w:cstheme="minorHAnsi"/>
            <w:sz w:val="24"/>
            <w:szCs w:val="24"/>
            <w:lang w:val="es-ES"/>
          </w:rPr>
          <w:t xml:space="preserve">, </w:t>
        </w:r>
        <w:r w:rsidRPr="000776AF">
          <w:rPr>
            <w:rStyle w:val="Hipervnculo"/>
            <w:rFonts w:cstheme="minorHAnsi"/>
            <w:sz w:val="24"/>
            <w:szCs w:val="24"/>
            <w:lang w:val="es-ES"/>
          </w:rPr>
          <w:t>2030</w:t>
        </w:r>
      </w:hyperlink>
      <w:r w:rsidR="00A3483D">
        <w:rPr>
          <w:rFonts w:cstheme="minorHAnsi"/>
          <w:sz w:val="24"/>
          <w:szCs w:val="24"/>
          <w:lang w:val="es-ES"/>
        </w:rPr>
        <w:t xml:space="preserve"> </w:t>
      </w:r>
      <w:r w:rsidRPr="00086F77">
        <w:rPr>
          <w:rFonts w:cstheme="minorHAnsi"/>
          <w:sz w:val="24"/>
          <w:szCs w:val="24"/>
          <w:lang w:val="es-ES"/>
        </w:rPr>
        <w:t xml:space="preserve">para poner fin a la Violencia contra las Mujeres es </w:t>
      </w:r>
      <w:r w:rsidR="00621034">
        <w:rPr>
          <w:rFonts w:cstheme="minorHAnsi"/>
          <w:sz w:val="24"/>
          <w:szCs w:val="24"/>
          <w:lang w:val="es-ES"/>
        </w:rPr>
        <w:t xml:space="preserve">una </w:t>
      </w:r>
      <w:r w:rsidRPr="00086F77">
        <w:rPr>
          <w:rFonts w:cstheme="minorHAnsi"/>
          <w:sz w:val="24"/>
          <w:szCs w:val="24"/>
          <w:lang w:val="es-ES"/>
        </w:rPr>
        <w:t>campaña internacional. Lanzada por el Secretario General de la ONU, Ban Ki-Moon, en 2008, hace un llamado a los gobiernos, la sociedad civil, el sector privado, los medios de comunicación y todo el sistema de las Naciones Unidas a unirse en los esfuerzos para abordar la pandemia mundial de violencia contra las mujeres y las niñas para el año 2030.</w:t>
      </w:r>
    </w:p>
    <w:p w14:paraId="694A2044" w14:textId="77777777" w:rsidR="00DE2FC3" w:rsidRDefault="00DE2FC3" w:rsidP="00DE2FC3">
      <w:pPr>
        <w:pStyle w:val="Prrafodelista"/>
        <w:jc w:val="both"/>
        <w:rPr>
          <w:rFonts w:cstheme="minorHAnsi"/>
          <w:sz w:val="24"/>
          <w:szCs w:val="24"/>
          <w:lang w:val="es-ES"/>
        </w:rPr>
      </w:pPr>
    </w:p>
    <w:p w14:paraId="6FBF5120" w14:textId="259E3320" w:rsidR="00DE2FC3" w:rsidRPr="00086F77" w:rsidRDefault="00DE2FC3" w:rsidP="00DE2FC3">
      <w:pPr>
        <w:pStyle w:val="Prrafodelista"/>
        <w:jc w:val="center"/>
        <w:rPr>
          <w:rFonts w:cstheme="minorHAnsi"/>
          <w:sz w:val="24"/>
          <w:szCs w:val="24"/>
          <w:lang w:val="es-ES"/>
        </w:rPr>
      </w:pPr>
      <w:r w:rsidRPr="00DE2FC3">
        <w:rPr>
          <w:rFonts w:cstheme="minorHAnsi"/>
          <w:sz w:val="24"/>
          <w:szCs w:val="24"/>
          <w:lang w:val="es-ES"/>
        </w:rPr>
        <w:drawing>
          <wp:inline distT="0" distB="0" distL="0" distR="0" wp14:anchorId="411C0F18" wp14:editId="6C8C956A">
            <wp:extent cx="3580301" cy="573206"/>
            <wp:effectExtent l="0" t="0" r="1270" b="0"/>
            <wp:docPr id="211617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1767" name=""/>
                    <pic:cNvPicPr/>
                  </pic:nvPicPr>
                  <pic:blipFill rotWithShape="1">
                    <a:blip r:embed="rId9"/>
                    <a:srcRect b="25398"/>
                    <a:stretch/>
                  </pic:blipFill>
                  <pic:spPr bwMode="auto">
                    <a:xfrm>
                      <a:off x="0" y="0"/>
                      <a:ext cx="3598642" cy="576142"/>
                    </a:xfrm>
                    <a:prstGeom prst="rect">
                      <a:avLst/>
                    </a:prstGeom>
                    <a:ln>
                      <a:noFill/>
                    </a:ln>
                    <a:extLst>
                      <a:ext uri="{53640926-AAD7-44D8-BBD7-CCE9431645EC}">
                        <a14:shadowObscured xmlns:a14="http://schemas.microsoft.com/office/drawing/2010/main"/>
                      </a:ext>
                    </a:extLst>
                  </pic:spPr>
                </pic:pic>
              </a:graphicData>
            </a:graphic>
          </wp:inline>
        </w:drawing>
      </w:r>
    </w:p>
    <w:p w14:paraId="52DF483A" w14:textId="2EA735B4" w:rsidR="009502D0" w:rsidRPr="00621034" w:rsidRDefault="009502D0" w:rsidP="00621034">
      <w:pPr>
        <w:ind w:left="360"/>
        <w:jc w:val="both"/>
        <w:rPr>
          <w:rFonts w:cstheme="minorHAnsi"/>
          <w:sz w:val="24"/>
          <w:szCs w:val="24"/>
          <w:lang w:val="en-US"/>
        </w:rPr>
      </w:pPr>
    </w:p>
    <w:sectPr w:rsidR="009502D0" w:rsidRPr="0062103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B67AE"/>
    <w:multiLevelType w:val="hybridMultilevel"/>
    <w:tmpl w:val="BC9AE22C"/>
    <w:lvl w:ilvl="0" w:tplc="BD921E58">
      <w:numFmt w:val="bullet"/>
      <w:lvlText w:val="•"/>
      <w:lvlJc w:val="left"/>
      <w:pPr>
        <w:ind w:left="360" w:hanging="360"/>
      </w:pPr>
      <w:rPr>
        <w:rFonts w:ascii="Calibri" w:eastAsiaTheme="minorHAnsi"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33D672A"/>
    <w:multiLevelType w:val="multilevel"/>
    <w:tmpl w:val="23003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0D1A19"/>
    <w:multiLevelType w:val="hybridMultilevel"/>
    <w:tmpl w:val="6518BC5E"/>
    <w:lvl w:ilvl="0" w:tplc="9A4A721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1DC4C73"/>
    <w:multiLevelType w:val="hybridMultilevel"/>
    <w:tmpl w:val="13B6AF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3820C19"/>
    <w:multiLevelType w:val="hybridMultilevel"/>
    <w:tmpl w:val="9A900A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4135C8F"/>
    <w:multiLevelType w:val="hybridMultilevel"/>
    <w:tmpl w:val="50D8D4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7A4A3F"/>
    <w:multiLevelType w:val="hybridMultilevel"/>
    <w:tmpl w:val="194CE43C"/>
    <w:lvl w:ilvl="0" w:tplc="BD921E58">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C3F6528"/>
    <w:multiLevelType w:val="hybridMultilevel"/>
    <w:tmpl w:val="DACC41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1AA411F"/>
    <w:multiLevelType w:val="hybridMultilevel"/>
    <w:tmpl w:val="29FE46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6177B10"/>
    <w:multiLevelType w:val="hybridMultilevel"/>
    <w:tmpl w:val="B510C4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AAF316D"/>
    <w:multiLevelType w:val="hybridMultilevel"/>
    <w:tmpl w:val="DC18080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D875531"/>
    <w:multiLevelType w:val="hybridMultilevel"/>
    <w:tmpl w:val="FE74538A"/>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2" w15:restartNumberingAfterBreak="0">
    <w:nsid w:val="2E164511"/>
    <w:multiLevelType w:val="hybridMultilevel"/>
    <w:tmpl w:val="AC6E8F10"/>
    <w:lvl w:ilvl="0" w:tplc="0C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3101BA2"/>
    <w:multiLevelType w:val="hybridMultilevel"/>
    <w:tmpl w:val="B0E0001C"/>
    <w:lvl w:ilvl="0" w:tplc="BD921E58">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3BA1CEA"/>
    <w:multiLevelType w:val="hybridMultilevel"/>
    <w:tmpl w:val="DC0EAB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4590348"/>
    <w:multiLevelType w:val="hybridMultilevel"/>
    <w:tmpl w:val="361C4BB2"/>
    <w:lvl w:ilvl="0" w:tplc="BD921E58">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5314E97"/>
    <w:multiLevelType w:val="hybridMultilevel"/>
    <w:tmpl w:val="42A66ADE"/>
    <w:lvl w:ilvl="0" w:tplc="0C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61D44E3"/>
    <w:multiLevelType w:val="hybridMultilevel"/>
    <w:tmpl w:val="E88867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A2B4AF1"/>
    <w:multiLevelType w:val="hybridMultilevel"/>
    <w:tmpl w:val="8A2079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C584574"/>
    <w:multiLevelType w:val="hybridMultilevel"/>
    <w:tmpl w:val="7EF872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DD5470E"/>
    <w:multiLevelType w:val="hybridMultilevel"/>
    <w:tmpl w:val="6BDAFF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E673836"/>
    <w:multiLevelType w:val="hybridMultilevel"/>
    <w:tmpl w:val="3FB435D2"/>
    <w:lvl w:ilvl="0" w:tplc="BD921E58">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FD758F5"/>
    <w:multiLevelType w:val="hybridMultilevel"/>
    <w:tmpl w:val="08588F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1F3587E"/>
    <w:multiLevelType w:val="hybridMultilevel"/>
    <w:tmpl w:val="CBA2AF70"/>
    <w:lvl w:ilvl="0" w:tplc="48E04AC4">
      <w:start w:val="1"/>
      <w:numFmt w:val="decimal"/>
      <w:lvlText w:val="%1."/>
      <w:lvlJc w:val="left"/>
      <w:pPr>
        <w:ind w:left="720" w:hanging="360"/>
      </w:pPr>
      <w:rPr>
        <w:rFonts w:hint="default"/>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3C232AD"/>
    <w:multiLevelType w:val="hybridMultilevel"/>
    <w:tmpl w:val="AB2EAAD6"/>
    <w:lvl w:ilvl="0" w:tplc="BD921E58">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B9724D8"/>
    <w:multiLevelType w:val="hybridMultilevel"/>
    <w:tmpl w:val="383CC8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C0F1250"/>
    <w:multiLevelType w:val="hybridMultilevel"/>
    <w:tmpl w:val="596051BC"/>
    <w:lvl w:ilvl="0" w:tplc="BD921E58">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153355C"/>
    <w:multiLevelType w:val="hybridMultilevel"/>
    <w:tmpl w:val="75AA84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1D34499"/>
    <w:multiLevelType w:val="hybridMultilevel"/>
    <w:tmpl w:val="C97408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5D524E1"/>
    <w:multiLevelType w:val="hybridMultilevel"/>
    <w:tmpl w:val="195C2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6D57083"/>
    <w:multiLevelType w:val="hybridMultilevel"/>
    <w:tmpl w:val="4C6E81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7257BA8"/>
    <w:multiLevelType w:val="multilevel"/>
    <w:tmpl w:val="54C6B18A"/>
    <w:lvl w:ilvl="0">
      <w:start w:val="1"/>
      <w:numFmt w:val="decimal"/>
      <w:lvlText w:val="%1."/>
      <w:lvlJc w:val="left"/>
      <w:pPr>
        <w:ind w:left="430" w:hanging="4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BBF6581"/>
    <w:multiLevelType w:val="hybridMultilevel"/>
    <w:tmpl w:val="A4F85C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1A37D61"/>
    <w:multiLevelType w:val="hybridMultilevel"/>
    <w:tmpl w:val="974498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37079EB"/>
    <w:multiLevelType w:val="hybridMultilevel"/>
    <w:tmpl w:val="DC58DFF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629033A"/>
    <w:multiLevelType w:val="hybridMultilevel"/>
    <w:tmpl w:val="89DC2686"/>
    <w:lvl w:ilvl="0" w:tplc="BD921E58">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67279F7"/>
    <w:multiLevelType w:val="hybridMultilevel"/>
    <w:tmpl w:val="AE187FA0"/>
    <w:lvl w:ilvl="0" w:tplc="BD921E58">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0B50F8B"/>
    <w:multiLevelType w:val="hybridMultilevel"/>
    <w:tmpl w:val="CAB07758"/>
    <w:lvl w:ilvl="0" w:tplc="0C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7652EA8"/>
    <w:multiLevelType w:val="hybridMultilevel"/>
    <w:tmpl w:val="4DB6D2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FF64EAE"/>
    <w:multiLevelType w:val="hybridMultilevel"/>
    <w:tmpl w:val="7CE0041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400687464">
    <w:abstractNumId w:val="23"/>
  </w:num>
  <w:num w:numId="2" w16cid:durableId="1005090215">
    <w:abstractNumId w:val="30"/>
  </w:num>
  <w:num w:numId="3" w16cid:durableId="431317805">
    <w:abstractNumId w:val="1"/>
  </w:num>
  <w:num w:numId="4" w16cid:durableId="1359047688">
    <w:abstractNumId w:val="19"/>
  </w:num>
  <w:num w:numId="5" w16cid:durableId="751588409">
    <w:abstractNumId w:val="25"/>
  </w:num>
  <w:num w:numId="6" w16cid:durableId="1272324736">
    <w:abstractNumId w:val="20"/>
  </w:num>
  <w:num w:numId="7" w16cid:durableId="1860774619">
    <w:abstractNumId w:val="12"/>
  </w:num>
  <w:num w:numId="8" w16cid:durableId="2021465620">
    <w:abstractNumId w:val="10"/>
  </w:num>
  <w:num w:numId="9" w16cid:durableId="2099669172">
    <w:abstractNumId w:val="5"/>
  </w:num>
  <w:num w:numId="10" w16cid:durableId="51471745">
    <w:abstractNumId w:val="28"/>
  </w:num>
  <w:num w:numId="11" w16cid:durableId="1517964412">
    <w:abstractNumId w:val="39"/>
  </w:num>
  <w:num w:numId="12" w16cid:durableId="495535812">
    <w:abstractNumId w:val="3"/>
  </w:num>
  <w:num w:numId="13" w16cid:durableId="740712766">
    <w:abstractNumId w:val="22"/>
  </w:num>
  <w:num w:numId="14" w16cid:durableId="316034431">
    <w:abstractNumId w:val="18"/>
  </w:num>
  <w:num w:numId="15" w16cid:durableId="1424640662">
    <w:abstractNumId w:val="8"/>
  </w:num>
  <w:num w:numId="16" w16cid:durableId="802505106">
    <w:abstractNumId w:val="14"/>
  </w:num>
  <w:num w:numId="17" w16cid:durableId="1611740615">
    <w:abstractNumId w:val="2"/>
  </w:num>
  <w:num w:numId="18" w16cid:durableId="98376237">
    <w:abstractNumId w:val="37"/>
  </w:num>
  <w:num w:numId="19" w16cid:durableId="1093476462">
    <w:abstractNumId w:val="27"/>
  </w:num>
  <w:num w:numId="20" w16cid:durableId="752897894">
    <w:abstractNumId w:val="17"/>
  </w:num>
  <w:num w:numId="21" w16cid:durableId="2016111590">
    <w:abstractNumId w:val="11"/>
  </w:num>
  <w:num w:numId="22" w16cid:durableId="2025204594">
    <w:abstractNumId w:val="38"/>
  </w:num>
  <w:num w:numId="23" w16cid:durableId="787044426">
    <w:abstractNumId w:val="29"/>
  </w:num>
  <w:num w:numId="24" w16cid:durableId="1872306925">
    <w:abstractNumId w:val="9"/>
  </w:num>
  <w:num w:numId="25" w16cid:durableId="1741979426">
    <w:abstractNumId w:val="7"/>
  </w:num>
  <w:num w:numId="26" w16cid:durableId="942149049">
    <w:abstractNumId w:val="4"/>
  </w:num>
  <w:num w:numId="27" w16cid:durableId="679240622">
    <w:abstractNumId w:val="32"/>
  </w:num>
  <w:num w:numId="28" w16cid:durableId="892154214">
    <w:abstractNumId w:val="34"/>
  </w:num>
  <w:num w:numId="29" w16cid:durableId="875195443">
    <w:abstractNumId w:val="16"/>
  </w:num>
  <w:num w:numId="30" w16cid:durableId="704867043">
    <w:abstractNumId w:val="33"/>
  </w:num>
  <w:num w:numId="31" w16cid:durableId="1947303139">
    <w:abstractNumId w:val="35"/>
  </w:num>
  <w:num w:numId="32" w16cid:durableId="1747259318">
    <w:abstractNumId w:val="36"/>
  </w:num>
  <w:num w:numId="33" w16cid:durableId="1859348653">
    <w:abstractNumId w:val="0"/>
  </w:num>
  <w:num w:numId="34" w16cid:durableId="1099518986">
    <w:abstractNumId w:val="31"/>
  </w:num>
  <w:num w:numId="35" w16cid:durableId="1957053762">
    <w:abstractNumId w:val="24"/>
  </w:num>
  <w:num w:numId="36" w16cid:durableId="167671423">
    <w:abstractNumId w:val="21"/>
  </w:num>
  <w:num w:numId="37" w16cid:durableId="1517958562">
    <w:abstractNumId w:val="13"/>
  </w:num>
  <w:num w:numId="38" w16cid:durableId="578906119">
    <w:abstractNumId w:val="15"/>
  </w:num>
  <w:num w:numId="39" w16cid:durableId="1581213561">
    <w:abstractNumId w:val="26"/>
  </w:num>
  <w:num w:numId="40" w16cid:durableId="56638390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2B2"/>
    <w:rsid w:val="00002E81"/>
    <w:rsid w:val="00007D37"/>
    <w:rsid w:val="000105D4"/>
    <w:rsid w:val="0003090E"/>
    <w:rsid w:val="000309A6"/>
    <w:rsid w:val="00045635"/>
    <w:rsid w:val="000524A3"/>
    <w:rsid w:val="000617D2"/>
    <w:rsid w:val="000776AF"/>
    <w:rsid w:val="00083B8D"/>
    <w:rsid w:val="00086F77"/>
    <w:rsid w:val="000B6CD9"/>
    <w:rsid w:val="000B741C"/>
    <w:rsid w:val="000C3EB9"/>
    <w:rsid w:val="000D0B98"/>
    <w:rsid w:val="000D5268"/>
    <w:rsid w:val="000E1572"/>
    <w:rsid w:val="000E3E36"/>
    <w:rsid w:val="000F2AEA"/>
    <w:rsid w:val="000F4996"/>
    <w:rsid w:val="000F7CEE"/>
    <w:rsid w:val="0010084F"/>
    <w:rsid w:val="00120E33"/>
    <w:rsid w:val="001216FE"/>
    <w:rsid w:val="00123622"/>
    <w:rsid w:val="001446CF"/>
    <w:rsid w:val="001504CB"/>
    <w:rsid w:val="00155EE3"/>
    <w:rsid w:val="00190014"/>
    <w:rsid w:val="001A5160"/>
    <w:rsid w:val="001B75C9"/>
    <w:rsid w:val="001C3D4E"/>
    <w:rsid w:val="001F3F8A"/>
    <w:rsid w:val="001F4E96"/>
    <w:rsid w:val="002133C3"/>
    <w:rsid w:val="00230829"/>
    <w:rsid w:val="002315DA"/>
    <w:rsid w:val="00231D69"/>
    <w:rsid w:val="002364DB"/>
    <w:rsid w:val="00242519"/>
    <w:rsid w:val="00251266"/>
    <w:rsid w:val="0026170A"/>
    <w:rsid w:val="002771E2"/>
    <w:rsid w:val="002B6DF1"/>
    <w:rsid w:val="002C5410"/>
    <w:rsid w:val="002D2083"/>
    <w:rsid w:val="002E6872"/>
    <w:rsid w:val="003306D9"/>
    <w:rsid w:val="00357381"/>
    <w:rsid w:val="00374A9A"/>
    <w:rsid w:val="00382D78"/>
    <w:rsid w:val="00397982"/>
    <w:rsid w:val="003A03C9"/>
    <w:rsid w:val="003A259D"/>
    <w:rsid w:val="003B227B"/>
    <w:rsid w:val="003B5920"/>
    <w:rsid w:val="003B6D0D"/>
    <w:rsid w:val="003E6343"/>
    <w:rsid w:val="00406A20"/>
    <w:rsid w:val="00406B46"/>
    <w:rsid w:val="00426149"/>
    <w:rsid w:val="00435386"/>
    <w:rsid w:val="00471671"/>
    <w:rsid w:val="004735EE"/>
    <w:rsid w:val="0047591B"/>
    <w:rsid w:val="004911F1"/>
    <w:rsid w:val="004A104D"/>
    <w:rsid w:val="004A2AB7"/>
    <w:rsid w:val="004C655F"/>
    <w:rsid w:val="004F5972"/>
    <w:rsid w:val="00506E46"/>
    <w:rsid w:val="005241B3"/>
    <w:rsid w:val="0052559C"/>
    <w:rsid w:val="00533068"/>
    <w:rsid w:val="0053711C"/>
    <w:rsid w:val="005466AB"/>
    <w:rsid w:val="005540E0"/>
    <w:rsid w:val="005545DF"/>
    <w:rsid w:val="00563EFE"/>
    <w:rsid w:val="00580A77"/>
    <w:rsid w:val="005814A4"/>
    <w:rsid w:val="005957F9"/>
    <w:rsid w:val="005C35BE"/>
    <w:rsid w:val="005C5A45"/>
    <w:rsid w:val="005D1329"/>
    <w:rsid w:val="00621034"/>
    <w:rsid w:val="006227B5"/>
    <w:rsid w:val="0063288D"/>
    <w:rsid w:val="00656D51"/>
    <w:rsid w:val="00671517"/>
    <w:rsid w:val="00677AB8"/>
    <w:rsid w:val="0069651F"/>
    <w:rsid w:val="006D073B"/>
    <w:rsid w:val="006D4EA3"/>
    <w:rsid w:val="006E5E25"/>
    <w:rsid w:val="006E6490"/>
    <w:rsid w:val="0072660E"/>
    <w:rsid w:val="00731714"/>
    <w:rsid w:val="00737900"/>
    <w:rsid w:val="007647C5"/>
    <w:rsid w:val="007807B0"/>
    <w:rsid w:val="007862D0"/>
    <w:rsid w:val="00792F40"/>
    <w:rsid w:val="007B595C"/>
    <w:rsid w:val="007B611A"/>
    <w:rsid w:val="007D2B73"/>
    <w:rsid w:val="007D753A"/>
    <w:rsid w:val="007E2B66"/>
    <w:rsid w:val="007E73BD"/>
    <w:rsid w:val="007F3C5E"/>
    <w:rsid w:val="00806E60"/>
    <w:rsid w:val="00827D68"/>
    <w:rsid w:val="0085556F"/>
    <w:rsid w:val="00870674"/>
    <w:rsid w:val="00875C88"/>
    <w:rsid w:val="00877042"/>
    <w:rsid w:val="00880344"/>
    <w:rsid w:val="00880D22"/>
    <w:rsid w:val="00891D00"/>
    <w:rsid w:val="008B2635"/>
    <w:rsid w:val="008B293E"/>
    <w:rsid w:val="008C3EAE"/>
    <w:rsid w:val="008D031F"/>
    <w:rsid w:val="008D333D"/>
    <w:rsid w:val="008D3397"/>
    <w:rsid w:val="008F2C13"/>
    <w:rsid w:val="008F5A4F"/>
    <w:rsid w:val="009002B4"/>
    <w:rsid w:val="009053B7"/>
    <w:rsid w:val="00910312"/>
    <w:rsid w:val="00911A0A"/>
    <w:rsid w:val="009502D0"/>
    <w:rsid w:val="00966C2C"/>
    <w:rsid w:val="00970797"/>
    <w:rsid w:val="009A79D5"/>
    <w:rsid w:val="009B2C5A"/>
    <w:rsid w:val="009B3C5E"/>
    <w:rsid w:val="009C04EA"/>
    <w:rsid w:val="009C254E"/>
    <w:rsid w:val="009E4CAD"/>
    <w:rsid w:val="009E6893"/>
    <w:rsid w:val="009E7936"/>
    <w:rsid w:val="009F374D"/>
    <w:rsid w:val="00A00AD8"/>
    <w:rsid w:val="00A01072"/>
    <w:rsid w:val="00A01E7B"/>
    <w:rsid w:val="00A0338E"/>
    <w:rsid w:val="00A07E4F"/>
    <w:rsid w:val="00A24E8B"/>
    <w:rsid w:val="00A3483D"/>
    <w:rsid w:val="00A528E1"/>
    <w:rsid w:val="00A533A4"/>
    <w:rsid w:val="00A71F68"/>
    <w:rsid w:val="00A809E1"/>
    <w:rsid w:val="00A874E6"/>
    <w:rsid w:val="00A90357"/>
    <w:rsid w:val="00A93906"/>
    <w:rsid w:val="00AA0D08"/>
    <w:rsid w:val="00AB7A74"/>
    <w:rsid w:val="00AC0354"/>
    <w:rsid w:val="00AC7A88"/>
    <w:rsid w:val="00AD2216"/>
    <w:rsid w:val="00AE540C"/>
    <w:rsid w:val="00AE6EB0"/>
    <w:rsid w:val="00B4369D"/>
    <w:rsid w:val="00B64969"/>
    <w:rsid w:val="00B66D1E"/>
    <w:rsid w:val="00BA4BF0"/>
    <w:rsid w:val="00BB7F6A"/>
    <w:rsid w:val="00BC7369"/>
    <w:rsid w:val="00C04D10"/>
    <w:rsid w:val="00C121D6"/>
    <w:rsid w:val="00C12A2D"/>
    <w:rsid w:val="00C31145"/>
    <w:rsid w:val="00C40E9F"/>
    <w:rsid w:val="00C51745"/>
    <w:rsid w:val="00C56C07"/>
    <w:rsid w:val="00C61725"/>
    <w:rsid w:val="00C70E2A"/>
    <w:rsid w:val="00C77BA2"/>
    <w:rsid w:val="00C83B86"/>
    <w:rsid w:val="00C977B3"/>
    <w:rsid w:val="00CC6DA8"/>
    <w:rsid w:val="00CD493B"/>
    <w:rsid w:val="00D147E4"/>
    <w:rsid w:val="00D168EB"/>
    <w:rsid w:val="00D232B2"/>
    <w:rsid w:val="00D36C6D"/>
    <w:rsid w:val="00D53109"/>
    <w:rsid w:val="00D633D0"/>
    <w:rsid w:val="00D63F08"/>
    <w:rsid w:val="00D64AD2"/>
    <w:rsid w:val="00D6567C"/>
    <w:rsid w:val="00D667AE"/>
    <w:rsid w:val="00D71052"/>
    <w:rsid w:val="00D73DC5"/>
    <w:rsid w:val="00D87C9C"/>
    <w:rsid w:val="00D9106E"/>
    <w:rsid w:val="00D93657"/>
    <w:rsid w:val="00DB3107"/>
    <w:rsid w:val="00DC27D7"/>
    <w:rsid w:val="00DD174D"/>
    <w:rsid w:val="00DD5604"/>
    <w:rsid w:val="00DE084E"/>
    <w:rsid w:val="00DE2FC3"/>
    <w:rsid w:val="00DF343E"/>
    <w:rsid w:val="00E043DB"/>
    <w:rsid w:val="00E65241"/>
    <w:rsid w:val="00ED3C78"/>
    <w:rsid w:val="00ED7404"/>
    <w:rsid w:val="00EF346D"/>
    <w:rsid w:val="00F11913"/>
    <w:rsid w:val="00F13EDB"/>
    <w:rsid w:val="00F27F5E"/>
    <w:rsid w:val="00F300BB"/>
    <w:rsid w:val="00F40F69"/>
    <w:rsid w:val="00F45470"/>
    <w:rsid w:val="00F50365"/>
    <w:rsid w:val="00F543D0"/>
    <w:rsid w:val="00F54FFE"/>
    <w:rsid w:val="00F63BAB"/>
    <w:rsid w:val="00F8429A"/>
    <w:rsid w:val="00F843B3"/>
    <w:rsid w:val="00F84A79"/>
    <w:rsid w:val="00FA6DD1"/>
    <w:rsid w:val="00FB2999"/>
    <w:rsid w:val="00FC1C8C"/>
    <w:rsid w:val="00FC46A2"/>
    <w:rsid w:val="00FF197A"/>
    <w:rsid w:val="00FF4CE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D8F1A"/>
  <w15:chartTrackingRefBased/>
  <w15:docId w15:val="{E7561973-4D02-49AF-A2A2-20E26709B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70E2A"/>
    <w:pPr>
      <w:ind w:left="720"/>
      <w:contextualSpacing/>
    </w:pPr>
  </w:style>
  <w:style w:type="paragraph" w:styleId="z-Principiodelformulario">
    <w:name w:val="HTML Top of Form"/>
    <w:basedOn w:val="Normal"/>
    <w:next w:val="Normal"/>
    <w:link w:val="z-PrincipiodelformularioCar"/>
    <w:hidden/>
    <w:uiPriority w:val="99"/>
    <w:semiHidden/>
    <w:unhideWhenUsed/>
    <w:rsid w:val="00F54FFE"/>
    <w:pPr>
      <w:pBdr>
        <w:bottom w:val="single" w:sz="6" w:space="1" w:color="auto"/>
      </w:pBdr>
      <w:spacing w:after="0" w:line="240" w:lineRule="auto"/>
      <w:jc w:val="center"/>
    </w:pPr>
    <w:rPr>
      <w:rFonts w:ascii="Arial" w:eastAsia="Times New Roman" w:hAnsi="Arial" w:cs="Arial"/>
      <w:vanish/>
      <w:kern w:val="0"/>
      <w:sz w:val="16"/>
      <w:szCs w:val="16"/>
      <w:lang w:val="es-ES" w:eastAsia="es-ES"/>
      <w14:ligatures w14:val="none"/>
    </w:rPr>
  </w:style>
  <w:style w:type="character" w:customStyle="1" w:styleId="z-PrincipiodelformularioCar">
    <w:name w:val="z-Principio del formulario Car"/>
    <w:basedOn w:val="Fuentedeprrafopredeter"/>
    <w:link w:val="z-Principiodelformulario"/>
    <w:uiPriority w:val="99"/>
    <w:semiHidden/>
    <w:rsid w:val="00F54FFE"/>
    <w:rPr>
      <w:rFonts w:ascii="Arial" w:eastAsia="Times New Roman" w:hAnsi="Arial" w:cs="Arial"/>
      <w:vanish/>
      <w:kern w:val="0"/>
      <w:sz w:val="16"/>
      <w:szCs w:val="16"/>
      <w:lang w:eastAsia="es-ES"/>
      <w14:ligatures w14:val="none"/>
    </w:rPr>
  </w:style>
  <w:style w:type="character" w:styleId="Hipervnculo">
    <w:name w:val="Hyperlink"/>
    <w:basedOn w:val="Fuentedeprrafopredeter"/>
    <w:uiPriority w:val="99"/>
    <w:unhideWhenUsed/>
    <w:rsid w:val="00C04D10"/>
    <w:rPr>
      <w:color w:val="0563C1" w:themeColor="hyperlink"/>
      <w:u w:val="single"/>
    </w:rPr>
  </w:style>
  <w:style w:type="character" w:styleId="Hipervnculovisitado">
    <w:name w:val="FollowedHyperlink"/>
    <w:basedOn w:val="Fuentedeprrafopredeter"/>
    <w:uiPriority w:val="99"/>
    <w:semiHidden/>
    <w:unhideWhenUsed/>
    <w:rsid w:val="004F5972"/>
    <w:rPr>
      <w:color w:val="954F72" w:themeColor="followedHyperlink"/>
      <w:u w:val="single"/>
    </w:rPr>
  </w:style>
  <w:style w:type="table" w:styleId="Tablaconcuadrcula">
    <w:name w:val="Table Grid"/>
    <w:basedOn w:val="Tablanormal"/>
    <w:uiPriority w:val="39"/>
    <w:rsid w:val="004A2A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3573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1222100">
      <w:bodyDiv w:val="1"/>
      <w:marLeft w:val="0"/>
      <w:marRight w:val="0"/>
      <w:marTop w:val="0"/>
      <w:marBottom w:val="0"/>
      <w:divBdr>
        <w:top w:val="none" w:sz="0" w:space="0" w:color="auto"/>
        <w:left w:val="none" w:sz="0" w:space="0" w:color="auto"/>
        <w:bottom w:val="none" w:sz="0" w:space="0" w:color="auto"/>
        <w:right w:val="none" w:sz="0" w:space="0" w:color="auto"/>
      </w:divBdr>
    </w:div>
    <w:div w:id="1257716188">
      <w:bodyDiv w:val="1"/>
      <w:marLeft w:val="0"/>
      <w:marRight w:val="0"/>
      <w:marTop w:val="0"/>
      <w:marBottom w:val="0"/>
      <w:divBdr>
        <w:top w:val="none" w:sz="0" w:space="0" w:color="auto"/>
        <w:left w:val="none" w:sz="0" w:space="0" w:color="auto"/>
        <w:bottom w:val="none" w:sz="0" w:space="0" w:color="auto"/>
        <w:right w:val="none" w:sz="0" w:space="0" w:color="auto"/>
      </w:divBdr>
      <w:divsChild>
        <w:div w:id="1980071528">
          <w:marLeft w:val="0"/>
          <w:marRight w:val="0"/>
          <w:marTop w:val="0"/>
          <w:marBottom w:val="0"/>
          <w:divBdr>
            <w:top w:val="single" w:sz="2" w:space="0" w:color="E3E3E3"/>
            <w:left w:val="single" w:sz="2" w:space="0" w:color="E3E3E3"/>
            <w:bottom w:val="single" w:sz="2" w:space="0" w:color="E3E3E3"/>
            <w:right w:val="single" w:sz="2" w:space="0" w:color="E3E3E3"/>
          </w:divBdr>
          <w:divsChild>
            <w:div w:id="1089349778">
              <w:marLeft w:val="0"/>
              <w:marRight w:val="0"/>
              <w:marTop w:val="0"/>
              <w:marBottom w:val="0"/>
              <w:divBdr>
                <w:top w:val="single" w:sz="2" w:space="0" w:color="E3E3E3"/>
                <w:left w:val="single" w:sz="2" w:space="0" w:color="E3E3E3"/>
                <w:bottom w:val="single" w:sz="2" w:space="0" w:color="E3E3E3"/>
                <w:right w:val="single" w:sz="2" w:space="0" w:color="E3E3E3"/>
              </w:divBdr>
              <w:divsChild>
                <w:div w:id="842205843">
                  <w:marLeft w:val="0"/>
                  <w:marRight w:val="0"/>
                  <w:marTop w:val="0"/>
                  <w:marBottom w:val="0"/>
                  <w:divBdr>
                    <w:top w:val="single" w:sz="2" w:space="0" w:color="E3E3E3"/>
                    <w:left w:val="single" w:sz="2" w:space="0" w:color="E3E3E3"/>
                    <w:bottom w:val="single" w:sz="2" w:space="0" w:color="E3E3E3"/>
                    <w:right w:val="single" w:sz="2" w:space="0" w:color="E3E3E3"/>
                  </w:divBdr>
                  <w:divsChild>
                    <w:div w:id="2107648554">
                      <w:marLeft w:val="0"/>
                      <w:marRight w:val="0"/>
                      <w:marTop w:val="0"/>
                      <w:marBottom w:val="0"/>
                      <w:divBdr>
                        <w:top w:val="single" w:sz="2" w:space="0" w:color="E3E3E3"/>
                        <w:left w:val="single" w:sz="2" w:space="0" w:color="E3E3E3"/>
                        <w:bottom w:val="single" w:sz="2" w:space="0" w:color="E3E3E3"/>
                        <w:right w:val="single" w:sz="2" w:space="0" w:color="E3E3E3"/>
                      </w:divBdr>
                      <w:divsChild>
                        <w:div w:id="1959679025">
                          <w:marLeft w:val="0"/>
                          <w:marRight w:val="0"/>
                          <w:marTop w:val="0"/>
                          <w:marBottom w:val="0"/>
                          <w:divBdr>
                            <w:top w:val="single" w:sz="2" w:space="0" w:color="E3E3E3"/>
                            <w:left w:val="single" w:sz="2" w:space="0" w:color="E3E3E3"/>
                            <w:bottom w:val="single" w:sz="2" w:space="0" w:color="E3E3E3"/>
                            <w:right w:val="single" w:sz="2" w:space="0" w:color="E3E3E3"/>
                          </w:divBdr>
                          <w:divsChild>
                            <w:div w:id="1800299750">
                              <w:marLeft w:val="0"/>
                              <w:marRight w:val="0"/>
                              <w:marTop w:val="100"/>
                              <w:marBottom w:val="100"/>
                              <w:divBdr>
                                <w:top w:val="single" w:sz="2" w:space="0" w:color="E3E3E3"/>
                                <w:left w:val="single" w:sz="2" w:space="0" w:color="E3E3E3"/>
                                <w:bottom w:val="single" w:sz="2" w:space="0" w:color="E3E3E3"/>
                                <w:right w:val="single" w:sz="2" w:space="0" w:color="E3E3E3"/>
                              </w:divBdr>
                              <w:divsChild>
                                <w:div w:id="1852840214">
                                  <w:marLeft w:val="0"/>
                                  <w:marRight w:val="0"/>
                                  <w:marTop w:val="0"/>
                                  <w:marBottom w:val="0"/>
                                  <w:divBdr>
                                    <w:top w:val="single" w:sz="2" w:space="0" w:color="E3E3E3"/>
                                    <w:left w:val="single" w:sz="2" w:space="0" w:color="E3E3E3"/>
                                    <w:bottom w:val="single" w:sz="2" w:space="0" w:color="E3E3E3"/>
                                    <w:right w:val="single" w:sz="2" w:space="0" w:color="E3E3E3"/>
                                  </w:divBdr>
                                  <w:divsChild>
                                    <w:div w:id="1855075938">
                                      <w:marLeft w:val="0"/>
                                      <w:marRight w:val="0"/>
                                      <w:marTop w:val="0"/>
                                      <w:marBottom w:val="0"/>
                                      <w:divBdr>
                                        <w:top w:val="single" w:sz="2" w:space="0" w:color="E3E3E3"/>
                                        <w:left w:val="single" w:sz="2" w:space="0" w:color="E3E3E3"/>
                                        <w:bottom w:val="single" w:sz="2" w:space="0" w:color="E3E3E3"/>
                                        <w:right w:val="single" w:sz="2" w:space="0" w:color="E3E3E3"/>
                                      </w:divBdr>
                                      <w:divsChild>
                                        <w:div w:id="986011580">
                                          <w:marLeft w:val="0"/>
                                          <w:marRight w:val="0"/>
                                          <w:marTop w:val="0"/>
                                          <w:marBottom w:val="0"/>
                                          <w:divBdr>
                                            <w:top w:val="single" w:sz="2" w:space="0" w:color="E3E3E3"/>
                                            <w:left w:val="single" w:sz="2" w:space="0" w:color="E3E3E3"/>
                                            <w:bottom w:val="single" w:sz="2" w:space="0" w:color="E3E3E3"/>
                                            <w:right w:val="single" w:sz="2" w:space="0" w:color="E3E3E3"/>
                                          </w:divBdr>
                                          <w:divsChild>
                                            <w:div w:id="466315903">
                                              <w:marLeft w:val="0"/>
                                              <w:marRight w:val="0"/>
                                              <w:marTop w:val="0"/>
                                              <w:marBottom w:val="0"/>
                                              <w:divBdr>
                                                <w:top w:val="single" w:sz="2" w:space="0" w:color="E3E3E3"/>
                                                <w:left w:val="single" w:sz="2" w:space="0" w:color="E3E3E3"/>
                                                <w:bottom w:val="single" w:sz="2" w:space="0" w:color="E3E3E3"/>
                                                <w:right w:val="single" w:sz="2" w:space="0" w:color="E3E3E3"/>
                                              </w:divBdr>
                                              <w:divsChild>
                                                <w:div w:id="151068231">
                                                  <w:marLeft w:val="0"/>
                                                  <w:marRight w:val="0"/>
                                                  <w:marTop w:val="0"/>
                                                  <w:marBottom w:val="0"/>
                                                  <w:divBdr>
                                                    <w:top w:val="single" w:sz="2" w:space="0" w:color="E3E3E3"/>
                                                    <w:left w:val="single" w:sz="2" w:space="0" w:color="E3E3E3"/>
                                                    <w:bottom w:val="single" w:sz="2" w:space="0" w:color="E3E3E3"/>
                                                    <w:right w:val="single" w:sz="2" w:space="0" w:color="E3E3E3"/>
                                                  </w:divBdr>
                                                  <w:divsChild>
                                                    <w:div w:id="21401031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7061737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women.org/en/what-we-do/ending-violence-against-women/unite"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nisafe-gbv.eu/outputs/guide-to-awareness-raising-campaigns-on-gender-based-violence/" TargetMode="External"/><Relationship Id="rId11" Type="http://schemas.openxmlformats.org/officeDocument/2006/relationships/theme" Target="theme/theme1.xml"/><Relationship Id="rId5" Type="http://schemas.openxmlformats.org/officeDocument/2006/relationships/hyperlink" Target="https://rm.coe.int/guidelines-for-awareness-raising-on-vaw-and-dv-eng/1680a2cc4f"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2684</TotalTime>
  <Pages>3</Pages>
  <Words>1073</Words>
  <Characters>5905</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Manuela Hoyos Barba</dc:creator>
  <cp:keywords/>
  <dc:description/>
  <cp:lastModifiedBy>Manuela Hoyos Barba</cp:lastModifiedBy>
  <cp:revision>178</cp:revision>
  <dcterms:created xsi:type="dcterms:W3CDTF">2023-12-05T14:28:00Z</dcterms:created>
  <dcterms:modified xsi:type="dcterms:W3CDTF">2024-04-01T21:12:00Z</dcterms:modified>
</cp:coreProperties>
</file>