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9C34B" w14:textId="2C833BBD" w:rsidR="003E6343" w:rsidRDefault="00A00AD8" w:rsidP="00135119">
      <w:pPr>
        <w:ind w:left="708"/>
        <w:jc w:val="center"/>
        <w:rPr>
          <w:b/>
          <w:bCs/>
          <w:color w:val="1F4E79" w:themeColor="accent5" w:themeShade="80"/>
          <w:sz w:val="24"/>
          <w:szCs w:val="24"/>
          <w:lang w:val="es-ES"/>
        </w:rPr>
      </w:pPr>
      <w:r w:rsidRPr="00DE084E">
        <w:rPr>
          <w:b/>
          <w:bCs/>
          <w:color w:val="1F4E79" w:themeColor="accent5" w:themeShade="80"/>
          <w:sz w:val="24"/>
          <w:szCs w:val="24"/>
          <w:lang w:val="es-ES"/>
        </w:rPr>
        <w:t>¿</w:t>
      </w:r>
      <w:r w:rsidR="00235C6A">
        <w:rPr>
          <w:b/>
          <w:bCs/>
          <w:color w:val="1F4E79" w:themeColor="accent5" w:themeShade="80"/>
          <w:sz w:val="24"/>
          <w:szCs w:val="24"/>
          <w:lang w:val="es-ES"/>
        </w:rPr>
        <w:t xml:space="preserve">CÓMO </w:t>
      </w:r>
      <w:r w:rsidR="000675BA">
        <w:rPr>
          <w:b/>
          <w:bCs/>
          <w:color w:val="1F4E79" w:themeColor="accent5" w:themeShade="80"/>
          <w:sz w:val="24"/>
          <w:szCs w:val="24"/>
          <w:lang w:val="es-ES"/>
        </w:rPr>
        <w:t>MEJORAR EL</w:t>
      </w:r>
      <w:r w:rsidR="006C0200">
        <w:rPr>
          <w:b/>
          <w:bCs/>
          <w:color w:val="1F4E79" w:themeColor="accent5" w:themeShade="80"/>
          <w:sz w:val="24"/>
          <w:szCs w:val="24"/>
          <w:lang w:val="es-ES"/>
        </w:rPr>
        <w:t xml:space="preserve"> ACCESO A SERVICIOS NO POLICIALES</w:t>
      </w:r>
      <w:r w:rsidR="005C7629">
        <w:rPr>
          <w:b/>
          <w:bCs/>
          <w:color w:val="1F4E79" w:themeColor="accent5" w:themeShade="80"/>
          <w:sz w:val="24"/>
          <w:szCs w:val="24"/>
          <w:lang w:val="es-ES"/>
        </w:rPr>
        <w:t xml:space="preserve"> PARA</w:t>
      </w:r>
      <w:r w:rsidR="00A54B06">
        <w:rPr>
          <w:b/>
          <w:bCs/>
          <w:color w:val="1F4E79" w:themeColor="accent5" w:themeShade="80"/>
          <w:sz w:val="24"/>
          <w:szCs w:val="24"/>
          <w:lang w:val="es-ES"/>
        </w:rPr>
        <w:t xml:space="preserve"> VÍCTIMAS DE VIOLENCIA</w:t>
      </w:r>
      <w:r w:rsidRPr="00DE084E">
        <w:rPr>
          <w:b/>
          <w:bCs/>
          <w:color w:val="1F4E79" w:themeColor="accent5" w:themeShade="80"/>
          <w:sz w:val="24"/>
          <w:szCs w:val="24"/>
          <w:lang w:val="es-ES"/>
        </w:rPr>
        <w:t>?</w:t>
      </w:r>
    </w:p>
    <w:p w14:paraId="4D847BC7" w14:textId="77777777" w:rsidR="003A6409" w:rsidRPr="00231D69" w:rsidRDefault="003A6409" w:rsidP="00135119">
      <w:pPr>
        <w:ind w:left="708"/>
        <w:jc w:val="center"/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</w:pPr>
      <w:r w:rsidRPr="23E00436">
        <w:rPr>
          <w:rFonts w:eastAsiaTheme="minorEastAsia"/>
          <w:b/>
          <w:bCs/>
          <w:color w:val="0D0D0D" w:themeColor="text1" w:themeTint="F2"/>
          <w:sz w:val="24"/>
          <w:szCs w:val="24"/>
          <w:lang w:val="es-ES"/>
        </w:rPr>
        <w:t>SUGERENCIAS BASADAS EN EXPERIENCIAS PREVIAS</w:t>
      </w:r>
    </w:p>
    <w:p w14:paraId="6318A26B" w14:textId="18A92965" w:rsidR="007D2B73" w:rsidRDefault="006C4810" w:rsidP="006E0CFC">
      <w:pPr>
        <w:spacing w:line="276" w:lineRule="auto"/>
        <w:jc w:val="both"/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  <w:lang w:val="es-ES"/>
        </w:rPr>
        <w:t>Entre las distintas estrategias para aumentar el acceso</w:t>
      </w:r>
      <w:r w:rsidR="00AD712C">
        <w:rPr>
          <w:rFonts w:cstheme="minorHAnsi"/>
          <w:sz w:val="24"/>
          <w:szCs w:val="24"/>
          <w:lang w:val="es-ES"/>
        </w:rPr>
        <w:t xml:space="preserve"> de las víctimas de violencia doméstica a servicios de apoyo no policiales, </w:t>
      </w:r>
      <w:r w:rsidR="002E291B">
        <w:rPr>
          <w:rFonts w:cstheme="minorHAnsi"/>
          <w:sz w:val="24"/>
          <w:szCs w:val="24"/>
          <w:lang w:val="es-ES"/>
        </w:rPr>
        <w:t>la asignación de una trabajadora social</w:t>
      </w:r>
      <w:r w:rsidR="00EE4825">
        <w:rPr>
          <w:rFonts w:cstheme="minorHAnsi"/>
          <w:sz w:val="24"/>
          <w:szCs w:val="24"/>
          <w:lang w:val="es-ES"/>
        </w:rPr>
        <w:t xml:space="preserve"> </w:t>
      </w:r>
      <w:r w:rsidR="000366FE">
        <w:rPr>
          <w:rFonts w:cstheme="minorHAnsi"/>
          <w:sz w:val="24"/>
          <w:szCs w:val="24"/>
          <w:lang w:val="es-ES"/>
        </w:rPr>
        <w:t>a las víctimas</w:t>
      </w:r>
      <w:r w:rsidR="00D55F00">
        <w:rPr>
          <w:rFonts w:cstheme="minorHAnsi"/>
          <w:sz w:val="24"/>
          <w:szCs w:val="24"/>
          <w:lang w:val="es-ES"/>
        </w:rPr>
        <w:t xml:space="preserve"> </w:t>
      </w:r>
      <w:r w:rsidR="00EE4825">
        <w:rPr>
          <w:rFonts w:cstheme="minorHAnsi"/>
          <w:sz w:val="24"/>
          <w:szCs w:val="24"/>
          <w:lang w:val="es-ES"/>
        </w:rPr>
        <w:t xml:space="preserve">para </w:t>
      </w:r>
      <w:r w:rsidR="00243A87">
        <w:rPr>
          <w:rFonts w:cstheme="minorHAnsi"/>
          <w:sz w:val="24"/>
          <w:szCs w:val="24"/>
          <w:lang w:val="es-ES"/>
        </w:rPr>
        <w:t>brindar</w:t>
      </w:r>
      <w:r w:rsidR="00EE4825">
        <w:rPr>
          <w:rFonts w:cstheme="minorHAnsi"/>
          <w:sz w:val="24"/>
          <w:szCs w:val="24"/>
          <w:lang w:val="es-ES"/>
        </w:rPr>
        <w:t xml:space="preserve"> información y asistencia ha </w:t>
      </w:r>
      <w:r w:rsidR="0030596A">
        <w:rPr>
          <w:rFonts w:cstheme="minorHAnsi"/>
          <w:sz w:val="24"/>
          <w:szCs w:val="24"/>
          <w:lang w:val="es-ES"/>
        </w:rPr>
        <w:t>demostrado</w:t>
      </w:r>
      <w:r w:rsidR="00EE4825">
        <w:rPr>
          <w:rFonts w:cstheme="minorHAnsi"/>
          <w:sz w:val="24"/>
          <w:szCs w:val="24"/>
          <w:lang w:val="es-ES"/>
        </w:rPr>
        <w:t xml:space="preserve"> tener </w:t>
      </w:r>
      <w:r w:rsidR="00D55F00">
        <w:rPr>
          <w:rFonts w:cstheme="minorHAnsi"/>
          <w:sz w:val="24"/>
          <w:szCs w:val="24"/>
          <w:lang w:val="es-ES"/>
        </w:rPr>
        <w:t>efectos no concluyentes</w:t>
      </w:r>
      <w:r w:rsidR="001523DC">
        <w:rPr>
          <w:rFonts w:cstheme="minorHAnsi"/>
          <w:sz w:val="24"/>
          <w:szCs w:val="24"/>
          <w:lang w:val="es-ES"/>
        </w:rPr>
        <w:t xml:space="preserve"> para reducir la violencia contra las mujeres</w:t>
      </w:r>
      <w:r w:rsidR="00D55F00">
        <w:rPr>
          <w:rFonts w:cstheme="minorHAnsi"/>
          <w:sz w:val="24"/>
          <w:szCs w:val="24"/>
          <w:lang w:val="es-ES"/>
        </w:rPr>
        <w:t>.</w:t>
      </w:r>
      <w:r w:rsidR="0030596A">
        <w:rPr>
          <w:rFonts w:cstheme="minorHAnsi"/>
          <w:sz w:val="24"/>
          <w:szCs w:val="24"/>
          <w:lang w:val="es-ES"/>
        </w:rPr>
        <w:t xml:space="preserve"> Sin embargo</w:t>
      </w:r>
      <w:r w:rsidR="00D55F00">
        <w:rPr>
          <w:rFonts w:cstheme="minorHAnsi"/>
          <w:sz w:val="24"/>
          <w:szCs w:val="24"/>
          <w:lang w:val="es-ES"/>
        </w:rPr>
        <w:t xml:space="preserve">, </w:t>
      </w:r>
      <w:r w:rsidR="0030596A">
        <w:rPr>
          <w:rFonts w:cstheme="minorHAnsi"/>
          <w:sz w:val="24"/>
          <w:szCs w:val="24"/>
          <w:lang w:val="es-ES"/>
        </w:rPr>
        <w:t>ha sido</w:t>
      </w:r>
      <w:r w:rsidR="00EA04BD">
        <w:rPr>
          <w:rFonts w:cstheme="minorHAnsi"/>
          <w:sz w:val="24"/>
          <w:szCs w:val="24"/>
          <w:lang w:val="es-ES"/>
        </w:rPr>
        <w:t xml:space="preserve"> efectiva para aumentar el acceso a dicho</w:t>
      </w:r>
      <w:r w:rsidR="00957C0A">
        <w:rPr>
          <w:rFonts w:cstheme="minorHAnsi"/>
          <w:sz w:val="24"/>
          <w:szCs w:val="24"/>
          <w:lang w:val="es-ES"/>
        </w:rPr>
        <w:t xml:space="preserve">s </w:t>
      </w:r>
      <w:r w:rsidR="00EA04BD">
        <w:rPr>
          <w:rFonts w:cstheme="minorHAnsi"/>
          <w:sz w:val="24"/>
          <w:szCs w:val="24"/>
          <w:lang w:val="es-ES"/>
        </w:rPr>
        <w:t>servicios.</w:t>
      </w:r>
      <w:r w:rsidR="00D04546">
        <w:rPr>
          <w:rFonts w:cstheme="minorHAnsi"/>
          <w:sz w:val="24"/>
          <w:szCs w:val="24"/>
          <w:lang w:val="es-ES"/>
        </w:rPr>
        <w:t xml:space="preserve"> </w:t>
      </w:r>
    </w:p>
    <w:p w14:paraId="331BADD7" w14:textId="11569008" w:rsidR="001D0A58" w:rsidRDefault="001D0A58" w:rsidP="006E0CFC">
      <w:pPr>
        <w:spacing w:line="276" w:lineRule="auto"/>
        <w:jc w:val="both"/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  <w:lang w:val="es-ES"/>
        </w:rPr>
        <w:t xml:space="preserve">A continuación le contamos cómo podría implementar dicha intervención en su municipio. </w:t>
      </w:r>
    </w:p>
    <w:p w14:paraId="2CD2DBB9" w14:textId="25090332" w:rsidR="006E0CFC" w:rsidRDefault="00625FFD" w:rsidP="006E0CFC">
      <w:pPr>
        <w:jc w:val="both"/>
        <w:rPr>
          <w:rFonts w:cstheme="minorHAnsi"/>
          <w:sz w:val="24"/>
          <w:szCs w:val="24"/>
          <w:lang w:val="es-ES"/>
        </w:rPr>
      </w:pPr>
      <w:r w:rsidRPr="00625FFD">
        <w:rPr>
          <w:rFonts w:cstheme="minorHAnsi"/>
          <w:b/>
          <w:bCs/>
          <w:sz w:val="24"/>
          <w:szCs w:val="24"/>
          <w:lang w:val="es-ES"/>
        </w:rPr>
        <w:t>Objetivo:</w:t>
      </w:r>
      <w:r>
        <w:rPr>
          <w:rFonts w:cstheme="minorHAnsi"/>
          <w:sz w:val="24"/>
          <w:szCs w:val="24"/>
          <w:lang w:val="es-ES"/>
        </w:rPr>
        <w:t xml:space="preserve"> a</w:t>
      </w:r>
      <w:r w:rsidR="00BE3609" w:rsidRPr="00A700B2">
        <w:rPr>
          <w:rFonts w:cstheme="minorHAnsi"/>
          <w:sz w:val="24"/>
          <w:szCs w:val="24"/>
          <w:lang w:val="es-ES"/>
        </w:rPr>
        <w:t>sistir a las víctimas de violencia doméstica o íntima de pareja a partir de la asignación de una trabajadora social hasta 24 horas después de la denuncia realizada a través de la</w:t>
      </w:r>
      <w:r w:rsidR="007B1C34">
        <w:rPr>
          <w:rFonts w:cstheme="minorHAnsi"/>
          <w:sz w:val="24"/>
          <w:szCs w:val="24"/>
          <w:lang w:val="es-ES"/>
        </w:rPr>
        <w:t xml:space="preserve">s </w:t>
      </w:r>
      <w:r w:rsidR="00471E53">
        <w:rPr>
          <w:rFonts w:cstheme="minorHAnsi"/>
          <w:sz w:val="24"/>
          <w:szCs w:val="24"/>
          <w:lang w:val="es-ES"/>
        </w:rPr>
        <w:t xml:space="preserve">líneas telefónicas </w:t>
      </w:r>
      <w:r w:rsidR="00BE3609" w:rsidRPr="00A700B2">
        <w:rPr>
          <w:rFonts w:cstheme="minorHAnsi"/>
          <w:sz w:val="24"/>
          <w:szCs w:val="24"/>
          <w:lang w:val="es-ES"/>
        </w:rPr>
        <w:t>habilitada</w:t>
      </w:r>
      <w:r w:rsidR="005B596F">
        <w:rPr>
          <w:rFonts w:cstheme="minorHAnsi"/>
          <w:sz w:val="24"/>
          <w:szCs w:val="24"/>
          <w:lang w:val="es-ES"/>
        </w:rPr>
        <w:t>s</w:t>
      </w:r>
      <w:r w:rsidR="007B1C34">
        <w:rPr>
          <w:rFonts w:cstheme="minorHAnsi"/>
          <w:sz w:val="24"/>
          <w:szCs w:val="24"/>
          <w:lang w:val="es-ES"/>
        </w:rPr>
        <w:t xml:space="preserve">. </w:t>
      </w:r>
    </w:p>
    <w:p w14:paraId="5341EF86" w14:textId="65CC6C01" w:rsidR="001A0D34" w:rsidRDefault="001A0D34" w:rsidP="00101FE2">
      <w:pPr>
        <w:jc w:val="both"/>
        <w:rPr>
          <w:rFonts w:cstheme="minorHAnsi"/>
          <w:sz w:val="24"/>
          <w:szCs w:val="24"/>
          <w:lang w:val="es-ES"/>
        </w:rPr>
      </w:pPr>
      <w:r w:rsidRPr="001A0D34">
        <w:rPr>
          <w:rFonts w:cstheme="minorHAnsi"/>
          <w:sz w:val="24"/>
          <w:szCs w:val="24"/>
          <w:lang w:val="es-ES"/>
        </w:rPr>
        <w:t>La Comisaría de Familia del municipio en colaboración con la Policía municipal p</w:t>
      </w:r>
      <w:r>
        <w:rPr>
          <w:rFonts w:cstheme="minorHAnsi"/>
          <w:sz w:val="24"/>
          <w:szCs w:val="24"/>
          <w:lang w:val="es-ES"/>
        </w:rPr>
        <w:t>odría</w:t>
      </w:r>
      <w:r w:rsidR="00471E53">
        <w:rPr>
          <w:rFonts w:cstheme="minorHAnsi"/>
          <w:sz w:val="24"/>
          <w:szCs w:val="24"/>
          <w:lang w:val="es-ES"/>
        </w:rPr>
        <w:t>n</w:t>
      </w:r>
      <w:r w:rsidRPr="001A0D34">
        <w:rPr>
          <w:rFonts w:cstheme="minorHAnsi"/>
          <w:sz w:val="24"/>
          <w:szCs w:val="24"/>
          <w:lang w:val="es-ES"/>
        </w:rPr>
        <w:t xml:space="preserve"> llevar a cabo la ejecución de la intervención.</w:t>
      </w:r>
      <w:r>
        <w:rPr>
          <w:rFonts w:cstheme="minorHAnsi"/>
          <w:sz w:val="24"/>
          <w:szCs w:val="24"/>
          <w:lang w:val="es-ES"/>
        </w:rPr>
        <w:t xml:space="preserve"> Sin embargo, esto dependerá del contexto y capacidades de su municipio. Acá le contamos cómo podría hacerlo: </w:t>
      </w:r>
    </w:p>
    <w:p w14:paraId="2916784E" w14:textId="7DAC3A35" w:rsidR="00101FE2" w:rsidRDefault="00235C6A" w:rsidP="00101FE2">
      <w:pPr>
        <w:jc w:val="both"/>
        <w:rPr>
          <w:b/>
          <w:bCs/>
          <w:color w:val="2E74B5" w:themeColor="accent5" w:themeShade="BF"/>
          <w:sz w:val="24"/>
          <w:szCs w:val="24"/>
          <w:lang w:val="es-ES"/>
        </w:rPr>
      </w:pPr>
      <w:r>
        <w:rPr>
          <w:b/>
          <w:bCs/>
          <w:color w:val="2E74B5" w:themeColor="accent5" w:themeShade="BF"/>
          <w:sz w:val="24"/>
          <w:szCs w:val="24"/>
          <w:lang w:val="es-ES"/>
        </w:rPr>
        <w:t xml:space="preserve">Paso 1: </w:t>
      </w:r>
      <w:r w:rsidR="00A161E1">
        <w:rPr>
          <w:b/>
          <w:bCs/>
          <w:color w:val="2E74B5" w:themeColor="accent5" w:themeShade="BF"/>
          <w:sz w:val="24"/>
          <w:szCs w:val="24"/>
          <w:lang w:val="es-ES"/>
        </w:rPr>
        <w:t>contratar y capacitar</w:t>
      </w:r>
      <w:r w:rsidR="005B596F">
        <w:rPr>
          <w:b/>
          <w:bCs/>
          <w:color w:val="2E74B5" w:themeColor="accent5" w:themeShade="BF"/>
          <w:sz w:val="24"/>
          <w:szCs w:val="24"/>
          <w:lang w:val="es-ES"/>
        </w:rPr>
        <w:t xml:space="preserve"> al personal</w:t>
      </w:r>
    </w:p>
    <w:p w14:paraId="05DF6C57" w14:textId="4D09E608" w:rsidR="00101FE2" w:rsidRPr="00101FE2" w:rsidRDefault="00F8252F" w:rsidP="00101FE2">
      <w:pPr>
        <w:jc w:val="both"/>
        <w:rPr>
          <w:rFonts w:cstheme="minorHAnsi"/>
          <w:sz w:val="24"/>
          <w:szCs w:val="24"/>
          <w:lang w:val="es-ES"/>
        </w:rPr>
      </w:pPr>
      <w:r w:rsidRPr="00101FE2">
        <w:rPr>
          <w:rFonts w:cstheme="minorHAnsi"/>
          <w:b/>
          <w:bCs/>
          <w:sz w:val="24"/>
          <w:szCs w:val="24"/>
          <w:lang w:val="es-ES"/>
        </w:rPr>
        <w:t>Determinar el n</w:t>
      </w:r>
      <w:r w:rsidR="003A2955" w:rsidRPr="00101FE2">
        <w:rPr>
          <w:rFonts w:cstheme="minorHAnsi"/>
          <w:b/>
          <w:bCs/>
          <w:sz w:val="24"/>
          <w:szCs w:val="24"/>
          <w:lang w:val="es-ES"/>
        </w:rPr>
        <w:t>úmero de trabajadoras a contratar:</w:t>
      </w:r>
      <w:r w:rsidR="003A2955" w:rsidRPr="00101FE2">
        <w:rPr>
          <w:rFonts w:cstheme="minorHAnsi"/>
          <w:sz w:val="24"/>
          <w:szCs w:val="24"/>
          <w:lang w:val="es-ES"/>
        </w:rPr>
        <w:t xml:space="preserve"> </w:t>
      </w:r>
      <w:r w:rsidR="00471E53">
        <w:rPr>
          <w:rFonts w:cstheme="minorHAnsi"/>
          <w:sz w:val="24"/>
          <w:szCs w:val="24"/>
          <w:lang w:val="es-ES"/>
        </w:rPr>
        <w:t>a</w:t>
      </w:r>
      <w:r w:rsidR="005B7726" w:rsidRPr="00101FE2">
        <w:rPr>
          <w:rFonts w:cstheme="minorHAnsi"/>
          <w:sz w:val="24"/>
          <w:szCs w:val="24"/>
          <w:lang w:val="es-ES"/>
        </w:rPr>
        <w:t>nalizar el número de reportes de violencia doméstica o íntima de pareja recibidos a través de las líneas de denuncia habilitadas en el municipio para determinar la cantidad de trabajadoras sociales necesarias.</w:t>
      </w:r>
    </w:p>
    <w:p w14:paraId="16B5FB2C" w14:textId="68958047" w:rsidR="00101FE2" w:rsidRPr="00101FE2" w:rsidRDefault="003A2955" w:rsidP="00101FE2">
      <w:pPr>
        <w:jc w:val="both"/>
        <w:rPr>
          <w:rFonts w:cstheme="minorHAnsi"/>
          <w:sz w:val="24"/>
          <w:szCs w:val="24"/>
          <w:lang w:val="es-ES"/>
        </w:rPr>
      </w:pPr>
      <w:r w:rsidRPr="00101FE2">
        <w:rPr>
          <w:rFonts w:cstheme="minorHAnsi"/>
          <w:b/>
          <w:bCs/>
          <w:sz w:val="24"/>
          <w:szCs w:val="24"/>
          <w:lang w:val="es-ES"/>
        </w:rPr>
        <w:t>Proceso de contratación:</w:t>
      </w:r>
      <w:r w:rsidRPr="00101FE2">
        <w:rPr>
          <w:rFonts w:cstheme="minorHAnsi"/>
          <w:sz w:val="24"/>
          <w:szCs w:val="24"/>
          <w:lang w:val="es-ES"/>
        </w:rPr>
        <w:t xml:space="preserve"> r</w:t>
      </w:r>
      <w:r w:rsidR="00804B06" w:rsidRPr="00101FE2">
        <w:rPr>
          <w:rFonts w:cstheme="minorHAnsi"/>
          <w:sz w:val="24"/>
          <w:szCs w:val="24"/>
          <w:lang w:val="es-ES"/>
        </w:rPr>
        <w:t>ealizar el proceso de contratación</w:t>
      </w:r>
      <w:r w:rsidR="00522C5B" w:rsidRPr="00101FE2">
        <w:rPr>
          <w:rFonts w:cstheme="minorHAnsi"/>
          <w:sz w:val="24"/>
          <w:szCs w:val="24"/>
          <w:lang w:val="es-ES"/>
        </w:rPr>
        <w:t xml:space="preserve">, priorizando aquellas trabajadoras sociales </w:t>
      </w:r>
      <w:r w:rsidRPr="00101FE2">
        <w:rPr>
          <w:rFonts w:cstheme="minorHAnsi"/>
          <w:sz w:val="24"/>
          <w:szCs w:val="24"/>
          <w:lang w:val="es-ES"/>
        </w:rPr>
        <w:t>con</w:t>
      </w:r>
      <w:r w:rsidR="00522C5B" w:rsidRPr="00101FE2">
        <w:rPr>
          <w:rFonts w:cstheme="minorHAnsi"/>
          <w:sz w:val="24"/>
          <w:szCs w:val="24"/>
          <w:lang w:val="es-ES"/>
        </w:rPr>
        <w:t xml:space="preserve"> experiencia tratando casos de violencia doméstica</w:t>
      </w:r>
      <w:r w:rsidR="00D85170">
        <w:rPr>
          <w:rFonts w:cstheme="minorHAnsi"/>
          <w:sz w:val="24"/>
          <w:szCs w:val="24"/>
          <w:lang w:val="es-ES"/>
        </w:rPr>
        <w:t xml:space="preserve"> y con</w:t>
      </w:r>
      <w:r w:rsidR="00293C0E">
        <w:rPr>
          <w:rFonts w:cstheme="minorHAnsi"/>
          <w:sz w:val="24"/>
          <w:szCs w:val="24"/>
          <w:lang w:val="es-ES"/>
        </w:rPr>
        <w:t xml:space="preserve"> conocimiento sobre los servicios no policiales disponibles para las víctimas de violencia en el municipio. </w:t>
      </w:r>
    </w:p>
    <w:p w14:paraId="0373494B" w14:textId="6C658E9F" w:rsidR="006E0CFC" w:rsidRPr="00101FE2" w:rsidRDefault="003A2955" w:rsidP="00101FE2">
      <w:pPr>
        <w:pStyle w:val="Prrafodelista"/>
        <w:ind w:left="0"/>
        <w:jc w:val="both"/>
        <w:rPr>
          <w:rFonts w:cstheme="minorHAnsi"/>
          <w:sz w:val="24"/>
          <w:szCs w:val="24"/>
          <w:lang w:val="es-ES"/>
        </w:rPr>
      </w:pPr>
      <w:r w:rsidRPr="00101FE2">
        <w:rPr>
          <w:rFonts w:cstheme="minorHAnsi"/>
          <w:b/>
          <w:bCs/>
          <w:sz w:val="24"/>
          <w:szCs w:val="24"/>
          <w:lang w:val="es-ES"/>
        </w:rPr>
        <w:t xml:space="preserve">Capacitación: </w:t>
      </w:r>
      <w:r w:rsidR="00471E53">
        <w:rPr>
          <w:rFonts w:cstheme="minorHAnsi"/>
          <w:sz w:val="24"/>
          <w:szCs w:val="24"/>
          <w:lang w:val="es-ES"/>
        </w:rPr>
        <w:t>b</w:t>
      </w:r>
      <w:r w:rsidR="00A11CF7" w:rsidRPr="00101FE2">
        <w:rPr>
          <w:rFonts w:cstheme="minorHAnsi"/>
          <w:sz w:val="24"/>
          <w:szCs w:val="24"/>
          <w:lang w:val="es-ES"/>
        </w:rPr>
        <w:t>rindar capacitación detallada sobre los servicios no policiales disponibles para las víctimas, incluyendo los procesos para acceder a ellos.</w:t>
      </w:r>
    </w:p>
    <w:p w14:paraId="4AAD5774" w14:textId="531EDD9C" w:rsidR="00B46B0C" w:rsidRDefault="00F8252F" w:rsidP="006E0CFC">
      <w:pPr>
        <w:jc w:val="both"/>
        <w:rPr>
          <w:b/>
          <w:bCs/>
          <w:color w:val="2E74B5" w:themeColor="accent5" w:themeShade="BF"/>
          <w:sz w:val="24"/>
          <w:szCs w:val="24"/>
          <w:lang w:val="es-ES"/>
        </w:rPr>
      </w:pPr>
      <w:r w:rsidRPr="006E0CFC">
        <w:rPr>
          <w:b/>
          <w:bCs/>
          <w:color w:val="2E74B5" w:themeColor="accent5" w:themeShade="BF"/>
          <w:sz w:val="24"/>
          <w:szCs w:val="24"/>
          <w:lang w:val="es-ES"/>
        </w:rPr>
        <w:t xml:space="preserve">Paso 2: Construir el protocolo de respuesta junto con la Policía </w:t>
      </w:r>
      <w:r w:rsidR="00A11CF7" w:rsidRPr="006E0CFC">
        <w:rPr>
          <w:b/>
          <w:bCs/>
          <w:color w:val="2E74B5" w:themeColor="accent5" w:themeShade="BF"/>
          <w:sz w:val="24"/>
          <w:szCs w:val="24"/>
          <w:lang w:val="es-ES"/>
        </w:rPr>
        <w:t>local</w:t>
      </w:r>
    </w:p>
    <w:p w14:paraId="61465C82" w14:textId="6AA89517" w:rsidR="00AC3886" w:rsidRDefault="003743EC" w:rsidP="00101FE2">
      <w:pPr>
        <w:jc w:val="both"/>
        <w:rPr>
          <w:rFonts w:cstheme="minorHAnsi"/>
          <w:sz w:val="24"/>
          <w:szCs w:val="24"/>
          <w:lang w:val="es-ES"/>
        </w:rPr>
      </w:pPr>
      <w:r w:rsidRPr="003743EC">
        <w:rPr>
          <w:rFonts w:cstheme="minorHAnsi"/>
          <w:sz w:val="24"/>
          <w:szCs w:val="24"/>
          <w:lang w:val="es-ES"/>
        </w:rPr>
        <w:t>El protocolo que se presenta a continuación es una sugerencia sobre cómo llevar a cabo esta intervención en su municipio. No obstante, puede adaptarse o modificarse según el contexto y las capacidades del municipio.</w:t>
      </w:r>
      <w:r w:rsidR="00854DE1">
        <w:rPr>
          <w:rFonts w:cstheme="minorHAnsi"/>
          <w:sz w:val="24"/>
          <w:szCs w:val="24"/>
          <w:lang w:val="es-ES"/>
        </w:rPr>
        <w:t xml:space="preserve"> </w:t>
      </w:r>
      <w:r w:rsidR="00AC3886" w:rsidRPr="00AC3886">
        <w:rPr>
          <w:rFonts w:cstheme="minorHAnsi"/>
          <w:sz w:val="24"/>
          <w:szCs w:val="24"/>
          <w:lang w:val="es-ES"/>
        </w:rPr>
        <w:t xml:space="preserve">Además, </w:t>
      </w:r>
      <w:hyperlink r:id="rId5" w:history="1">
        <w:r w:rsidR="00933589" w:rsidRPr="0047080A">
          <w:rPr>
            <w:rStyle w:val="Hipervnculo"/>
            <w:rFonts w:cstheme="minorHAnsi"/>
            <w:sz w:val="24"/>
            <w:szCs w:val="24"/>
            <w:lang w:val="es-ES"/>
          </w:rPr>
          <w:t>acá</w:t>
        </w:r>
      </w:hyperlink>
      <w:r w:rsidR="00933589">
        <w:rPr>
          <w:rFonts w:cstheme="minorHAnsi"/>
          <w:sz w:val="24"/>
          <w:szCs w:val="24"/>
          <w:lang w:val="es-ES"/>
        </w:rPr>
        <w:t xml:space="preserve"> puede descargar el documento </w:t>
      </w:r>
      <w:r w:rsidR="00AC3886" w:rsidRPr="00AC3886">
        <w:rPr>
          <w:rFonts w:cstheme="minorHAnsi"/>
          <w:sz w:val="24"/>
          <w:szCs w:val="24"/>
          <w:lang w:val="es-ES"/>
        </w:rPr>
        <w:t>académico que sirvió de base para la elaboración del protocolo.</w:t>
      </w:r>
    </w:p>
    <w:p w14:paraId="12C498CC" w14:textId="6B5CC6DF" w:rsidR="000F2CA3" w:rsidRDefault="000F2CA3" w:rsidP="00101FE2">
      <w:pPr>
        <w:jc w:val="both"/>
        <w:rPr>
          <w:rFonts w:cstheme="minorHAnsi"/>
          <w:color w:val="000000" w:themeColor="text1"/>
          <w:sz w:val="24"/>
          <w:szCs w:val="24"/>
          <w:lang w:val="es-ES"/>
        </w:rPr>
      </w:pPr>
      <w:r w:rsidRPr="00101FE2">
        <w:rPr>
          <w:rFonts w:cstheme="minorHAnsi"/>
          <w:b/>
          <w:bCs/>
          <w:color w:val="000000" w:themeColor="text1"/>
          <w:sz w:val="24"/>
          <w:szCs w:val="24"/>
          <w:lang w:val="es-ES"/>
        </w:rPr>
        <w:t>Registro de la denuncia:</w:t>
      </w:r>
      <w:r w:rsidRPr="00101FE2">
        <w:rPr>
          <w:rFonts w:cstheme="minorHAnsi"/>
          <w:color w:val="000000" w:themeColor="text1"/>
          <w:sz w:val="24"/>
          <w:szCs w:val="24"/>
          <w:lang w:val="es-ES"/>
        </w:rPr>
        <w:t xml:space="preserve"> </w:t>
      </w:r>
      <w:r w:rsidR="00471E53">
        <w:rPr>
          <w:rFonts w:cstheme="minorHAnsi"/>
          <w:color w:val="000000" w:themeColor="text1"/>
          <w:sz w:val="24"/>
          <w:szCs w:val="24"/>
          <w:lang w:val="es-ES"/>
        </w:rPr>
        <w:t>l</w:t>
      </w:r>
      <w:r w:rsidR="008829D8">
        <w:rPr>
          <w:rFonts w:cstheme="minorHAnsi"/>
          <w:color w:val="000000" w:themeColor="text1"/>
          <w:sz w:val="24"/>
          <w:szCs w:val="24"/>
          <w:lang w:val="es-ES"/>
        </w:rPr>
        <w:t xml:space="preserve">a Policía debe </w:t>
      </w:r>
      <w:r w:rsidR="00D71AF6">
        <w:rPr>
          <w:rFonts w:cstheme="minorHAnsi"/>
          <w:color w:val="000000" w:themeColor="text1"/>
          <w:sz w:val="24"/>
          <w:szCs w:val="24"/>
          <w:lang w:val="es-ES"/>
        </w:rPr>
        <w:t>r</w:t>
      </w:r>
      <w:r w:rsidRPr="00101FE2">
        <w:rPr>
          <w:rFonts w:cstheme="minorHAnsi"/>
          <w:color w:val="000000" w:themeColor="text1"/>
          <w:sz w:val="24"/>
          <w:szCs w:val="24"/>
          <w:lang w:val="es-ES"/>
        </w:rPr>
        <w:t>egistrar la denuncia de violencia doméstica o íntima de pareja en la base de datos correspondiente</w:t>
      </w:r>
      <w:r w:rsidR="008829D8">
        <w:rPr>
          <w:rFonts w:cstheme="minorHAnsi"/>
          <w:color w:val="000000" w:themeColor="text1"/>
          <w:sz w:val="24"/>
          <w:szCs w:val="24"/>
          <w:lang w:val="es-ES"/>
        </w:rPr>
        <w:t xml:space="preserve">. </w:t>
      </w:r>
    </w:p>
    <w:p w14:paraId="4DB10C8B" w14:textId="0FC73117" w:rsidR="007D38CB" w:rsidRDefault="00A84C9A" w:rsidP="00101FE2">
      <w:pPr>
        <w:jc w:val="both"/>
        <w:rPr>
          <w:rFonts w:cstheme="minorHAnsi"/>
          <w:sz w:val="24"/>
          <w:szCs w:val="24"/>
          <w:lang w:val="es-ES"/>
        </w:rPr>
      </w:pPr>
      <w:r w:rsidRPr="00101FE2">
        <w:rPr>
          <w:rFonts w:cstheme="minorHAnsi"/>
          <w:b/>
          <w:bCs/>
          <w:sz w:val="24"/>
          <w:szCs w:val="24"/>
          <w:lang w:val="es-ES"/>
        </w:rPr>
        <w:t>Diagnóstico de la gravedad:</w:t>
      </w:r>
      <w:r w:rsidRPr="00101FE2">
        <w:rPr>
          <w:rFonts w:cstheme="minorHAnsi"/>
          <w:sz w:val="24"/>
          <w:szCs w:val="24"/>
          <w:lang w:val="es-ES"/>
        </w:rPr>
        <w:t xml:space="preserve"> </w:t>
      </w:r>
      <w:r w:rsidR="00471E53">
        <w:rPr>
          <w:rFonts w:cstheme="minorHAnsi"/>
          <w:sz w:val="24"/>
          <w:szCs w:val="24"/>
          <w:lang w:val="es-ES"/>
        </w:rPr>
        <w:t>r</w:t>
      </w:r>
      <w:r w:rsidRPr="00101FE2">
        <w:rPr>
          <w:rFonts w:cstheme="minorHAnsi"/>
          <w:sz w:val="24"/>
          <w:szCs w:val="24"/>
          <w:lang w:val="es-ES"/>
        </w:rPr>
        <w:t>ealizar un diagnóstico para determinar la gravedad de la denuncia y actuar en consecuencia.</w:t>
      </w:r>
      <w:r>
        <w:rPr>
          <w:rFonts w:cstheme="minorHAnsi"/>
          <w:sz w:val="24"/>
          <w:szCs w:val="24"/>
          <w:lang w:val="es-ES"/>
        </w:rPr>
        <w:t xml:space="preserve"> </w:t>
      </w:r>
      <w:r w:rsidR="007D38CB" w:rsidRPr="007D38CB">
        <w:rPr>
          <w:rFonts w:cstheme="minorHAnsi"/>
          <w:sz w:val="24"/>
          <w:szCs w:val="24"/>
          <w:lang w:val="es-ES"/>
        </w:rPr>
        <w:t xml:space="preserve">En caso de que no se requiera una acción inmediata porque la vida de la víctima no se encuentra en peligro, se continúa con los siguientes </w:t>
      </w:r>
      <w:r w:rsidR="007D38CB" w:rsidRPr="007D38CB">
        <w:rPr>
          <w:rFonts w:cstheme="minorHAnsi"/>
          <w:sz w:val="24"/>
          <w:szCs w:val="24"/>
          <w:lang w:val="es-ES"/>
        </w:rPr>
        <w:lastRenderedPageBreak/>
        <w:t>pasos. En caso contrario, la Policía debe actuar bajo los protocolos establecidos para dichos casos.</w:t>
      </w:r>
    </w:p>
    <w:p w14:paraId="00E57C5E" w14:textId="29B5F8A4" w:rsidR="007D38CB" w:rsidRDefault="002F1CD8" w:rsidP="00101FE2">
      <w:pPr>
        <w:jc w:val="both"/>
        <w:rPr>
          <w:rFonts w:cstheme="minorHAnsi"/>
          <w:color w:val="000000" w:themeColor="text1"/>
          <w:sz w:val="24"/>
          <w:szCs w:val="24"/>
          <w:lang w:val="es-ES"/>
        </w:rPr>
      </w:pPr>
      <w:r w:rsidRPr="007E2D81">
        <w:rPr>
          <w:rFonts w:cstheme="minorHAnsi"/>
          <w:b/>
          <w:bCs/>
          <w:sz w:val="24"/>
          <w:szCs w:val="24"/>
          <w:lang w:val="es-ES"/>
        </w:rPr>
        <w:t>Entrega información a la Comisaria de Familia:</w:t>
      </w:r>
      <w:r>
        <w:rPr>
          <w:rFonts w:cstheme="minorHAnsi"/>
          <w:color w:val="000000" w:themeColor="text1"/>
          <w:sz w:val="24"/>
          <w:szCs w:val="24"/>
          <w:lang w:val="es-ES"/>
        </w:rPr>
        <w:t xml:space="preserve"> </w:t>
      </w:r>
      <w:r w:rsidR="00A56BFA">
        <w:rPr>
          <w:rFonts w:cstheme="minorHAnsi"/>
          <w:color w:val="000000" w:themeColor="text1"/>
          <w:sz w:val="24"/>
          <w:szCs w:val="24"/>
          <w:lang w:val="es-ES"/>
        </w:rPr>
        <w:t>l</w:t>
      </w:r>
      <w:r w:rsidR="007D38CB" w:rsidRPr="007D38CB">
        <w:rPr>
          <w:rFonts w:cstheme="minorHAnsi"/>
          <w:color w:val="000000" w:themeColor="text1"/>
          <w:sz w:val="24"/>
          <w:szCs w:val="24"/>
          <w:lang w:val="es-ES"/>
        </w:rPr>
        <w:t>a Policía</w:t>
      </w:r>
      <w:r w:rsidR="007D38CB">
        <w:rPr>
          <w:rFonts w:cstheme="minorHAnsi"/>
          <w:color w:val="000000" w:themeColor="text1"/>
          <w:sz w:val="24"/>
          <w:szCs w:val="24"/>
          <w:lang w:val="es-ES"/>
        </w:rPr>
        <w:t xml:space="preserve"> </w:t>
      </w:r>
      <w:r w:rsidR="007D38CB" w:rsidRPr="007D38CB">
        <w:rPr>
          <w:rFonts w:cstheme="minorHAnsi"/>
          <w:color w:val="000000" w:themeColor="text1"/>
          <w:sz w:val="24"/>
          <w:szCs w:val="24"/>
          <w:lang w:val="es-ES"/>
        </w:rPr>
        <w:t xml:space="preserve">le dará acceso a la Comisaría de Familia </w:t>
      </w:r>
      <w:r w:rsidR="00503CAC">
        <w:rPr>
          <w:rFonts w:cstheme="minorHAnsi"/>
          <w:color w:val="000000" w:themeColor="text1"/>
          <w:sz w:val="24"/>
          <w:szCs w:val="24"/>
          <w:lang w:val="es-ES"/>
        </w:rPr>
        <w:t xml:space="preserve">a la </w:t>
      </w:r>
      <w:r w:rsidR="007D38CB" w:rsidRPr="007D38CB">
        <w:rPr>
          <w:rFonts w:cstheme="minorHAnsi"/>
          <w:color w:val="000000" w:themeColor="text1"/>
          <w:sz w:val="24"/>
          <w:szCs w:val="24"/>
          <w:lang w:val="es-ES"/>
        </w:rPr>
        <w:t xml:space="preserve">base de datos en tiempo real </w:t>
      </w:r>
      <w:r w:rsidR="003B66B9">
        <w:rPr>
          <w:rFonts w:cstheme="minorHAnsi"/>
          <w:color w:val="000000" w:themeColor="text1"/>
          <w:sz w:val="24"/>
          <w:szCs w:val="24"/>
          <w:lang w:val="es-ES"/>
        </w:rPr>
        <w:t>de las</w:t>
      </w:r>
      <w:r w:rsidR="007D38CB" w:rsidRPr="007D38CB">
        <w:rPr>
          <w:rFonts w:cstheme="minorHAnsi"/>
          <w:color w:val="000000" w:themeColor="text1"/>
          <w:sz w:val="24"/>
          <w:szCs w:val="24"/>
          <w:lang w:val="es-ES"/>
        </w:rPr>
        <w:t xml:space="preserve"> denuncias de violencia doméstica o íntima de pareja.</w:t>
      </w:r>
    </w:p>
    <w:p w14:paraId="613514BC" w14:textId="3B73D98A" w:rsidR="006E0CFC" w:rsidRPr="00101FE2" w:rsidRDefault="00611CA7" w:rsidP="00101FE2">
      <w:pPr>
        <w:jc w:val="both"/>
        <w:rPr>
          <w:rFonts w:cstheme="minorHAnsi"/>
          <w:sz w:val="24"/>
          <w:szCs w:val="24"/>
          <w:lang w:val="es-ES"/>
        </w:rPr>
      </w:pPr>
      <w:r w:rsidRPr="00101FE2">
        <w:rPr>
          <w:rFonts w:cstheme="minorHAnsi"/>
          <w:b/>
          <w:bCs/>
          <w:sz w:val="24"/>
          <w:szCs w:val="24"/>
          <w:lang w:val="es-ES"/>
        </w:rPr>
        <w:t>Asignación de una trabajadora social:</w:t>
      </w:r>
      <w:r w:rsidRPr="00101FE2">
        <w:rPr>
          <w:rFonts w:cstheme="minorHAnsi"/>
          <w:sz w:val="24"/>
          <w:szCs w:val="24"/>
          <w:lang w:val="es-ES"/>
        </w:rPr>
        <w:t xml:space="preserve"> </w:t>
      </w:r>
      <w:r w:rsidR="00A56BFA">
        <w:rPr>
          <w:rFonts w:cstheme="minorHAnsi"/>
          <w:sz w:val="24"/>
          <w:szCs w:val="24"/>
          <w:lang w:val="es-ES"/>
        </w:rPr>
        <w:t>l</w:t>
      </w:r>
      <w:r w:rsidR="007E2D81">
        <w:rPr>
          <w:rFonts w:cstheme="minorHAnsi"/>
          <w:sz w:val="24"/>
          <w:szCs w:val="24"/>
          <w:lang w:val="es-ES"/>
        </w:rPr>
        <w:t>a Comisaria de Familia a</w:t>
      </w:r>
      <w:r w:rsidRPr="00101FE2">
        <w:rPr>
          <w:rFonts w:cstheme="minorHAnsi"/>
          <w:sz w:val="24"/>
          <w:szCs w:val="24"/>
          <w:lang w:val="es-ES"/>
        </w:rPr>
        <w:t>signar</w:t>
      </w:r>
      <w:r w:rsidR="007E2D81">
        <w:rPr>
          <w:rFonts w:cstheme="minorHAnsi"/>
          <w:sz w:val="24"/>
          <w:szCs w:val="24"/>
          <w:lang w:val="es-ES"/>
        </w:rPr>
        <w:t>á</w:t>
      </w:r>
      <w:r w:rsidRPr="00101FE2">
        <w:rPr>
          <w:rFonts w:cstheme="minorHAnsi"/>
          <w:sz w:val="24"/>
          <w:szCs w:val="24"/>
          <w:lang w:val="es-ES"/>
        </w:rPr>
        <w:t xml:space="preserve"> a la víctima una trabajadora social para brindar apoyo</w:t>
      </w:r>
      <w:r w:rsidR="00BA4231">
        <w:rPr>
          <w:rFonts w:cstheme="minorHAnsi"/>
          <w:sz w:val="24"/>
          <w:szCs w:val="24"/>
          <w:lang w:val="es-ES"/>
        </w:rPr>
        <w:t xml:space="preserve">, </w:t>
      </w:r>
      <w:r w:rsidRPr="00101FE2">
        <w:rPr>
          <w:rFonts w:cstheme="minorHAnsi"/>
          <w:sz w:val="24"/>
          <w:szCs w:val="24"/>
          <w:lang w:val="es-ES"/>
        </w:rPr>
        <w:t>estableciendo contacto telefónico dentro de las primeras 24 horas.</w:t>
      </w:r>
      <w:r w:rsidR="009E068F">
        <w:rPr>
          <w:rFonts w:cstheme="minorHAnsi"/>
          <w:sz w:val="24"/>
          <w:szCs w:val="24"/>
          <w:lang w:val="es-ES"/>
        </w:rPr>
        <w:t xml:space="preserve"> Las trabajadoras sociales tendrán acceso </w:t>
      </w:r>
      <w:r w:rsidR="000F61F3">
        <w:rPr>
          <w:rFonts w:cstheme="minorHAnsi"/>
          <w:sz w:val="24"/>
          <w:szCs w:val="24"/>
          <w:lang w:val="es-ES"/>
        </w:rPr>
        <w:t>a toda la información que entrega la Policía sobre la víctima y el perpetrador</w:t>
      </w:r>
      <w:r w:rsidR="000972B2">
        <w:rPr>
          <w:rFonts w:cstheme="minorHAnsi"/>
          <w:sz w:val="24"/>
          <w:szCs w:val="24"/>
          <w:lang w:val="es-ES"/>
        </w:rPr>
        <w:t xml:space="preserve">. </w:t>
      </w:r>
    </w:p>
    <w:p w14:paraId="2078C3A3" w14:textId="219F7421" w:rsidR="00D8770D" w:rsidRDefault="00B8064E" w:rsidP="00841FB5">
      <w:pPr>
        <w:jc w:val="both"/>
        <w:rPr>
          <w:rFonts w:cstheme="minorHAnsi"/>
          <w:sz w:val="24"/>
          <w:szCs w:val="24"/>
          <w:lang w:val="es-ES"/>
        </w:rPr>
      </w:pPr>
      <w:r w:rsidRPr="00101FE2">
        <w:rPr>
          <w:rFonts w:cstheme="minorHAnsi"/>
          <w:b/>
          <w:bCs/>
          <w:sz w:val="24"/>
          <w:szCs w:val="24"/>
          <w:lang w:val="es-ES"/>
        </w:rPr>
        <w:t>Descripción de servicios disponibles</w:t>
      </w:r>
      <w:r w:rsidR="00841FB5" w:rsidRPr="00841FB5">
        <w:rPr>
          <w:rFonts w:cstheme="minorHAnsi"/>
          <w:b/>
          <w:bCs/>
          <w:sz w:val="24"/>
          <w:szCs w:val="24"/>
          <w:lang w:val="es-ES"/>
        </w:rPr>
        <w:t xml:space="preserve"> </w:t>
      </w:r>
      <w:r w:rsidR="00A56BFA">
        <w:rPr>
          <w:rFonts w:cstheme="minorHAnsi"/>
          <w:sz w:val="24"/>
          <w:szCs w:val="24"/>
          <w:lang w:val="es-ES"/>
        </w:rPr>
        <w:t>l</w:t>
      </w:r>
      <w:r w:rsidR="00841FB5" w:rsidRPr="00841FB5">
        <w:rPr>
          <w:rFonts w:cstheme="minorHAnsi"/>
          <w:sz w:val="24"/>
          <w:szCs w:val="24"/>
          <w:lang w:val="es-ES"/>
        </w:rPr>
        <w:t>a trabajadora social debe describir los servicios públicos disponibles en el municipio y ayudar a la víctima a acceder a ellos si así lo desea. Esta asistencia incluye activar la ruta (atender, orientar y remitir) hacia otras entidades para garantizar una atención integral y ayudar en el diligenciamiento de documentos.</w:t>
      </w:r>
      <w:r w:rsidR="00717FA5">
        <w:rPr>
          <w:rFonts w:cstheme="minorHAnsi"/>
          <w:sz w:val="24"/>
          <w:szCs w:val="24"/>
          <w:lang w:val="es-ES"/>
        </w:rPr>
        <w:t xml:space="preserve"> </w:t>
      </w:r>
      <w:r w:rsidR="00D8770D">
        <w:rPr>
          <w:rFonts w:cstheme="minorHAnsi"/>
          <w:sz w:val="24"/>
          <w:szCs w:val="24"/>
          <w:lang w:val="es-ES"/>
        </w:rPr>
        <w:t>Además,</w:t>
      </w:r>
      <w:r w:rsidR="00717FA5">
        <w:rPr>
          <w:rFonts w:cstheme="minorHAnsi"/>
          <w:sz w:val="24"/>
          <w:szCs w:val="24"/>
          <w:lang w:val="es-ES"/>
        </w:rPr>
        <w:t xml:space="preserve"> ofrecerá un encuentro presencial para presentarle </w:t>
      </w:r>
      <w:r w:rsidR="000317E4">
        <w:rPr>
          <w:rFonts w:cstheme="minorHAnsi"/>
          <w:sz w:val="24"/>
          <w:szCs w:val="24"/>
          <w:lang w:val="es-ES"/>
        </w:rPr>
        <w:t>todas las opciones disponibles</w:t>
      </w:r>
      <w:r w:rsidR="00717FA5">
        <w:rPr>
          <w:rFonts w:cstheme="minorHAnsi"/>
          <w:sz w:val="24"/>
          <w:szCs w:val="24"/>
          <w:lang w:val="es-ES"/>
        </w:rPr>
        <w:t xml:space="preserve">. </w:t>
      </w:r>
    </w:p>
    <w:p w14:paraId="6C6758FE" w14:textId="4FB1DDF6" w:rsidR="000317E4" w:rsidRDefault="000317E4" w:rsidP="00841FB5">
      <w:pPr>
        <w:jc w:val="both"/>
        <w:rPr>
          <w:rFonts w:cstheme="minorHAnsi"/>
          <w:sz w:val="24"/>
          <w:szCs w:val="24"/>
          <w:lang w:val="es-ES"/>
        </w:rPr>
      </w:pPr>
      <w:r w:rsidRPr="000317E4">
        <w:rPr>
          <w:rFonts w:cstheme="minorHAnsi"/>
          <w:b/>
          <w:bCs/>
          <w:sz w:val="24"/>
          <w:szCs w:val="24"/>
          <w:lang w:val="es-ES"/>
        </w:rPr>
        <w:t xml:space="preserve">Asistencia en </w:t>
      </w:r>
      <w:r>
        <w:rPr>
          <w:rFonts w:cstheme="minorHAnsi"/>
          <w:b/>
          <w:bCs/>
          <w:sz w:val="24"/>
          <w:szCs w:val="24"/>
          <w:lang w:val="es-ES"/>
        </w:rPr>
        <w:t>c</w:t>
      </w:r>
      <w:r w:rsidRPr="000317E4">
        <w:rPr>
          <w:rFonts w:cstheme="minorHAnsi"/>
          <w:b/>
          <w:bCs/>
          <w:sz w:val="24"/>
          <w:szCs w:val="24"/>
          <w:lang w:val="es-ES"/>
        </w:rPr>
        <w:t xml:space="preserve">aso de </w:t>
      </w:r>
      <w:r>
        <w:rPr>
          <w:rFonts w:cstheme="minorHAnsi"/>
          <w:b/>
          <w:bCs/>
          <w:sz w:val="24"/>
          <w:szCs w:val="24"/>
          <w:lang w:val="es-ES"/>
        </w:rPr>
        <w:t>s</w:t>
      </w:r>
      <w:r w:rsidRPr="000317E4">
        <w:rPr>
          <w:rFonts w:cstheme="minorHAnsi"/>
          <w:b/>
          <w:bCs/>
          <w:sz w:val="24"/>
          <w:szCs w:val="24"/>
          <w:lang w:val="es-ES"/>
        </w:rPr>
        <w:t xml:space="preserve">eparación: </w:t>
      </w:r>
      <w:r w:rsidR="00A56BFA">
        <w:rPr>
          <w:rFonts w:cstheme="minorHAnsi"/>
          <w:sz w:val="24"/>
          <w:szCs w:val="24"/>
          <w:lang w:val="es-ES"/>
        </w:rPr>
        <w:t>e</w:t>
      </w:r>
      <w:r w:rsidRPr="000317E4">
        <w:rPr>
          <w:rFonts w:cstheme="minorHAnsi"/>
          <w:sz w:val="24"/>
          <w:szCs w:val="24"/>
          <w:lang w:val="es-ES"/>
        </w:rPr>
        <w:t>n caso de que la víctima quiera dejar al perpetrador, la trabajadora social la asistirá para preparar un plan de escape.</w:t>
      </w:r>
    </w:p>
    <w:p w14:paraId="0D655D6E" w14:textId="3C643142" w:rsidR="0069616E" w:rsidRDefault="0069616E" w:rsidP="00841FB5">
      <w:pPr>
        <w:jc w:val="both"/>
        <w:rPr>
          <w:rFonts w:cstheme="minorHAnsi"/>
          <w:sz w:val="24"/>
          <w:szCs w:val="24"/>
          <w:lang w:val="es-ES"/>
        </w:rPr>
      </w:pPr>
      <w:r w:rsidRPr="007C1E15">
        <w:rPr>
          <w:rFonts w:cstheme="minorHAnsi"/>
          <w:b/>
          <w:bCs/>
          <w:sz w:val="24"/>
          <w:szCs w:val="24"/>
          <w:lang w:val="es-ES"/>
        </w:rPr>
        <w:t>Finalización de la intervención:</w:t>
      </w:r>
      <w:r w:rsidR="00173B23">
        <w:rPr>
          <w:rFonts w:cstheme="minorHAnsi"/>
          <w:sz w:val="24"/>
          <w:szCs w:val="24"/>
          <w:lang w:val="es-ES"/>
        </w:rPr>
        <w:t xml:space="preserve"> la intervención </w:t>
      </w:r>
      <w:r>
        <w:rPr>
          <w:rFonts w:cstheme="minorHAnsi"/>
          <w:sz w:val="24"/>
          <w:szCs w:val="24"/>
          <w:lang w:val="es-ES"/>
        </w:rPr>
        <w:t xml:space="preserve">termina cuando la </w:t>
      </w:r>
      <w:r w:rsidR="00533678">
        <w:rPr>
          <w:rFonts w:cstheme="minorHAnsi"/>
          <w:sz w:val="24"/>
          <w:szCs w:val="24"/>
          <w:lang w:val="es-ES"/>
        </w:rPr>
        <w:t>víctima decide no participar en la intervención o cuando</w:t>
      </w:r>
      <w:r w:rsidR="00173B23">
        <w:rPr>
          <w:rFonts w:cstheme="minorHAnsi"/>
          <w:sz w:val="24"/>
          <w:szCs w:val="24"/>
          <w:lang w:val="es-ES"/>
        </w:rPr>
        <w:t xml:space="preserve"> ha recibido todo el apoyo disponible. </w:t>
      </w:r>
    </w:p>
    <w:p w14:paraId="1B8F138F" w14:textId="0D44098A" w:rsidR="00DF7053" w:rsidRDefault="006E7C5F" w:rsidP="00841FB5">
      <w:pPr>
        <w:jc w:val="both"/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  <w:lang w:val="es-ES"/>
        </w:rPr>
        <w:t xml:space="preserve">Acá le compartimos </w:t>
      </w:r>
      <w:r w:rsidR="00326A3C">
        <w:rPr>
          <w:rFonts w:cstheme="minorHAnsi"/>
          <w:sz w:val="24"/>
          <w:szCs w:val="24"/>
          <w:lang w:val="es-ES"/>
        </w:rPr>
        <w:t xml:space="preserve">un documento </w:t>
      </w:r>
      <w:r>
        <w:rPr>
          <w:rFonts w:cstheme="minorHAnsi"/>
          <w:sz w:val="24"/>
          <w:szCs w:val="24"/>
          <w:lang w:val="es-ES"/>
        </w:rPr>
        <w:t xml:space="preserve">que contiene los servicios no policiales disponibles a nivel nacional. Es importante agregar aquellos que </w:t>
      </w:r>
      <w:r w:rsidR="00326A3C">
        <w:rPr>
          <w:rFonts w:cstheme="minorHAnsi"/>
          <w:sz w:val="24"/>
          <w:szCs w:val="24"/>
          <w:lang w:val="es-ES"/>
        </w:rPr>
        <w:t>estén</w:t>
      </w:r>
      <w:r>
        <w:rPr>
          <w:rFonts w:cstheme="minorHAnsi"/>
          <w:sz w:val="24"/>
          <w:szCs w:val="24"/>
          <w:lang w:val="es-ES"/>
        </w:rPr>
        <w:t xml:space="preserve"> disponibles en su municipio.</w:t>
      </w:r>
      <w:r w:rsidR="006707B4">
        <w:rPr>
          <w:rFonts w:cstheme="minorHAnsi"/>
          <w:sz w:val="24"/>
          <w:szCs w:val="24"/>
          <w:lang w:val="es-ES"/>
        </w:rPr>
        <w:t xml:space="preserve"> Esta guía se construyó a partir del ABC de </w:t>
      </w:r>
      <w:r w:rsidR="007E6ED7">
        <w:rPr>
          <w:rFonts w:cstheme="minorHAnsi"/>
          <w:sz w:val="24"/>
          <w:szCs w:val="24"/>
          <w:lang w:val="es-ES"/>
        </w:rPr>
        <w:t xml:space="preserve">violencia de la Secretaría de Mujeres de Bogotá. </w:t>
      </w:r>
    </w:p>
    <w:p w14:paraId="676EC495" w14:textId="69430149" w:rsidR="002707D4" w:rsidRPr="002707D4" w:rsidRDefault="00E64F7B" w:rsidP="002707D4">
      <w:pPr>
        <w:jc w:val="both"/>
        <w:rPr>
          <w:rFonts w:cstheme="minorHAnsi"/>
          <w:sz w:val="24"/>
          <w:szCs w:val="24"/>
          <w:lang w:val="es-ES"/>
        </w:rPr>
      </w:pPr>
      <w:r>
        <w:rPr>
          <w:rFonts w:cstheme="minorHAnsi"/>
          <w:noProof/>
          <w:sz w:val="24"/>
          <w:szCs w:val="24"/>
          <w:lang w:val="es-ES"/>
        </w:rPr>
        <w:drawing>
          <wp:inline distT="0" distB="0" distL="0" distR="0" wp14:anchorId="4A953AEA" wp14:editId="026B081F">
            <wp:extent cx="5400040" cy="2404745"/>
            <wp:effectExtent l="0" t="0" r="0" b="0"/>
            <wp:docPr id="63019490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194902" name="Imagen 63019490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0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2DB2A" w14:textId="77777777" w:rsidR="00045EA2" w:rsidRDefault="00045EA2" w:rsidP="00841FB5">
      <w:pPr>
        <w:jc w:val="both"/>
        <w:rPr>
          <w:rFonts w:cstheme="minorHAnsi"/>
          <w:sz w:val="24"/>
          <w:szCs w:val="24"/>
          <w:lang w:val="es-ES"/>
        </w:rPr>
      </w:pPr>
    </w:p>
    <w:p w14:paraId="4C69BA1F" w14:textId="3B9FA437" w:rsidR="00F50502" w:rsidRDefault="00F50502" w:rsidP="00841FB5">
      <w:pPr>
        <w:jc w:val="both"/>
        <w:rPr>
          <w:rFonts w:cstheme="minorHAnsi"/>
          <w:sz w:val="24"/>
          <w:szCs w:val="24"/>
          <w:lang w:val="es-ES"/>
        </w:rPr>
      </w:pPr>
      <w:r>
        <w:rPr>
          <w:rFonts w:cstheme="minorHAnsi"/>
          <w:sz w:val="24"/>
          <w:szCs w:val="24"/>
          <w:lang w:val="es-ES"/>
        </w:rPr>
        <w:t xml:space="preserve">Nota: </w:t>
      </w:r>
      <w:r w:rsidR="00FC6B6C"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 xml:space="preserve">Esta guía es una sugerencia basada en experiencias anteriores y puede ajustarse a las necesidades y contextos específicos de </w:t>
      </w:r>
      <w:r w:rsidR="00FC6B6C">
        <w:rPr>
          <w:rFonts w:eastAsiaTheme="minorEastAsia"/>
          <w:color w:val="0D0D0D" w:themeColor="text1" w:themeTint="F2"/>
          <w:sz w:val="24"/>
          <w:szCs w:val="24"/>
          <w:lang w:val="es-ES"/>
        </w:rPr>
        <w:t>cada municipio</w:t>
      </w:r>
      <w:r w:rsidR="00FC6B6C" w:rsidRPr="23E00436">
        <w:rPr>
          <w:rFonts w:eastAsiaTheme="minorEastAsia"/>
          <w:color w:val="0D0D0D" w:themeColor="text1" w:themeTint="F2"/>
          <w:sz w:val="24"/>
          <w:szCs w:val="24"/>
          <w:lang w:val="es-ES"/>
        </w:rPr>
        <w:t>.</w:t>
      </w:r>
    </w:p>
    <w:sectPr w:rsidR="00F505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D672A"/>
    <w:multiLevelType w:val="multilevel"/>
    <w:tmpl w:val="230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0D1A19"/>
    <w:multiLevelType w:val="hybridMultilevel"/>
    <w:tmpl w:val="6518BC5E"/>
    <w:lvl w:ilvl="0" w:tplc="9A4A72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C4C73"/>
    <w:multiLevelType w:val="hybridMultilevel"/>
    <w:tmpl w:val="13B6A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F6811"/>
    <w:multiLevelType w:val="hybridMultilevel"/>
    <w:tmpl w:val="768899B6"/>
    <w:lvl w:ilvl="0" w:tplc="7AE8AA3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35C8F"/>
    <w:multiLevelType w:val="hybridMultilevel"/>
    <w:tmpl w:val="50D8D4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7F621F"/>
    <w:multiLevelType w:val="hybridMultilevel"/>
    <w:tmpl w:val="163A32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A411F"/>
    <w:multiLevelType w:val="hybridMultilevel"/>
    <w:tmpl w:val="29FE46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F316D"/>
    <w:multiLevelType w:val="hybridMultilevel"/>
    <w:tmpl w:val="DC1808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875531"/>
    <w:multiLevelType w:val="hybridMultilevel"/>
    <w:tmpl w:val="FE745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64511"/>
    <w:multiLevelType w:val="hybridMultilevel"/>
    <w:tmpl w:val="AC6E8F1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A1CEA"/>
    <w:multiLevelType w:val="hybridMultilevel"/>
    <w:tmpl w:val="DC0EAB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D44E3"/>
    <w:multiLevelType w:val="hybridMultilevel"/>
    <w:tmpl w:val="E88867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2B4AF1"/>
    <w:multiLevelType w:val="hybridMultilevel"/>
    <w:tmpl w:val="8A2079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584574"/>
    <w:multiLevelType w:val="hybridMultilevel"/>
    <w:tmpl w:val="7EF872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5470E"/>
    <w:multiLevelType w:val="hybridMultilevel"/>
    <w:tmpl w:val="6BDAF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758F5"/>
    <w:multiLevelType w:val="hybridMultilevel"/>
    <w:tmpl w:val="08588F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F3587E"/>
    <w:multiLevelType w:val="hybridMultilevel"/>
    <w:tmpl w:val="CBA2AF70"/>
    <w:lvl w:ilvl="0" w:tplc="48E04A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724D8"/>
    <w:multiLevelType w:val="hybridMultilevel"/>
    <w:tmpl w:val="383CC8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53355C"/>
    <w:multiLevelType w:val="hybridMultilevel"/>
    <w:tmpl w:val="75AA84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34499"/>
    <w:multiLevelType w:val="hybridMultilevel"/>
    <w:tmpl w:val="C97408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D524E1"/>
    <w:multiLevelType w:val="hybridMultilevel"/>
    <w:tmpl w:val="195C29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D57083"/>
    <w:multiLevelType w:val="hybridMultilevel"/>
    <w:tmpl w:val="4C6E81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CE3BD5"/>
    <w:multiLevelType w:val="hybridMultilevel"/>
    <w:tmpl w:val="58344C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B50F8B"/>
    <w:multiLevelType w:val="hybridMultilevel"/>
    <w:tmpl w:val="CAB077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652EA8"/>
    <w:multiLevelType w:val="hybridMultilevel"/>
    <w:tmpl w:val="4DB6D2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F64EAE"/>
    <w:multiLevelType w:val="hybridMultilevel"/>
    <w:tmpl w:val="7CE0041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687464">
    <w:abstractNumId w:val="16"/>
  </w:num>
  <w:num w:numId="2" w16cid:durableId="1005090215">
    <w:abstractNumId w:val="21"/>
  </w:num>
  <w:num w:numId="3" w16cid:durableId="431317805">
    <w:abstractNumId w:val="0"/>
  </w:num>
  <w:num w:numId="4" w16cid:durableId="1359047688">
    <w:abstractNumId w:val="13"/>
  </w:num>
  <w:num w:numId="5" w16cid:durableId="751588409">
    <w:abstractNumId w:val="17"/>
  </w:num>
  <w:num w:numId="6" w16cid:durableId="1272324736">
    <w:abstractNumId w:val="14"/>
  </w:num>
  <w:num w:numId="7" w16cid:durableId="1860774619">
    <w:abstractNumId w:val="9"/>
  </w:num>
  <w:num w:numId="8" w16cid:durableId="2021465620">
    <w:abstractNumId w:val="7"/>
  </w:num>
  <w:num w:numId="9" w16cid:durableId="2099669172">
    <w:abstractNumId w:val="4"/>
  </w:num>
  <w:num w:numId="10" w16cid:durableId="51471745">
    <w:abstractNumId w:val="19"/>
  </w:num>
  <w:num w:numId="11" w16cid:durableId="1517964412">
    <w:abstractNumId w:val="25"/>
  </w:num>
  <w:num w:numId="12" w16cid:durableId="495535812">
    <w:abstractNumId w:val="2"/>
  </w:num>
  <w:num w:numId="13" w16cid:durableId="740712766">
    <w:abstractNumId w:val="15"/>
  </w:num>
  <w:num w:numId="14" w16cid:durableId="316034431">
    <w:abstractNumId w:val="12"/>
  </w:num>
  <w:num w:numId="15" w16cid:durableId="1424640662">
    <w:abstractNumId w:val="6"/>
  </w:num>
  <w:num w:numId="16" w16cid:durableId="802505106">
    <w:abstractNumId w:val="10"/>
  </w:num>
  <w:num w:numId="17" w16cid:durableId="1611740615">
    <w:abstractNumId w:val="1"/>
  </w:num>
  <w:num w:numId="18" w16cid:durableId="98376237">
    <w:abstractNumId w:val="23"/>
  </w:num>
  <w:num w:numId="19" w16cid:durableId="1093476462">
    <w:abstractNumId w:val="18"/>
  </w:num>
  <w:num w:numId="20" w16cid:durableId="752897894">
    <w:abstractNumId w:val="11"/>
  </w:num>
  <w:num w:numId="21" w16cid:durableId="2016111590">
    <w:abstractNumId w:val="8"/>
  </w:num>
  <w:num w:numId="22" w16cid:durableId="2025204594">
    <w:abstractNumId w:val="24"/>
  </w:num>
  <w:num w:numId="23" w16cid:durableId="787044426">
    <w:abstractNumId w:val="20"/>
  </w:num>
  <w:num w:numId="24" w16cid:durableId="705910496">
    <w:abstractNumId w:val="3"/>
  </w:num>
  <w:num w:numId="25" w16cid:durableId="1218737640">
    <w:abstractNumId w:val="5"/>
  </w:num>
  <w:num w:numId="26" w16cid:durableId="17076386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2B2"/>
    <w:rsid w:val="00002E81"/>
    <w:rsid w:val="00007D37"/>
    <w:rsid w:val="00010323"/>
    <w:rsid w:val="000317E4"/>
    <w:rsid w:val="000366FE"/>
    <w:rsid w:val="00045EA2"/>
    <w:rsid w:val="000524A3"/>
    <w:rsid w:val="000617D2"/>
    <w:rsid w:val="000675BA"/>
    <w:rsid w:val="00072525"/>
    <w:rsid w:val="00082876"/>
    <w:rsid w:val="000972B2"/>
    <w:rsid w:val="000A7173"/>
    <w:rsid w:val="000B6CD9"/>
    <w:rsid w:val="000D6421"/>
    <w:rsid w:val="000E1572"/>
    <w:rsid w:val="000E3E36"/>
    <w:rsid w:val="000E7B4A"/>
    <w:rsid w:val="000F2CA3"/>
    <w:rsid w:val="000F4996"/>
    <w:rsid w:val="000F61F3"/>
    <w:rsid w:val="000F7CEE"/>
    <w:rsid w:val="00101FE2"/>
    <w:rsid w:val="00120E33"/>
    <w:rsid w:val="00135119"/>
    <w:rsid w:val="00135F82"/>
    <w:rsid w:val="00143FCA"/>
    <w:rsid w:val="001504CB"/>
    <w:rsid w:val="001523DC"/>
    <w:rsid w:val="00173B23"/>
    <w:rsid w:val="00190014"/>
    <w:rsid w:val="001A0D34"/>
    <w:rsid w:val="001A5160"/>
    <w:rsid w:val="001B75C9"/>
    <w:rsid w:val="001C3D4E"/>
    <w:rsid w:val="001D0A58"/>
    <w:rsid w:val="001F4E96"/>
    <w:rsid w:val="002315DA"/>
    <w:rsid w:val="00231D69"/>
    <w:rsid w:val="00235C6A"/>
    <w:rsid w:val="002364DB"/>
    <w:rsid w:val="00242519"/>
    <w:rsid w:val="00243A87"/>
    <w:rsid w:val="00251266"/>
    <w:rsid w:val="002707D4"/>
    <w:rsid w:val="002771E2"/>
    <w:rsid w:val="00284C71"/>
    <w:rsid w:val="00293C0E"/>
    <w:rsid w:val="002B6DF1"/>
    <w:rsid w:val="002D1289"/>
    <w:rsid w:val="002D2083"/>
    <w:rsid w:val="002E291B"/>
    <w:rsid w:val="002E6872"/>
    <w:rsid w:val="002F1CD8"/>
    <w:rsid w:val="0030596A"/>
    <w:rsid w:val="00326A3C"/>
    <w:rsid w:val="003306D9"/>
    <w:rsid w:val="003743EC"/>
    <w:rsid w:val="00382D78"/>
    <w:rsid w:val="003A03C9"/>
    <w:rsid w:val="003A259D"/>
    <w:rsid w:val="003A2955"/>
    <w:rsid w:val="003A6409"/>
    <w:rsid w:val="003B66B9"/>
    <w:rsid w:val="003C42ED"/>
    <w:rsid w:val="003E01C8"/>
    <w:rsid w:val="003E6343"/>
    <w:rsid w:val="003F3FDE"/>
    <w:rsid w:val="00406A20"/>
    <w:rsid w:val="00406B46"/>
    <w:rsid w:val="00426149"/>
    <w:rsid w:val="0047080A"/>
    <w:rsid w:val="00471671"/>
    <w:rsid w:val="00471E53"/>
    <w:rsid w:val="0047591B"/>
    <w:rsid w:val="004E39EF"/>
    <w:rsid w:val="00503CAC"/>
    <w:rsid w:val="0051054C"/>
    <w:rsid w:val="00510C23"/>
    <w:rsid w:val="00515E47"/>
    <w:rsid w:val="00522C5B"/>
    <w:rsid w:val="005241B3"/>
    <w:rsid w:val="0052559C"/>
    <w:rsid w:val="005319D1"/>
    <w:rsid w:val="00533678"/>
    <w:rsid w:val="00563EFE"/>
    <w:rsid w:val="005814A4"/>
    <w:rsid w:val="005957F9"/>
    <w:rsid w:val="005B596F"/>
    <w:rsid w:val="005B7726"/>
    <w:rsid w:val="005C35BE"/>
    <w:rsid w:val="005C3BE6"/>
    <w:rsid w:val="005C5A45"/>
    <w:rsid w:val="005C7629"/>
    <w:rsid w:val="00611CA7"/>
    <w:rsid w:val="006150C8"/>
    <w:rsid w:val="00625FFD"/>
    <w:rsid w:val="00656D51"/>
    <w:rsid w:val="006707B4"/>
    <w:rsid w:val="00677AB8"/>
    <w:rsid w:val="00690091"/>
    <w:rsid w:val="0069616E"/>
    <w:rsid w:val="006C0200"/>
    <w:rsid w:val="006C4810"/>
    <w:rsid w:val="006D073B"/>
    <w:rsid w:val="006D4EA3"/>
    <w:rsid w:val="006E0CFC"/>
    <w:rsid w:val="006E471E"/>
    <w:rsid w:val="006E7C5F"/>
    <w:rsid w:val="006F7B90"/>
    <w:rsid w:val="00717FA5"/>
    <w:rsid w:val="00731714"/>
    <w:rsid w:val="00762CE3"/>
    <w:rsid w:val="007870E3"/>
    <w:rsid w:val="00792AB6"/>
    <w:rsid w:val="007B1C34"/>
    <w:rsid w:val="007B595C"/>
    <w:rsid w:val="007C1E15"/>
    <w:rsid w:val="007D2B73"/>
    <w:rsid w:val="007D38CB"/>
    <w:rsid w:val="007D7C37"/>
    <w:rsid w:val="007E0FDB"/>
    <w:rsid w:val="007E2D81"/>
    <w:rsid w:val="007E6ED7"/>
    <w:rsid w:val="007F3C5E"/>
    <w:rsid w:val="0080320E"/>
    <w:rsid w:val="00804152"/>
    <w:rsid w:val="00804B06"/>
    <w:rsid w:val="00806E60"/>
    <w:rsid w:val="00841FB5"/>
    <w:rsid w:val="00854DE1"/>
    <w:rsid w:val="0086412A"/>
    <w:rsid w:val="00870674"/>
    <w:rsid w:val="00875C88"/>
    <w:rsid w:val="00877042"/>
    <w:rsid w:val="008829D8"/>
    <w:rsid w:val="00883216"/>
    <w:rsid w:val="00891D00"/>
    <w:rsid w:val="008A30AE"/>
    <w:rsid w:val="008B293E"/>
    <w:rsid w:val="008C464C"/>
    <w:rsid w:val="009140D4"/>
    <w:rsid w:val="0092131D"/>
    <w:rsid w:val="009307ED"/>
    <w:rsid w:val="00931AC9"/>
    <w:rsid w:val="00933589"/>
    <w:rsid w:val="00957C0A"/>
    <w:rsid w:val="00966C2C"/>
    <w:rsid w:val="009A2785"/>
    <w:rsid w:val="009B1DFA"/>
    <w:rsid w:val="009B3C5E"/>
    <w:rsid w:val="009C04EA"/>
    <w:rsid w:val="009C7E25"/>
    <w:rsid w:val="009E068F"/>
    <w:rsid w:val="009E4CAD"/>
    <w:rsid w:val="009E7936"/>
    <w:rsid w:val="009F374D"/>
    <w:rsid w:val="00A00AD8"/>
    <w:rsid w:val="00A0338E"/>
    <w:rsid w:val="00A07E4F"/>
    <w:rsid w:val="00A11CF7"/>
    <w:rsid w:val="00A161E1"/>
    <w:rsid w:val="00A24A41"/>
    <w:rsid w:val="00A24E8B"/>
    <w:rsid w:val="00A54B06"/>
    <w:rsid w:val="00A56BFA"/>
    <w:rsid w:val="00A63BB6"/>
    <w:rsid w:val="00A700B2"/>
    <w:rsid w:val="00A84C9A"/>
    <w:rsid w:val="00A874E6"/>
    <w:rsid w:val="00A93906"/>
    <w:rsid w:val="00AB71FE"/>
    <w:rsid w:val="00AB7A74"/>
    <w:rsid w:val="00AC3886"/>
    <w:rsid w:val="00AC7A88"/>
    <w:rsid w:val="00AD2216"/>
    <w:rsid w:val="00AD712C"/>
    <w:rsid w:val="00AE540C"/>
    <w:rsid w:val="00B13464"/>
    <w:rsid w:val="00B4369D"/>
    <w:rsid w:val="00B44EBB"/>
    <w:rsid w:val="00B46B0C"/>
    <w:rsid w:val="00B540D0"/>
    <w:rsid w:val="00B66D1E"/>
    <w:rsid w:val="00B8064E"/>
    <w:rsid w:val="00BA4231"/>
    <w:rsid w:val="00BC5B6D"/>
    <w:rsid w:val="00BD315B"/>
    <w:rsid w:val="00BE3609"/>
    <w:rsid w:val="00C121D6"/>
    <w:rsid w:val="00C12A2D"/>
    <w:rsid w:val="00C31145"/>
    <w:rsid w:val="00C56C07"/>
    <w:rsid w:val="00C70378"/>
    <w:rsid w:val="00C70E2A"/>
    <w:rsid w:val="00CA1072"/>
    <w:rsid w:val="00CB762A"/>
    <w:rsid w:val="00D04546"/>
    <w:rsid w:val="00D10E93"/>
    <w:rsid w:val="00D147E4"/>
    <w:rsid w:val="00D232B2"/>
    <w:rsid w:val="00D55F00"/>
    <w:rsid w:val="00D64AD2"/>
    <w:rsid w:val="00D6567C"/>
    <w:rsid w:val="00D71AF6"/>
    <w:rsid w:val="00D73DC5"/>
    <w:rsid w:val="00D85170"/>
    <w:rsid w:val="00D8770D"/>
    <w:rsid w:val="00D87C9C"/>
    <w:rsid w:val="00D93657"/>
    <w:rsid w:val="00DE084E"/>
    <w:rsid w:val="00DF343E"/>
    <w:rsid w:val="00DF7053"/>
    <w:rsid w:val="00E043DB"/>
    <w:rsid w:val="00E4264B"/>
    <w:rsid w:val="00E64F7B"/>
    <w:rsid w:val="00E65241"/>
    <w:rsid w:val="00E65DA6"/>
    <w:rsid w:val="00EA04BD"/>
    <w:rsid w:val="00EA7FC8"/>
    <w:rsid w:val="00ED7404"/>
    <w:rsid w:val="00EE4825"/>
    <w:rsid w:val="00EF346D"/>
    <w:rsid w:val="00F0335D"/>
    <w:rsid w:val="00F10FFC"/>
    <w:rsid w:val="00F13EDB"/>
    <w:rsid w:val="00F27F5E"/>
    <w:rsid w:val="00F300BB"/>
    <w:rsid w:val="00F40F69"/>
    <w:rsid w:val="00F45470"/>
    <w:rsid w:val="00F50365"/>
    <w:rsid w:val="00F50502"/>
    <w:rsid w:val="00F543D0"/>
    <w:rsid w:val="00F54FFE"/>
    <w:rsid w:val="00F8252F"/>
    <w:rsid w:val="00FA5366"/>
    <w:rsid w:val="00FA6DD1"/>
    <w:rsid w:val="00FA79FA"/>
    <w:rsid w:val="00FB2999"/>
    <w:rsid w:val="00FC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D8F1A"/>
  <w15:chartTrackingRefBased/>
  <w15:docId w15:val="{E7561973-4D02-49AF-A2A2-20E26709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70E2A"/>
    <w:pPr>
      <w:ind w:left="720"/>
      <w:contextualSpacing/>
    </w:p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F54F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val="es-ES" w:eastAsia="es-ES"/>
      <w14:ligatures w14:val="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F54FFE"/>
    <w:rPr>
      <w:rFonts w:ascii="Arial" w:eastAsia="Times New Roman" w:hAnsi="Arial" w:cs="Arial"/>
      <w:vanish/>
      <w:kern w:val="0"/>
      <w:sz w:val="16"/>
      <w:szCs w:val="16"/>
      <w:lang w:eastAsia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47080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08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77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152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8934977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22058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1076485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596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800299750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5284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5507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98601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66315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1068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2140103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1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aeaweb.org/articles?id=10.1257/pol.202101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2641</TotalTime>
  <Pages>2</Pages>
  <Words>686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Hoyos Barba</dc:creator>
  <cp:keywords/>
  <dc:description/>
  <cp:lastModifiedBy>Manuela Hoyos Barba</cp:lastModifiedBy>
  <cp:revision>186</cp:revision>
  <dcterms:created xsi:type="dcterms:W3CDTF">2023-12-05T14:28:00Z</dcterms:created>
  <dcterms:modified xsi:type="dcterms:W3CDTF">2024-04-01T22:53:00Z</dcterms:modified>
</cp:coreProperties>
</file>