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html" ContentType="text/ht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Types>
</file>

<file path=_rels/.rels><?xml version="1.0" encoding="UTF-8" standalone="yes"?>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mc="http://schemas.openxmlformats.org/markup-compatibility/2006" xmlns:wne="http://schemas.microsoft.com/office/word/2006/wordml" xmlns:a="http://schemas.openxmlformats.org/drawingml/2006/main" xmlns:pic="http://schemas.openxmlformats.org/drawingml/2006/picture">
  <w:body/>
  <w:body>
    <w:p>
      <w:pPr>
        <w:pStyle w:val="H2"/>
      </w:pPr>
      <w:r>
        <w:t>Survey 6 - July 2024 WTE</w:t>
      </w:r>
    </w:p>
  </w:body>
  <w:body>
    <w:p>
      <w:pPr/>
    </w:p>
  </w:body>
  <w:body>
    <w:p>
      <w:pPr>
        <w:pStyle w:val="BlockSeparator"/>
      </w:pPr>
    </w:p>
  </w:body>
  <w:body>
    <w:p>
      <w:pPr>
        <w:pStyle w:val="BlockStartLabel"/>
      </w:pPr>
      <w:r>
        <w:t>Start of Block: Prolific ID</w:t>
      </w: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1" name="WordQuestionDefaultChoic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QuestionDefaultChoices.png"/>
                          <pic:cNvPicPr/>
                        </pic:nvPicPr>
                        <pic:blipFill>
                          <a:blip r:embed="rId10"/>
                          <a:stretch>
                            <a:fillRect/>
                          </a:stretch>
                        </pic:blipFill>
                        <pic:spPr>
                          <a:xfrm>
                            <a:off x="0" y="0"/>
                            <a:ext cx="228600" cy="228600"/>
                          </a:xfrm>
                          <a:prstGeom prst="rect">
                            <a:avLst/>
                          </a:prstGeom>
                        </pic:spPr>
                      </pic:pic>
                    </a:graphicData>
                  </a:graphic>
                </wp:inline>
              </w:drawing>
            </w:r>
          </w:p>
        </w:tc>
      </w:tr>
    </w:tbl>
    <w:p/>
  </w:body>
  <w:body>
    <w:p>
      <w:pPr>
        <w:keepNext/>
      </w:pPr>
      <w:r>
        <w:rPr/>
        <w:t xml:space="preserve">Prolific_ID 'What is your Prolific ID? Please note that this response should auto-fill with the correct ID</w:t>
      </w:r>
    </w:p>
  </w:body>
  <w:body>
    <w:p>
      <w:pPr>
        <w:pStyle w:val="TextEntryLine"/>
        <w:ind w:firstLine="400"/>
      </w:pPr>
      <w:r>
        <w:t>________________________________________________________________</w:t>
      </w:r>
    </w:p>
  </w:body>
  <w:body>
    <w:p>
      <w:pPr/>
    </w:p>
  </w:body>
  <w:body>
    <w:p>
      <w:pPr>
        <w:pStyle w:val="BlockEndLabel"/>
      </w:pPr>
      <w:r>
        <w:t>End of Block: Prolific ID</w:t>
      </w:r>
    </w:p>
  </w:body>
  <w:body>
    <w:p>
      <w:pPr>
        <w:pStyle w:val="BlockSeparator"/>
      </w:pPr>
    </w:p>
  </w:body>
  <w:body>
    <w:p>
      <w:pPr>
        <w:pStyle w:val="BlockStartLabel"/>
      </w:pPr>
      <w:r>
        <w:t>Start of Block: PIS_PCF</w:t>
      </w:r>
    </w:p>
  </w:body>
  <w:body>
    <w:tbl>
      <w:tblPr>
        <w:tblStyle w:val="QQuestionIconTable"/>
        <w:tblW w:w="0" w:type="auto"/>
        <w:tblLook w:firstRow="true" w:lastRow="true" w:firstCol="true" w:lastCol="true"/>
      </w:tblPr>
      <w:tblGrid/>
    </w:tbl>
    <w:p/>
  </w:body>
  <w:body>
    <w:p>
      <w:pPr>
        <w:keepNext/>
      </w:pPr>
      <w:r>
        <w:rPr/>
        <w:t xml:space="preserve">PIS Thank you for participating in this study titled “Views and attitudes in the United States”, led by researchers at Cornell University and the University of Chicago. </w:t>
      </w:r>
      <w:r>
        <w:rPr/>
        <w:br/>
      </w:r>
      <w:r>
        <w:rPr/>
        <w:br/>
      </w:r>
      <w:r>
        <w:rPr/>
        <w:t xml:space="preserve"/>
      </w:r>
      <w:r>
        <w:rPr/>
        <w:br/>
      </w:r>
      <w:r>
        <w:rPr>
          <w:b w:val="on"/>
        </w:rPr>
        <w:t xml:space="preserve">What the study is about</w:t>
      </w:r>
      <w:r>
        <w:rPr/>
        <w:t xml:space="preserve">: The purpose of this study is to understand how people form opinions about various topics of general interest. The data collected from this study will be used to write academic research papers. </w:t>
      </w:r>
      <w:r>
        <w:rPr/>
        <w:t xml:space="preserve"/>
      </w:r>
      <w:r>
        <w:rPr/>
        <w:br/>
      </w:r>
      <w:r>
        <w:rPr/>
        <w:br/>
      </w:r>
      <w:r>
        <w:rPr/>
        <w:t xml:space="preserve"/>
      </w:r>
      <w:r>
        <w:rPr/>
        <w:br/>
      </w:r>
      <w:r>
        <w:rPr>
          <w:b w:val="on"/>
        </w:rPr>
        <w:t xml:space="preserve">What we are asking you to do</w:t>
      </w:r>
      <w:r>
        <w:rPr/>
        <w:t xml:space="preserve">: You will be asked to answer a number of survey questions. Then you will be asked a few questions about yourself. You must complete the survey to be compensated for your time. It should take you less than 5 minutes to complete the survey.</w:t>
      </w:r>
      <w:r>
        <w:rPr/>
        <w:t xml:space="preserve"/>
      </w:r>
      <w:r>
        <w:rPr/>
        <w:br/>
      </w:r>
      <w:r>
        <w:rPr/>
        <w:br/>
      </w:r>
      <w:r>
        <w:rPr/>
        <w:t xml:space="preserve"/>
      </w:r>
      <w:r>
        <w:rPr/>
        <w:br/>
      </w:r>
      <w:r>
        <w:rPr>
          <w:b w:val="on"/>
        </w:rPr>
        <w:t xml:space="preserve">Risks and discomfort</w:t>
      </w:r>
      <w:r>
        <w:rPr/>
        <w:t xml:space="preserve">: We anticipate that your participation in this survey presents no greater risk than everyday use of the Internet. You will be compensated as explained by the email you received from your survey panel provider. </w:t>
      </w:r>
      <w:r>
        <w:rPr/>
        <w:t xml:space="preserve"/>
      </w:r>
      <w:r>
        <w:rPr/>
        <w:br/>
      </w:r>
      <w:r>
        <w:rPr/>
        <w:br/>
      </w:r>
      <w:r>
        <w:rPr/>
        <w:t xml:space="preserve"/>
      </w:r>
      <w:r>
        <w:rPr/>
        <w:br/>
      </w:r>
      <w:r>
        <w:rPr>
          <w:b w:val="on"/>
        </w:rPr>
        <w:t xml:space="preserve">Benefits</w:t>
      </w:r>
      <w:r>
        <w:rPr/>
        <w:t xml:space="preserve">: There are no direct benefits of participating to the study except for the compensation you have been promised to receive as a participant of your panel provider. The main benefit will be to contribute to the scientific knowledge and understanding of how people form opinions in the United States. </w:t>
      </w:r>
      <w:r>
        <w:rPr/>
        <w:t xml:space="preserve"/>
      </w:r>
      <w:r>
        <w:rPr/>
        <w:br/>
      </w:r>
      <w:r>
        <w:rPr/>
        <w:br/>
      </w:r>
      <w:r>
        <w:rPr/>
        <w:t xml:space="preserve"/>
      </w:r>
      <w:r>
        <w:rPr/>
        <w:br/>
      </w:r>
      <w:r>
        <w:rPr>
          <w:b w:val="on"/>
        </w:rPr>
        <w:t xml:space="preserve">Data Protection / Confidentiality</w:t>
      </w:r>
      <w:r>
        <w:rPr/>
        <w:t xml:space="preserve">: Please note that you have been recruited because you are a member of the survey panel provider. Your provider has its own privacy and security policies that you can find on its website. Anonymized and de-identified data from this study will be made available to the research community at large to advance science. We will remove or code any personal information that could identify you before files are shared with other researchers to ensure that, by current scientific standards and known methods, no one will be able to identify you from the information we share. Despite these measures, we cannot fully guarantee anonymity of your personal data. </w:t>
      </w:r>
      <w:r>
        <w:rPr/>
        <w:t xml:space="preserve"/>
      </w:r>
      <w:r>
        <w:rPr/>
        <w:br/>
      </w:r>
      <w:r>
        <w:rPr/>
        <w:br/>
      </w:r>
      <w:r>
        <w:rPr/>
        <w:t xml:space="preserve"/>
      </w:r>
      <w:r>
        <w:rPr/>
        <w:br/>
      </w:r>
      <w:r>
        <w:rPr>
          <w:b w:val="on"/>
        </w:rPr>
        <w:t xml:space="preserve">Taking part is voluntary</w:t>
      </w:r>
      <w:r>
        <w:rPr/>
        <w:t xml:space="preserve">: Your involvement is voluntary. You can choose to not participate, discontinue at any time, or skip any questions/procedures that may make you feel uncomfortable. </w:t>
      </w:r>
      <w:r>
        <w:rPr/>
        <w:t xml:space="preserve"/>
      </w:r>
      <w:r>
        <w:rPr/>
        <w:br/>
      </w:r>
      <w:r>
        <w:rPr/>
        <w:br/>
      </w:r>
      <w:r>
        <w:rPr/>
        <w:t xml:space="preserve"/>
      </w:r>
      <w:r>
        <w:rPr/>
        <w:br/>
      </w:r>
      <w:r>
        <w:rPr>
          <w:b w:val="on"/>
        </w:rPr>
        <w:t xml:space="preserve">Questions?</w:t>
      </w:r>
      <w:r>
        <w:rPr/>
        <w:t xml:space="preserve"> If you have questions, you can contact the researchers leading this study at mb2693@cornell.edu. If you have any questions or concerns regarding your rights as a subject in this study, you may contact the Institutional Review Board (IRB) for Human Participants at 607-255-5138 or access their website at http://www.irb.cornell.edu. You may also report your concerns or complaints anonymously through Ethicspoint online at www.hotline.cornell.edu or by calling toll free at 1-866-293-3077. Ethicspoint is an independent organization that serves as a liaison between the University and the person bringing the complaint so that anonymity can be ensured. </w:t>
      </w:r>
      <w:r>
        <w:rPr/>
        <w:br/>
      </w:r>
      <w:r>
        <w:rPr/>
        <w:t xml:space="preserve"> </w:t>
      </w:r>
      <w:r>
        <w:rPr/>
        <w:t xml:space="preserve"/>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PCF Please indicate your consent to proceed with the study:</w:t>
      </w:r>
    </w:p>
  </w:body>
  <w:body>
    <w:p>
      <w:pPr>
        <w:keepNext/>
        <w:pStyle w:val="ListParagraph"/>
        <w:numPr>
          <w:ilvl w:val="0"/>
          <w:numId w:val="4"/>
        </w:numPr>
      </w:pPr>
      <w:r>
        <w:rPr/>
        <w:t xml:space="preserve">I have read the information above and consent to participate  (1) </w:t>
      </w:r>
    </w:p>
  </w:body>
  <w:body>
    <w:p>
      <w:pPr>
        <w:keepNext/>
        <w:pStyle w:val="ListParagraph"/>
        <w:numPr>
          <w:ilvl w:val="0"/>
          <w:numId w:val="4"/>
        </w:numPr>
      </w:pPr>
      <w:r>
        <w:rPr/>
        <w:t xml:space="preserve">I do not consent to participate  (4) </w:t>
      </w:r>
    </w:p>
  </w:body>
  <w:body>
    <w:p>
      <w:pPr/>
    </w:p>
  </w:body>
  <w:body>
    <w:p>
      <w:pPr>
        <w:pStyle w:val="QSkipLogic"/>
      </w:pPr>
      <w:r>
        <w:t>Skip To: End of Block If Please indicate your consent to proceed with the study: = I do not consent to participate</w:t>
      </w:r>
    </w:p>
  </w:body>
  <w:body>
    <w:p>
      <w:pPr>
        <w:pStyle w:val="BlockEndLabel"/>
      </w:pPr>
      <w:r>
        <w:t>End of Block: PIS_PCF</w:t>
      </w:r>
    </w:p>
  </w:body>
  <w:body>
    <w:p>
      <w:pPr>
        <w:pStyle w:val="BlockSeparator"/>
      </w:pPr>
    </w:p>
  </w:body>
  <w:body>
    <w:p>
      <w:pPr>
        <w:pStyle w:val="BlockStartLabel"/>
      </w:pPr>
      <w:r>
        <w:t>Start of Block: UN and etiquettes</w:t>
      </w:r>
    </w:p>
  </w:body>
  <w:body>
    <w:tbl>
      <w:tblPr>
        <w:tblStyle w:val="QQuestionIconTable"/>
        <w:tblW w:w="0" w:type="auto"/>
        <w:tblLook w:firstRow="true" w:lastRow="true" w:firstCol="true" w:lastCol="true"/>
      </w:tblPr>
      <w:tblGrid/>
    </w:tbl>
    <w:p/>
  </w:body>
  <w:body>
    <w:p>
      <w:pPr>
        <w:keepNext/>
      </w:pPr>
      <w:r>
        <w:rPr/>
        <w:t xml:space="preserve">instruction Please indicate how much you agree or disagree (0 is strongly disagree and 10 is strongly agree) with the following statements:</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slavery No one shall be held in slavery or servitude; slavery and slave trade shall be    prohibited in all their forms.</w:t>
      </w:r>
    </w:p>
  </w:body>
  <w:body>
    <w:tbl>
      <w:tblPr>
        <w:tblStyle w:val="QSliderLabelsTable"/>
        <w:tblW w:w="9576" w:type="auto"/>
        <w:tblLook w:firstRow="true" w:lastRow="true" w:firstCol="true" w:lastCol="true"/>
      </w:tblPr>
      <w:tblGrid>
        <w:gridCol w:w="4788"/>
        <w:gridCol w:w="2394"/>
        <w:gridCol w:w="2394"/>
      </w:tblGrid>
      <w:tr>
        <w:tc>
          <w:tcPr>
            <w:tcW w:w="4788" w:type="dxa"/>
          </w:tcPr>
          <w:p>
            <w:pPr>
              <w:keepNext/>
              <w:pStyle w:val="Normal"/>
            </w:pPr>
          </w:p>
        </w:tc>
        <w:tc>
          <w:tcPr>
            <w:tcW w:w="2394" w:type="dxa"/>
          </w:tcPr>
          <w:p>
            <w:pPr>
              <w:pStyle w:val="Normal"/>
            </w:pPr>
            <w:r>
              <w:rPr/>
              <w:t xml:space="preserve">Strongly disagree</w:t>
            </w:r>
          </w:p>
        </w:tc>
        <w:tc>
          <w:tcPr>
            <w:tcW w:w="2394" w:type="dxa"/>
          </w:tcPr>
          <w:p>
            <w:pPr>
              <w:pStyle w:val="Normal"/>
            </w:pPr>
            <w:r>
              <w:rPr/>
              <w:t xml:space="preserve">Strongly agree</w:t>
            </w:r>
          </w:p>
        </w:tc>
      </w:tr>
    </w:tbl>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w:t>
            </w:r>
          </w:p>
        </w:tc>
        <w:tc>
          <w:tcPr>
            <w:tcW w:w="435" w:type="dxa"/>
          </w:tcPr>
          <w:p>
            <w:pPr>
              <w:pStyle w:val="Normal"/>
            </w:pPr>
            <w:r>
              <w:rPr/>
              <w:t xml:space="preserve">2</w:t>
            </w:r>
          </w:p>
        </w:tc>
        <w:tc>
          <w:tcPr>
            <w:tcW w:w="435" w:type="dxa"/>
          </w:tcPr>
          <w:p>
            <w:pPr>
              <w:pStyle w:val="Normal"/>
            </w:pPr>
            <w:r>
              <w:rPr/>
              <w:t xml:space="preserve">3</w:t>
            </w:r>
          </w:p>
        </w:tc>
        <w:tc>
          <w:tcPr>
            <w:tcW w:w="435" w:type="dxa"/>
          </w:tcPr>
          <w:p>
            <w:pPr>
              <w:pStyle w:val="Normal"/>
            </w:pPr>
            <w:r>
              <w:rPr/>
              <w:t xml:space="preserve">4</w:t>
            </w:r>
          </w:p>
        </w:tc>
        <w:tc>
          <w:tcPr>
            <w:tcW w:w="435" w:type="dxa"/>
          </w:tcPr>
          <w:p>
            <w:pPr>
              <w:pStyle w:val="Normal"/>
            </w:pPr>
            <w:r>
              <w:rPr/>
              <w:t xml:space="preserve">5</w:t>
            </w:r>
          </w:p>
        </w:tc>
        <w:tc>
          <w:tcPr>
            <w:tcW w:w="435" w:type="dxa"/>
          </w:tcPr>
          <w:p>
            <w:pPr>
              <w:pStyle w:val="Normal"/>
            </w:pPr>
            <w:r>
              <w:rPr/>
              <w:t xml:space="preserve">6</w:t>
            </w:r>
          </w:p>
        </w:tc>
        <w:tc>
          <w:tcPr>
            <w:tcW w:w="435" w:type="dxa"/>
          </w:tcPr>
          <w:p>
            <w:pPr>
              <w:pStyle w:val="Normal"/>
            </w:pPr>
            <w:r>
              <w:rPr/>
              <w:t xml:space="preserve">7</w:t>
            </w:r>
          </w:p>
        </w:tc>
        <w:tc>
          <w:tcPr>
            <w:tcW w:w="435" w:type="dxa"/>
          </w:tcPr>
          <w:p>
            <w:pPr>
              <w:pStyle w:val="Normal"/>
            </w:pPr>
            <w:r>
              <w:rPr/>
              <w:t xml:space="preserve">8</w:t>
            </w:r>
          </w:p>
        </w:tc>
        <w:tc>
          <w:tcPr>
            <w:tcW w:w="435" w:type="dxa"/>
          </w:tcPr>
          <w:p>
            <w:pPr>
              <w:pStyle w:val="Normal"/>
            </w:pPr>
            <w:r>
              <w:rPr/>
              <w:t xml:space="preserve">9</w:t>
            </w:r>
          </w:p>
        </w:tc>
        <w:tc>
          <w:tcPr>
            <w:tcW w:w="435" w:type="dxa"/>
          </w:tcPr>
          <w:p>
            <w:pPr>
              <w:pStyle w:val="Normal"/>
            </w:pPr>
            <w:r>
              <w:rPr/>
              <w:t xml:space="preserve">10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  ()</w:t>
            </w:r>
          </w:p>
        </w:tc>
        <w:tc>
          <w:tcPr>
            <w:tcW w:w="4788" w:type="dxa"/>
          </w:tcPr>
          <w:p>
            <w:pPr>
              <w:keepNext/>
            </w:pPr>
            <w:r>
              <w:rPr>
                <w:noProof/>
              </w:rPr>
              <w:drawing>
                <wp:inline distT="0" distB="0" distL="0" distR="0">
                  <wp:extent cx="1905000" cy="304800"/>
                  <wp:effectExtent l="0" t="0" r="0" b="0"/>
                  <wp:docPr id="2"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SliderHorizontal.png"/>
                          <pic:cNvPicPr/>
                        </pic:nvPicPr>
                        <pic:blipFill>
                          <a:blip r:embed="rId11"/>
                          <a:stretch>
                            <a:fillRect/>
                          </a:stretch>
                        </pic:blipFill>
                        <pic:spPr>
                          <a:xfrm>
                            <a:off x="0" y="0"/>
                            <a:ext cx="1905000" cy="304800"/>
                          </a:xfrm>
                          <a:prstGeom prst="rect">
                            <a:avLst/>
                          </a:prstGeom>
                        </pic:spPr>
                      </pic:pic>
                    </a:graphicData>
                  </a:graphic>
                </wp:inline>
              </w:drawing>
            </w:r>
          </w:p>
        </w:tc>
      </w:tr>
    </w:tbl>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property </w:t>
      </w:r>
      <w:r>
        <w:rPr/>
        <w:br/>
      </w:r>
      <w:r>
        <w:rPr/>
        <w:t xml:space="preserve">No one shall be arbitrarily deprived of his property.</w:t>
      </w:r>
      <w:r>
        <w:rPr/>
        <w:t xml:space="preserve"/>
      </w:r>
      <w:r>
        <w:rPr/>
        <w:t xml:space="preserve">
</w:t>
      </w:r>
    </w:p>
  </w:body>
  <w:body>
    <w:tbl>
      <w:tblPr>
        <w:tblStyle w:val="QSliderLabelsTable"/>
        <w:tblW w:w="9576" w:type="auto"/>
        <w:tblLook w:firstRow="true" w:lastRow="true" w:firstCol="true" w:lastCol="true"/>
      </w:tblPr>
      <w:tblGrid>
        <w:gridCol w:w="4788"/>
        <w:gridCol w:w="2394"/>
        <w:gridCol w:w="2394"/>
      </w:tblGrid>
      <w:tr>
        <w:tc>
          <w:tcPr>
            <w:tcW w:w="4788" w:type="dxa"/>
          </w:tcPr>
          <w:p>
            <w:pPr>
              <w:keepNext/>
              <w:pStyle w:val="Normal"/>
            </w:pPr>
          </w:p>
        </w:tc>
        <w:tc>
          <w:tcPr>
            <w:tcW w:w="2394" w:type="dxa"/>
          </w:tcPr>
          <w:p>
            <w:pPr>
              <w:pStyle w:val="Normal"/>
            </w:pPr>
            <w:r>
              <w:rPr/>
              <w:t xml:space="preserve">Strongly disagree</w:t>
            </w:r>
          </w:p>
        </w:tc>
        <w:tc>
          <w:tcPr>
            <w:tcW w:w="2394" w:type="dxa"/>
          </w:tcPr>
          <w:p>
            <w:pPr>
              <w:pStyle w:val="Normal"/>
            </w:pPr>
            <w:r>
              <w:rPr/>
              <w:t xml:space="preserve">Strongly agree</w:t>
            </w:r>
          </w:p>
        </w:tc>
      </w:tr>
    </w:tbl>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w:t>
            </w:r>
          </w:p>
        </w:tc>
        <w:tc>
          <w:tcPr>
            <w:tcW w:w="435" w:type="dxa"/>
          </w:tcPr>
          <w:p>
            <w:pPr>
              <w:pStyle w:val="Normal"/>
            </w:pPr>
            <w:r>
              <w:rPr/>
              <w:t xml:space="preserve">2</w:t>
            </w:r>
          </w:p>
        </w:tc>
        <w:tc>
          <w:tcPr>
            <w:tcW w:w="435" w:type="dxa"/>
          </w:tcPr>
          <w:p>
            <w:pPr>
              <w:pStyle w:val="Normal"/>
            </w:pPr>
            <w:r>
              <w:rPr/>
              <w:t xml:space="preserve">3</w:t>
            </w:r>
          </w:p>
        </w:tc>
        <w:tc>
          <w:tcPr>
            <w:tcW w:w="435" w:type="dxa"/>
          </w:tcPr>
          <w:p>
            <w:pPr>
              <w:pStyle w:val="Normal"/>
            </w:pPr>
            <w:r>
              <w:rPr/>
              <w:t xml:space="preserve">4</w:t>
            </w:r>
          </w:p>
        </w:tc>
        <w:tc>
          <w:tcPr>
            <w:tcW w:w="435" w:type="dxa"/>
          </w:tcPr>
          <w:p>
            <w:pPr>
              <w:pStyle w:val="Normal"/>
            </w:pPr>
            <w:r>
              <w:rPr/>
              <w:t xml:space="preserve">5</w:t>
            </w:r>
          </w:p>
        </w:tc>
        <w:tc>
          <w:tcPr>
            <w:tcW w:w="435" w:type="dxa"/>
          </w:tcPr>
          <w:p>
            <w:pPr>
              <w:pStyle w:val="Normal"/>
            </w:pPr>
            <w:r>
              <w:rPr/>
              <w:t xml:space="preserve">6</w:t>
            </w:r>
          </w:p>
        </w:tc>
        <w:tc>
          <w:tcPr>
            <w:tcW w:w="435" w:type="dxa"/>
          </w:tcPr>
          <w:p>
            <w:pPr>
              <w:pStyle w:val="Normal"/>
            </w:pPr>
            <w:r>
              <w:rPr/>
              <w:t xml:space="preserve">7</w:t>
            </w:r>
          </w:p>
        </w:tc>
        <w:tc>
          <w:tcPr>
            <w:tcW w:w="435" w:type="dxa"/>
          </w:tcPr>
          <w:p>
            <w:pPr>
              <w:pStyle w:val="Normal"/>
            </w:pPr>
            <w:r>
              <w:rPr/>
              <w:t xml:space="preserve">8</w:t>
            </w:r>
          </w:p>
        </w:tc>
        <w:tc>
          <w:tcPr>
            <w:tcW w:w="435" w:type="dxa"/>
          </w:tcPr>
          <w:p>
            <w:pPr>
              <w:pStyle w:val="Normal"/>
            </w:pPr>
            <w:r>
              <w:rPr/>
              <w:t xml:space="preserve">9</w:t>
            </w:r>
          </w:p>
        </w:tc>
        <w:tc>
          <w:tcPr>
            <w:tcW w:w="435" w:type="dxa"/>
          </w:tcPr>
          <w:p>
            <w:pPr>
              <w:pStyle w:val="Normal"/>
            </w:pPr>
            <w:r>
              <w:rPr/>
              <w:t xml:space="preserve">10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  ()</w:t>
            </w:r>
          </w:p>
        </w:tc>
        <w:tc>
          <w:tcPr>
            <w:tcW w:w="4788" w:type="dxa"/>
          </w:tcPr>
          <w:p>
            <w:pPr>
              <w:keepNext/>
            </w:pPr>
            <w:r>
              <w:rPr>
                <w:noProof/>
              </w:rPr>
              <w:drawing>
                <wp:inline distT="0" distB="0" distL="0" distR="0">
                  <wp:extent cx="1905000" cy="304800"/>
                  <wp:effectExtent l="0" t="0" r="0" b="0"/>
                  <wp:docPr id="3"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SliderHorizontal.png"/>
                          <pic:cNvPicPr/>
                        </pic:nvPicPr>
                        <pic:blipFill>
                          <a:blip r:embed="rId12"/>
                          <a:stretch>
                            <a:fillRect/>
                          </a:stretch>
                        </pic:blipFill>
                        <pic:spPr>
                          <a:xfrm>
                            <a:off x="0" y="0"/>
                            <a:ext cx="1905000" cy="304800"/>
                          </a:xfrm>
                          <a:prstGeom prst="rect">
                            <a:avLst/>
                          </a:prstGeom>
                        </pic:spPr>
                      </pic:pic>
                    </a:graphicData>
                  </a:graphic>
                </wp:inline>
              </w:drawing>
            </w:r>
          </w:p>
        </w:tc>
      </w:tr>
    </w:tbl>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assembly </w:t>
      </w:r>
      <w:r>
        <w:rPr/>
        <w:br/>
      </w:r>
      <w:r>
        <w:rPr/>
        <w:t xml:space="preserve">Everyone has the right to freedom of peaceful assembly and association.</w:t>
      </w:r>
      <w:r>
        <w:rPr/>
        <w:t xml:space="preserve"/>
      </w:r>
      <w:r>
        <w:rPr/>
        <w:t xml:space="preserve">
</w:t>
      </w:r>
    </w:p>
  </w:body>
  <w:body>
    <w:tbl>
      <w:tblPr>
        <w:tblStyle w:val="QSliderLabelsTable"/>
        <w:tblW w:w="9576" w:type="auto"/>
        <w:tblLook w:firstRow="true" w:lastRow="true" w:firstCol="true" w:lastCol="true"/>
      </w:tblPr>
      <w:tblGrid>
        <w:gridCol w:w="4788"/>
        <w:gridCol w:w="2394"/>
        <w:gridCol w:w="2394"/>
      </w:tblGrid>
      <w:tr>
        <w:tc>
          <w:tcPr>
            <w:tcW w:w="4788" w:type="dxa"/>
          </w:tcPr>
          <w:p>
            <w:pPr>
              <w:keepNext/>
              <w:pStyle w:val="Normal"/>
            </w:pPr>
          </w:p>
        </w:tc>
        <w:tc>
          <w:tcPr>
            <w:tcW w:w="2394" w:type="dxa"/>
          </w:tcPr>
          <w:p>
            <w:pPr>
              <w:pStyle w:val="Normal"/>
            </w:pPr>
            <w:r>
              <w:rPr/>
              <w:t xml:space="preserve">Strongly disagree</w:t>
            </w:r>
          </w:p>
        </w:tc>
        <w:tc>
          <w:tcPr>
            <w:tcW w:w="2394" w:type="dxa"/>
          </w:tcPr>
          <w:p>
            <w:pPr>
              <w:pStyle w:val="Normal"/>
            </w:pPr>
            <w:r>
              <w:rPr/>
              <w:t xml:space="preserve">Strongly agree</w:t>
            </w:r>
          </w:p>
        </w:tc>
      </w:tr>
    </w:tbl>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w:t>
            </w:r>
          </w:p>
        </w:tc>
        <w:tc>
          <w:tcPr>
            <w:tcW w:w="435" w:type="dxa"/>
          </w:tcPr>
          <w:p>
            <w:pPr>
              <w:pStyle w:val="Normal"/>
            </w:pPr>
            <w:r>
              <w:rPr/>
              <w:t xml:space="preserve">2</w:t>
            </w:r>
          </w:p>
        </w:tc>
        <w:tc>
          <w:tcPr>
            <w:tcW w:w="435" w:type="dxa"/>
          </w:tcPr>
          <w:p>
            <w:pPr>
              <w:pStyle w:val="Normal"/>
            </w:pPr>
            <w:r>
              <w:rPr/>
              <w:t xml:space="preserve">3</w:t>
            </w:r>
          </w:p>
        </w:tc>
        <w:tc>
          <w:tcPr>
            <w:tcW w:w="435" w:type="dxa"/>
          </w:tcPr>
          <w:p>
            <w:pPr>
              <w:pStyle w:val="Normal"/>
            </w:pPr>
            <w:r>
              <w:rPr/>
              <w:t xml:space="preserve">4</w:t>
            </w:r>
          </w:p>
        </w:tc>
        <w:tc>
          <w:tcPr>
            <w:tcW w:w="435" w:type="dxa"/>
          </w:tcPr>
          <w:p>
            <w:pPr>
              <w:pStyle w:val="Normal"/>
            </w:pPr>
            <w:r>
              <w:rPr/>
              <w:t xml:space="preserve">5</w:t>
            </w:r>
          </w:p>
        </w:tc>
        <w:tc>
          <w:tcPr>
            <w:tcW w:w="435" w:type="dxa"/>
          </w:tcPr>
          <w:p>
            <w:pPr>
              <w:pStyle w:val="Normal"/>
            </w:pPr>
            <w:r>
              <w:rPr/>
              <w:t xml:space="preserve">6</w:t>
            </w:r>
          </w:p>
        </w:tc>
        <w:tc>
          <w:tcPr>
            <w:tcW w:w="435" w:type="dxa"/>
          </w:tcPr>
          <w:p>
            <w:pPr>
              <w:pStyle w:val="Normal"/>
            </w:pPr>
            <w:r>
              <w:rPr/>
              <w:t xml:space="preserve">7</w:t>
            </w:r>
          </w:p>
        </w:tc>
        <w:tc>
          <w:tcPr>
            <w:tcW w:w="435" w:type="dxa"/>
          </w:tcPr>
          <w:p>
            <w:pPr>
              <w:pStyle w:val="Normal"/>
            </w:pPr>
            <w:r>
              <w:rPr/>
              <w:t xml:space="preserve">8</w:t>
            </w:r>
          </w:p>
        </w:tc>
        <w:tc>
          <w:tcPr>
            <w:tcW w:w="435" w:type="dxa"/>
          </w:tcPr>
          <w:p>
            <w:pPr>
              <w:pStyle w:val="Normal"/>
            </w:pPr>
            <w:r>
              <w:rPr/>
              <w:t xml:space="preserve">9</w:t>
            </w:r>
          </w:p>
        </w:tc>
        <w:tc>
          <w:tcPr>
            <w:tcW w:w="435" w:type="dxa"/>
          </w:tcPr>
          <w:p>
            <w:pPr>
              <w:pStyle w:val="Normal"/>
            </w:pPr>
            <w:r>
              <w:rPr/>
              <w:t xml:space="preserve">10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  ()</w:t>
            </w:r>
          </w:p>
        </w:tc>
        <w:tc>
          <w:tcPr>
            <w:tcW w:w="4788" w:type="dxa"/>
          </w:tcPr>
          <w:p>
            <w:pPr>
              <w:keepNext/>
            </w:pPr>
            <w:r>
              <w:rPr>
                <w:noProof/>
              </w:rPr>
              <w:drawing>
                <wp:inline distT="0" distB="0" distL="0" distR="0">
                  <wp:extent cx="1905000" cy="304800"/>
                  <wp:effectExtent l="0" t="0" r="0" b="0"/>
                  <wp:docPr id="4"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SliderHorizontal.png"/>
                          <pic:cNvPicPr/>
                        </pic:nvPicPr>
                        <pic:blipFill>
                          <a:blip r:embed="rId13"/>
                          <a:stretch>
                            <a:fillRect/>
                          </a:stretch>
                        </pic:blipFill>
                        <pic:spPr>
                          <a:xfrm>
                            <a:off x="0" y="0"/>
                            <a:ext cx="1905000" cy="304800"/>
                          </a:xfrm>
                          <a:prstGeom prst="rect">
                            <a:avLst/>
                          </a:prstGeom>
                        </pic:spPr>
                      </pic:pic>
                    </a:graphicData>
                  </a:graphic>
                </wp:inline>
              </w:drawing>
            </w:r>
          </w:p>
        </w:tc>
      </w:tr>
    </w:tbl>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lifeliberty Everyone has the right to life, liberty and security of person.</w:t>
      </w:r>
    </w:p>
  </w:body>
  <w:body>
    <w:tbl>
      <w:tblPr>
        <w:tblStyle w:val="QSliderLabelsTable"/>
        <w:tblW w:w="9576" w:type="auto"/>
        <w:tblLook w:firstRow="true" w:lastRow="true" w:firstCol="true" w:lastCol="true"/>
      </w:tblPr>
      <w:tblGrid>
        <w:gridCol w:w="4788"/>
        <w:gridCol w:w="2394"/>
        <w:gridCol w:w="2394"/>
      </w:tblGrid>
      <w:tr>
        <w:tc>
          <w:tcPr>
            <w:tcW w:w="4788" w:type="dxa"/>
          </w:tcPr>
          <w:p>
            <w:pPr>
              <w:keepNext/>
              <w:pStyle w:val="Normal"/>
            </w:pPr>
          </w:p>
        </w:tc>
        <w:tc>
          <w:tcPr>
            <w:tcW w:w="2394" w:type="dxa"/>
          </w:tcPr>
          <w:p>
            <w:pPr>
              <w:pStyle w:val="Normal"/>
            </w:pPr>
            <w:r>
              <w:rPr/>
              <w:t xml:space="preserve">Strongly disagree</w:t>
            </w:r>
          </w:p>
        </w:tc>
        <w:tc>
          <w:tcPr>
            <w:tcW w:w="2394" w:type="dxa"/>
          </w:tcPr>
          <w:p>
            <w:pPr>
              <w:pStyle w:val="Normal"/>
            </w:pPr>
            <w:r>
              <w:rPr/>
              <w:t xml:space="preserve">Strongly agree</w:t>
            </w:r>
          </w:p>
        </w:tc>
      </w:tr>
    </w:tbl>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w:t>
            </w:r>
          </w:p>
        </w:tc>
        <w:tc>
          <w:tcPr>
            <w:tcW w:w="435" w:type="dxa"/>
          </w:tcPr>
          <w:p>
            <w:pPr>
              <w:pStyle w:val="Normal"/>
            </w:pPr>
            <w:r>
              <w:rPr/>
              <w:t xml:space="preserve">2</w:t>
            </w:r>
          </w:p>
        </w:tc>
        <w:tc>
          <w:tcPr>
            <w:tcW w:w="435" w:type="dxa"/>
          </w:tcPr>
          <w:p>
            <w:pPr>
              <w:pStyle w:val="Normal"/>
            </w:pPr>
            <w:r>
              <w:rPr/>
              <w:t xml:space="preserve">3</w:t>
            </w:r>
          </w:p>
        </w:tc>
        <w:tc>
          <w:tcPr>
            <w:tcW w:w="435" w:type="dxa"/>
          </w:tcPr>
          <w:p>
            <w:pPr>
              <w:pStyle w:val="Normal"/>
            </w:pPr>
            <w:r>
              <w:rPr/>
              <w:t xml:space="preserve">4</w:t>
            </w:r>
          </w:p>
        </w:tc>
        <w:tc>
          <w:tcPr>
            <w:tcW w:w="435" w:type="dxa"/>
          </w:tcPr>
          <w:p>
            <w:pPr>
              <w:pStyle w:val="Normal"/>
            </w:pPr>
            <w:r>
              <w:rPr/>
              <w:t xml:space="preserve">5</w:t>
            </w:r>
          </w:p>
        </w:tc>
        <w:tc>
          <w:tcPr>
            <w:tcW w:w="435" w:type="dxa"/>
          </w:tcPr>
          <w:p>
            <w:pPr>
              <w:pStyle w:val="Normal"/>
            </w:pPr>
            <w:r>
              <w:rPr/>
              <w:t xml:space="preserve">6</w:t>
            </w:r>
          </w:p>
        </w:tc>
        <w:tc>
          <w:tcPr>
            <w:tcW w:w="435" w:type="dxa"/>
          </w:tcPr>
          <w:p>
            <w:pPr>
              <w:pStyle w:val="Normal"/>
            </w:pPr>
            <w:r>
              <w:rPr/>
              <w:t xml:space="preserve">7</w:t>
            </w:r>
          </w:p>
        </w:tc>
        <w:tc>
          <w:tcPr>
            <w:tcW w:w="435" w:type="dxa"/>
          </w:tcPr>
          <w:p>
            <w:pPr>
              <w:pStyle w:val="Normal"/>
            </w:pPr>
            <w:r>
              <w:rPr/>
              <w:t xml:space="preserve">8</w:t>
            </w:r>
          </w:p>
        </w:tc>
        <w:tc>
          <w:tcPr>
            <w:tcW w:w="435" w:type="dxa"/>
          </w:tcPr>
          <w:p>
            <w:pPr>
              <w:pStyle w:val="Normal"/>
            </w:pPr>
            <w:r>
              <w:rPr/>
              <w:t xml:space="preserve">9</w:t>
            </w:r>
          </w:p>
        </w:tc>
        <w:tc>
          <w:tcPr>
            <w:tcW w:w="435" w:type="dxa"/>
          </w:tcPr>
          <w:p>
            <w:pPr>
              <w:pStyle w:val="Normal"/>
            </w:pPr>
            <w:r>
              <w:rPr/>
              <w:t xml:space="preserve">10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1 ()</w:t>
            </w:r>
          </w:p>
        </w:tc>
        <w:tc>
          <w:tcPr>
            <w:tcW w:w="4788" w:type="dxa"/>
          </w:tcPr>
          <w:p>
            <w:pPr>
              <w:keepNext/>
            </w:pPr>
            <w:r>
              <w:rPr>
                <w:noProof/>
              </w:rPr>
              <w:drawing>
                <wp:inline distT="0" distB="0" distL="0" distR="0">
                  <wp:extent cx="1905000" cy="304800"/>
                  <wp:effectExtent l="0" t="0" r="0" b="0"/>
                  <wp:docPr id="5"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SliderHorizontal.png"/>
                          <pic:cNvPicPr/>
                        </pic:nvPicPr>
                        <pic:blipFill>
                          <a:blip r:embed="rId14"/>
                          <a:stretch>
                            <a:fillRect/>
                          </a:stretch>
                        </pic:blipFill>
                        <pic:spPr>
                          <a:xfrm>
                            <a:off x="0" y="0"/>
                            <a:ext cx="1905000" cy="304800"/>
                          </a:xfrm>
                          <a:prstGeom prst="rect">
                            <a:avLst/>
                          </a:prstGeom>
                        </pic:spPr>
                      </pic:pic>
                    </a:graphicData>
                  </a:graphic>
                </wp:inline>
              </w:drawing>
            </w:r>
          </w:p>
        </w:tc>
      </w:tr>
    </w:tbl>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culture </w:t>
      </w:r>
      <w:r>
        <w:rPr/>
        <w:br/>
      </w:r>
      <w:r>
        <w:rPr/>
        <w:t xml:space="preserve">
Everyone has the right to freely to participate in the cultural life of the community, to enjoy the arts and to share in scientific advancement and its benefits.
</w:t>
      </w:r>
      <w:r>
        <w:rPr/>
        <w:t xml:space="preserve"/>
      </w:r>
      <w:r>
        <w:rPr/>
        <w:t xml:space="preserve">
 </w:t>
      </w:r>
    </w:p>
  </w:body>
  <w:body>
    <w:tbl>
      <w:tblPr>
        <w:tblStyle w:val="QSliderLabelsTable"/>
        <w:tblW w:w="9576" w:type="auto"/>
        <w:tblLook w:firstRow="true" w:lastRow="true" w:firstCol="true" w:lastCol="true"/>
      </w:tblPr>
      <w:tblGrid>
        <w:gridCol w:w="4788"/>
        <w:gridCol w:w="2394"/>
        <w:gridCol w:w="2394"/>
      </w:tblGrid>
      <w:tr>
        <w:tc>
          <w:tcPr>
            <w:tcW w:w="4788" w:type="dxa"/>
          </w:tcPr>
          <w:p>
            <w:pPr>
              <w:keepNext/>
              <w:pStyle w:val="Normal"/>
            </w:pPr>
          </w:p>
        </w:tc>
        <w:tc>
          <w:tcPr>
            <w:tcW w:w="2394" w:type="dxa"/>
          </w:tcPr>
          <w:p>
            <w:pPr>
              <w:pStyle w:val="Normal"/>
            </w:pPr>
            <w:r>
              <w:rPr/>
              <w:t xml:space="preserve">Strongly disagree</w:t>
            </w:r>
          </w:p>
        </w:tc>
        <w:tc>
          <w:tcPr>
            <w:tcW w:w="2394" w:type="dxa"/>
          </w:tcPr>
          <w:p>
            <w:pPr>
              <w:pStyle w:val="Normal"/>
            </w:pPr>
            <w:r>
              <w:rPr/>
              <w:t xml:space="preserve">Strongly agree</w:t>
            </w:r>
          </w:p>
        </w:tc>
      </w:tr>
    </w:tbl>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w:t>
            </w:r>
          </w:p>
        </w:tc>
        <w:tc>
          <w:tcPr>
            <w:tcW w:w="435" w:type="dxa"/>
          </w:tcPr>
          <w:p>
            <w:pPr>
              <w:pStyle w:val="Normal"/>
            </w:pPr>
            <w:r>
              <w:rPr/>
              <w:t xml:space="preserve">2</w:t>
            </w:r>
          </w:p>
        </w:tc>
        <w:tc>
          <w:tcPr>
            <w:tcW w:w="435" w:type="dxa"/>
          </w:tcPr>
          <w:p>
            <w:pPr>
              <w:pStyle w:val="Normal"/>
            </w:pPr>
            <w:r>
              <w:rPr/>
              <w:t xml:space="preserve">3</w:t>
            </w:r>
          </w:p>
        </w:tc>
        <w:tc>
          <w:tcPr>
            <w:tcW w:w="435" w:type="dxa"/>
          </w:tcPr>
          <w:p>
            <w:pPr>
              <w:pStyle w:val="Normal"/>
            </w:pPr>
            <w:r>
              <w:rPr/>
              <w:t xml:space="preserve">4</w:t>
            </w:r>
          </w:p>
        </w:tc>
        <w:tc>
          <w:tcPr>
            <w:tcW w:w="435" w:type="dxa"/>
          </w:tcPr>
          <w:p>
            <w:pPr>
              <w:pStyle w:val="Normal"/>
            </w:pPr>
            <w:r>
              <w:rPr/>
              <w:t xml:space="preserve">5</w:t>
            </w:r>
          </w:p>
        </w:tc>
        <w:tc>
          <w:tcPr>
            <w:tcW w:w="435" w:type="dxa"/>
          </w:tcPr>
          <w:p>
            <w:pPr>
              <w:pStyle w:val="Normal"/>
            </w:pPr>
            <w:r>
              <w:rPr/>
              <w:t xml:space="preserve">6</w:t>
            </w:r>
          </w:p>
        </w:tc>
        <w:tc>
          <w:tcPr>
            <w:tcW w:w="435" w:type="dxa"/>
          </w:tcPr>
          <w:p>
            <w:pPr>
              <w:pStyle w:val="Normal"/>
            </w:pPr>
            <w:r>
              <w:rPr/>
              <w:t xml:space="preserve">7</w:t>
            </w:r>
          </w:p>
        </w:tc>
        <w:tc>
          <w:tcPr>
            <w:tcW w:w="435" w:type="dxa"/>
          </w:tcPr>
          <w:p>
            <w:pPr>
              <w:pStyle w:val="Normal"/>
            </w:pPr>
            <w:r>
              <w:rPr/>
              <w:t xml:space="preserve">8</w:t>
            </w:r>
          </w:p>
        </w:tc>
        <w:tc>
          <w:tcPr>
            <w:tcW w:w="435" w:type="dxa"/>
          </w:tcPr>
          <w:p>
            <w:pPr>
              <w:pStyle w:val="Normal"/>
            </w:pPr>
            <w:r>
              <w:rPr/>
              <w:t xml:space="preserve">9</w:t>
            </w:r>
          </w:p>
        </w:tc>
        <w:tc>
          <w:tcPr>
            <w:tcW w:w="435" w:type="dxa"/>
          </w:tcPr>
          <w:p>
            <w:pPr>
              <w:pStyle w:val="Normal"/>
            </w:pPr>
            <w:r>
              <w:rPr/>
              <w:t xml:space="preserve">10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  ()</w:t>
            </w:r>
          </w:p>
        </w:tc>
        <w:tc>
          <w:tcPr>
            <w:tcW w:w="4788" w:type="dxa"/>
          </w:tcPr>
          <w:p>
            <w:pPr>
              <w:keepNext/>
            </w:pPr>
            <w:r>
              <w:rPr>
                <w:noProof/>
              </w:rPr>
              <w:drawing>
                <wp:inline distT="0" distB="0" distL="0" distR="0">
                  <wp:extent cx="1905000" cy="304800"/>
                  <wp:effectExtent l="0" t="0" r="0" b="0"/>
                  <wp:docPr id="6"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SliderHorizontal.png"/>
                          <pic:cNvPicPr/>
                        </pic:nvPicPr>
                        <pic:blipFill>
                          <a:blip r:embed="rId15"/>
                          <a:stretch>
                            <a:fillRect/>
                          </a:stretch>
                        </pic:blipFill>
                        <pic:spPr>
                          <a:xfrm>
                            <a:off x="0" y="0"/>
                            <a:ext cx="1905000" cy="304800"/>
                          </a:xfrm>
                          <a:prstGeom prst="rect">
                            <a:avLst/>
                          </a:prstGeom>
                        </pic:spPr>
                      </pic:pic>
                    </a:graphicData>
                  </a:graphic>
                </wp:inline>
              </w:drawing>
            </w:r>
          </w:p>
        </w:tc>
      </w:tr>
    </w:tbl>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tbl>
      <w:tblPr>
        <w:tblStyle w:val="QQuestionIconTable"/>
        <w:tblW w:w="0" w:type="auto"/>
        <w:tblLook w:firstRow="true" w:lastRow="true" w:firstCol="true" w:lastCol="true"/>
      </w:tblPr>
      <w:tblGrid/>
    </w:tbl>
    <w:p/>
  </w:body>
  <w:body>
    <w:p>
      <w:pPr>
        <w:keepNext/>
      </w:pPr>
      <w:r>
        <w:rPr/>
        <w:t xml:space="preserve">etiq_waitline We now ask you to indicate how much you agree with the following rules of etiquette, on a scale from 0 (strongly disagree) to 10 (strongly agree). </w:t>
      </w:r>
      <w:r>
        <w:rPr/>
        <w:br/>
      </w:r>
      <w:r>
        <w:rPr/>
        <w:br/>
      </w:r>
      <w:r>
        <w:rPr/>
        <w:t xml:space="preserve">In life, it is important to wait your turn in a waiting line.</w:t>
      </w:r>
    </w:p>
  </w:body>
  <w:body>
    <w:tbl>
      <w:tblPr>
        <w:tblStyle w:val="QSliderLabelsTable"/>
        <w:tblW w:w="9576" w:type="auto"/>
        <w:tblLook w:firstRow="true" w:lastRow="true" w:firstCol="true" w:lastCol="true"/>
      </w:tblPr>
      <w:tblGrid>
        <w:gridCol w:w="4788"/>
        <w:gridCol w:w="2394"/>
        <w:gridCol w:w="2394"/>
      </w:tblGrid>
      <w:tr>
        <w:tc>
          <w:tcPr>
            <w:tcW w:w="4788" w:type="dxa"/>
          </w:tcPr>
          <w:p>
            <w:pPr>
              <w:keepNext/>
              <w:pStyle w:val="Normal"/>
            </w:pPr>
          </w:p>
        </w:tc>
        <w:tc>
          <w:tcPr>
            <w:tcW w:w="2394" w:type="dxa"/>
          </w:tcPr>
          <w:p>
            <w:pPr>
              <w:pStyle w:val="Normal"/>
            </w:pPr>
            <w:r>
              <w:rPr/>
              <w:t xml:space="preserve">Strongly disagree</w:t>
            </w:r>
          </w:p>
        </w:tc>
        <w:tc>
          <w:tcPr>
            <w:tcW w:w="2394" w:type="dxa"/>
          </w:tcPr>
          <w:p>
            <w:pPr>
              <w:pStyle w:val="Normal"/>
            </w:pPr>
            <w:r>
              <w:rPr/>
              <w:t xml:space="preserve">Strongly agree</w:t>
            </w:r>
          </w:p>
        </w:tc>
      </w:tr>
    </w:tbl>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w:t>
            </w:r>
          </w:p>
        </w:tc>
        <w:tc>
          <w:tcPr>
            <w:tcW w:w="435" w:type="dxa"/>
          </w:tcPr>
          <w:p>
            <w:pPr>
              <w:pStyle w:val="Normal"/>
            </w:pPr>
            <w:r>
              <w:rPr/>
              <w:t xml:space="preserve">2</w:t>
            </w:r>
          </w:p>
        </w:tc>
        <w:tc>
          <w:tcPr>
            <w:tcW w:w="435" w:type="dxa"/>
          </w:tcPr>
          <w:p>
            <w:pPr>
              <w:pStyle w:val="Normal"/>
            </w:pPr>
            <w:r>
              <w:rPr/>
              <w:t xml:space="preserve">3</w:t>
            </w:r>
          </w:p>
        </w:tc>
        <w:tc>
          <w:tcPr>
            <w:tcW w:w="435" w:type="dxa"/>
          </w:tcPr>
          <w:p>
            <w:pPr>
              <w:pStyle w:val="Normal"/>
            </w:pPr>
            <w:r>
              <w:rPr/>
              <w:t xml:space="preserve">4</w:t>
            </w:r>
          </w:p>
        </w:tc>
        <w:tc>
          <w:tcPr>
            <w:tcW w:w="435" w:type="dxa"/>
          </w:tcPr>
          <w:p>
            <w:pPr>
              <w:pStyle w:val="Normal"/>
            </w:pPr>
            <w:r>
              <w:rPr/>
              <w:t xml:space="preserve">5</w:t>
            </w:r>
          </w:p>
        </w:tc>
        <w:tc>
          <w:tcPr>
            <w:tcW w:w="435" w:type="dxa"/>
          </w:tcPr>
          <w:p>
            <w:pPr>
              <w:pStyle w:val="Normal"/>
            </w:pPr>
            <w:r>
              <w:rPr/>
              <w:t xml:space="preserve">6</w:t>
            </w:r>
          </w:p>
        </w:tc>
        <w:tc>
          <w:tcPr>
            <w:tcW w:w="435" w:type="dxa"/>
          </w:tcPr>
          <w:p>
            <w:pPr>
              <w:pStyle w:val="Normal"/>
            </w:pPr>
            <w:r>
              <w:rPr/>
              <w:t xml:space="preserve">7</w:t>
            </w:r>
          </w:p>
        </w:tc>
        <w:tc>
          <w:tcPr>
            <w:tcW w:w="435" w:type="dxa"/>
          </w:tcPr>
          <w:p>
            <w:pPr>
              <w:pStyle w:val="Normal"/>
            </w:pPr>
            <w:r>
              <w:rPr/>
              <w:t xml:space="preserve">8</w:t>
            </w:r>
          </w:p>
        </w:tc>
        <w:tc>
          <w:tcPr>
            <w:tcW w:w="435" w:type="dxa"/>
          </w:tcPr>
          <w:p>
            <w:pPr>
              <w:pStyle w:val="Normal"/>
            </w:pPr>
            <w:r>
              <w:rPr/>
              <w:t xml:space="preserve">9</w:t>
            </w:r>
          </w:p>
        </w:tc>
        <w:tc>
          <w:tcPr>
            <w:tcW w:w="435" w:type="dxa"/>
          </w:tcPr>
          <w:p>
            <w:pPr>
              <w:pStyle w:val="Normal"/>
            </w:pPr>
            <w:r>
              <w:rPr/>
              <w:t xml:space="preserve">10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  ()</w:t>
            </w:r>
          </w:p>
        </w:tc>
        <w:tc>
          <w:tcPr>
            <w:tcW w:w="4788" w:type="dxa"/>
          </w:tcPr>
          <w:p>
            <w:pPr>
              <w:keepNext/>
            </w:pPr>
            <w:r>
              <w:rPr>
                <w:noProof/>
              </w:rPr>
              <w:drawing>
                <wp:inline distT="0" distB="0" distL="0" distR="0">
                  <wp:extent cx="1905000" cy="304800"/>
                  <wp:effectExtent l="0" t="0" r="0" b="0"/>
                  <wp:docPr id="7"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ordSliderHorizontal.png"/>
                          <pic:cNvPicPr/>
                        </pic:nvPicPr>
                        <pic:blipFill>
                          <a:blip r:embed="rId16"/>
                          <a:stretch>
                            <a:fillRect/>
                          </a:stretch>
                        </pic:blipFill>
                        <pic:spPr>
                          <a:xfrm>
                            <a:off x="0" y="0"/>
                            <a:ext cx="1905000" cy="304800"/>
                          </a:xfrm>
                          <a:prstGeom prst="rect">
                            <a:avLst/>
                          </a:prstGeom>
                        </pic:spPr>
                      </pic:pic>
                    </a:graphicData>
                  </a:graphic>
                </wp:inline>
              </w:drawing>
            </w:r>
          </w:p>
        </w:tc>
      </w:tr>
    </w:tbl>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etiq_sayplease In life, it is important to say “please” when you ask for something.</w:t>
      </w:r>
    </w:p>
  </w:body>
  <w:body>
    <w:tbl>
      <w:tblPr>
        <w:tblStyle w:val="QSliderLabelsTable"/>
        <w:tblW w:w="9576" w:type="auto"/>
        <w:tblLook w:firstRow="true" w:lastRow="true" w:firstCol="true" w:lastCol="true"/>
      </w:tblPr>
      <w:tblGrid>
        <w:gridCol w:w="4788"/>
        <w:gridCol w:w="2394"/>
        <w:gridCol w:w="2394"/>
      </w:tblGrid>
      <w:tr>
        <w:tc>
          <w:tcPr>
            <w:tcW w:w="4788" w:type="dxa"/>
          </w:tcPr>
          <w:p>
            <w:pPr>
              <w:keepNext/>
              <w:pStyle w:val="Normal"/>
            </w:pPr>
          </w:p>
        </w:tc>
        <w:tc>
          <w:tcPr>
            <w:tcW w:w="2394" w:type="dxa"/>
          </w:tcPr>
          <w:p>
            <w:pPr>
              <w:pStyle w:val="Normal"/>
            </w:pPr>
            <w:r>
              <w:rPr/>
              <w:t xml:space="preserve">Strongly disagree</w:t>
            </w:r>
          </w:p>
        </w:tc>
        <w:tc>
          <w:tcPr>
            <w:tcW w:w="2394" w:type="dxa"/>
          </w:tcPr>
          <w:p>
            <w:pPr>
              <w:pStyle w:val="Normal"/>
            </w:pPr>
            <w:r>
              <w:rPr/>
              <w:t xml:space="preserve">Strongly agree</w:t>
            </w:r>
          </w:p>
        </w:tc>
      </w:tr>
    </w:tbl>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w:t>
            </w:r>
          </w:p>
        </w:tc>
        <w:tc>
          <w:tcPr>
            <w:tcW w:w="435" w:type="dxa"/>
          </w:tcPr>
          <w:p>
            <w:pPr>
              <w:pStyle w:val="Normal"/>
            </w:pPr>
            <w:r>
              <w:rPr/>
              <w:t xml:space="preserve">2</w:t>
            </w:r>
          </w:p>
        </w:tc>
        <w:tc>
          <w:tcPr>
            <w:tcW w:w="435" w:type="dxa"/>
          </w:tcPr>
          <w:p>
            <w:pPr>
              <w:pStyle w:val="Normal"/>
            </w:pPr>
            <w:r>
              <w:rPr/>
              <w:t xml:space="preserve">3</w:t>
            </w:r>
          </w:p>
        </w:tc>
        <w:tc>
          <w:tcPr>
            <w:tcW w:w="435" w:type="dxa"/>
          </w:tcPr>
          <w:p>
            <w:pPr>
              <w:pStyle w:val="Normal"/>
            </w:pPr>
            <w:r>
              <w:rPr/>
              <w:t xml:space="preserve">4</w:t>
            </w:r>
          </w:p>
        </w:tc>
        <w:tc>
          <w:tcPr>
            <w:tcW w:w="435" w:type="dxa"/>
          </w:tcPr>
          <w:p>
            <w:pPr>
              <w:pStyle w:val="Normal"/>
            </w:pPr>
            <w:r>
              <w:rPr/>
              <w:t xml:space="preserve">5</w:t>
            </w:r>
          </w:p>
        </w:tc>
        <w:tc>
          <w:tcPr>
            <w:tcW w:w="435" w:type="dxa"/>
          </w:tcPr>
          <w:p>
            <w:pPr>
              <w:pStyle w:val="Normal"/>
            </w:pPr>
            <w:r>
              <w:rPr/>
              <w:t xml:space="preserve">6</w:t>
            </w:r>
          </w:p>
        </w:tc>
        <w:tc>
          <w:tcPr>
            <w:tcW w:w="435" w:type="dxa"/>
          </w:tcPr>
          <w:p>
            <w:pPr>
              <w:pStyle w:val="Normal"/>
            </w:pPr>
            <w:r>
              <w:rPr/>
              <w:t xml:space="preserve">7</w:t>
            </w:r>
          </w:p>
        </w:tc>
        <w:tc>
          <w:tcPr>
            <w:tcW w:w="435" w:type="dxa"/>
          </w:tcPr>
          <w:p>
            <w:pPr>
              <w:pStyle w:val="Normal"/>
            </w:pPr>
            <w:r>
              <w:rPr/>
              <w:t xml:space="preserve">8</w:t>
            </w:r>
          </w:p>
        </w:tc>
        <w:tc>
          <w:tcPr>
            <w:tcW w:w="435" w:type="dxa"/>
          </w:tcPr>
          <w:p>
            <w:pPr>
              <w:pStyle w:val="Normal"/>
            </w:pPr>
            <w:r>
              <w:rPr/>
              <w:t xml:space="preserve">9</w:t>
            </w:r>
          </w:p>
        </w:tc>
        <w:tc>
          <w:tcPr>
            <w:tcW w:w="435" w:type="dxa"/>
          </w:tcPr>
          <w:p>
            <w:pPr>
              <w:pStyle w:val="Normal"/>
            </w:pPr>
            <w:r>
              <w:rPr/>
              <w:t xml:space="preserve">10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  ()</w:t>
            </w:r>
          </w:p>
        </w:tc>
        <w:tc>
          <w:tcPr>
            <w:tcW w:w="4788" w:type="dxa"/>
          </w:tcPr>
          <w:p>
            <w:pPr>
              <w:keepNext/>
            </w:pPr>
            <w:r>
              <w:rPr>
                <w:noProof/>
              </w:rPr>
              <w:drawing>
                <wp:inline distT="0" distB="0" distL="0" distR="0">
                  <wp:extent cx="1905000" cy="304800"/>
                  <wp:effectExtent l="0" t="0" r="0" b="0"/>
                  <wp:docPr id="8"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dSliderHorizontal.png"/>
                          <pic:cNvPicPr/>
                        </pic:nvPicPr>
                        <pic:blipFill>
                          <a:blip r:embed="rId17"/>
                          <a:stretch>
                            <a:fillRect/>
                          </a:stretch>
                        </pic:blipFill>
                        <pic:spPr>
                          <a:xfrm>
                            <a:off x="0" y="0"/>
                            <a:ext cx="1905000" cy="304800"/>
                          </a:xfrm>
                          <a:prstGeom prst="rect">
                            <a:avLst/>
                          </a:prstGeom>
                        </pic:spPr>
                      </pic:pic>
                    </a:graphicData>
                  </a:graphic>
                </wp:inline>
              </w:drawing>
            </w:r>
          </w:p>
        </w:tc>
      </w:tr>
    </w:tbl>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etiq_saythanks In life, it is important to say “thank you” to acknowledge service, kindness, or the receipt of something.</w:t>
      </w:r>
    </w:p>
  </w:body>
  <w:body>
    <w:tbl>
      <w:tblPr>
        <w:tblStyle w:val="QSliderLabelsTable"/>
        <w:tblW w:w="9576" w:type="auto"/>
        <w:tblLook w:firstRow="true" w:lastRow="true" w:firstCol="true" w:lastCol="true"/>
      </w:tblPr>
      <w:tblGrid>
        <w:gridCol w:w="4788"/>
        <w:gridCol w:w="2394"/>
        <w:gridCol w:w="2394"/>
      </w:tblGrid>
      <w:tr>
        <w:tc>
          <w:tcPr>
            <w:tcW w:w="4788" w:type="dxa"/>
          </w:tcPr>
          <w:p>
            <w:pPr>
              <w:keepNext/>
              <w:pStyle w:val="Normal"/>
            </w:pPr>
          </w:p>
        </w:tc>
        <w:tc>
          <w:tcPr>
            <w:tcW w:w="2394" w:type="dxa"/>
          </w:tcPr>
          <w:p>
            <w:pPr>
              <w:pStyle w:val="Normal"/>
            </w:pPr>
            <w:r>
              <w:rPr/>
              <w:t xml:space="preserve">Strongly disagree</w:t>
            </w:r>
          </w:p>
        </w:tc>
        <w:tc>
          <w:tcPr>
            <w:tcW w:w="2394" w:type="dxa"/>
          </w:tcPr>
          <w:p>
            <w:pPr>
              <w:pStyle w:val="Normal"/>
            </w:pPr>
            <w:r>
              <w:rPr/>
              <w:t xml:space="preserve">Strongly agree</w:t>
            </w:r>
          </w:p>
        </w:tc>
      </w:tr>
    </w:tbl>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w:t>
            </w:r>
          </w:p>
        </w:tc>
        <w:tc>
          <w:tcPr>
            <w:tcW w:w="435" w:type="dxa"/>
          </w:tcPr>
          <w:p>
            <w:pPr>
              <w:pStyle w:val="Normal"/>
            </w:pPr>
            <w:r>
              <w:rPr/>
              <w:t xml:space="preserve">2</w:t>
            </w:r>
          </w:p>
        </w:tc>
        <w:tc>
          <w:tcPr>
            <w:tcW w:w="435" w:type="dxa"/>
          </w:tcPr>
          <w:p>
            <w:pPr>
              <w:pStyle w:val="Normal"/>
            </w:pPr>
            <w:r>
              <w:rPr/>
              <w:t xml:space="preserve">3</w:t>
            </w:r>
          </w:p>
        </w:tc>
        <w:tc>
          <w:tcPr>
            <w:tcW w:w="435" w:type="dxa"/>
          </w:tcPr>
          <w:p>
            <w:pPr>
              <w:pStyle w:val="Normal"/>
            </w:pPr>
            <w:r>
              <w:rPr/>
              <w:t xml:space="preserve">4</w:t>
            </w:r>
          </w:p>
        </w:tc>
        <w:tc>
          <w:tcPr>
            <w:tcW w:w="435" w:type="dxa"/>
          </w:tcPr>
          <w:p>
            <w:pPr>
              <w:pStyle w:val="Normal"/>
            </w:pPr>
            <w:r>
              <w:rPr/>
              <w:t xml:space="preserve">5</w:t>
            </w:r>
          </w:p>
        </w:tc>
        <w:tc>
          <w:tcPr>
            <w:tcW w:w="435" w:type="dxa"/>
          </w:tcPr>
          <w:p>
            <w:pPr>
              <w:pStyle w:val="Normal"/>
            </w:pPr>
            <w:r>
              <w:rPr/>
              <w:t xml:space="preserve">6</w:t>
            </w:r>
          </w:p>
        </w:tc>
        <w:tc>
          <w:tcPr>
            <w:tcW w:w="435" w:type="dxa"/>
          </w:tcPr>
          <w:p>
            <w:pPr>
              <w:pStyle w:val="Normal"/>
            </w:pPr>
            <w:r>
              <w:rPr/>
              <w:t xml:space="preserve">7</w:t>
            </w:r>
          </w:p>
        </w:tc>
        <w:tc>
          <w:tcPr>
            <w:tcW w:w="435" w:type="dxa"/>
          </w:tcPr>
          <w:p>
            <w:pPr>
              <w:pStyle w:val="Normal"/>
            </w:pPr>
            <w:r>
              <w:rPr/>
              <w:t xml:space="preserve">8</w:t>
            </w:r>
          </w:p>
        </w:tc>
        <w:tc>
          <w:tcPr>
            <w:tcW w:w="435" w:type="dxa"/>
          </w:tcPr>
          <w:p>
            <w:pPr>
              <w:pStyle w:val="Normal"/>
            </w:pPr>
            <w:r>
              <w:rPr/>
              <w:t xml:space="preserve">9</w:t>
            </w:r>
          </w:p>
        </w:tc>
        <w:tc>
          <w:tcPr>
            <w:tcW w:w="435" w:type="dxa"/>
          </w:tcPr>
          <w:p>
            <w:pPr>
              <w:pStyle w:val="Normal"/>
            </w:pPr>
            <w:r>
              <w:rPr/>
              <w:t xml:space="preserve">10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  ()</w:t>
            </w:r>
          </w:p>
        </w:tc>
        <w:tc>
          <w:tcPr>
            <w:tcW w:w="4788" w:type="dxa"/>
          </w:tcPr>
          <w:p>
            <w:pPr>
              <w:keepNext/>
            </w:pPr>
            <w:r>
              <w:rPr>
                <w:noProof/>
              </w:rPr>
              <w:drawing>
                <wp:inline distT="0" distB="0" distL="0" distR="0">
                  <wp:extent cx="1905000" cy="304800"/>
                  <wp:effectExtent l="0" t="0" r="0" b="0"/>
                  <wp:docPr id="9"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SliderHorizontal.png"/>
                          <pic:cNvPicPr/>
                        </pic:nvPicPr>
                        <pic:blipFill>
                          <a:blip r:embed="rId18"/>
                          <a:stretch>
                            <a:fillRect/>
                          </a:stretch>
                        </pic:blipFill>
                        <pic:spPr>
                          <a:xfrm>
                            <a:off x="0" y="0"/>
                            <a:ext cx="1905000" cy="304800"/>
                          </a:xfrm>
                          <a:prstGeom prst="rect">
                            <a:avLst/>
                          </a:prstGeom>
                        </pic:spPr>
                      </pic:pic>
                    </a:graphicData>
                  </a:graphic>
                </wp:inline>
              </w:drawing>
            </w:r>
          </w:p>
        </w:tc>
      </w:tr>
    </w:tbl>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etiq_ontime In life, it is important to arrive on time. Not being late for classes, intimate gatherings, or appointments.</w:t>
      </w:r>
    </w:p>
  </w:body>
  <w:body>
    <w:tbl>
      <w:tblPr>
        <w:tblStyle w:val="QSliderLabelsTable"/>
        <w:tblW w:w="9576" w:type="auto"/>
        <w:tblLook w:firstRow="true" w:lastRow="true" w:firstCol="true" w:lastCol="true"/>
      </w:tblPr>
      <w:tblGrid>
        <w:gridCol w:w="4788"/>
        <w:gridCol w:w="2394"/>
        <w:gridCol w:w="2394"/>
      </w:tblGrid>
      <w:tr>
        <w:tc>
          <w:tcPr>
            <w:tcW w:w="4788" w:type="dxa"/>
          </w:tcPr>
          <w:p>
            <w:pPr>
              <w:keepNext/>
              <w:pStyle w:val="Normal"/>
            </w:pPr>
          </w:p>
        </w:tc>
        <w:tc>
          <w:tcPr>
            <w:tcW w:w="2394" w:type="dxa"/>
          </w:tcPr>
          <w:p>
            <w:pPr>
              <w:pStyle w:val="Normal"/>
            </w:pPr>
            <w:r>
              <w:rPr/>
              <w:t xml:space="preserve">Strongly disagree</w:t>
            </w:r>
          </w:p>
        </w:tc>
        <w:tc>
          <w:tcPr>
            <w:tcW w:w="2394" w:type="dxa"/>
          </w:tcPr>
          <w:p>
            <w:pPr>
              <w:pStyle w:val="Normal"/>
            </w:pPr>
            <w:r>
              <w:rPr/>
              <w:t xml:space="preserve">Strongly agree</w:t>
            </w:r>
          </w:p>
        </w:tc>
      </w:tr>
    </w:tbl>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w:t>
            </w:r>
          </w:p>
        </w:tc>
        <w:tc>
          <w:tcPr>
            <w:tcW w:w="435" w:type="dxa"/>
          </w:tcPr>
          <w:p>
            <w:pPr>
              <w:pStyle w:val="Normal"/>
            </w:pPr>
            <w:r>
              <w:rPr/>
              <w:t xml:space="preserve">2</w:t>
            </w:r>
          </w:p>
        </w:tc>
        <w:tc>
          <w:tcPr>
            <w:tcW w:w="435" w:type="dxa"/>
          </w:tcPr>
          <w:p>
            <w:pPr>
              <w:pStyle w:val="Normal"/>
            </w:pPr>
            <w:r>
              <w:rPr/>
              <w:t xml:space="preserve">3</w:t>
            </w:r>
          </w:p>
        </w:tc>
        <w:tc>
          <w:tcPr>
            <w:tcW w:w="435" w:type="dxa"/>
          </w:tcPr>
          <w:p>
            <w:pPr>
              <w:pStyle w:val="Normal"/>
            </w:pPr>
            <w:r>
              <w:rPr/>
              <w:t xml:space="preserve">4</w:t>
            </w:r>
          </w:p>
        </w:tc>
        <w:tc>
          <w:tcPr>
            <w:tcW w:w="435" w:type="dxa"/>
          </w:tcPr>
          <w:p>
            <w:pPr>
              <w:pStyle w:val="Normal"/>
            </w:pPr>
            <w:r>
              <w:rPr/>
              <w:t xml:space="preserve">5</w:t>
            </w:r>
          </w:p>
        </w:tc>
        <w:tc>
          <w:tcPr>
            <w:tcW w:w="435" w:type="dxa"/>
          </w:tcPr>
          <w:p>
            <w:pPr>
              <w:pStyle w:val="Normal"/>
            </w:pPr>
            <w:r>
              <w:rPr/>
              <w:t xml:space="preserve">6</w:t>
            </w:r>
          </w:p>
        </w:tc>
        <w:tc>
          <w:tcPr>
            <w:tcW w:w="435" w:type="dxa"/>
          </w:tcPr>
          <w:p>
            <w:pPr>
              <w:pStyle w:val="Normal"/>
            </w:pPr>
            <w:r>
              <w:rPr/>
              <w:t xml:space="preserve">7</w:t>
            </w:r>
          </w:p>
        </w:tc>
        <w:tc>
          <w:tcPr>
            <w:tcW w:w="435" w:type="dxa"/>
          </w:tcPr>
          <w:p>
            <w:pPr>
              <w:pStyle w:val="Normal"/>
            </w:pPr>
            <w:r>
              <w:rPr/>
              <w:t xml:space="preserve">8</w:t>
            </w:r>
          </w:p>
        </w:tc>
        <w:tc>
          <w:tcPr>
            <w:tcW w:w="435" w:type="dxa"/>
          </w:tcPr>
          <w:p>
            <w:pPr>
              <w:pStyle w:val="Normal"/>
            </w:pPr>
            <w:r>
              <w:rPr/>
              <w:t xml:space="preserve">9</w:t>
            </w:r>
          </w:p>
        </w:tc>
        <w:tc>
          <w:tcPr>
            <w:tcW w:w="435" w:type="dxa"/>
          </w:tcPr>
          <w:p>
            <w:pPr>
              <w:pStyle w:val="Normal"/>
            </w:pPr>
            <w:r>
              <w:rPr/>
              <w:t xml:space="preserve">10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  ()</w:t>
            </w:r>
          </w:p>
        </w:tc>
        <w:tc>
          <w:tcPr>
            <w:tcW w:w="4788" w:type="dxa"/>
          </w:tcPr>
          <w:p>
            <w:pPr>
              <w:keepNext/>
            </w:pPr>
            <w:r>
              <w:rPr>
                <w:noProof/>
              </w:rPr>
              <w:drawing>
                <wp:inline distT="0" distB="0" distL="0" distR="0">
                  <wp:extent cx="1905000" cy="304800"/>
                  <wp:effectExtent l="0" t="0" r="0" b="0"/>
                  <wp:docPr id="10"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ordSliderHorizontal.png"/>
                          <pic:cNvPicPr/>
                        </pic:nvPicPr>
                        <pic:blipFill>
                          <a:blip r:embed="rId19"/>
                          <a:stretch>
                            <a:fillRect/>
                          </a:stretch>
                        </pic:blipFill>
                        <pic:spPr>
                          <a:xfrm>
                            <a:off x="0" y="0"/>
                            <a:ext cx="1905000" cy="304800"/>
                          </a:xfrm>
                          <a:prstGeom prst="rect">
                            <a:avLst/>
                          </a:prstGeom>
                        </pic:spPr>
                      </pic:pic>
                    </a:graphicData>
                  </a:graphic>
                </wp:inline>
              </w:drawing>
            </w:r>
          </w:p>
        </w:tc>
      </w:tr>
    </w:tbl>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etiq_talkloud In life, it is important to refrain from talking loudly in quiet settings (or on your cell phone in movies, plays, or other quiet or focused communal settings)/</w:t>
      </w:r>
    </w:p>
  </w:body>
  <w:body>
    <w:tbl>
      <w:tblPr>
        <w:tblStyle w:val="QSliderLabelsTable"/>
        <w:tblW w:w="9576" w:type="auto"/>
        <w:tblLook w:firstRow="true" w:lastRow="true" w:firstCol="true" w:lastCol="true"/>
      </w:tblPr>
      <w:tblGrid>
        <w:gridCol w:w="4788"/>
        <w:gridCol w:w="2394"/>
        <w:gridCol w:w="2394"/>
      </w:tblGrid>
      <w:tr>
        <w:tc>
          <w:tcPr>
            <w:tcW w:w="4788" w:type="dxa"/>
          </w:tcPr>
          <w:p>
            <w:pPr>
              <w:keepNext/>
              <w:pStyle w:val="Normal"/>
            </w:pPr>
          </w:p>
        </w:tc>
        <w:tc>
          <w:tcPr>
            <w:tcW w:w="2394" w:type="dxa"/>
          </w:tcPr>
          <w:p>
            <w:pPr>
              <w:pStyle w:val="Normal"/>
            </w:pPr>
            <w:r>
              <w:rPr/>
              <w:t xml:space="preserve">Strongly disagree</w:t>
            </w:r>
          </w:p>
        </w:tc>
        <w:tc>
          <w:tcPr>
            <w:tcW w:w="2394" w:type="dxa"/>
          </w:tcPr>
          <w:p>
            <w:pPr>
              <w:pStyle w:val="Normal"/>
            </w:pPr>
            <w:r>
              <w:rPr/>
              <w:t xml:space="preserve">Strongly agree</w:t>
            </w:r>
          </w:p>
        </w:tc>
      </w:tr>
    </w:tbl>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w:t>
            </w:r>
          </w:p>
        </w:tc>
        <w:tc>
          <w:tcPr>
            <w:tcW w:w="435" w:type="dxa"/>
          </w:tcPr>
          <w:p>
            <w:pPr>
              <w:pStyle w:val="Normal"/>
            </w:pPr>
            <w:r>
              <w:rPr/>
              <w:t xml:space="preserve">2</w:t>
            </w:r>
          </w:p>
        </w:tc>
        <w:tc>
          <w:tcPr>
            <w:tcW w:w="435" w:type="dxa"/>
          </w:tcPr>
          <w:p>
            <w:pPr>
              <w:pStyle w:val="Normal"/>
            </w:pPr>
            <w:r>
              <w:rPr/>
              <w:t xml:space="preserve">3</w:t>
            </w:r>
          </w:p>
        </w:tc>
        <w:tc>
          <w:tcPr>
            <w:tcW w:w="435" w:type="dxa"/>
          </w:tcPr>
          <w:p>
            <w:pPr>
              <w:pStyle w:val="Normal"/>
            </w:pPr>
            <w:r>
              <w:rPr/>
              <w:t xml:space="preserve">4</w:t>
            </w:r>
          </w:p>
        </w:tc>
        <w:tc>
          <w:tcPr>
            <w:tcW w:w="435" w:type="dxa"/>
          </w:tcPr>
          <w:p>
            <w:pPr>
              <w:pStyle w:val="Normal"/>
            </w:pPr>
            <w:r>
              <w:rPr/>
              <w:t xml:space="preserve">5</w:t>
            </w:r>
          </w:p>
        </w:tc>
        <w:tc>
          <w:tcPr>
            <w:tcW w:w="435" w:type="dxa"/>
          </w:tcPr>
          <w:p>
            <w:pPr>
              <w:pStyle w:val="Normal"/>
            </w:pPr>
            <w:r>
              <w:rPr/>
              <w:t xml:space="preserve">6</w:t>
            </w:r>
          </w:p>
        </w:tc>
        <w:tc>
          <w:tcPr>
            <w:tcW w:w="435" w:type="dxa"/>
          </w:tcPr>
          <w:p>
            <w:pPr>
              <w:pStyle w:val="Normal"/>
            </w:pPr>
            <w:r>
              <w:rPr/>
              <w:t xml:space="preserve">7</w:t>
            </w:r>
          </w:p>
        </w:tc>
        <w:tc>
          <w:tcPr>
            <w:tcW w:w="435" w:type="dxa"/>
          </w:tcPr>
          <w:p>
            <w:pPr>
              <w:pStyle w:val="Normal"/>
            </w:pPr>
            <w:r>
              <w:rPr/>
              <w:t xml:space="preserve">8</w:t>
            </w:r>
          </w:p>
        </w:tc>
        <w:tc>
          <w:tcPr>
            <w:tcW w:w="435" w:type="dxa"/>
          </w:tcPr>
          <w:p>
            <w:pPr>
              <w:pStyle w:val="Normal"/>
            </w:pPr>
            <w:r>
              <w:rPr/>
              <w:t xml:space="preserve">9</w:t>
            </w:r>
          </w:p>
        </w:tc>
        <w:tc>
          <w:tcPr>
            <w:tcW w:w="435" w:type="dxa"/>
          </w:tcPr>
          <w:p>
            <w:pPr>
              <w:pStyle w:val="Normal"/>
            </w:pPr>
            <w:r>
              <w:rPr/>
              <w:t xml:space="preserve">10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  ()</w:t>
            </w:r>
          </w:p>
        </w:tc>
        <w:tc>
          <w:tcPr>
            <w:tcW w:w="4788" w:type="dxa"/>
          </w:tcPr>
          <w:p>
            <w:pPr>
              <w:keepNext/>
            </w:pPr>
            <w:r>
              <w:rPr>
                <w:noProof/>
              </w:rPr>
              <w:drawing>
                <wp:inline distT="0" distB="0" distL="0" distR="0">
                  <wp:extent cx="1905000" cy="304800"/>
                  <wp:effectExtent l="0" t="0" r="0" b="0"/>
                  <wp:docPr id="11"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SliderHorizontal.png"/>
                          <pic:cNvPicPr/>
                        </pic:nvPicPr>
                        <pic:blipFill>
                          <a:blip r:embed="rId20"/>
                          <a:stretch>
                            <a:fillRect/>
                          </a:stretch>
                        </pic:blipFill>
                        <pic:spPr>
                          <a:xfrm>
                            <a:off x="0" y="0"/>
                            <a:ext cx="1905000" cy="304800"/>
                          </a:xfrm>
                          <a:prstGeom prst="rect">
                            <a:avLst/>
                          </a:prstGeom>
                        </pic:spPr>
                      </pic:pic>
                    </a:graphicData>
                  </a:graphic>
                </wp:inline>
              </w:drawing>
            </w:r>
          </w:p>
        </w:tc>
      </w:tr>
    </w:tbl>
    <w:p/>
  </w:body>
  <w:body>
    <w:p>
      <w:pPr/>
    </w:p>
  </w:body>
  <w:body>
    <w:p>
      <w:pPr>
        <w:pStyle w:val="BlockEndLabel"/>
      </w:pPr>
      <w:r>
        <w:t>End of Block: UN and etiquettes</w:t>
      </w:r>
    </w:p>
  </w:body>
  <w:body>
    <w:p>
      <w:pPr>
        <w:pStyle w:val="BlockSeparator"/>
      </w:pPr>
    </w:p>
  </w:body>
  <w:body>
    <w:p>
      <w:pPr>
        <w:pStyle w:val="BlockStartLabel"/>
      </w:pPr>
      <w:r>
        <w:t>Start of Block: policies</w:t>
      </w:r>
    </w:p>
  </w:body>
  <w:body>
    <w:tbl>
      <w:tblPr>
        <w:tblStyle w:val="QQuestionIconTable"/>
        <w:tblW w:w="0" w:type="auto"/>
        <w:tblLook w:firstRow="true" w:lastRow="true" w:firstCol="true" w:lastCol="true"/>
      </w:tblPr>
      <w:tblGrid/>
    </w:tbl>
    <w:p/>
  </w:body>
  <w:body>
    <w:p>
      <w:pPr>
        <w:keepNext/>
      </w:pPr>
      <w:r>
        <w:rPr/>
        <w:t xml:space="preserve">intro_policies We would now like to ask you your opinion about three policies. You can move the slider left or right depending on how close your opinion is to the wording provided above the values 0 and 10.</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abortion In most cases, abortion should be:</w:t>
      </w:r>
    </w:p>
  </w:body>
  <w:body>
    <w:tbl>
      <w:tblPr>
        <w:tblStyle w:val="QSliderLabelsTable"/>
        <w:tblW w:w="9576" w:type="auto"/>
        <w:tblLook w:firstRow="true" w:lastRow="true" w:firstCol="true" w:lastCol="true"/>
      </w:tblPr>
      <w:tblGrid>
        <w:gridCol w:w="4788"/>
        <w:gridCol w:w="2394"/>
        <w:gridCol w:w="2394"/>
      </w:tblGrid>
      <w:tr>
        <w:tc>
          <w:tcPr>
            <w:tcW w:w="4788" w:type="dxa"/>
          </w:tcPr>
          <w:p>
            <w:pPr>
              <w:keepNext/>
              <w:pStyle w:val="Normal"/>
            </w:pPr>
          </w:p>
        </w:tc>
        <w:tc>
          <w:tcPr>
            <w:tcW w:w="2394" w:type="dxa"/>
          </w:tcPr>
          <w:p>
            <w:pPr>
              <w:pStyle w:val="Normal"/>
            </w:pPr>
            <w:r>
              <w:rPr/>
              <w:t xml:space="preserve">Illegal</w:t>
            </w:r>
          </w:p>
        </w:tc>
        <w:tc>
          <w:tcPr>
            <w:tcW w:w="2394" w:type="dxa"/>
          </w:tcPr>
          <w:p>
            <w:pPr>
              <w:pStyle w:val="Normal"/>
            </w:pPr>
            <w:r>
              <w:rPr/>
              <w:t xml:space="preserve">Legal</w:t>
            </w:r>
          </w:p>
        </w:tc>
      </w:tr>
    </w:tbl>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w:t>
            </w:r>
          </w:p>
        </w:tc>
        <w:tc>
          <w:tcPr>
            <w:tcW w:w="435" w:type="dxa"/>
          </w:tcPr>
          <w:p>
            <w:pPr>
              <w:pStyle w:val="Normal"/>
            </w:pPr>
            <w:r>
              <w:rPr/>
              <w:t xml:space="preserve">2</w:t>
            </w:r>
          </w:p>
        </w:tc>
        <w:tc>
          <w:tcPr>
            <w:tcW w:w="435" w:type="dxa"/>
          </w:tcPr>
          <w:p>
            <w:pPr>
              <w:pStyle w:val="Normal"/>
            </w:pPr>
            <w:r>
              <w:rPr/>
              <w:t xml:space="preserve">3</w:t>
            </w:r>
          </w:p>
        </w:tc>
        <w:tc>
          <w:tcPr>
            <w:tcW w:w="435" w:type="dxa"/>
          </w:tcPr>
          <w:p>
            <w:pPr>
              <w:pStyle w:val="Normal"/>
            </w:pPr>
            <w:r>
              <w:rPr/>
              <w:t xml:space="preserve">4</w:t>
            </w:r>
          </w:p>
        </w:tc>
        <w:tc>
          <w:tcPr>
            <w:tcW w:w="435" w:type="dxa"/>
          </w:tcPr>
          <w:p>
            <w:pPr>
              <w:pStyle w:val="Normal"/>
            </w:pPr>
            <w:r>
              <w:rPr/>
              <w:t xml:space="preserve">5</w:t>
            </w:r>
          </w:p>
        </w:tc>
        <w:tc>
          <w:tcPr>
            <w:tcW w:w="435" w:type="dxa"/>
          </w:tcPr>
          <w:p>
            <w:pPr>
              <w:pStyle w:val="Normal"/>
            </w:pPr>
            <w:r>
              <w:rPr/>
              <w:t xml:space="preserve">6</w:t>
            </w:r>
          </w:p>
        </w:tc>
        <w:tc>
          <w:tcPr>
            <w:tcW w:w="435" w:type="dxa"/>
          </w:tcPr>
          <w:p>
            <w:pPr>
              <w:pStyle w:val="Normal"/>
            </w:pPr>
            <w:r>
              <w:rPr/>
              <w:t xml:space="preserve">7</w:t>
            </w:r>
          </w:p>
        </w:tc>
        <w:tc>
          <w:tcPr>
            <w:tcW w:w="435" w:type="dxa"/>
          </w:tcPr>
          <w:p>
            <w:pPr>
              <w:pStyle w:val="Normal"/>
            </w:pPr>
            <w:r>
              <w:rPr/>
              <w:t xml:space="preserve">8</w:t>
            </w:r>
          </w:p>
        </w:tc>
        <w:tc>
          <w:tcPr>
            <w:tcW w:w="435" w:type="dxa"/>
          </w:tcPr>
          <w:p>
            <w:pPr>
              <w:pStyle w:val="Normal"/>
            </w:pPr>
            <w:r>
              <w:rPr/>
              <w:t xml:space="preserve">9</w:t>
            </w:r>
          </w:p>
        </w:tc>
        <w:tc>
          <w:tcPr>
            <w:tcW w:w="435" w:type="dxa"/>
          </w:tcPr>
          <w:p>
            <w:pPr>
              <w:pStyle w:val="Normal"/>
            </w:pPr>
            <w:r>
              <w:rPr/>
              <w:t xml:space="preserve">10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1 ()</w:t>
            </w:r>
          </w:p>
        </w:tc>
        <w:tc>
          <w:tcPr>
            <w:tcW w:w="4788" w:type="dxa"/>
          </w:tcPr>
          <w:p>
            <w:pPr>
              <w:keepNext/>
            </w:pPr>
            <w:r>
              <w:rPr>
                <w:noProof/>
              </w:rPr>
              <w:drawing>
                <wp:inline distT="0" distB="0" distL="0" distR="0">
                  <wp:extent cx="1905000" cy="304800"/>
                  <wp:effectExtent l="0" t="0" r="0" b="0"/>
                  <wp:docPr id="12"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ordSliderHorizontal.png"/>
                          <pic:cNvPicPr/>
                        </pic:nvPicPr>
                        <pic:blipFill>
                          <a:blip r:embed="rId21"/>
                          <a:stretch>
                            <a:fillRect/>
                          </a:stretch>
                        </pic:blipFill>
                        <pic:spPr>
                          <a:xfrm>
                            <a:off x="0" y="0"/>
                            <a:ext cx="1905000" cy="304800"/>
                          </a:xfrm>
                          <a:prstGeom prst="rect">
                            <a:avLst/>
                          </a:prstGeom>
                        </pic:spPr>
                      </pic:pic>
                    </a:graphicData>
                  </a:graphic>
                </wp:inline>
              </w:drawing>
            </w:r>
          </w:p>
        </w:tc>
      </w:tr>
    </w:tbl>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guns Current gun laws in the United States are</w:t>
      </w:r>
    </w:p>
  </w:body>
  <w:body>
    <w:tbl>
      <w:tblPr>
        <w:tblStyle w:val="QSliderLabelsTable"/>
        <w:tblW w:w="9576" w:type="auto"/>
        <w:tblLook w:firstRow="true" w:lastRow="true" w:firstCol="true" w:lastCol="true"/>
      </w:tblPr>
      <w:tblGrid>
        <w:gridCol w:w="4788"/>
        <w:gridCol w:w="1596"/>
        <w:gridCol w:w="1596"/>
        <w:gridCol w:w="1596"/>
      </w:tblGrid>
      <w:tr>
        <w:tc>
          <w:tcPr>
            <w:tcW w:w="4788" w:type="dxa"/>
          </w:tcPr>
          <w:p>
            <w:pPr>
              <w:keepNext/>
              <w:pStyle w:val="Normal"/>
            </w:pPr>
          </w:p>
        </w:tc>
        <w:tc>
          <w:tcPr>
            <w:tcW w:w="1596" w:type="dxa"/>
          </w:tcPr>
          <w:p>
            <w:pPr>
              <w:pStyle w:val="Normal"/>
            </w:pPr>
            <w:r>
              <w:rPr/>
              <w:t xml:space="preserve">Too strict</w:t>
            </w:r>
          </w:p>
        </w:tc>
        <w:tc>
          <w:tcPr>
            <w:tcW w:w="1596" w:type="dxa"/>
          </w:tcPr>
          <w:p>
            <w:pPr>
              <w:pStyle w:val="Normal"/>
            </w:pPr>
          </w:p>
        </w:tc>
        <w:tc>
          <w:tcPr>
            <w:tcW w:w="1596" w:type="dxa"/>
          </w:tcPr>
          <w:p>
            <w:pPr>
              <w:pStyle w:val="Normal"/>
            </w:pPr>
            <w:r>
              <w:rPr/>
              <w:t xml:space="preserve">Too lenient</w:t>
            </w:r>
          </w:p>
        </w:tc>
      </w:tr>
    </w:tbl>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w:t>
            </w:r>
          </w:p>
        </w:tc>
        <w:tc>
          <w:tcPr>
            <w:tcW w:w="435" w:type="dxa"/>
          </w:tcPr>
          <w:p>
            <w:pPr>
              <w:pStyle w:val="Normal"/>
            </w:pPr>
            <w:r>
              <w:rPr/>
              <w:t xml:space="preserve">2</w:t>
            </w:r>
          </w:p>
        </w:tc>
        <w:tc>
          <w:tcPr>
            <w:tcW w:w="435" w:type="dxa"/>
          </w:tcPr>
          <w:p>
            <w:pPr>
              <w:pStyle w:val="Normal"/>
            </w:pPr>
            <w:r>
              <w:rPr/>
              <w:t xml:space="preserve">3</w:t>
            </w:r>
          </w:p>
        </w:tc>
        <w:tc>
          <w:tcPr>
            <w:tcW w:w="435" w:type="dxa"/>
          </w:tcPr>
          <w:p>
            <w:pPr>
              <w:pStyle w:val="Normal"/>
            </w:pPr>
            <w:r>
              <w:rPr/>
              <w:t xml:space="preserve">4</w:t>
            </w:r>
          </w:p>
        </w:tc>
        <w:tc>
          <w:tcPr>
            <w:tcW w:w="435" w:type="dxa"/>
          </w:tcPr>
          <w:p>
            <w:pPr>
              <w:pStyle w:val="Normal"/>
            </w:pPr>
            <w:r>
              <w:rPr/>
              <w:t xml:space="preserve">5</w:t>
            </w:r>
          </w:p>
        </w:tc>
        <w:tc>
          <w:tcPr>
            <w:tcW w:w="435" w:type="dxa"/>
          </w:tcPr>
          <w:p>
            <w:pPr>
              <w:pStyle w:val="Normal"/>
            </w:pPr>
            <w:r>
              <w:rPr/>
              <w:t xml:space="preserve">6</w:t>
            </w:r>
          </w:p>
        </w:tc>
        <w:tc>
          <w:tcPr>
            <w:tcW w:w="435" w:type="dxa"/>
          </w:tcPr>
          <w:p>
            <w:pPr>
              <w:pStyle w:val="Normal"/>
            </w:pPr>
            <w:r>
              <w:rPr/>
              <w:t xml:space="preserve">7</w:t>
            </w:r>
          </w:p>
        </w:tc>
        <w:tc>
          <w:tcPr>
            <w:tcW w:w="435" w:type="dxa"/>
          </w:tcPr>
          <w:p>
            <w:pPr>
              <w:pStyle w:val="Normal"/>
            </w:pPr>
            <w:r>
              <w:rPr/>
              <w:t xml:space="preserve">8</w:t>
            </w:r>
          </w:p>
        </w:tc>
        <w:tc>
          <w:tcPr>
            <w:tcW w:w="435" w:type="dxa"/>
          </w:tcPr>
          <w:p>
            <w:pPr>
              <w:pStyle w:val="Normal"/>
            </w:pPr>
            <w:r>
              <w:rPr/>
              <w:t xml:space="preserve">9</w:t>
            </w:r>
          </w:p>
        </w:tc>
        <w:tc>
          <w:tcPr>
            <w:tcW w:w="435" w:type="dxa"/>
          </w:tcPr>
          <w:p>
            <w:pPr>
              <w:pStyle w:val="Normal"/>
            </w:pPr>
            <w:r>
              <w:rPr/>
              <w:t xml:space="preserve">10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  ()</w:t>
            </w:r>
          </w:p>
        </w:tc>
        <w:tc>
          <w:tcPr>
            <w:tcW w:w="4788" w:type="dxa"/>
          </w:tcPr>
          <w:p>
            <w:pPr>
              <w:keepNext/>
            </w:pPr>
            <w:r>
              <w:rPr>
                <w:noProof/>
              </w:rPr>
              <w:drawing>
                <wp:inline distT="0" distB="0" distL="0" distR="0">
                  <wp:extent cx="1905000" cy="304800"/>
                  <wp:effectExtent l="0" t="0" r="0" b="0"/>
                  <wp:docPr id="13"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ordSliderHorizontal.png"/>
                          <pic:cNvPicPr/>
                        </pic:nvPicPr>
                        <pic:blipFill>
                          <a:blip r:embed="rId22"/>
                          <a:stretch>
                            <a:fillRect/>
                          </a:stretch>
                        </pic:blipFill>
                        <pic:spPr>
                          <a:xfrm>
                            <a:off x="0" y="0"/>
                            <a:ext cx="1905000" cy="304800"/>
                          </a:xfrm>
                          <a:prstGeom prst="rect">
                            <a:avLst/>
                          </a:prstGeom>
                        </pic:spPr>
                      </pic:pic>
                    </a:graphicData>
                  </a:graphic>
                </wp:inline>
              </w:drawing>
            </w:r>
          </w:p>
        </w:tc>
      </w:tr>
    </w:tbl>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immigration Legal immigrants in the United States today</w:t>
      </w:r>
    </w:p>
  </w:body>
  <w:body>
    <w:tbl>
      <w:tblPr>
        <w:tblStyle w:val="QSliderLabelsTable"/>
        <w:tblW w:w="9576" w:type="auto"/>
        <w:tblLook w:firstRow="true" w:lastRow="true" w:firstCol="true" w:lastCol="true"/>
      </w:tblPr>
      <w:tblGrid>
        <w:gridCol w:w="4788"/>
        <w:gridCol w:w="1596"/>
        <w:gridCol w:w="1596"/>
        <w:gridCol w:w="1596"/>
      </w:tblGrid>
      <w:tr>
        <w:tc>
          <w:tcPr>
            <w:tcW w:w="4788" w:type="dxa"/>
          </w:tcPr>
          <w:p>
            <w:pPr>
              <w:keepNext/>
              <w:pStyle w:val="Normal"/>
            </w:pPr>
          </w:p>
        </w:tc>
        <w:tc>
          <w:tcPr>
            <w:tcW w:w="1596" w:type="dxa"/>
          </w:tcPr>
          <w:p>
            <w:pPr>
              <w:pStyle w:val="Normal"/>
            </w:pPr>
            <w:r>
              <w:rPr/>
              <w:t xml:space="preserve">Burden the country by taking jobs, health care and housing</w:t>
            </w:r>
          </w:p>
        </w:tc>
        <w:tc>
          <w:tcPr>
            <w:tcW w:w="1596" w:type="dxa"/>
          </w:tcPr>
          <w:p>
            <w:pPr>
              <w:pStyle w:val="Normal"/>
            </w:pPr>
            <w:r>
              <w:rPr/>
              <w:t xml:space="preserve"> </w:t>
            </w:r>
          </w:p>
        </w:tc>
        <w:tc>
          <w:tcPr>
            <w:tcW w:w="1596" w:type="dxa"/>
          </w:tcPr>
          <w:p>
            <w:pPr>
              <w:pStyle w:val="Normal"/>
            </w:pPr>
            <w:r>
              <w:rPr/>
              <w:t xml:space="preserve">Strengthen the country through hard work and talent</w:t>
            </w:r>
          </w:p>
        </w:tc>
      </w:tr>
    </w:tbl>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w:t>
            </w:r>
          </w:p>
        </w:tc>
        <w:tc>
          <w:tcPr>
            <w:tcW w:w="435" w:type="dxa"/>
          </w:tcPr>
          <w:p>
            <w:pPr>
              <w:pStyle w:val="Normal"/>
            </w:pPr>
            <w:r>
              <w:rPr/>
              <w:t xml:space="preserve">2</w:t>
            </w:r>
          </w:p>
        </w:tc>
        <w:tc>
          <w:tcPr>
            <w:tcW w:w="435" w:type="dxa"/>
          </w:tcPr>
          <w:p>
            <w:pPr>
              <w:pStyle w:val="Normal"/>
            </w:pPr>
            <w:r>
              <w:rPr/>
              <w:t xml:space="preserve">3</w:t>
            </w:r>
          </w:p>
        </w:tc>
        <w:tc>
          <w:tcPr>
            <w:tcW w:w="435" w:type="dxa"/>
          </w:tcPr>
          <w:p>
            <w:pPr>
              <w:pStyle w:val="Normal"/>
            </w:pPr>
            <w:r>
              <w:rPr/>
              <w:t xml:space="preserve">4</w:t>
            </w:r>
          </w:p>
        </w:tc>
        <w:tc>
          <w:tcPr>
            <w:tcW w:w="435" w:type="dxa"/>
          </w:tcPr>
          <w:p>
            <w:pPr>
              <w:pStyle w:val="Normal"/>
            </w:pPr>
            <w:r>
              <w:rPr/>
              <w:t xml:space="preserve">5</w:t>
            </w:r>
          </w:p>
        </w:tc>
        <w:tc>
          <w:tcPr>
            <w:tcW w:w="435" w:type="dxa"/>
          </w:tcPr>
          <w:p>
            <w:pPr>
              <w:pStyle w:val="Normal"/>
            </w:pPr>
            <w:r>
              <w:rPr/>
              <w:t xml:space="preserve">6</w:t>
            </w:r>
          </w:p>
        </w:tc>
        <w:tc>
          <w:tcPr>
            <w:tcW w:w="435" w:type="dxa"/>
          </w:tcPr>
          <w:p>
            <w:pPr>
              <w:pStyle w:val="Normal"/>
            </w:pPr>
            <w:r>
              <w:rPr/>
              <w:t xml:space="preserve">7</w:t>
            </w:r>
          </w:p>
        </w:tc>
        <w:tc>
          <w:tcPr>
            <w:tcW w:w="435" w:type="dxa"/>
          </w:tcPr>
          <w:p>
            <w:pPr>
              <w:pStyle w:val="Normal"/>
            </w:pPr>
            <w:r>
              <w:rPr/>
              <w:t xml:space="preserve">8</w:t>
            </w:r>
          </w:p>
        </w:tc>
        <w:tc>
          <w:tcPr>
            <w:tcW w:w="435" w:type="dxa"/>
          </w:tcPr>
          <w:p>
            <w:pPr>
              <w:pStyle w:val="Normal"/>
            </w:pPr>
            <w:r>
              <w:rPr/>
              <w:t xml:space="preserve">9</w:t>
            </w:r>
          </w:p>
        </w:tc>
        <w:tc>
          <w:tcPr>
            <w:tcW w:w="435" w:type="dxa"/>
          </w:tcPr>
          <w:p>
            <w:pPr>
              <w:pStyle w:val="Normal"/>
            </w:pPr>
            <w:r>
              <w:rPr/>
              <w:t xml:space="preserve">10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  ()</w:t>
            </w:r>
          </w:p>
        </w:tc>
        <w:tc>
          <w:tcPr>
            <w:tcW w:w="4788" w:type="dxa"/>
          </w:tcPr>
          <w:p>
            <w:pPr>
              <w:keepNext/>
            </w:pPr>
            <w:r>
              <w:rPr>
                <w:noProof/>
              </w:rPr>
              <w:drawing>
                <wp:inline distT="0" distB="0" distL="0" distR="0">
                  <wp:extent cx="1905000" cy="304800"/>
                  <wp:effectExtent l="0" t="0" r="0" b="0"/>
                  <wp:docPr id="14"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ordSliderHorizontal.png"/>
                          <pic:cNvPicPr/>
                        </pic:nvPicPr>
                        <pic:blipFill>
                          <a:blip r:embed="rId23"/>
                          <a:stretch>
                            <a:fillRect/>
                          </a:stretch>
                        </pic:blipFill>
                        <pic:spPr>
                          <a:xfrm>
                            <a:off x="0" y="0"/>
                            <a:ext cx="1905000" cy="304800"/>
                          </a:xfrm>
                          <a:prstGeom prst="rect">
                            <a:avLst/>
                          </a:prstGeom>
                        </pic:spPr>
                      </pic:pic>
                    </a:graphicData>
                  </a:graphic>
                </wp:inline>
              </w:drawing>
            </w:r>
          </w:p>
        </w:tc>
      </w:tr>
    </w:tbl>
    <w:p/>
  </w:body>
  <w:body>
    <w:p>
      <w:pPr/>
    </w:p>
  </w:body>
  <w:body>
    <w:p>
      <w:pPr>
        <w:pStyle w:val="BlockEndLabel"/>
      </w:pPr>
      <w:r>
        <w:t>End of Block: policies</w:t>
      </w:r>
    </w:p>
  </w:body>
  <w:body>
    <w:p>
      <w:pPr>
        <w:pStyle w:val="BlockSeparator"/>
      </w:pPr>
    </w:p>
  </w:body>
  <w:body>
    <w:p>
      <w:pPr>
        <w:pStyle w:val="BlockStartLabel"/>
      </w:pPr>
      <w:r>
        <w:t>Start of Block: instructions_control</w:t>
      </w:r>
    </w:p>
  </w:body>
  <w:body>
    <w:tbl>
      <w:tblPr>
        <w:tblStyle w:val="QQuestionIconTable"/>
        <w:tblW w:w="0" w:type="auto"/>
        <w:tblLook w:firstRow="true" w:lastRow="true" w:firstCol="true" w:lastCol="true"/>
      </w:tblPr>
      <w:tblGrid/>
    </w:tbl>
    <w:p/>
  </w:body>
  <w:body>
    <w:p>
      <w:pPr>
        <w:keepNext/>
      </w:pPr>
      <w:r>
        <w:rPr/>
        <w:t xml:space="preserve">instructions_control </w:t>
      </w:r>
      <w:r>
        <w:rPr>
          <w:b w:val="on"/>
        </w:rPr>
        <w:t xml:space="preserve">Thank you for completing the survey! You are now eligible to receive your compensation. </w:t>
      </w:r>
      <w:r>
        <w:rPr/>
        <w:br/>
      </w:r>
      <w:r>
        <w:rPr/>
        <w:br/>
      </w:r>
      <w:r>
        <w:rPr/>
        <w:t xml:space="preserve">Before you go... As you probably noticed, our survey included some questions related to topics where opinions can differ a lot.
</w:t>
      </w:r>
      <w:r>
        <w:rPr/>
        <w:br/>
      </w:r>
      <w:r>
        <w:rPr/>
        <w:br/>
      </w:r>
      <w:r>
        <w:rPr/>
        <w:t xml:space="preserve">Would you be interested in hearing an audio recording of someone who has views different from yours on immigration, gun laws and abortion laws? We have collected recordings from American citizens that last less than a minute each, and offer survey respondents the opportunity to listen to these recordings. If you want to proceed, you will be able to listen to one, two or three recordings (depending on your choice) of people who think differently. Please make sure you have your audio on or you are wearing headphones.
</w:t>
      </w:r>
      <w:r>
        <w:rPr/>
        <w:br/>
      </w:r>
      <w:r>
        <w:rPr/>
        <w:br/>
      </w:r>
      <w:r>
        <w:rPr>
          <w:b w:val="on"/>
        </w:rPr>
        <w:t xml:space="preserve">Note that this step is for your own benefit only and has no bearing on your compensation.
</w:t>
      </w:r>
      <w:r>
        <w:rPr/>
        <w:br/>
      </w:r>
      <w:r>
        <w:rPr/>
        <w:br/>
      </w:r>
      <w:r>
        <w:rPr/>
        <w:t xml:space="preserve">Would you like to proceed?</w:t>
      </w:r>
    </w:p>
  </w:body>
  <w:body>
    <w:p>
      <w:pPr>
        <w:keepNext/>
        <w:pStyle w:val="ListParagraph"/>
        <w:numPr>
          <w:ilvl w:val="0"/>
          <w:numId w:val="4"/>
        </w:numPr>
      </w:pPr>
      <w:r>
        <w:rPr/>
        <w:t xml:space="preserve">No, end the survey now  (4) </w:t>
      </w:r>
    </w:p>
  </w:body>
  <w:body>
    <w:p>
      <w:pPr>
        <w:keepNext/>
        <w:pStyle w:val="ListParagraph"/>
        <w:numPr>
          <w:ilvl w:val="0"/>
          <w:numId w:val="4"/>
        </w:numPr>
      </w:pPr>
      <w:r>
        <w:rPr/>
        <w:t xml:space="preserve">Yes, I want to hear the recordings  (5)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C_instructionstimer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instructions_control</w:t>
      </w:r>
    </w:p>
  </w:body>
  <w:body>
    <w:p>
      <w:pPr>
        <w:pStyle w:val="BlockSeparator"/>
      </w:pPr>
    </w:p>
  </w:body>
  <w:body>
    <w:p>
      <w:pPr>
        <w:pStyle w:val="BlockStartLabel"/>
      </w:pPr>
      <w:r>
        <w:t>Start of Block: instructions_T1_etiq</w:t>
      </w:r>
    </w:p>
  </w:body>
  <w:body>
    <w:tbl>
      <w:tblPr>
        <w:tblStyle w:val="QQuestionIconTable"/>
        <w:tblW w:w="0" w:type="auto"/>
        <w:tblLook w:firstRow="true" w:lastRow="true" w:firstCol="true" w:lastCol="true"/>
      </w:tblPr>
      <w:tblGrid/>
    </w:tbl>
    <w:p/>
  </w:body>
  <w:body>
    <w:p>
      <w:pPr>
        <w:keepNext/>
      </w:pPr>
      <w:r>
        <w:rPr/>
        <w:t xml:space="preserve">instructions_T1_etiq </w:t>
      </w:r>
      <w:r>
        <w:rPr>
          <w:b w:val="on"/>
        </w:rPr>
        <w:t xml:space="preserve">Thank you for completing the survey! You are now eligible to receive your compensation. </w:t>
      </w:r>
      <w:r>
        <w:rPr/>
        <w:br/>
      </w:r>
      <w:r>
        <w:rPr/>
        <w:t xml:space="preserve">
</w:t>
      </w:r>
      <w:r>
        <w:rPr/>
        <w:br/>
      </w:r>
      <w:r>
        <w:rPr/>
        <w:t xml:space="preserve">
Before you go... Would you be interested in hearing an audio recording of someone who has views different from yours on immigration, gun laws and abortion laws? </w:t>
      </w:r>
      <w:r>
        <w:rPr/>
        <w:br/>
      </w:r>
      <w:r>
        <w:rPr/>
        <w:t xml:space="preserve">
</w:t>
      </w:r>
      <w:r>
        <w:rPr/>
        <w:br/>
      </w:r>
      <w:r>
        <w:rPr/>
        <w:t xml:space="preserve">
We have collected recordings from American citizens that last less than a minute each, and offer survey respondents the opportunity to listen to these recordings. </w:t>
      </w:r>
      <w:r>
        <w:rPr/>
        <w:br/>
      </w:r>
      <w:r>
        <w:rPr/>
        <w:t xml:space="preserve">
</w:t>
      </w:r>
      <w:r>
        <w:rPr/>
        <w:br/>
      </w:r>
      <w:r>
        <w:rPr/>
        <w:t xml:space="preserve">
The recordings are </w:t>
      </w:r>
      <w:r>
        <w:rPr>
          <w:b w:val="on"/>
        </w:rPr>
        <w:t xml:space="preserve">from people who think differently from you on some topics, but agree with you on others. </w:t>
      </w:r>
      <w:r>
        <w:rPr/>
        <w:t xml:space="preserve">In a previous question we asked how much you agreed with a set of behavioral etiquettes, such as saying 'thank you', 'please', and arriving on time.</w:t>
      </w:r>
      <w:r>
        <w:rPr/>
        <w:br/>
      </w:r>
      <w:r>
        <w:rPr/>
        <w:t xml:space="preserve">
We asked these exact same questions to the people who recorded the audio files you will have the opportunity to listen to in the next pages and each of them had a rate of agreement above 9 out of 10. That is, they also strongly agree that in life it is important to:
	Wait your turn in a waiting line
	Say “please” when you ask for something.
	Say “thank you” to acknowledge service, kindness, or the receipt of something.
	Arrive on time.
	Not being late for classes, intimate gatherings, or appointments.
	Refrain from talking loudly in quiet settings (or on your cell phone in movies, plays, or other quiet or focused communal settings) .
If you click next, you will be able to listen to one, two or three recordings (depending on your choice) of people who think differently. If you want to proceed, make sure you have your audio on or you are wearing headphones.</w:t>
      </w:r>
      <w:r>
        <w:rPr/>
        <w:br/>
      </w:r>
      <w:r>
        <w:rPr/>
        <w:t xml:space="preserve">
</w:t>
      </w:r>
      <w:r>
        <w:rPr/>
        <w:br/>
      </w:r>
      <w:r>
        <w:rPr/>
        <w:t xml:space="preserve">
</w:t>
      </w:r>
      <w:r>
        <w:rPr>
          <w:b w:val="on"/>
        </w:rPr>
        <w:t xml:space="preserve">Note that this step is for your own benefit only and has no bearing on your compensation.</w:t>
      </w:r>
      <w:r>
        <w:rPr/>
        <w:br/>
      </w:r>
      <w:r>
        <w:rPr/>
        <w:t xml:space="preserve">
</w:t>
      </w:r>
      <w:r>
        <w:rPr/>
        <w:br/>
      </w:r>
      <w:r>
        <w:rPr/>
        <w:t xml:space="preserve">
Would you like to proceed?
</w:t>
      </w:r>
      <w:r>
        <w:rPr/>
        <w:br/>
      </w:r>
      <w:r>
        <w:rPr/>
        <w:t xml:space="preserve">
</w:t>
      </w:r>
      <w:r>
        <w:rPr/>
        <w:br/>
      </w:r>
      <w:r>
        <w:rPr/>
        <w:t xml:space="preserve"> </w:t>
      </w:r>
      <w:r>
        <w:rPr/>
        <w:t xml:space="preserve"/>
      </w:r>
      <w:r>
        <w:rPr/>
        <w:t xml:space="preserve">
</w:t>
      </w:r>
      <w:r>
        <w:rPr/>
        <w:t xml:space="preserve"/>
      </w:r>
    </w:p>
  </w:body>
  <w:body>
    <w:p>
      <w:pPr>
        <w:keepNext/>
        <w:pStyle w:val="ListParagraph"/>
        <w:numPr>
          <w:ilvl w:val="0"/>
          <w:numId w:val="4"/>
        </w:numPr>
      </w:pPr>
      <w:r>
        <w:rPr/>
        <w:t xml:space="preserve">No, I want to end the survey now  (4) </w:t>
      </w:r>
    </w:p>
  </w:body>
  <w:body>
    <w:p>
      <w:pPr>
        <w:keepNext/>
        <w:pStyle w:val="ListParagraph"/>
        <w:numPr>
          <w:ilvl w:val="0"/>
          <w:numId w:val="4"/>
        </w:numPr>
      </w:pPr>
      <w:r>
        <w:rPr/>
        <w:t xml:space="preserve">Yes, I want to hear the recordings  (5)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T1_instructionstimer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instructions_T1_etiq</w:t>
      </w:r>
    </w:p>
  </w:body>
  <w:body>
    <w:p>
      <w:pPr>
        <w:pStyle w:val="BlockSeparator"/>
      </w:pPr>
    </w:p>
  </w:body>
  <w:body>
    <w:p>
      <w:pPr>
        <w:pStyle w:val="BlockStartLabel"/>
      </w:pPr>
      <w:r>
        <w:t>Start of Block: instructions_T2_UN</w:t>
      </w:r>
    </w:p>
  </w:body>
  <w:body>
    <w:tbl>
      <w:tblPr>
        <w:tblStyle w:val="QQuestionIconTable"/>
        <w:tblW w:w="0" w:type="auto"/>
        <w:tblLook w:firstRow="true" w:lastRow="true" w:firstCol="true" w:lastCol="true"/>
      </w:tblPr>
      <w:tblGrid/>
    </w:tbl>
    <w:p/>
  </w:body>
  <w:body>
    <w:p>
      <w:pPr>
        <w:keepNext/>
      </w:pPr>
      <w:r>
        <w:rPr/>
        <w:t xml:space="preserve">instructions_T2_UN </w:t>
      </w:r>
      <w:r>
        <w:rPr>
          <w:b w:val="on"/>
        </w:rPr>
        <w:t xml:space="preserve">Thank you for completing the survey! You are now eligible to receive your compensation. </w:t>
      </w:r>
      <w:r>
        <w:rPr/>
        <w:br/>
      </w:r>
      <w:r>
        <w:rPr/>
        <w:t xml:space="preserve">
</w:t>
      </w:r>
      <w:r>
        <w:rPr/>
        <w:br/>
      </w:r>
      <w:r>
        <w:rPr/>
        <w:t xml:space="preserve">
Before you go... Would you be interested in hearing an audio recording of someone who has views different from yours on immigration, gun laws and abortion laws? </w:t>
      </w:r>
      <w:r>
        <w:rPr/>
        <w:br/>
      </w:r>
      <w:r>
        <w:rPr/>
        <w:t xml:space="preserve">
</w:t>
      </w:r>
      <w:r>
        <w:rPr/>
        <w:br/>
      </w:r>
      <w:r>
        <w:rPr/>
        <w:t xml:space="preserve">
We have collected recordings from American citizens that last less than a minute each, and offer survey respondents the opportunity to listen to these recordings. </w:t>
      </w:r>
      <w:r>
        <w:rPr/>
        <w:br/>
      </w:r>
      <w:r>
        <w:rPr/>
        <w:t xml:space="preserve">
</w:t>
      </w:r>
      <w:r>
        <w:rPr/>
        <w:br/>
      </w:r>
      <w:r>
        <w:rPr/>
        <w:t xml:space="preserve">
The recordings are </w:t>
      </w:r>
      <w:r>
        <w:rPr>
          <w:b w:val="on"/>
        </w:rPr>
        <w:t xml:space="preserve">from people who think differently from you on some topics, but agree with you on others. </w:t>
      </w:r>
      <w:r>
        <w:rPr/>
        <w:t xml:space="preserve">Earlier in this survey we asked how much you agreed with a set of human principles, such as banning slavery, protecting private property, and freedom of association. We asked these exact same questions to the people who recorded the audio files you will be shown in the next pages and each of them had an average rate of agreement with these principles between 9 and 10. </w:t>
      </w:r>
      <w:r>
        <w:rPr/>
        <w:br/>
      </w:r>
      <w:r>
        <w:rPr/>
        <w:t xml:space="preserve">
</w:t>
      </w:r>
      <w:r>
        <w:rPr/>
        <w:br/>
      </w:r>
      <w:r>
        <w:rPr/>
        <w:t xml:space="preserve">
That is, they strongly agreed that:
	No one shall be held in slavery or servitude; slavery and slave trade shall be prohibited in all their forms.
	No one shall be arbitrarily deprived of his property.
	Everyone has the right to freedom of peaceful assembly and association.
	Everyone has the right to life, liberty and security of person.
	Everyone has the right to freely to participate in the cultural life of the community, to enjoy the arts and to share in scientific advancement and its benefits.
If want to proceed, you will be able to listen to one, two or three recordings (depending on your choice) f people who think differently. Please make sure you have your audio on or you are wearing headphones. </w:t>
      </w:r>
      <w:r>
        <w:rPr/>
        <w:br/>
      </w:r>
      <w:r>
        <w:rPr/>
        <w:t xml:space="preserve">
</w:t>
      </w:r>
      <w:r>
        <w:rPr/>
        <w:br/>
      </w:r>
      <w:r>
        <w:rPr/>
        <w:t xml:space="preserve">
</w:t>
      </w:r>
      <w:r>
        <w:rPr>
          <w:b w:val="on"/>
        </w:rPr>
        <w:t xml:space="preserve">Note that this step is for your own benefit only and has no bearing on your compensation.</w:t>
      </w:r>
      <w:r>
        <w:rPr/>
        <w:br/>
      </w:r>
      <w:r>
        <w:rPr/>
        <w:t xml:space="preserve">
</w:t>
      </w:r>
      <w:r>
        <w:rPr/>
        <w:br/>
      </w:r>
      <w:r>
        <w:rPr/>
        <w:t xml:space="preserve">
Would you like to proceed?</w:t>
      </w:r>
    </w:p>
  </w:body>
  <w:body>
    <w:p>
      <w:pPr>
        <w:keepNext/>
        <w:pStyle w:val="ListParagraph"/>
        <w:numPr>
          <w:ilvl w:val="0"/>
          <w:numId w:val="4"/>
        </w:numPr>
      </w:pPr>
      <w:r>
        <w:rPr/>
        <w:t xml:space="preserve">No, I want to end the survey now  (4) </w:t>
      </w:r>
    </w:p>
  </w:body>
  <w:body>
    <w:p>
      <w:pPr>
        <w:keepNext/>
        <w:pStyle w:val="ListParagraph"/>
        <w:numPr>
          <w:ilvl w:val="0"/>
          <w:numId w:val="4"/>
        </w:numPr>
      </w:pPr>
      <w:r>
        <w:rPr/>
        <w:t xml:space="preserve">Yes, I want to hear the recordings  (5)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instructions_T2timer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instructions_T2_UN</w:t>
      </w:r>
    </w:p>
  </w:body>
  <w:body>
    <w:p>
      <w:pPr>
        <w:pStyle w:val="BlockSeparator"/>
      </w:pPr>
    </w:p>
  </w:body>
  <w:body>
    <w:p>
      <w:pPr>
        <w:pStyle w:val="BlockStartLabel"/>
      </w:pPr>
      <w:r>
        <w:t>Start of Block: why_not_listened</w:t>
      </w:r>
    </w:p>
  </w:body>
  <w:body>
    <w:p>
      <w:pPr>
        <w:keepNext/>
        <w:pStyle w:val="QDisplayLogic"/>
      </w:pPr>
      <w:r>
        <w:t>Display This Question:</w:t>
      </w:r>
    </w:p>
  </w:body>
  <w:body>
    <w:p>
      <w:pPr>
        <w:keepNext/>
        <w:pStyle w:val="QDisplayLogic"/>
        <w:ind w:firstLine="400"/>
      </w:pPr>
      <w:r>
        <w:t>If Thank you for completing the survey! You are now eligible to receive your compensation. Before yo... = No, end the survey now</w:t>
      </w:r>
    </w:p>
  </w:body>
  <w:body>
    <w:p>
      <w:pPr>
        <w:keepNext/>
        <w:pStyle w:val="QDisplayLogic"/>
        <w:ind w:firstLine="400"/>
      </w:pPr>
      <w:r>
        <w:t>Or Thank you for completing the survey! You are now eligible to receive your compensation.  Before y... = No, I want to end the survey now</w:t>
      </w:r>
    </w:p>
  </w:body>
  <w:body>
    <w:p>
      <w:pPr>
        <w:keepNext/>
        <w:pStyle w:val="QDisplayLogic"/>
        <w:ind w:firstLine="400"/>
      </w:pPr>
      <w:r>
        <w:t>Or Thank you for completing the survey! You are now eligible to receive your compensation.  Before y... = No, I want to end the survey now</w:t>
      </w:r>
    </w:p>
  </w:body>
  <w:body>
    <w:tbl>
      <w:tblPr>
        <w:tblStyle w:val="QQuestionIconTable"/>
        <w:tblW w:w="0" w:type="auto"/>
        <w:tblLook w:firstRow="true" w:lastRow="true" w:firstCol="true" w:lastCol="true"/>
      </w:tblPr>
      <w:tblGrid/>
    </w:tbl>
    <w:p/>
  </w:body>
  <w:body>
    <w:p>
      <w:pPr>
        <w:keepNext/>
      </w:pPr>
      <w:r>
        <w:rPr/>
        <w:t xml:space="preserve">why_not_listened Which of the following options best describes why you decided to listen to the recordings? </w:t>
      </w:r>
      <w:r>
        <w:rPr>
          <w:u w:val="single"/>
        </w:rPr>
        <w:t xml:space="preserve">Select all that apply</w:t>
      </w:r>
      <w:r>
        <w:rPr/>
        <w:t xml:space="preserve">:</w:t>
      </w:r>
    </w:p>
  </w:body>
  <w:body>
    <w:p>
      <w:pPr>
        <w:keepNext/>
        <w:pStyle w:val="ListParagraph"/>
        <w:numPr>
          <w:ilvl w:val="0"/>
          <w:numId w:val="2"/>
        </w:numPr>
      </w:pPr>
      <w:r>
        <w:rPr/>
        <w:t xml:space="preserve">I wasn’t compensated for this additional part of the survey  (1) </w:t>
      </w:r>
    </w:p>
  </w:body>
  <w:body>
    <w:p>
      <w:pPr>
        <w:keepNext/>
        <w:pStyle w:val="ListParagraph"/>
        <w:numPr>
          <w:ilvl w:val="0"/>
          <w:numId w:val="2"/>
        </w:numPr>
      </w:pPr>
      <w:r>
        <w:rPr/>
        <w:t xml:space="preserve">I am already familiar with opposing views and don’t like them  (2) </w:t>
      </w:r>
    </w:p>
  </w:body>
  <w:body>
    <w:p>
      <w:pPr>
        <w:keepNext/>
        <w:pStyle w:val="ListParagraph"/>
        <w:numPr>
          <w:ilvl w:val="0"/>
          <w:numId w:val="2"/>
        </w:numPr>
      </w:pPr>
      <w:r>
        <w:rPr/>
        <w:t xml:space="preserve">I didn't expect to find any common ground  (3) </w:t>
      </w:r>
    </w:p>
  </w:body>
  <w:body>
    <w:p>
      <w:pPr>
        <w:keepNext/>
        <w:pStyle w:val="ListParagraph"/>
        <w:numPr>
          <w:ilvl w:val="0"/>
          <w:numId w:val="2"/>
        </w:numPr>
      </w:pPr>
      <w:r>
        <w:rPr/>
        <w:t xml:space="preserve">Other: please specify  (4) __________________________________________________</w:t>
      </w:r>
    </w:p>
  </w:body>
  <w:body>
    <w:p>
      <w:pPr/>
    </w:p>
  </w:body>
  <w:body>
    <w:p>
      <w:pPr>
        <w:pStyle w:val="BlockEndLabel"/>
      </w:pPr>
      <w:r>
        <w:t>End of Block: why_not_listened</w:t>
      </w:r>
    </w:p>
  </w:body>
  <w:body>
    <w:p>
      <w:pPr>
        <w:pStyle w:val="BlockSeparator"/>
      </w:pPr>
    </w:p>
  </w:body>
  <w:body>
    <w:p>
      <w:pPr>
        <w:pStyle w:val="BlockStartLabel"/>
      </w:pPr>
      <w:r>
        <w:t>Start of Block: audio 6</w:t>
      </w:r>
    </w:p>
  </w:body>
  <w:body>
    <w:tbl>
      <w:tblPr>
        <w:tblStyle w:val="QQuestionIconTable"/>
        <w:tblW w:w="0" w:type="auto"/>
        <w:tblLook w:firstRow="true" w:lastRow="true" w:firstCol="true" w:lastCol="true"/>
      </w:tblPr>
      <w:tblGrid/>
    </w:tbl>
    <w:p/>
  </w:body>
  <w:body>
    <w:p>
      <w:pPr>
        <w:keepNext/>
      </w:pPr>
      <w:r>
        <w:rPr/>
        <w:t xml:space="preserve">audio6 </w:t>
      </w:r>
      <w:r>
        <w:rPr/>
        <w:br/>
      </w:r>
      <w:r>
        <w:rPr/>
        <w:t xml:space="preserve">
This recording is from an American resident who believes that in most cases abortion should be </w:t>
      </w:r>
      <w:r>
        <w:rPr>
          <w:u w:val="single"/>
        </w:rPr>
        <w:t xml:space="preserve">legal</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timer_audio6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6</w:t>
      </w:r>
    </w:p>
  </w:body>
  <w:body>
    <w:p>
      <w:pPr>
        <w:pStyle w:val="BlockSeparator"/>
      </w:pPr>
    </w:p>
  </w:body>
  <w:body>
    <w:p>
      <w:pPr>
        <w:pStyle w:val="BlockStartLabel"/>
      </w:pPr>
      <w:r>
        <w:t>Start of Block: audio 16</w:t>
      </w:r>
    </w:p>
  </w:body>
  <w:body>
    <w:tbl>
      <w:tblPr>
        <w:tblStyle w:val="QQuestionIconTable"/>
        <w:tblW w:w="0" w:type="auto"/>
        <w:tblLook w:firstRow="true" w:lastRow="true" w:firstCol="true" w:lastCol="true"/>
      </w:tblPr>
      <w:tblGrid/>
    </w:tbl>
    <w:p/>
  </w:body>
  <w:body>
    <w:p>
      <w:pPr>
        <w:keepNext/>
      </w:pPr>
      <w:r>
        <w:rPr/>
        <w:t xml:space="preserve">audio16 
</w:t>
      </w:r>
      <w:r>
        <w:rPr/>
        <w:br/>
      </w:r>
      <w:r>
        <w:rPr/>
        <w:t xml:space="preserve">This recording is from an American resident who believes that in most cases abortion should be </w:t>
      </w:r>
      <w:r>
        <w:rPr>
          <w:u w:val="single"/>
        </w:rPr>
        <w:t xml:space="preserve">legal</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timer_audio16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16</w:t>
      </w:r>
    </w:p>
  </w:body>
  <w:body>
    <w:p>
      <w:pPr>
        <w:pStyle w:val="BlockSeparator"/>
      </w:pPr>
    </w:p>
  </w:body>
  <w:body>
    <w:p>
      <w:pPr>
        <w:pStyle w:val="BlockStartLabel"/>
      </w:pPr>
      <w:r>
        <w:t>Start of Block: audio 17</w:t>
      </w:r>
    </w:p>
  </w:body>
  <w:body>
    <w:tbl>
      <w:tblPr>
        <w:tblStyle w:val="QQuestionIconTable"/>
        <w:tblW w:w="0" w:type="auto"/>
        <w:tblLook w:firstRow="true" w:lastRow="true" w:firstCol="true" w:lastCol="true"/>
      </w:tblPr>
      <w:tblGrid/>
    </w:tbl>
    <w:p/>
  </w:body>
  <w:body>
    <w:p>
      <w:pPr>
        <w:keepNext/>
      </w:pPr>
      <w:r>
        <w:rPr/>
        <w:t xml:space="preserve">audio17 
</w:t>
      </w:r>
      <w:r>
        <w:rPr/>
        <w:br/>
      </w:r>
      <w:r>
        <w:rPr/>
        <w:t xml:space="preserve">This recording is from an American resident who believes that in most cases abortion should be </w:t>
      </w:r>
      <w:r>
        <w:rPr>
          <w:u w:val="single"/>
        </w:rPr>
        <w:t xml:space="preserve">legal</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timer_audio17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17</w:t>
      </w:r>
    </w:p>
  </w:body>
  <w:body>
    <w:p>
      <w:pPr>
        <w:pStyle w:val="BlockSeparator"/>
      </w:pPr>
    </w:p>
  </w:body>
  <w:body>
    <w:p>
      <w:pPr>
        <w:pStyle w:val="BlockStartLabel"/>
      </w:pPr>
      <w:r>
        <w:t>Start of Block: audio 20</w:t>
      </w:r>
    </w:p>
  </w:body>
  <w:body>
    <w:tbl>
      <w:tblPr>
        <w:tblStyle w:val="QQuestionIconTable"/>
        <w:tblW w:w="0" w:type="auto"/>
        <w:tblLook w:firstRow="true" w:lastRow="true" w:firstCol="true" w:lastCol="true"/>
      </w:tblPr>
      <w:tblGrid/>
    </w:tbl>
    <w:p/>
  </w:body>
  <w:body>
    <w:p>
      <w:pPr>
        <w:keepNext/>
      </w:pPr>
      <w:r>
        <w:rPr/>
        <w:t xml:space="preserve">audio20 
</w:t>
      </w:r>
      <w:r>
        <w:rPr/>
        <w:br/>
      </w:r>
      <w:r>
        <w:rPr/>
        <w:t xml:space="preserve">This recording is from an American resident who believes that in most cases abortion should be </w:t>
      </w:r>
      <w:r>
        <w:rPr>
          <w:u w:val="single"/>
        </w:rPr>
        <w:t xml:space="preserve">legal</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timer_audio20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20</w:t>
      </w:r>
    </w:p>
  </w:body>
  <w:body>
    <w:p>
      <w:pPr>
        <w:pStyle w:val="BlockSeparator"/>
      </w:pPr>
    </w:p>
  </w:body>
  <w:body>
    <w:p>
      <w:pPr>
        <w:pStyle w:val="BlockStartLabel"/>
      </w:pPr>
      <w:r>
        <w:t>Start of Block: audio 30</w:t>
      </w:r>
    </w:p>
  </w:body>
  <w:body>
    <w:tbl>
      <w:tblPr>
        <w:tblStyle w:val="QQuestionIconTable"/>
        <w:tblW w:w="0" w:type="auto"/>
        <w:tblLook w:firstRow="true" w:lastRow="true" w:firstCol="true" w:lastCol="true"/>
      </w:tblPr>
      <w:tblGrid/>
    </w:tbl>
    <w:p/>
  </w:body>
  <w:body>
    <w:p>
      <w:pPr>
        <w:keepNext/>
      </w:pPr>
      <w:r>
        <w:rPr/>
        <w:t xml:space="preserve">audio30 
</w:t>
      </w:r>
      <w:r>
        <w:rPr/>
        <w:br/>
      </w:r>
      <w:r>
        <w:rPr/>
        <w:t xml:space="preserve">This recording is from an American resident who believes that in most cases abortion should be </w:t>
      </w:r>
      <w:r>
        <w:rPr>
          <w:u w:val="single"/>
        </w:rPr>
        <w:t xml:space="preserve">legal</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timer_audio30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30</w:t>
      </w:r>
    </w:p>
  </w:body>
  <w:body>
    <w:p>
      <w:pPr>
        <w:pStyle w:val="BlockSeparator"/>
      </w:pPr>
    </w:p>
  </w:body>
  <w:body>
    <w:p>
      <w:pPr>
        <w:pStyle w:val="BlockStartLabel"/>
      </w:pPr>
      <w:r>
        <w:t>Start of Block: audio 43</w:t>
      </w:r>
    </w:p>
  </w:body>
  <w:body>
    <w:tbl>
      <w:tblPr>
        <w:tblStyle w:val="QQuestionIconTable"/>
        <w:tblW w:w="0" w:type="auto"/>
        <w:tblLook w:firstRow="true" w:lastRow="true" w:firstCol="true" w:lastCol="true"/>
      </w:tblPr>
      <w:tblGrid/>
    </w:tbl>
    <w:p/>
  </w:body>
  <w:body>
    <w:p>
      <w:pPr>
        <w:keepNext/>
      </w:pPr>
      <w:r>
        <w:rPr/>
        <w:t xml:space="preserve">audio43 
</w:t>
      </w:r>
      <w:r>
        <w:rPr/>
        <w:br/>
      </w:r>
      <w:r>
        <w:rPr/>
        <w:t xml:space="preserve">This recording is from an American resident who believes that in most cases abortion should be </w:t>
      </w:r>
      <w:r>
        <w:rPr>
          <w:u w:val="single"/>
        </w:rPr>
        <w:t xml:space="preserve">legal</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timer_audio43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43</w:t>
      </w:r>
    </w:p>
  </w:body>
  <w:body>
    <w:p>
      <w:pPr>
        <w:pStyle w:val="BlockSeparator"/>
      </w:pPr>
    </w:p>
  </w:body>
  <w:body>
    <w:p>
      <w:pPr>
        <w:pStyle w:val="BlockStartLabel"/>
      </w:pPr>
      <w:r>
        <w:t>Start of Block: audio 46</w:t>
      </w:r>
    </w:p>
  </w:body>
  <w:body>
    <w:tbl>
      <w:tblPr>
        <w:tblStyle w:val="QQuestionIconTable"/>
        <w:tblW w:w="0" w:type="auto"/>
        <w:tblLook w:firstRow="true" w:lastRow="true" w:firstCol="true" w:lastCol="true"/>
      </w:tblPr>
      <w:tblGrid/>
    </w:tbl>
    <w:p/>
  </w:body>
  <w:body>
    <w:p>
      <w:pPr>
        <w:keepNext/>
      </w:pPr>
      <w:r>
        <w:rPr/>
        <w:t xml:space="preserve">audio46 
</w:t>
      </w:r>
      <w:r>
        <w:rPr/>
        <w:br/>
      </w:r>
      <w:r>
        <w:rPr/>
        <w:t xml:space="preserve">This recording is from an American resident who believes that in most cases abortion should be </w:t>
      </w:r>
      <w:r>
        <w:rPr>
          <w:u w:val="single"/>
        </w:rPr>
        <w:t xml:space="preserve">legal</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timer_audio46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46</w:t>
      </w:r>
    </w:p>
  </w:body>
  <w:body>
    <w:p>
      <w:pPr>
        <w:pStyle w:val="BlockSeparator"/>
      </w:pPr>
    </w:p>
  </w:body>
  <w:body>
    <w:p>
      <w:pPr>
        <w:pStyle w:val="BlockStartLabel"/>
      </w:pPr>
      <w:r>
        <w:t>Start of Block: audio 9</w:t>
      </w:r>
    </w:p>
  </w:body>
  <w:body>
    <w:tbl>
      <w:tblPr>
        <w:tblStyle w:val="QQuestionIconTable"/>
        <w:tblW w:w="0" w:type="auto"/>
        <w:tblLook w:firstRow="true" w:lastRow="true" w:firstCol="true" w:lastCol="true"/>
      </w:tblPr>
      <w:tblGrid/>
    </w:tbl>
    <w:p/>
  </w:body>
  <w:body>
    <w:p>
      <w:pPr>
        <w:keepNext/>
      </w:pPr>
      <w:r>
        <w:rPr/>
        <w:t xml:space="preserve">audio9 </w:t>
      </w:r>
      <w:r>
        <w:rPr/>
        <w:br/>
      </w:r>
      <w:r>
        <w:rPr/>
        <w:t xml:space="preserve">This recording is from an American resident who believes that in most cases abortion should be </w:t>
      </w:r>
      <w:r>
        <w:rPr>
          <w:u w:val="single"/>
        </w:rPr>
        <w:t xml:space="preserve">illegal</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timer_audio9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9</w:t>
      </w:r>
    </w:p>
  </w:body>
  <w:body>
    <w:p>
      <w:pPr>
        <w:pStyle w:val="BlockSeparator"/>
      </w:pPr>
    </w:p>
  </w:body>
  <w:body>
    <w:p>
      <w:pPr>
        <w:pStyle w:val="BlockStartLabel"/>
      </w:pPr>
      <w:r>
        <w:t>Start of Block: audio 10</w:t>
      </w:r>
    </w:p>
  </w:body>
  <w:body>
    <w:tbl>
      <w:tblPr>
        <w:tblStyle w:val="QQuestionIconTable"/>
        <w:tblW w:w="0" w:type="auto"/>
        <w:tblLook w:firstRow="true" w:lastRow="true" w:firstCol="true" w:lastCol="true"/>
      </w:tblPr>
      <w:tblGrid/>
    </w:tbl>
    <w:p/>
  </w:body>
  <w:body>
    <w:p>
      <w:pPr>
        <w:keepNext/>
      </w:pPr>
      <w:r>
        <w:rPr/>
        <w:t xml:space="preserve">audio10 
</w:t>
      </w:r>
      <w:r>
        <w:rPr/>
        <w:br/>
      </w:r>
      <w:r>
        <w:rPr/>
        <w:t xml:space="preserve">This recording is from an American resident who believes that in most cases abortion should be </w:t>
      </w:r>
      <w:r>
        <w:rPr>
          <w:u w:val="single"/>
        </w:rPr>
        <w:t xml:space="preserve">illegal</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timer_audio10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10</w:t>
      </w:r>
    </w:p>
  </w:body>
  <w:body>
    <w:p>
      <w:pPr>
        <w:pStyle w:val="BlockSeparator"/>
      </w:pPr>
    </w:p>
  </w:body>
  <w:body>
    <w:p>
      <w:pPr>
        <w:pStyle w:val="BlockStartLabel"/>
      </w:pPr>
      <w:r>
        <w:t>Start of Block: audio 15</w:t>
      </w:r>
    </w:p>
  </w:body>
  <w:body>
    <w:tbl>
      <w:tblPr>
        <w:tblStyle w:val="QQuestionIconTable"/>
        <w:tblW w:w="0" w:type="auto"/>
        <w:tblLook w:firstRow="true" w:lastRow="true" w:firstCol="true" w:lastCol="true"/>
      </w:tblPr>
      <w:tblGrid/>
    </w:tbl>
    <w:p/>
  </w:body>
  <w:body>
    <w:p>
      <w:pPr>
        <w:keepNext/>
      </w:pPr>
      <w:r>
        <w:rPr/>
        <w:t xml:space="preserve">audio15 
</w:t>
      </w:r>
      <w:r>
        <w:rPr/>
        <w:br/>
      </w:r>
      <w:r>
        <w:rPr/>
        <w:t xml:space="preserve">This recording is from an American resident who believes that in most cases abortion should be </w:t>
      </w:r>
      <w:r>
        <w:rPr>
          <w:u w:val="single"/>
        </w:rPr>
        <w:t xml:space="preserve">illegal</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timer_audio15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15</w:t>
      </w:r>
    </w:p>
  </w:body>
  <w:body>
    <w:p>
      <w:pPr>
        <w:pStyle w:val="BlockSeparator"/>
      </w:pPr>
    </w:p>
  </w:body>
  <w:body>
    <w:p>
      <w:pPr>
        <w:pStyle w:val="BlockStartLabel"/>
      </w:pPr>
      <w:r>
        <w:t>Start of Block: audio 18</w:t>
      </w:r>
    </w:p>
  </w:body>
  <w:body>
    <w:tbl>
      <w:tblPr>
        <w:tblStyle w:val="QQuestionIconTable"/>
        <w:tblW w:w="0" w:type="auto"/>
        <w:tblLook w:firstRow="true" w:lastRow="true" w:firstCol="true" w:lastCol="true"/>
      </w:tblPr>
      <w:tblGrid/>
    </w:tbl>
    <w:p/>
  </w:body>
  <w:body>
    <w:p>
      <w:pPr>
        <w:keepNext/>
      </w:pPr>
      <w:r>
        <w:rPr/>
        <w:t xml:space="preserve">audio18 
</w:t>
      </w:r>
      <w:r>
        <w:rPr/>
        <w:br/>
      </w:r>
      <w:r>
        <w:rPr/>
        <w:t xml:space="preserve">This recording is from an American resident who believes that in most cases abortion should be </w:t>
      </w:r>
      <w:r>
        <w:rPr>
          <w:u w:val="single"/>
        </w:rPr>
        <w:t xml:space="preserve">illegal</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timer_audio18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18</w:t>
      </w:r>
    </w:p>
  </w:body>
  <w:body>
    <w:p>
      <w:pPr>
        <w:pStyle w:val="BlockSeparator"/>
      </w:pPr>
    </w:p>
  </w:body>
  <w:body>
    <w:p>
      <w:pPr>
        <w:pStyle w:val="BlockStartLabel"/>
      </w:pPr>
      <w:r>
        <w:t>Start of Block: audio 19</w:t>
      </w:r>
    </w:p>
  </w:body>
  <w:body>
    <w:tbl>
      <w:tblPr>
        <w:tblStyle w:val="QQuestionIconTable"/>
        <w:tblW w:w="0" w:type="auto"/>
        <w:tblLook w:firstRow="true" w:lastRow="true" w:firstCol="true" w:lastCol="true"/>
      </w:tblPr>
      <w:tblGrid/>
    </w:tbl>
    <w:p/>
  </w:body>
  <w:body>
    <w:p>
      <w:pPr>
        <w:keepNext/>
      </w:pPr>
      <w:r>
        <w:rPr/>
        <w:t xml:space="preserve">audio19 
</w:t>
      </w:r>
      <w:r>
        <w:rPr/>
        <w:br/>
      </w:r>
      <w:r>
        <w:rPr/>
        <w:t xml:space="preserve">This recording is from an American resident who believes that in most cases abortion should be </w:t>
      </w:r>
      <w:r>
        <w:rPr>
          <w:u w:val="single"/>
        </w:rPr>
        <w:t xml:space="preserve">illegal</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timer_audio19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19</w:t>
      </w:r>
    </w:p>
  </w:body>
  <w:body>
    <w:p>
      <w:pPr>
        <w:pStyle w:val="BlockSeparator"/>
      </w:pPr>
    </w:p>
  </w:body>
  <w:body>
    <w:p>
      <w:pPr>
        <w:pStyle w:val="BlockStartLabel"/>
      </w:pPr>
      <w:r>
        <w:t>Start of Block: audio 21</w:t>
      </w:r>
    </w:p>
  </w:body>
  <w:body>
    <w:tbl>
      <w:tblPr>
        <w:tblStyle w:val="QQuestionIconTable"/>
        <w:tblW w:w="0" w:type="auto"/>
        <w:tblLook w:firstRow="true" w:lastRow="true" w:firstCol="true" w:lastCol="true"/>
      </w:tblPr>
      <w:tblGrid/>
    </w:tbl>
    <w:p/>
  </w:body>
  <w:body>
    <w:p>
      <w:pPr>
        <w:keepNext/>
      </w:pPr>
      <w:r>
        <w:rPr/>
        <w:t xml:space="preserve">audio21 
</w:t>
      </w:r>
      <w:r>
        <w:rPr/>
        <w:br/>
      </w:r>
      <w:r>
        <w:rPr/>
        <w:t xml:space="preserve">This recording is from an American resident who believes that in most cases abortion should be </w:t>
      </w:r>
      <w:r>
        <w:rPr>
          <w:u w:val="single"/>
        </w:rPr>
        <w:t xml:space="preserve">illegal</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timer_audio21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21</w:t>
      </w:r>
    </w:p>
  </w:body>
  <w:body>
    <w:p>
      <w:pPr>
        <w:pStyle w:val="BlockSeparator"/>
      </w:pPr>
    </w:p>
  </w:body>
  <w:body>
    <w:p>
      <w:pPr>
        <w:pStyle w:val="BlockStartLabel"/>
      </w:pPr>
      <w:r>
        <w:t>Start of Block: audio 34</w:t>
      </w:r>
    </w:p>
  </w:body>
  <w:body>
    <w:tbl>
      <w:tblPr>
        <w:tblStyle w:val="QQuestionIconTable"/>
        <w:tblW w:w="0" w:type="auto"/>
        <w:tblLook w:firstRow="true" w:lastRow="true" w:firstCol="true" w:lastCol="true"/>
      </w:tblPr>
      <w:tblGrid/>
    </w:tbl>
    <w:p/>
  </w:body>
  <w:body>
    <w:p>
      <w:pPr>
        <w:keepNext/>
      </w:pPr>
      <w:r>
        <w:rPr/>
        <w:t xml:space="preserve">audio34 
</w:t>
      </w:r>
      <w:r>
        <w:rPr/>
        <w:br/>
      </w:r>
      <w:r>
        <w:rPr/>
        <w:t xml:space="preserve">This recording is from an American resident who believes that in most cases abortion should be </w:t>
      </w:r>
      <w:r>
        <w:rPr>
          <w:u w:val="single"/>
        </w:rPr>
        <w:t xml:space="preserve">illegal</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timer_audio34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34</w:t>
      </w:r>
    </w:p>
  </w:body>
  <w:body>
    <w:p>
      <w:pPr>
        <w:pStyle w:val="BlockSeparator"/>
      </w:pPr>
    </w:p>
  </w:body>
  <w:body>
    <w:p>
      <w:pPr>
        <w:pStyle w:val="BlockStartLabel"/>
      </w:pPr>
      <w:r>
        <w:t>Start of Block: audio 36</w:t>
      </w:r>
    </w:p>
  </w:body>
  <w:body>
    <w:tbl>
      <w:tblPr>
        <w:tblStyle w:val="QQuestionIconTable"/>
        <w:tblW w:w="0" w:type="auto"/>
        <w:tblLook w:firstRow="true" w:lastRow="true" w:firstCol="true" w:lastCol="true"/>
      </w:tblPr>
      <w:tblGrid/>
    </w:tbl>
    <w:p/>
  </w:body>
  <w:body>
    <w:p>
      <w:pPr>
        <w:keepNext/>
      </w:pPr>
      <w:r>
        <w:rPr/>
        <w:t xml:space="preserve">audio36 
</w:t>
      </w:r>
      <w:r>
        <w:rPr/>
        <w:br/>
      </w:r>
      <w:r>
        <w:rPr/>
        <w:t xml:space="preserve">This recording is from an American resident who believes that in most cases abortion should be </w:t>
      </w:r>
      <w:r>
        <w:rPr>
          <w:u w:val="single"/>
        </w:rPr>
        <w:t xml:space="preserve">illegal</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timer_audio36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36</w:t>
      </w:r>
    </w:p>
  </w:body>
  <w:body>
    <w:p>
      <w:pPr>
        <w:pStyle w:val="BlockSeparator"/>
      </w:pPr>
    </w:p>
  </w:body>
  <w:body>
    <w:p>
      <w:pPr>
        <w:pStyle w:val="BlockStartLabel"/>
      </w:pPr>
      <w:r>
        <w:t>Start of Block: audio 37</w:t>
      </w:r>
    </w:p>
  </w:body>
  <w:body>
    <w:tbl>
      <w:tblPr>
        <w:tblStyle w:val="QQuestionIconTable"/>
        <w:tblW w:w="0" w:type="auto"/>
        <w:tblLook w:firstRow="true" w:lastRow="true" w:firstCol="true" w:lastCol="true"/>
      </w:tblPr>
      <w:tblGrid/>
    </w:tbl>
    <w:p/>
  </w:body>
  <w:body>
    <w:p>
      <w:pPr>
        <w:keepNext/>
      </w:pPr>
      <w:r>
        <w:rPr/>
        <w:t xml:space="preserve">audio37 
</w:t>
      </w:r>
      <w:r>
        <w:rPr/>
        <w:br/>
      </w:r>
      <w:r>
        <w:rPr/>
        <w:t xml:space="preserve">This recording is from an American resident who believes that in most cases abortion should be </w:t>
      </w:r>
      <w:r>
        <w:rPr>
          <w:u w:val="single"/>
        </w:rPr>
        <w:t xml:space="preserve">illegal</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timer_audio37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37</w:t>
      </w:r>
    </w:p>
  </w:body>
  <w:body>
    <w:p>
      <w:pPr>
        <w:pStyle w:val="BlockSeparator"/>
      </w:pPr>
    </w:p>
  </w:body>
  <w:body>
    <w:p>
      <w:pPr>
        <w:pStyle w:val="BlockStartLabel"/>
      </w:pPr>
      <w:r>
        <w:t>Start of Block: audio 38</w:t>
      </w:r>
    </w:p>
  </w:body>
  <w:body>
    <w:tbl>
      <w:tblPr>
        <w:tblStyle w:val="QQuestionIconTable"/>
        <w:tblW w:w="0" w:type="auto"/>
        <w:tblLook w:firstRow="true" w:lastRow="true" w:firstCol="true" w:lastCol="true"/>
      </w:tblPr>
      <w:tblGrid/>
    </w:tbl>
    <w:p/>
  </w:body>
  <w:body>
    <w:p>
      <w:pPr>
        <w:keepNext/>
      </w:pPr>
      <w:r>
        <w:rPr/>
        <w:t xml:space="preserve">audio38 
</w:t>
      </w:r>
      <w:r>
        <w:rPr/>
        <w:br/>
      </w:r>
      <w:r>
        <w:rPr/>
        <w:t xml:space="preserve">This recording is from an American resident who believes that in most cases abortion should be </w:t>
      </w:r>
      <w:r>
        <w:rPr>
          <w:u w:val="single"/>
        </w:rPr>
        <w:t xml:space="preserve">illegal</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timer_audio38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38</w:t>
      </w:r>
    </w:p>
  </w:body>
  <w:body>
    <w:p>
      <w:pPr>
        <w:pStyle w:val="BlockSeparator"/>
      </w:pPr>
    </w:p>
  </w:body>
  <w:body>
    <w:p>
      <w:pPr>
        <w:pStyle w:val="BlockStartLabel"/>
      </w:pPr>
      <w:r>
        <w:t>Start of Block: audio 5</w:t>
      </w:r>
    </w:p>
  </w:body>
  <w:body>
    <w:tbl>
      <w:tblPr>
        <w:tblStyle w:val="QQuestionIconTable"/>
        <w:tblW w:w="0" w:type="auto"/>
        <w:tblLook w:firstRow="true" w:lastRow="true" w:firstCol="true" w:lastCol="true"/>
      </w:tblPr>
      <w:tblGrid/>
    </w:tbl>
    <w:p/>
  </w:body>
  <w:body>
    <w:p>
      <w:pPr>
        <w:keepNext/>
      </w:pPr>
      <w:r>
        <w:rPr/>
        <w:t xml:space="preserve">audio5 </w:t>
      </w:r>
      <w:r>
        <w:rPr/>
        <w:br/>
      </w:r>
      <w:r>
        <w:rPr/>
        <w:t xml:space="preserve">
This recording is from an American resident who believes that legal immigrants in the United States today </w:t>
      </w:r>
      <w:r>
        <w:rPr>
          <w:u w:val="single"/>
        </w:rPr>
        <w:t xml:space="preserve">strengthen the country </w:t>
      </w:r>
      <w:r>
        <w:rPr/>
        <w:t xml:space="preserve">through hard work and talent.</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timer_audio5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5</w:t>
      </w:r>
    </w:p>
  </w:body>
  <w:body>
    <w:p>
      <w:pPr>
        <w:pStyle w:val="BlockSeparator"/>
      </w:pPr>
    </w:p>
  </w:body>
  <w:body>
    <w:p>
      <w:pPr>
        <w:pStyle w:val="BlockStartLabel"/>
      </w:pPr>
      <w:r>
        <w:t>Start of Block: audio 7</w:t>
      </w:r>
    </w:p>
  </w:body>
  <w:body>
    <w:tbl>
      <w:tblPr>
        <w:tblStyle w:val="QQuestionIconTable"/>
        <w:tblW w:w="0" w:type="auto"/>
        <w:tblLook w:firstRow="true" w:lastRow="true" w:firstCol="true" w:lastCol="true"/>
      </w:tblPr>
      <w:tblGrid/>
    </w:tbl>
    <w:p/>
  </w:body>
  <w:body>
    <w:p>
      <w:pPr>
        <w:keepNext/>
      </w:pPr>
      <w:r>
        <w:rPr/>
        <w:t xml:space="preserve">audio7 </w:t>
      </w:r>
      <w:r>
        <w:rPr/>
        <w:br/>
      </w:r>
      <w:r>
        <w:rPr/>
        <w:t xml:space="preserve">This recording is from an American resident who believes that legal immigrants in the United States today </w:t>
      </w:r>
      <w:r>
        <w:rPr>
          <w:u w:val="single"/>
        </w:rPr>
        <w:t xml:space="preserve">strengthen the country</w:t>
      </w:r>
      <w:r>
        <w:rPr/>
        <w:t xml:space="preserve"> through hard work and talent.</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timer_audio7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7</w:t>
      </w:r>
    </w:p>
  </w:body>
  <w:body>
    <w:p>
      <w:pPr>
        <w:pStyle w:val="BlockSeparator"/>
      </w:pPr>
    </w:p>
  </w:body>
  <w:body>
    <w:p>
      <w:pPr>
        <w:pStyle w:val="BlockStartLabel"/>
      </w:pPr>
      <w:r>
        <w:t>Start of Block: audio 8</w:t>
      </w:r>
    </w:p>
  </w:body>
  <w:body>
    <w:tbl>
      <w:tblPr>
        <w:tblStyle w:val="QQuestionIconTable"/>
        <w:tblW w:w="0" w:type="auto"/>
        <w:tblLook w:firstRow="true" w:lastRow="true" w:firstCol="true" w:lastCol="true"/>
      </w:tblPr>
      <w:tblGrid/>
    </w:tbl>
    <w:p/>
  </w:body>
  <w:body>
    <w:p>
      <w:pPr>
        <w:keepNext/>
      </w:pPr>
      <w:r>
        <w:rPr/>
        <w:t xml:space="preserve">audio8 </w:t>
      </w:r>
      <w:r>
        <w:rPr/>
        <w:br/>
      </w:r>
      <w:r>
        <w:rPr/>
        <w:t xml:space="preserve">
This recording is from an American resident who believes that legal immigrants in the United States today </w:t>
      </w:r>
      <w:r>
        <w:rPr>
          <w:u w:val="single"/>
        </w:rPr>
        <w:t xml:space="preserve">strengthen the country</w:t>
      </w:r>
      <w:r>
        <w:rPr/>
        <w:t xml:space="preserve"> through hard work and talent.</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timer_audio8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8</w:t>
      </w:r>
    </w:p>
  </w:body>
  <w:body>
    <w:p>
      <w:pPr>
        <w:pStyle w:val="BlockSeparator"/>
      </w:pPr>
    </w:p>
  </w:body>
  <w:body>
    <w:p>
      <w:pPr>
        <w:pStyle w:val="BlockStartLabel"/>
      </w:pPr>
      <w:r>
        <w:t>Start of Block: audio 11</w:t>
      </w:r>
    </w:p>
  </w:body>
  <w:body>
    <w:tbl>
      <w:tblPr>
        <w:tblStyle w:val="QQuestionIconTable"/>
        <w:tblW w:w="0" w:type="auto"/>
        <w:tblLook w:firstRow="true" w:lastRow="true" w:firstCol="true" w:lastCol="true"/>
      </w:tblPr>
      <w:tblGrid/>
    </w:tbl>
    <w:p/>
  </w:body>
  <w:body>
    <w:p>
      <w:pPr>
        <w:keepNext/>
      </w:pPr>
      <w:r>
        <w:rPr/>
        <w:t xml:space="preserve">audio11 
</w:t>
      </w:r>
      <w:r>
        <w:rPr/>
        <w:br/>
      </w:r>
      <w:r>
        <w:rPr/>
        <w:t xml:space="preserve">This recording is from an American resident who believes that legal immigrants in the United States today </w:t>
      </w:r>
      <w:r>
        <w:rPr>
          <w:u w:val="single"/>
        </w:rPr>
        <w:t xml:space="preserve">strengthen the country</w:t>
      </w:r>
      <w:r>
        <w:rPr/>
        <w:t xml:space="preserve"> through hard work and talent.</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timer_audio11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11</w:t>
      </w:r>
    </w:p>
  </w:body>
  <w:body>
    <w:p>
      <w:pPr>
        <w:pStyle w:val="BlockSeparator"/>
      </w:pPr>
    </w:p>
  </w:body>
  <w:body>
    <w:p>
      <w:pPr>
        <w:pStyle w:val="BlockStartLabel"/>
      </w:pPr>
      <w:r>
        <w:t>Start of Block: audio 24</w:t>
      </w:r>
    </w:p>
  </w:body>
  <w:body>
    <w:tbl>
      <w:tblPr>
        <w:tblStyle w:val="QQuestionIconTable"/>
        <w:tblW w:w="0" w:type="auto"/>
        <w:tblLook w:firstRow="true" w:lastRow="true" w:firstCol="true" w:lastCol="true"/>
      </w:tblPr>
      <w:tblGrid/>
    </w:tbl>
    <w:p/>
  </w:body>
  <w:body>
    <w:p>
      <w:pPr>
        <w:keepNext/>
      </w:pPr>
      <w:r>
        <w:rPr/>
        <w:t xml:space="preserve">audio24 
</w:t>
      </w:r>
      <w:r>
        <w:rPr/>
        <w:br/>
      </w:r>
      <w:r>
        <w:rPr/>
        <w:t xml:space="preserve">This recording is from an American resident who believes that legal immigrants in the United States today </w:t>
      </w:r>
      <w:r>
        <w:rPr>
          <w:u w:val="single"/>
        </w:rPr>
        <w:t xml:space="preserve">strengthen the country</w:t>
      </w:r>
      <w:r>
        <w:rPr/>
        <w:t xml:space="preserve"> through hard work and talent.</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timer_audio24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24</w:t>
      </w:r>
    </w:p>
  </w:body>
  <w:body>
    <w:p>
      <w:pPr>
        <w:pStyle w:val="BlockSeparator"/>
      </w:pPr>
    </w:p>
  </w:body>
  <w:body>
    <w:p>
      <w:pPr>
        <w:pStyle w:val="BlockStartLabel"/>
      </w:pPr>
      <w:r>
        <w:t>Start of Block: audio 27</w:t>
      </w:r>
    </w:p>
  </w:body>
  <w:body>
    <w:tbl>
      <w:tblPr>
        <w:tblStyle w:val="QQuestionIconTable"/>
        <w:tblW w:w="0" w:type="auto"/>
        <w:tblLook w:firstRow="true" w:lastRow="true" w:firstCol="true" w:lastCol="true"/>
      </w:tblPr>
      <w:tblGrid/>
    </w:tbl>
    <w:p/>
  </w:body>
  <w:body>
    <w:p>
      <w:pPr>
        <w:keepNext/>
      </w:pPr>
      <w:r>
        <w:rPr/>
        <w:t xml:space="preserve">audio27 
</w:t>
      </w:r>
      <w:r>
        <w:rPr/>
        <w:br/>
      </w:r>
      <w:r>
        <w:rPr/>
        <w:t xml:space="preserve">This recording is from an American who believes that legal immigrants in the United States today </w:t>
      </w:r>
      <w:r>
        <w:rPr>
          <w:u w:val="single"/>
        </w:rPr>
        <w:t xml:space="preserve">strengthen the country</w:t>
      </w:r>
      <w:r>
        <w:rPr/>
        <w:t xml:space="preserve"> through hard work and talent.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timer_audio27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27</w:t>
      </w:r>
    </w:p>
  </w:body>
  <w:body>
    <w:p>
      <w:pPr>
        <w:pStyle w:val="BlockSeparator"/>
      </w:pPr>
    </w:p>
  </w:body>
  <w:body>
    <w:p>
      <w:pPr>
        <w:pStyle w:val="BlockStartLabel"/>
      </w:pPr>
      <w:r>
        <w:t>Start of Block: audio 28</w:t>
      </w:r>
    </w:p>
  </w:body>
  <w:body>
    <w:tbl>
      <w:tblPr>
        <w:tblStyle w:val="QQuestionIconTable"/>
        <w:tblW w:w="0" w:type="auto"/>
        <w:tblLook w:firstRow="true" w:lastRow="true" w:firstCol="true" w:lastCol="true"/>
      </w:tblPr>
      <w:tblGrid/>
    </w:tbl>
    <w:p/>
  </w:body>
  <w:body>
    <w:p>
      <w:pPr>
        <w:keepNext/>
      </w:pPr>
      <w:r>
        <w:rPr/>
        <w:t xml:space="preserve">audio28 
</w:t>
      </w:r>
      <w:r>
        <w:rPr/>
        <w:br/>
      </w:r>
      <w:r>
        <w:rPr/>
        <w:t xml:space="preserve">This recording is from an American resident who believes that legal immigrants in the United States today </w:t>
      </w:r>
      <w:r>
        <w:rPr>
          <w:u w:val="single"/>
        </w:rPr>
        <w:t xml:space="preserve">strengthen the country</w:t>
      </w:r>
      <w:r>
        <w:rPr/>
        <w:t xml:space="preserve"> through hard work and talent.</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timer_audio28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28</w:t>
      </w:r>
    </w:p>
  </w:body>
  <w:body>
    <w:p>
      <w:pPr>
        <w:pStyle w:val="BlockSeparator"/>
      </w:pPr>
    </w:p>
  </w:body>
  <w:body>
    <w:p>
      <w:pPr>
        <w:pStyle w:val="BlockStartLabel"/>
      </w:pPr>
      <w:r>
        <w:t>Start of Block: audio 29</w:t>
      </w:r>
    </w:p>
  </w:body>
  <w:body>
    <w:tbl>
      <w:tblPr>
        <w:tblStyle w:val="QQuestionIconTable"/>
        <w:tblW w:w="0" w:type="auto"/>
        <w:tblLook w:firstRow="true" w:lastRow="true" w:firstCol="true" w:lastCol="true"/>
      </w:tblPr>
      <w:tblGrid/>
    </w:tbl>
    <w:p/>
  </w:body>
  <w:body>
    <w:p>
      <w:pPr>
        <w:keepNext/>
      </w:pPr>
      <w:r>
        <w:rPr/>
        <w:t xml:space="preserve">audio29 
</w:t>
      </w:r>
      <w:r>
        <w:rPr/>
        <w:br/>
      </w:r>
      <w:r>
        <w:rPr/>
        <w:t xml:space="preserve">This recording is from an American who believes that legal immigrants in the United States today </w:t>
      </w:r>
      <w:r>
        <w:rPr>
          <w:u w:val="single"/>
        </w:rPr>
        <w:t xml:space="preserve">strengthen the country</w:t>
      </w:r>
      <w:r>
        <w:rPr/>
        <w:t xml:space="preserve"> through hard work and talent.</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timer_audio29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29</w:t>
      </w:r>
    </w:p>
  </w:body>
  <w:body>
    <w:p>
      <w:pPr>
        <w:pStyle w:val="BlockSeparator"/>
      </w:pPr>
    </w:p>
  </w:body>
  <w:body>
    <w:p>
      <w:pPr>
        <w:pStyle w:val="BlockStartLabel"/>
      </w:pPr>
      <w:r>
        <w:t>Start of Block: audio 32</w:t>
      </w:r>
    </w:p>
  </w:body>
  <w:body>
    <w:tbl>
      <w:tblPr>
        <w:tblStyle w:val="QQuestionIconTable"/>
        <w:tblW w:w="0" w:type="auto"/>
        <w:tblLook w:firstRow="true" w:lastRow="true" w:firstCol="true" w:lastCol="true"/>
      </w:tblPr>
      <w:tblGrid/>
    </w:tbl>
    <w:p/>
  </w:body>
  <w:body>
    <w:p>
      <w:pPr>
        <w:keepNext/>
      </w:pPr>
      <w:r>
        <w:rPr/>
        <w:t xml:space="preserve">audio32 
</w:t>
      </w:r>
      <w:r>
        <w:rPr/>
        <w:br/>
      </w:r>
      <w:r>
        <w:rPr/>
        <w:t xml:space="preserve">This recording is from an American resident who believes that legal immigrants in the United States today </w:t>
      </w:r>
      <w:r>
        <w:rPr>
          <w:u w:val="single"/>
        </w:rPr>
        <w:t xml:space="preserve">strengthen the country</w:t>
      </w:r>
      <w:r>
        <w:rPr/>
        <w:t xml:space="preserve"> through hard work and talent.</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timer_audio32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32</w:t>
      </w:r>
    </w:p>
  </w:body>
  <w:body>
    <w:p>
      <w:pPr>
        <w:pStyle w:val="BlockSeparator"/>
      </w:pPr>
    </w:p>
  </w:body>
  <w:body>
    <w:p>
      <w:pPr>
        <w:pStyle w:val="BlockStartLabel"/>
      </w:pPr>
      <w:r>
        <w:t>Start of Block: audio 3</w:t>
      </w:r>
    </w:p>
  </w:body>
  <w:body>
    <w:tbl>
      <w:tblPr>
        <w:tblStyle w:val="QQuestionIconTable"/>
        <w:tblW w:w="0" w:type="auto"/>
        <w:tblLook w:firstRow="true" w:lastRow="true" w:firstCol="true" w:lastCol="true"/>
      </w:tblPr>
      <w:tblGrid/>
    </w:tbl>
    <w:p/>
  </w:body>
  <w:body>
    <w:p>
      <w:pPr>
        <w:keepNext/>
      </w:pPr>
      <w:r>
        <w:rPr/>
        <w:t xml:space="preserve">audio3 
</w:t>
      </w:r>
      <w:r>
        <w:rPr/>
        <w:br/>
      </w:r>
      <w:r>
        <w:rPr/>
        <w:t xml:space="preserve">
This recording is from an American resident who believes that legal immigrants in the United States today </w:t>
      </w:r>
      <w:r>
        <w:rPr>
          <w:u w:val="single"/>
        </w:rPr>
        <w:t xml:space="preserve">burden the country</w:t>
      </w:r>
      <w:r>
        <w:rPr/>
        <w:t xml:space="preserve"> by taking jobs, health care and housing.</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timer_audio3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3</w:t>
      </w:r>
    </w:p>
  </w:body>
  <w:body>
    <w:p>
      <w:pPr>
        <w:pStyle w:val="BlockSeparator"/>
      </w:pPr>
    </w:p>
  </w:body>
  <w:body>
    <w:p>
      <w:pPr>
        <w:pStyle w:val="BlockStartLabel"/>
      </w:pPr>
      <w:r>
        <w:t>Start of Block: audio 13</w:t>
      </w:r>
    </w:p>
  </w:body>
  <w:body>
    <w:tbl>
      <w:tblPr>
        <w:tblStyle w:val="QQuestionIconTable"/>
        <w:tblW w:w="0" w:type="auto"/>
        <w:tblLook w:firstRow="true" w:lastRow="true" w:firstCol="true" w:lastCol="true"/>
      </w:tblPr>
      <w:tblGrid/>
    </w:tbl>
    <w:p/>
  </w:body>
  <w:body>
    <w:p>
      <w:pPr>
        <w:keepNext/>
      </w:pPr>
      <w:r>
        <w:rPr/>
        <w:t xml:space="preserve">audio13 
</w:t>
      </w:r>
      <w:r>
        <w:rPr/>
        <w:br/>
      </w:r>
      <w:r>
        <w:rPr/>
        <w:t xml:space="preserve">
This recording is from an American resident who believes that legal immigrants in the United States today </w:t>
      </w:r>
      <w:r>
        <w:rPr>
          <w:u w:val="single"/>
        </w:rPr>
        <w:t xml:space="preserve">burden the country</w:t>
      </w:r>
      <w:r>
        <w:rPr/>
        <w:t xml:space="preserve"> by taking jobs, health care and housing.</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timer_audio13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13</w:t>
      </w:r>
    </w:p>
  </w:body>
  <w:body>
    <w:p>
      <w:pPr>
        <w:pStyle w:val="BlockSeparator"/>
      </w:pPr>
    </w:p>
  </w:body>
  <w:body>
    <w:p>
      <w:pPr>
        <w:pStyle w:val="BlockStartLabel"/>
      </w:pPr>
      <w:r>
        <w:t>Start of Block: audio 23</w:t>
      </w:r>
    </w:p>
  </w:body>
  <w:body>
    <w:tbl>
      <w:tblPr>
        <w:tblStyle w:val="QQuestionIconTable"/>
        <w:tblW w:w="0" w:type="auto"/>
        <w:tblLook w:firstRow="true" w:lastRow="true" w:firstCol="true" w:lastCol="true"/>
      </w:tblPr>
      <w:tblGrid/>
    </w:tbl>
    <w:p/>
  </w:body>
  <w:body>
    <w:p>
      <w:pPr>
        <w:keepNext/>
      </w:pPr>
      <w:r>
        <w:rPr/>
        <w:t xml:space="preserve">audio23 
</w:t>
      </w:r>
      <w:r>
        <w:rPr/>
        <w:br/>
      </w:r>
      <w:r>
        <w:rPr/>
        <w:t xml:space="preserve">
This recording is from an American resident who believes that legal immigrants in the United States today </w:t>
      </w:r>
      <w:r>
        <w:rPr>
          <w:u w:val="single"/>
        </w:rPr>
        <w:t xml:space="preserve">burden the country</w:t>
      </w:r>
      <w:r>
        <w:rPr/>
        <w:t xml:space="preserve"> by taking jobs, health care and housing.</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timer_audio23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23</w:t>
      </w:r>
    </w:p>
  </w:body>
  <w:body>
    <w:p>
      <w:pPr>
        <w:pStyle w:val="BlockSeparator"/>
      </w:pPr>
    </w:p>
  </w:body>
  <w:body>
    <w:p>
      <w:pPr>
        <w:pStyle w:val="BlockStartLabel"/>
      </w:pPr>
      <w:r>
        <w:t>Start of Block: audio 40</w:t>
      </w:r>
    </w:p>
  </w:body>
  <w:body>
    <w:tbl>
      <w:tblPr>
        <w:tblStyle w:val="QQuestionIconTable"/>
        <w:tblW w:w="0" w:type="auto"/>
        <w:tblLook w:firstRow="true" w:lastRow="true" w:firstCol="true" w:lastCol="true"/>
      </w:tblPr>
      <w:tblGrid/>
    </w:tbl>
    <w:p/>
  </w:body>
  <w:body>
    <w:p>
      <w:pPr>
        <w:keepNext/>
      </w:pPr>
      <w:r>
        <w:rPr/>
        <w:t xml:space="preserve">audio40 
</w:t>
      </w:r>
      <w:r>
        <w:rPr/>
        <w:br/>
      </w:r>
      <w:r>
        <w:rPr/>
        <w:t xml:space="preserve">
This recording is from an American resident who believes that legal immigrants in the United States today </w:t>
      </w:r>
      <w:r>
        <w:rPr>
          <w:u w:val="single"/>
        </w:rPr>
        <w:t xml:space="preserve">burden the country</w:t>
      </w:r>
      <w:r>
        <w:rPr/>
        <w:t xml:space="preserve"> by taking jobs, health care and housing.</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timer_audio40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40</w:t>
      </w:r>
    </w:p>
  </w:body>
  <w:body>
    <w:p>
      <w:pPr>
        <w:pStyle w:val="BlockSeparator"/>
      </w:pPr>
    </w:p>
  </w:body>
  <w:body>
    <w:p>
      <w:pPr>
        <w:pStyle w:val="BlockStartLabel"/>
      </w:pPr>
      <w:r>
        <w:t>Start of Block: audio 2</w:t>
      </w:r>
    </w:p>
  </w:body>
  <w:body>
    <w:tbl>
      <w:tblPr>
        <w:tblStyle w:val="QQuestionIconTable"/>
        <w:tblW w:w="0" w:type="auto"/>
        <w:tblLook w:firstRow="true" w:lastRow="true" w:firstCol="true" w:lastCol="true"/>
      </w:tblPr>
      <w:tblGrid/>
    </w:tbl>
    <w:p/>
  </w:body>
  <w:body>
    <w:p>
      <w:pPr>
        <w:keepNext/>
      </w:pPr>
      <w:r>
        <w:rPr/>
        <w:t xml:space="preserve">audio2 
</w:t>
      </w:r>
      <w:r>
        <w:rPr/>
        <w:br/>
      </w:r>
      <w:r>
        <w:rPr/>
        <w:t xml:space="preserve">This recording is from an American resident who believes that current gun laws in the United States are </w:t>
      </w:r>
      <w:r>
        <w:rPr>
          <w:u w:val="single"/>
        </w:rPr>
        <w:t xml:space="preserve">too lenient.</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timer_audio2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2</w:t>
      </w:r>
    </w:p>
  </w:body>
  <w:body>
    <w:p>
      <w:pPr>
        <w:pStyle w:val="BlockSeparator"/>
      </w:pPr>
    </w:p>
  </w:body>
  <w:body>
    <w:p>
      <w:pPr>
        <w:pStyle w:val="BlockStartLabel"/>
      </w:pPr>
      <w:r>
        <w:t>Start of Block: audio 14</w:t>
      </w:r>
    </w:p>
  </w:body>
  <w:body>
    <w:tbl>
      <w:tblPr>
        <w:tblStyle w:val="QQuestionIconTable"/>
        <w:tblW w:w="0" w:type="auto"/>
        <w:tblLook w:firstRow="true" w:lastRow="true" w:firstCol="true" w:lastCol="true"/>
      </w:tblPr>
      <w:tblGrid/>
    </w:tbl>
    <w:p/>
  </w:body>
  <w:body>
    <w:p>
      <w:pPr>
        <w:keepNext/>
      </w:pPr>
      <w:r>
        <w:rPr/>
        <w:t xml:space="preserve">audio14   </w:t>
      </w:r>
      <w:r>
        <w:rPr/>
        <w:br/>
      </w:r>
      <w:r>
        <w:rPr/>
        <w:t xml:space="preserve">This recording is from an American resident who believes that current gun laws in the United States are </w:t>
      </w:r>
      <w:r>
        <w:rPr>
          <w:u w:val="single"/>
        </w:rPr>
        <w:t xml:space="preserve">too lenient.</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timer_audio14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14</w:t>
      </w:r>
    </w:p>
  </w:body>
  <w:body>
    <w:p>
      <w:pPr>
        <w:pStyle w:val="BlockSeparator"/>
      </w:pPr>
    </w:p>
  </w:body>
  <w:body>
    <w:p>
      <w:pPr>
        <w:pStyle w:val="BlockStartLabel"/>
      </w:pPr>
      <w:r>
        <w:t>Start of Block: audio 22</w:t>
      </w:r>
    </w:p>
  </w:body>
  <w:body>
    <w:tbl>
      <w:tblPr>
        <w:tblStyle w:val="QQuestionIconTable"/>
        <w:tblW w:w="0" w:type="auto"/>
        <w:tblLook w:firstRow="true" w:lastRow="true" w:firstCol="true" w:lastCol="true"/>
      </w:tblPr>
      <w:tblGrid/>
    </w:tbl>
    <w:p/>
  </w:body>
  <w:body>
    <w:p>
      <w:pPr>
        <w:keepNext/>
      </w:pPr>
      <w:r>
        <w:rPr/>
        <w:t xml:space="preserve">audio22 
</w:t>
      </w:r>
      <w:r>
        <w:rPr/>
        <w:br/>
      </w:r>
      <w:r>
        <w:rPr/>
        <w:t xml:space="preserve">This recording is from an American resident who believes that current gun laws in the United States are </w:t>
      </w:r>
      <w:r>
        <w:rPr>
          <w:u w:val="single"/>
        </w:rPr>
        <w:t xml:space="preserve">too lenient</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timer_audio22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22</w:t>
      </w:r>
    </w:p>
  </w:body>
  <w:body>
    <w:p>
      <w:pPr>
        <w:pStyle w:val="BlockSeparator"/>
      </w:pPr>
    </w:p>
  </w:body>
  <w:body>
    <w:p>
      <w:pPr>
        <w:pStyle w:val="BlockStartLabel"/>
      </w:pPr>
      <w:r>
        <w:t>Start of Block: audio 25</w:t>
      </w:r>
    </w:p>
  </w:body>
  <w:body>
    <w:tbl>
      <w:tblPr>
        <w:tblStyle w:val="QQuestionIconTable"/>
        <w:tblW w:w="0" w:type="auto"/>
        <w:tblLook w:firstRow="true" w:lastRow="true" w:firstCol="true" w:lastCol="true"/>
      </w:tblPr>
      <w:tblGrid/>
    </w:tbl>
    <w:p/>
  </w:body>
  <w:body>
    <w:p>
      <w:pPr>
        <w:keepNext/>
      </w:pPr>
      <w:r>
        <w:rPr/>
        <w:t xml:space="preserve">audio25 
</w:t>
      </w:r>
      <w:r>
        <w:rPr/>
        <w:br/>
      </w:r>
      <w:r>
        <w:rPr/>
        <w:t xml:space="preserve">This recording is from an American resident who believes that current gun laws in the United States are too </w:t>
      </w:r>
      <w:r>
        <w:rPr>
          <w:u w:val="single"/>
        </w:rPr>
        <w:t xml:space="preserve">lenient</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timer_audio25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25</w:t>
      </w:r>
    </w:p>
  </w:body>
  <w:body>
    <w:p>
      <w:pPr>
        <w:pStyle w:val="BlockSeparator"/>
      </w:pPr>
    </w:p>
  </w:body>
  <w:body>
    <w:p>
      <w:pPr>
        <w:pStyle w:val="BlockStartLabel"/>
      </w:pPr>
      <w:r>
        <w:t>Start of Block: audio 31</w:t>
      </w:r>
    </w:p>
  </w:body>
  <w:body>
    <w:tbl>
      <w:tblPr>
        <w:tblStyle w:val="QQuestionIconTable"/>
        <w:tblW w:w="0" w:type="auto"/>
        <w:tblLook w:firstRow="true" w:lastRow="true" w:firstCol="true" w:lastCol="true"/>
      </w:tblPr>
      <w:tblGrid/>
    </w:tbl>
    <w:p/>
  </w:body>
  <w:body>
    <w:p>
      <w:pPr>
        <w:keepNext/>
      </w:pPr>
      <w:r>
        <w:rPr/>
        <w:t xml:space="preserve">audio31 
</w:t>
      </w:r>
      <w:r>
        <w:rPr/>
        <w:br/>
      </w:r>
      <w:r>
        <w:rPr/>
        <w:t xml:space="preserve">This recording is from an American resident who believes that current gun laws in the United States are </w:t>
      </w:r>
      <w:r>
        <w:rPr>
          <w:u w:val="single"/>
        </w:rPr>
        <w:t xml:space="preserve">too lenient</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timer_audio31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31</w:t>
      </w:r>
    </w:p>
  </w:body>
  <w:body>
    <w:p>
      <w:pPr>
        <w:pStyle w:val="BlockSeparator"/>
      </w:pPr>
    </w:p>
  </w:body>
  <w:body>
    <w:p>
      <w:pPr>
        <w:pStyle w:val="BlockStartLabel"/>
      </w:pPr>
      <w:r>
        <w:t>Start of Block: audio 33</w:t>
      </w:r>
    </w:p>
  </w:body>
  <w:body>
    <w:tbl>
      <w:tblPr>
        <w:tblStyle w:val="QQuestionIconTable"/>
        <w:tblW w:w="0" w:type="auto"/>
        <w:tblLook w:firstRow="true" w:lastRow="true" w:firstCol="true" w:lastCol="true"/>
      </w:tblPr>
      <w:tblGrid/>
    </w:tbl>
    <w:p/>
  </w:body>
  <w:body>
    <w:p>
      <w:pPr>
        <w:keepNext/>
      </w:pPr>
      <w:r>
        <w:rPr/>
        <w:t xml:space="preserve">audio33 
</w:t>
      </w:r>
      <w:r>
        <w:rPr/>
        <w:br/>
      </w:r>
      <w:r>
        <w:rPr/>
        <w:t xml:space="preserve">This recording is from an American resident who believes that current gun laws in the United States are </w:t>
      </w:r>
      <w:r>
        <w:rPr>
          <w:u w:val="single"/>
        </w:rPr>
        <w:t xml:space="preserve">too lenient</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timer_audio33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33</w:t>
      </w:r>
    </w:p>
  </w:body>
  <w:body>
    <w:p>
      <w:pPr>
        <w:pStyle w:val="BlockSeparator"/>
      </w:pPr>
    </w:p>
  </w:body>
  <w:body>
    <w:p>
      <w:pPr>
        <w:pStyle w:val="BlockStartLabel"/>
      </w:pPr>
      <w:r>
        <w:t>Start of Block: audio 44</w:t>
      </w:r>
    </w:p>
  </w:body>
  <w:body>
    <w:tbl>
      <w:tblPr>
        <w:tblStyle w:val="QQuestionIconTable"/>
        <w:tblW w:w="0" w:type="auto"/>
        <w:tblLook w:firstRow="true" w:lastRow="true" w:firstCol="true" w:lastCol="true"/>
      </w:tblPr>
      <w:tblGrid/>
    </w:tbl>
    <w:p/>
  </w:body>
  <w:body>
    <w:p>
      <w:pPr>
        <w:keepNext/>
      </w:pPr>
      <w:r>
        <w:rPr/>
        <w:t xml:space="preserve">audio44 
</w:t>
      </w:r>
      <w:r>
        <w:rPr/>
        <w:br/>
      </w:r>
      <w:r>
        <w:rPr/>
        <w:t xml:space="preserve">This recording is from an American resident who believes that current gun laws in the United States are </w:t>
      </w:r>
      <w:r>
        <w:rPr>
          <w:u w:val="single"/>
        </w:rPr>
        <w:t xml:space="preserve">too lenient</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timer_audio44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44</w:t>
      </w:r>
    </w:p>
  </w:body>
  <w:body>
    <w:p>
      <w:pPr>
        <w:pStyle w:val="BlockSeparator"/>
      </w:pPr>
    </w:p>
  </w:body>
  <w:body>
    <w:p>
      <w:pPr>
        <w:pStyle w:val="BlockStartLabel"/>
      </w:pPr>
      <w:r>
        <w:t>Start of Block: audio 47</w:t>
      </w:r>
    </w:p>
  </w:body>
  <w:body>
    <w:tbl>
      <w:tblPr>
        <w:tblStyle w:val="QQuestionIconTable"/>
        <w:tblW w:w="0" w:type="auto"/>
        <w:tblLook w:firstRow="true" w:lastRow="true" w:firstCol="true" w:lastCol="true"/>
      </w:tblPr>
      <w:tblGrid/>
    </w:tbl>
    <w:p/>
  </w:body>
  <w:body>
    <w:p>
      <w:pPr>
        <w:keepNext/>
      </w:pPr>
      <w:r>
        <w:rPr/>
        <w:t xml:space="preserve">audio47  </w:t>
      </w:r>
      <w:r>
        <w:rPr/>
        <w:br/>
      </w:r>
      <w:r>
        <w:rPr/>
        <w:t xml:space="preserve">This recording is from an American resident who believes that current gun laws in the United States are </w:t>
      </w:r>
      <w:r>
        <w:rPr>
          <w:u w:val="single"/>
        </w:rPr>
        <w:t xml:space="preserve">too lenient</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timer_audio47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47</w:t>
      </w:r>
    </w:p>
  </w:body>
  <w:body>
    <w:p>
      <w:pPr>
        <w:pStyle w:val="BlockSeparator"/>
      </w:pPr>
    </w:p>
  </w:body>
  <w:body>
    <w:p>
      <w:pPr>
        <w:pStyle w:val="BlockStartLabel"/>
      </w:pPr>
      <w:r>
        <w:t>Start of Block: audio 1</w:t>
      </w:r>
    </w:p>
  </w:body>
  <w:body>
    <w:tbl>
      <w:tblPr>
        <w:tblStyle w:val="QQuestionIconTable"/>
        <w:tblW w:w="0" w:type="auto"/>
        <w:tblLook w:firstRow="true" w:lastRow="true" w:firstCol="true" w:lastCol="true"/>
      </w:tblPr>
      <w:tblGrid/>
    </w:tbl>
    <w:p/>
  </w:body>
  <w:body>
    <w:p>
      <w:pPr>
        <w:keepNext/>
      </w:pPr>
      <w:r>
        <w:rPr/>
        <w:t xml:space="preserve">audio1 
</w:t>
      </w:r>
      <w:r>
        <w:rPr/>
        <w:br/>
      </w:r>
      <w:r>
        <w:rPr/>
        <w:t xml:space="preserve">
This recording is from an American resident who believes that current gun laws in the United States are </w:t>
      </w:r>
      <w:r>
        <w:rPr>
          <w:u w:val="single"/>
        </w:rPr>
        <w:t xml:space="preserve">too strict</w:t>
      </w:r>
      <w:r>
        <w:rPr/>
        <w:t xml:space="preserve">.</w:t>
      </w:r>
      <w:r>
        <w:rPr/>
        <w:br/>
      </w:r>
      <w:r>
        <w:rPr/>
        <w:t xml:space="preserve">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timer_audio1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1</w:t>
      </w:r>
    </w:p>
  </w:body>
  <w:body>
    <w:p>
      <w:pPr>
        <w:pStyle w:val="BlockSeparator"/>
      </w:pPr>
    </w:p>
  </w:body>
  <w:body>
    <w:p>
      <w:pPr>
        <w:pStyle w:val="BlockStartLabel"/>
      </w:pPr>
      <w:r>
        <w:t>Start of Block: audio 4</w:t>
      </w:r>
    </w:p>
  </w:body>
  <w:body>
    <w:tbl>
      <w:tblPr>
        <w:tblStyle w:val="QQuestionIconTable"/>
        <w:tblW w:w="0" w:type="auto"/>
        <w:tblLook w:firstRow="true" w:lastRow="true" w:firstCol="true" w:lastCol="true"/>
      </w:tblPr>
      <w:tblGrid/>
    </w:tbl>
    <w:p/>
  </w:body>
  <w:body>
    <w:p>
      <w:pPr>
        <w:keepNext/>
      </w:pPr>
      <w:r>
        <w:rPr/>
        <w:t xml:space="preserve">audio4 </w:t>
      </w:r>
      <w:r>
        <w:rPr/>
        <w:br/>
      </w:r>
      <w:r>
        <w:rPr/>
        <w:t xml:space="preserve">
This recording is from an American resident who believes that current gun laws in the United States are </w:t>
      </w:r>
      <w:r>
        <w:rPr>
          <w:u w:val="single"/>
        </w:rPr>
        <w:t xml:space="preserve">too strict</w:t>
      </w:r>
      <w:r>
        <w:rPr/>
        <w:t xml:space="preserve">.</w:t>
      </w:r>
      <w:r>
        <w:rPr/>
        <w:br/>
      </w:r>
      <w:r>
        <w:rPr/>
        <w:t xml:space="preserve">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timer_audio4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4</w:t>
      </w:r>
    </w:p>
  </w:body>
  <w:body>
    <w:p>
      <w:pPr>
        <w:pStyle w:val="BlockSeparator"/>
      </w:pPr>
    </w:p>
  </w:body>
  <w:body>
    <w:p>
      <w:pPr>
        <w:pStyle w:val="BlockStartLabel"/>
      </w:pPr>
      <w:r>
        <w:t>Start of Block: audio 26</w:t>
      </w:r>
    </w:p>
  </w:body>
  <w:body>
    <w:tbl>
      <w:tblPr>
        <w:tblStyle w:val="QQuestionIconTable"/>
        <w:tblW w:w="0" w:type="auto"/>
        <w:tblLook w:firstRow="true" w:lastRow="true" w:firstCol="true" w:lastCol="true"/>
      </w:tblPr>
      <w:tblGrid/>
    </w:tbl>
    <w:p/>
  </w:body>
  <w:body>
    <w:p>
      <w:pPr>
        <w:keepNext/>
      </w:pPr>
      <w:r>
        <w:rPr/>
        <w:t xml:space="preserve">audio26 
</w:t>
      </w:r>
      <w:r>
        <w:rPr/>
        <w:br/>
      </w:r>
      <w:r>
        <w:rPr/>
        <w:t xml:space="preserve">This recording is from an American resident who believes that current gun laws in the United States are </w:t>
      </w:r>
      <w:r>
        <w:rPr>
          <w:u w:val="single"/>
        </w:rPr>
        <w:t xml:space="preserve">too strict</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timer_audio26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26</w:t>
      </w:r>
    </w:p>
  </w:body>
  <w:body>
    <w:p>
      <w:pPr>
        <w:pStyle w:val="BlockSeparator"/>
      </w:pPr>
    </w:p>
  </w:body>
  <w:body>
    <w:p>
      <w:pPr>
        <w:pStyle w:val="BlockStartLabel"/>
      </w:pPr>
      <w:r>
        <w:t>Start of Block: audio 35</w:t>
      </w:r>
    </w:p>
  </w:body>
  <w:body>
    <w:tbl>
      <w:tblPr>
        <w:tblStyle w:val="QQuestionIconTable"/>
        <w:tblW w:w="0" w:type="auto"/>
        <w:tblLook w:firstRow="true" w:lastRow="true" w:firstCol="true" w:lastCol="true"/>
      </w:tblPr>
      <w:tblGrid/>
    </w:tbl>
    <w:p/>
  </w:body>
  <w:body>
    <w:p>
      <w:pPr>
        <w:keepNext/>
      </w:pPr>
      <w:r>
        <w:rPr/>
        <w:t xml:space="preserve">audio35 
</w:t>
      </w:r>
      <w:r>
        <w:rPr/>
        <w:br/>
      </w:r>
      <w:r>
        <w:rPr/>
        <w:t xml:space="preserve">This recording is from an American resident who believes that current gun laws in the United States are </w:t>
      </w:r>
      <w:r>
        <w:rPr>
          <w:u w:val="single"/>
        </w:rPr>
        <w:t xml:space="preserve">too strict</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timer_audio35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35</w:t>
      </w:r>
    </w:p>
  </w:body>
  <w:body>
    <w:p>
      <w:pPr>
        <w:pStyle w:val="BlockSeparator"/>
      </w:pPr>
    </w:p>
  </w:body>
  <w:body>
    <w:p>
      <w:pPr>
        <w:pStyle w:val="BlockStartLabel"/>
      </w:pPr>
      <w:r>
        <w:t>Start of Block: audio 39</w:t>
      </w:r>
    </w:p>
  </w:body>
  <w:body>
    <w:tbl>
      <w:tblPr>
        <w:tblStyle w:val="QQuestionIconTable"/>
        <w:tblW w:w="0" w:type="auto"/>
        <w:tblLook w:firstRow="true" w:lastRow="true" w:firstCol="true" w:lastCol="true"/>
      </w:tblPr>
      <w:tblGrid/>
    </w:tbl>
    <w:p/>
  </w:body>
  <w:body>
    <w:p>
      <w:pPr>
        <w:keepNext/>
      </w:pPr>
      <w:r>
        <w:rPr/>
        <w:t xml:space="preserve">audio39 
</w:t>
      </w:r>
      <w:r>
        <w:rPr/>
        <w:br/>
      </w:r>
      <w:r>
        <w:rPr/>
        <w:t xml:space="preserve">This recording is from an American resident who believes that current gun laws in the United States are </w:t>
      </w:r>
      <w:r>
        <w:rPr>
          <w:u w:val="single"/>
        </w:rPr>
        <w:t xml:space="preserve">too strict</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timer_audio39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39</w:t>
      </w:r>
    </w:p>
  </w:body>
  <w:body>
    <w:p>
      <w:pPr>
        <w:pStyle w:val="BlockSeparator"/>
      </w:pPr>
    </w:p>
  </w:body>
  <w:body>
    <w:p>
      <w:pPr>
        <w:pStyle w:val="BlockStartLabel"/>
      </w:pPr>
      <w:r>
        <w:t>Start of Block: audio 41</w:t>
      </w:r>
    </w:p>
  </w:body>
  <w:body>
    <w:tbl>
      <w:tblPr>
        <w:tblStyle w:val="QQuestionIconTable"/>
        <w:tblW w:w="0" w:type="auto"/>
        <w:tblLook w:firstRow="true" w:lastRow="true" w:firstCol="true" w:lastCol="true"/>
      </w:tblPr>
      <w:tblGrid/>
    </w:tbl>
    <w:p/>
  </w:body>
  <w:body>
    <w:p>
      <w:pPr>
        <w:keepNext/>
      </w:pPr>
      <w:r>
        <w:rPr/>
        <w:t xml:space="preserve">audio41 
</w:t>
      </w:r>
      <w:r>
        <w:rPr/>
        <w:br/>
      </w:r>
      <w:r>
        <w:rPr/>
        <w:t xml:space="preserve">This recording is from an American resident who believes that current gun laws in the United States are </w:t>
      </w:r>
      <w:r>
        <w:rPr>
          <w:u w:val="single"/>
        </w:rPr>
        <w:t xml:space="preserve">too strict</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timer_audio41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41</w:t>
      </w:r>
    </w:p>
  </w:body>
  <w:body>
    <w:p>
      <w:pPr>
        <w:pStyle w:val="BlockSeparator"/>
      </w:pPr>
    </w:p>
  </w:body>
  <w:body>
    <w:p>
      <w:pPr>
        <w:pStyle w:val="BlockStartLabel"/>
      </w:pPr>
      <w:r>
        <w:t>Start of Block: audio 42</w:t>
      </w:r>
    </w:p>
  </w:body>
  <w:body>
    <w:tbl>
      <w:tblPr>
        <w:tblStyle w:val="QQuestionIconTable"/>
        <w:tblW w:w="0" w:type="auto"/>
        <w:tblLook w:firstRow="true" w:lastRow="true" w:firstCol="true" w:lastCol="true"/>
      </w:tblPr>
      <w:tblGrid/>
    </w:tbl>
    <w:p/>
  </w:body>
  <w:body>
    <w:p>
      <w:pPr>
        <w:keepNext/>
      </w:pPr>
      <w:r>
        <w:rPr/>
        <w:t xml:space="preserve">audio42 
</w:t>
      </w:r>
      <w:r>
        <w:rPr/>
        <w:br/>
      </w:r>
      <w:r>
        <w:rPr/>
        <w:t xml:space="preserve">This recording is from an American resident who believes that current gun laws in the United States are </w:t>
      </w:r>
      <w:r>
        <w:rPr>
          <w:u w:val="single"/>
        </w:rPr>
        <w:t xml:space="preserve">too strict</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timer_audio42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42</w:t>
      </w:r>
    </w:p>
  </w:body>
  <w:body>
    <w:p>
      <w:pPr>
        <w:pStyle w:val="BlockSeparator"/>
      </w:pPr>
    </w:p>
  </w:body>
  <w:body>
    <w:p>
      <w:pPr>
        <w:pStyle w:val="BlockStartLabel"/>
      </w:pPr>
      <w:r>
        <w:t>Start of Block: audio 45</w:t>
      </w:r>
    </w:p>
  </w:body>
  <w:body>
    <w:tbl>
      <w:tblPr>
        <w:tblStyle w:val="QQuestionIconTable"/>
        <w:tblW w:w="0" w:type="auto"/>
        <w:tblLook w:firstRow="true" w:lastRow="true" w:firstCol="true" w:lastCol="true"/>
      </w:tblPr>
      <w:tblGrid/>
    </w:tbl>
    <w:p/>
  </w:body>
  <w:body>
    <w:p>
      <w:pPr>
        <w:keepNext/>
      </w:pPr>
      <w:r>
        <w:rPr/>
        <w:t xml:space="preserve">audio45 
</w:t>
      </w:r>
      <w:r>
        <w:rPr/>
        <w:br/>
      </w:r>
      <w:r>
        <w:rPr/>
        <w:t xml:space="preserve">This recording is from an American resident who believes that current gun laws in the United States are </w:t>
      </w:r>
      <w:r>
        <w:rPr>
          <w:u w:val="single"/>
        </w:rPr>
        <w:t xml:space="preserve">too strict</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timer_audio45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45</w:t>
      </w:r>
    </w:p>
  </w:body>
  <w:body>
    <w:p>
      <w:pPr>
        <w:pStyle w:val="BlockSeparator"/>
      </w:pPr>
    </w:p>
  </w:body>
  <w:body>
    <w:p>
      <w:pPr>
        <w:pStyle w:val="BlockStartLabel"/>
      </w:pPr>
      <w:r>
        <w:t>Start of Block: audio 12</w:t>
      </w:r>
    </w:p>
  </w:body>
  <w:body>
    <w:tbl>
      <w:tblPr>
        <w:tblStyle w:val="QQuestionIconTable"/>
        <w:tblW w:w="0" w:type="auto"/>
        <w:tblLook w:firstRow="true" w:lastRow="true" w:firstCol="true" w:lastCol="true"/>
      </w:tblPr>
      <w:tblGrid/>
    </w:tbl>
    <w:p/>
  </w:body>
  <w:body>
    <w:p>
      <w:pPr>
        <w:keepNext/>
      </w:pPr>
      <w:r>
        <w:rPr/>
        <w:t xml:space="preserve">audio12 
</w:t>
      </w:r>
      <w:r>
        <w:rPr/>
        <w:br/>
      </w:r>
      <w:r>
        <w:rPr/>
        <w:t xml:space="preserve">This recording is from an American resident who believes that current gun laws in the United States are </w:t>
      </w:r>
      <w:r>
        <w:rPr>
          <w:u w:val="single"/>
        </w:rPr>
        <w:t xml:space="preserve">too strict</w:t>
      </w:r>
      <w:r>
        <w:rPr/>
        <w:t xml:space="preserv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timer_audio12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BlockEndLabel"/>
      </w:pPr>
      <w:r>
        <w:t>End of Block: audio 12</w:t>
      </w:r>
    </w:p>
  </w:body>
  <w:body>
    <w:p>
      <w:pPr>
        <w:pStyle w:val="BlockSeparator"/>
      </w:pPr>
    </w:p>
  </w:body>
  <w:body>
    <w:p>
      <w:pPr>
        <w:pStyle w:val="BlockStartLabel"/>
      </w:pPr>
      <w:r>
        <w:t>Start of Block: why_listened</w:t>
      </w:r>
    </w:p>
  </w:body>
  <w:body>
    <w:p>
      <w:pPr>
        <w:keepNext/>
        <w:pStyle w:val="QDisplayLogic"/>
      </w:pPr>
      <w:r>
        <w:t>Display This Question:</w:t>
      </w:r>
    </w:p>
  </w:body>
  <w:body>
    <w:p>
      <w:pPr>
        <w:keepNext/>
        <w:pStyle w:val="QDisplayLogic"/>
        <w:ind w:firstLine="400"/>
      </w:pPr>
      <w:r>
        <w:t>If Thank you for completing the survey! You are now eligible to receive your compensation. Before yo... = Yes, I want to hear the recordings</w:t>
      </w:r>
    </w:p>
  </w:body>
  <w:body>
    <w:p>
      <w:pPr>
        <w:keepNext/>
        <w:pStyle w:val="QDisplayLogic"/>
        <w:ind w:firstLine="400"/>
      </w:pPr>
      <w:r>
        <w:t>Or Thank you for completing the survey! You are now eligible to receive your compensation.  Before y... = Yes, I want to hear the recordings</w:t>
      </w:r>
    </w:p>
  </w:body>
  <w:body>
    <w:p>
      <w:pPr>
        <w:keepNext/>
        <w:pStyle w:val="QDisplayLogic"/>
        <w:ind w:firstLine="400"/>
      </w:pPr>
      <w:r>
        <w:t>Or Thank you for completing the survey! You are now eligible to receive your compensation.  Before y... = Yes, I want to hear the recordings</w:t>
      </w:r>
    </w:p>
  </w:body>
  <w:body>
    <w:tbl>
      <w:tblPr>
        <w:tblStyle w:val="QQuestionIconTable"/>
        <w:tblW w:w="0" w:type="auto"/>
        <w:tblLook w:firstRow="true" w:lastRow="true" w:firstCol="true" w:lastCol="true"/>
      </w:tblPr>
      <w:tblGrid/>
    </w:tbl>
    <w:p/>
  </w:body>
  <w:body>
    <w:p>
      <w:pPr>
        <w:keepNext/>
      </w:pPr>
      <w:r>
        <w:rPr/>
        <w:t xml:space="preserve">why_listened Which of the following options best describes why you decided to listen to the recordings? </w:t>
      </w:r>
      <w:r>
        <w:rPr>
          <w:u w:val="single"/>
        </w:rPr>
        <w:t xml:space="preserve">Select all that apply</w:t>
      </w:r>
      <w:r>
        <w:rPr/>
        <w:t xml:space="preserve">:</w:t>
      </w:r>
    </w:p>
  </w:body>
  <w:body>
    <w:p>
      <w:pPr>
        <w:keepNext/>
        <w:pStyle w:val="ListParagraph"/>
        <w:numPr>
          <w:ilvl w:val="0"/>
          <w:numId w:val="2"/>
        </w:numPr>
      </w:pPr>
      <w:r>
        <w:rPr/>
        <w:t xml:space="preserve">I was curious to hear why they hold such views  (1) </w:t>
      </w:r>
    </w:p>
  </w:body>
  <w:body>
    <w:p>
      <w:pPr>
        <w:keepNext/>
        <w:pStyle w:val="ListParagraph"/>
        <w:numPr>
          <w:ilvl w:val="0"/>
          <w:numId w:val="2"/>
        </w:numPr>
      </w:pPr>
      <w:r>
        <w:rPr/>
        <w:t xml:space="preserve">I rarely come across opposing views in my day to day life, so I wanted to listen to them  (2) </w:t>
      </w:r>
    </w:p>
  </w:body>
  <w:body>
    <w:p>
      <w:pPr>
        <w:keepNext/>
        <w:pStyle w:val="ListParagraph"/>
        <w:numPr>
          <w:ilvl w:val="0"/>
          <w:numId w:val="2"/>
        </w:numPr>
      </w:pPr>
      <w:r>
        <w:rPr/>
        <w:t xml:space="preserve">I wanted to see if there was any common ground we could find  (3) </w:t>
      </w:r>
    </w:p>
  </w:body>
  <w:body>
    <w:p>
      <w:pPr>
        <w:keepNext/>
        <w:pStyle w:val="ListParagraph"/>
        <w:numPr>
          <w:ilvl w:val="0"/>
          <w:numId w:val="2"/>
        </w:numPr>
      </w:pPr>
      <w:r>
        <w:rPr/>
        <w:t xml:space="preserve">Other: please specify  (4) __________________________________________________</w:t>
      </w:r>
    </w:p>
  </w:body>
  <w:body>
    <w:p>
      <w:pPr/>
    </w:p>
  </w:body>
  <w:body>
    <w:p>
      <w:pPr>
        <w:pStyle w:val="BlockEndLabel"/>
      </w:pPr>
      <w:r>
        <w:t>End of Block: why_listened</w:t>
      </w:r>
    </w:p>
  </w:body>
  <w:body>
    <w:p>
      <w:pPr>
        <w:pStyle w:val="BlockSeparator"/>
      </w:pPr>
    </w:p>
  </w:body>
  <w:body>
    <w:p>
      <w:pPr>
        <w:pStyle w:val="BlockStartLabel"/>
      </w:pPr>
      <w:r>
        <w:t>Start of Block: demographics block</w:t>
      </w:r>
    </w:p>
  </w:body>
  <w:body>
    <w:tbl>
      <w:tblPr>
        <w:tblStyle w:val="QQuestionIconTable"/>
        <w:tblW w:w="0" w:type="auto"/>
        <w:tblLook w:firstRow="true" w:lastRow="true" w:firstCol="true" w:lastCol="true"/>
      </w:tblPr>
      <w:tblGrid/>
    </w:tbl>
    <w:p/>
  </w:body>
  <w:body>
    <w:p>
      <w:pPr>
        <w:keepNext/>
      </w:pPr>
      <w:r>
        <w:rPr/>
        <w:t xml:space="preserve">demo_intro Thank you for taking part in this survey until now. We would now like to ask you few last questions about yourself. This and the next page are the last ones of the survey.</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state In which state do you currently reside?</w:t>
      </w:r>
    </w:p>
  </w:body>
  <w:body>
    <w:p>
      <w:pPr>
        <w:keepNext/>
        <w:pStyle w:val="Dropdown"/>
      </w:pPr>
      <w:r>
        <w:rPr/>
        <w:t xml:space="preserve">▼ Alabama (1) ... I do not reside in the United States (53)</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race What is your race? Select all that apply.</w:t>
      </w:r>
    </w:p>
  </w:body>
  <w:body>
    <w:p>
      <w:pPr>
        <w:keepNext/>
        <w:pStyle w:val="ListParagraph"/>
        <w:numPr>
          <w:ilvl w:val="0"/>
          <w:numId w:val="2"/>
        </w:numPr>
      </w:pPr>
      <w:r>
        <w:rPr/>
        <w:t xml:space="preserve">White  (1) </w:t>
      </w:r>
    </w:p>
  </w:body>
  <w:body>
    <w:p>
      <w:pPr>
        <w:keepNext/>
        <w:pStyle w:val="ListParagraph"/>
        <w:numPr>
          <w:ilvl w:val="0"/>
          <w:numId w:val="2"/>
        </w:numPr>
      </w:pPr>
      <w:r>
        <w:rPr/>
        <w:t xml:space="preserve">Black or African American  (2) </w:t>
      </w:r>
    </w:p>
  </w:body>
  <w:body>
    <w:p>
      <w:pPr>
        <w:keepNext/>
        <w:pStyle w:val="ListParagraph"/>
        <w:numPr>
          <w:ilvl w:val="0"/>
          <w:numId w:val="2"/>
        </w:numPr>
      </w:pPr>
      <w:r>
        <w:rPr/>
        <w:t xml:space="preserve">American Indian or Alaska Native  (3) </w:t>
      </w:r>
    </w:p>
  </w:body>
  <w:body>
    <w:p>
      <w:pPr>
        <w:keepNext/>
        <w:pStyle w:val="ListParagraph"/>
        <w:numPr>
          <w:ilvl w:val="0"/>
          <w:numId w:val="2"/>
        </w:numPr>
      </w:pPr>
      <w:r>
        <w:rPr/>
        <w:t xml:space="preserve">Asian  (4) </w:t>
      </w:r>
    </w:p>
  </w:body>
  <w:body>
    <w:p>
      <w:pPr>
        <w:keepNext/>
        <w:pStyle w:val="ListParagraph"/>
        <w:numPr>
          <w:ilvl w:val="0"/>
          <w:numId w:val="2"/>
        </w:numPr>
      </w:pPr>
      <w:r>
        <w:rPr/>
        <w:t xml:space="preserve">Native Hawaiian or Pacific Islander  (5) </w:t>
      </w:r>
    </w:p>
  </w:body>
  <w:body>
    <w:p>
      <w:pPr>
        <w:keepNext/>
        <w:pStyle w:val="ListParagraph"/>
        <w:numPr>
          <w:ilvl w:val="0"/>
          <w:numId w:val="2"/>
        </w:numPr>
      </w:pPr>
      <w:r>
        <w:rPr/>
        <w:t xml:space="preserve">Hispanic American  (6) </w:t>
      </w:r>
    </w:p>
  </w:body>
  <w:body>
    <w:p>
      <w:pPr>
        <w:keepNext/>
        <w:pStyle w:val="ListParagraph"/>
        <w:numPr>
          <w:ilvl w:val="0"/>
          <w:numId w:val="2"/>
        </w:numPr>
      </w:pPr>
      <w:r>
        <w:rPr/>
        <w:t xml:space="preserve">Prefer not to answer  (7) </w:t>
      </w:r>
    </w:p>
  </w:body>
  <w:body>
    <w:p>
      <w:pPr>
        <w:keepNext/>
        <w:pStyle w:val="ListParagraph"/>
        <w:numPr>
          <w:ilvl w:val="0"/>
          <w:numId w:val="2"/>
        </w:numPr>
      </w:pPr>
      <w:r>
        <w:rPr/>
        <w:t xml:space="preserve">Other  (10) __________________________________________________</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educ What is your (highest) level of education?</w:t>
      </w:r>
    </w:p>
  </w:body>
  <w:body>
    <w:p>
      <w:pPr>
        <w:keepNext/>
        <w:pStyle w:val="ListParagraph"/>
        <w:numPr>
          <w:ilvl w:val="0"/>
          <w:numId w:val="4"/>
        </w:numPr>
      </w:pPr>
      <w:r>
        <w:rPr/>
        <w:t xml:space="preserve">Elementary school  (1) </w:t>
      </w:r>
    </w:p>
  </w:body>
  <w:body>
    <w:p>
      <w:pPr>
        <w:keepNext/>
        <w:pStyle w:val="ListParagraph"/>
        <w:numPr>
          <w:ilvl w:val="0"/>
          <w:numId w:val="4"/>
        </w:numPr>
      </w:pPr>
      <w:r>
        <w:rPr/>
        <w:t xml:space="preserve">Middle school  (2) </w:t>
      </w:r>
    </w:p>
  </w:body>
  <w:body>
    <w:p>
      <w:pPr>
        <w:keepNext/>
        <w:pStyle w:val="ListParagraph"/>
        <w:numPr>
          <w:ilvl w:val="0"/>
          <w:numId w:val="4"/>
        </w:numPr>
      </w:pPr>
      <w:r>
        <w:rPr/>
        <w:t xml:space="preserve">High school  (3) </w:t>
      </w:r>
    </w:p>
  </w:body>
  <w:body>
    <w:p>
      <w:pPr>
        <w:keepNext/>
        <w:pStyle w:val="ListParagraph"/>
        <w:numPr>
          <w:ilvl w:val="0"/>
          <w:numId w:val="4"/>
        </w:numPr>
      </w:pPr>
      <w:r>
        <w:rPr/>
        <w:t xml:space="preserve">Higher education (non University)  (8) </w:t>
      </w:r>
    </w:p>
  </w:body>
  <w:body>
    <w:p>
      <w:pPr>
        <w:keepNext/>
        <w:pStyle w:val="ListParagraph"/>
        <w:numPr>
          <w:ilvl w:val="0"/>
          <w:numId w:val="4"/>
        </w:numPr>
      </w:pPr>
      <w:r>
        <w:rPr/>
        <w:t xml:space="preserve">Higher education (University)  (4) </w:t>
      </w:r>
    </w:p>
  </w:body>
  <w:body>
    <w:p>
      <w:pPr>
        <w:keepNext/>
        <w:pStyle w:val="ListParagraph"/>
        <w:numPr>
          <w:ilvl w:val="0"/>
          <w:numId w:val="4"/>
        </w:numPr>
      </w:pPr>
      <w:r>
        <w:rPr/>
        <w:t xml:space="preserve">Prefer not to answer  (9)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income What was the income of your household in 2020 (before taxes)?</w:t>
      </w:r>
    </w:p>
  </w:body>
  <w:body>
    <w:p>
      <w:pPr>
        <w:keepNext/>
        <w:pStyle w:val="ListParagraph"/>
        <w:numPr>
          <w:ilvl w:val="0"/>
          <w:numId w:val="4"/>
        </w:numPr>
      </w:pPr>
      <w:r>
        <w:rPr/>
        <w:t xml:space="preserve">Less than $16,000  (1) </w:t>
      </w:r>
    </w:p>
  </w:body>
  <w:body>
    <w:p>
      <w:pPr>
        <w:keepNext/>
        <w:pStyle w:val="ListParagraph"/>
        <w:numPr>
          <w:ilvl w:val="0"/>
          <w:numId w:val="4"/>
        </w:numPr>
      </w:pPr>
      <w:r>
        <w:rPr/>
        <w:t xml:space="preserve">$16,000 to $31,000  (2) </w:t>
      </w:r>
    </w:p>
  </w:body>
  <w:body>
    <w:p>
      <w:pPr>
        <w:keepNext/>
        <w:pStyle w:val="ListParagraph"/>
        <w:numPr>
          <w:ilvl w:val="0"/>
          <w:numId w:val="4"/>
        </w:numPr>
      </w:pPr>
      <w:r>
        <w:rPr/>
        <w:t xml:space="preserve">$31,000 to $50,000  (3) </w:t>
      </w:r>
    </w:p>
  </w:body>
  <w:body>
    <w:p>
      <w:pPr>
        <w:keepNext/>
        <w:pStyle w:val="ListParagraph"/>
        <w:numPr>
          <w:ilvl w:val="0"/>
          <w:numId w:val="4"/>
        </w:numPr>
      </w:pPr>
      <w:r>
        <w:rPr/>
        <w:t xml:space="preserve">$50,000 to $70,000  (4) </w:t>
      </w:r>
    </w:p>
  </w:body>
  <w:body>
    <w:p>
      <w:pPr>
        <w:keepNext/>
        <w:pStyle w:val="ListParagraph"/>
        <w:numPr>
          <w:ilvl w:val="0"/>
          <w:numId w:val="4"/>
        </w:numPr>
      </w:pPr>
      <w:r>
        <w:rPr/>
        <w:t xml:space="preserve">Over $70,000  (5) </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15" name="WordQuestionRandomiz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ordQuestionRandomization.png"/>
                          <pic:cNvPicPr/>
                        </pic:nvPicPr>
                        <pic:blipFill>
                          <a:blip r:embed="rId24"/>
                          <a:stretch>
                            <a:fillRect/>
                          </a:stretch>
                        </pic:blipFill>
                        <pic:spPr>
                          <a:xfrm>
                            <a:off x="0" y="0"/>
                            <a:ext cx="228600" cy="228600"/>
                          </a:xfrm>
                          <a:prstGeom prst="rect">
                            <a:avLst/>
                          </a:prstGeom>
                        </pic:spPr>
                      </pic:pic>
                    </a:graphicData>
                  </a:graphic>
                </wp:inline>
              </w:drawing>
            </w:r>
          </w:p>
        </w:tc>
      </w:tr>
    </w:tbl>
    <w:p/>
  </w:body>
  <w:body>
    <w:p>
      <w:pPr>
        <w:keepNext/>
      </w:pPr>
      <w:r>
        <w:rPr/>
        <w:t xml:space="preserve">party Generally speaking, do you usually think of yourself as a Republican, a Democrat, an Independent, or something else?</w:t>
      </w:r>
    </w:p>
  </w:body>
  <w:body>
    <w:p>
      <w:pPr>
        <w:keepNext/>
        <w:pStyle w:val="ListParagraph"/>
        <w:numPr>
          <w:ilvl w:val="0"/>
          <w:numId w:val="4"/>
        </w:numPr>
      </w:pPr>
      <w:r>
        <w:rPr/>
        <w:t xml:space="preserve">Strong Republican  (1) </w:t>
      </w:r>
    </w:p>
  </w:body>
  <w:body>
    <w:p>
      <w:pPr>
        <w:keepNext/>
        <w:pStyle w:val="ListParagraph"/>
        <w:numPr>
          <w:ilvl w:val="0"/>
          <w:numId w:val="4"/>
        </w:numPr>
      </w:pPr>
      <w:r>
        <w:rPr/>
        <w:t xml:space="preserve">Republican or leaning towards Republican  (2) </w:t>
      </w:r>
    </w:p>
  </w:body>
  <w:body>
    <w:p>
      <w:pPr>
        <w:keepNext/>
        <w:pStyle w:val="ListParagraph"/>
        <w:numPr>
          <w:ilvl w:val="0"/>
          <w:numId w:val="4"/>
        </w:numPr>
      </w:pPr>
      <w:r>
        <w:rPr/>
        <w:t xml:space="preserve">Centrist  (3) </w:t>
      </w:r>
    </w:p>
  </w:body>
  <w:body>
    <w:p>
      <w:pPr>
        <w:keepNext/>
        <w:pStyle w:val="ListParagraph"/>
        <w:numPr>
          <w:ilvl w:val="0"/>
          <w:numId w:val="4"/>
        </w:numPr>
      </w:pPr>
      <w:r>
        <w:rPr/>
        <w:t xml:space="preserve">Democrat or leaning towards Democrat  (5) </w:t>
      </w:r>
    </w:p>
  </w:body>
  <w:body>
    <w:p>
      <w:pPr>
        <w:keepNext/>
        <w:pStyle w:val="ListParagraph"/>
        <w:numPr>
          <w:ilvl w:val="0"/>
          <w:numId w:val="4"/>
        </w:numPr>
      </w:pPr>
      <w:r>
        <w:rPr/>
        <w:t xml:space="preserve">Strong Democrat  (6) </w:t>
      </w:r>
    </w:p>
  </w:body>
  <w:body>
    <w:p>
      <w:pPr>
        <w:keepNext/>
        <w:pStyle w:val="ListParagraph"/>
        <w:numPr>
          <w:ilvl w:val="0"/>
          <w:numId w:val="4"/>
        </w:numPr>
      </w:pPr>
      <w:r>
        <w:rPr/>
        <w:t xml:space="preserve">Independent  (8) </w:t>
      </w:r>
    </w:p>
  </w:body>
  <w:body>
    <w:p>
      <w:pPr>
        <w:keepNext/>
        <w:pStyle w:val="ListParagraph"/>
        <w:numPr>
          <w:ilvl w:val="0"/>
          <w:numId w:val="4"/>
        </w:numPr>
      </w:pPr>
      <w:r>
        <w:rPr/>
        <w:t xml:space="preserve">Other (please specify):  (9) __________________________________________________</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vote Are you allowed to vote in Presidential elections in the U.S.?</w:t>
      </w:r>
    </w:p>
  </w:body>
  <w:body>
    <w:p>
      <w:pPr>
        <w:keepNext/>
        <w:pStyle w:val="ListParagraph"/>
        <w:numPr>
          <w:ilvl w:val="0"/>
          <w:numId w:val="4"/>
        </w:numPr>
      </w:pPr>
      <w:r>
        <w:rPr/>
        <w:t xml:space="preserve">Yes  (1) </w:t>
      </w:r>
    </w:p>
  </w:body>
  <w:body>
    <w:p>
      <w:pPr>
        <w:keepNext/>
        <w:pStyle w:val="ListParagraph"/>
        <w:numPr>
          <w:ilvl w:val="0"/>
          <w:numId w:val="4"/>
        </w:numPr>
      </w:pPr>
      <w:r>
        <w:rPr/>
        <w:t xml:space="preserve">No  (2) </w:t>
      </w:r>
    </w:p>
  </w:body>
  <w:body>
    <w:p>
      <w:pPr/>
    </w:p>
  </w:body>
  <w:body>
    <w:p>
      <w:pPr>
        <w:pStyle w:val="BlockEndLabel"/>
      </w:pPr>
      <w:r>
        <w:t>End of Block: demographics block</w:t>
      </w:r>
    </w:p>
  </w:body>
  <w:body>
    <w:p>
      <w:pPr>
        <w:pStyle w:val="BlockSeparator"/>
      </w:pPr>
    </w:p>
  </w:body>
  <w:body>
    <w:p>
      <w:bookmarkStart w:id="0" w:name="_GoBack"/>
      <w:bookmarkEnd w:id="0"/>
    </w:p>
    <w:sectPr>
      <w:pgNumType w:start="1"/>
      <w:footerReference r:id="rId7" w:type="even"/>
      <w:footerReference r:id="rId8" w:type="default"/>
      <w:headerReference r:id="rId9" w:type="default"/>
      <w:pgSz w:w="12240" w:h="15840" w:orient="portrait"/>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Wingdings">
    <w:panose1 w:val="05020102010804080708"/>
    <w:charset w:val="02"/>
    <w:family w:val="auto"/>
    <w:pitch w:val="variable"/>
    <w:sig w:usb0="00000000" w:usb1="00000000" w:usb2="00010000" w:usb3="00000000" w:csb0="8000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D1671A" w14:textId="77777777" w:rsidR="00EB001B" w:rsidRDefault="00EB001B" w:rsidP="005D561C">
    <w:pPr>
      <w:pStyle w:val="Footer"/>
      <w:framePr w:wrap="none" w:vAnchor="text" w:hAnchor="margin" w:xAlign="right" w:y="1"/>
      <w:rPr>
        <w:rStyle w:val="PageNumber"/>
      </w:rPr>
    </w:pPr>
    <w:r>
      <w:rPr>
        <w:color w:val="PageNumber"/>
      </w:rPr>
      <w:t xml:space="preserve">Page </w:t>
    </w:r>
    <w:r>
      <w:rPr>
        <w:rStyle w:val="PageNumber"/>
      </w:rPr>
      <w:fldChar w:fldCharType="begin"/>
    </w:r>
    <w:r>
      <w:rPr>
        <w:rStyle w:val="PageNumber"/>
      </w:rPr>
      <w:instrText xml:space="preserve">PAGE \* MERGEFORMAT </w:instrText>
    </w:r>
    <w:r>
      <w:rPr>
        <w:rStyle w:val="PageNumber"/>
      </w:rPr>
      <w:fldChar w:fldCharType="end"/>
    </w:r>
    <w:r>
      <w:rPr>
        <w:color w:val="PageNumber"/>
      </w:rPr>
      <w:t xml:space="preserve">of </w:t>
    </w:r>
    <w:r>
      <w:rPr>
        <w:rStyle w:val="PageNumber"/>
      </w:rPr>
      <w:fldChar w:fldCharType="begin"/>
    </w:r>
    <w:r>
      <w:rPr>
        <w:rStyle w:val="PageNumber"/>
      </w:rPr>
      <w:instrText xml:space="preserve">NUMPAGES \* MERGEFORMAT </w:instrText>
    </w:r>
    <w:r>
      <w:rPr>
        <w:rStyle w:val="PageNumber"/>
      </w:rPr>
      <w:fldChar w:fldCharType="end"/>
    </w:r>
  </w:p>
  <w:p w14:paraId="716D5298" w14:textId="77777777" w:rsidR="00EB001B" w:rsidRDefault="00EB001B" w:rsidP="00EB001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370E50" w14:textId="77777777" w:rsidR="00EB001B" w:rsidRDefault="00EB001B" w:rsidP="005D561C">
    <w:pPr>
      <w:pStyle w:val="Footer"/>
      <w:framePr w:wrap="none" w:vAnchor="text" w:hAnchor="margin" w:xAlign="right" w:y="1"/>
      <w:rPr>
        <w:rStyle w:val="PageNumber"/>
      </w:rPr>
    </w:pPr>
    <w:r>
      <w:rPr>
        <w:color w:val="PageNumber"/>
      </w:rPr>
      <w:t xml:space="preserve">Page </w:t>
    </w:r>
    <w:r>
      <w:rPr>
        <w:rStyle w:val="PageNumber"/>
      </w:rPr>
      <w:fldChar w:fldCharType="begin"/>
    </w:r>
    <w:r>
      <w:rPr>
        <w:rStyle w:val="PageNumber"/>
      </w:rPr>
      <w:instrText xml:space="preserve">PAGE \* MERGEFORMAT </w:instrText>
    </w:r>
    <w:r>
      <w:rPr>
        <w:rStyle w:val="PageNumber"/>
      </w:rPr>
      <w:fldChar w:fldCharType="separate"/>
    </w:r>
    <w:r>
      <w:rPr>
        <w:rStyle w:val="PageNumber"/>
        <w:noProof/>
      </w:rPr>
      <w:t>1</w:t>
    </w:r>
    <w:r>
      <w:rPr>
        <w:rStyle w:val="PageNumber"/>
      </w:rPr>
      <w:fldChar w:fldCharType="end"/>
    </w:r>
    <w:r>
      <w:rPr>
        <w:color w:val="PageNumber"/>
      </w:rPr>
      <w:t xml:space="preserve"> of </w:t>
    </w:r>
    <w:r>
      <w:rPr>
        <w:rStyle w:val="PageNumber"/>
      </w:rPr>
      <w:fldChar w:fldCharType="begin"/>
    </w:r>
    <w:r>
      <w:rPr>
        <w:rStyle w:val="PageNumber"/>
      </w:rPr>
      <w:instrText xml:space="preserve">NUMPAGES \* MERGEFORMAT </w:instrText>
    </w:r>
    <w:r>
      <w:rPr>
        <w:rStyle w:val="PageNumber"/>
      </w:rPr>
      <w:fldChar w:fldCharType="separate"/>
    </w:r>
    <w:r>
      <w:rPr>
        <w:rStyle w:val="PageNumber"/>
        <w:noProof/>
      </w:rPr>
      <w:t>20</w:t>
    </w:r>
    <w:r>
      <w:rPr>
        <w:rStyle w:val="PageNumber"/>
      </w:rPr>
      <w:fldChar w:fldCharType="end"/>
    </w:r>
  </w:p>
  <w:p w14:paraId="4BAE89E8" w14:textId="77777777" w:rsidR="00EB001B" w:rsidRDefault="00EB001B">
    <w:pPr>
      <w:pStyle w:val="Footer"/>
    </w:pPr>
  </w:p>
</w:ft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pic="http://schemas.openxmlformats.org/drawingml/2006/picture" xmlns:a="http://schemas.openxmlformats.org/drawingml/2006/main" mc:Ignorable="w14 w15 wp14">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CEA0BF6"/>
    <w:multiLevelType w:val="multilevel"/>
    <w:tmpl w:val="0409001D"/>
    <w:numStyleLink w:val="Singlepunch"/>
  </w:abstractNum>
  <w:abstractNum w:abstractNumId="1">
    <w:nsid w:val="288E1CE2"/>
    <w:multiLevelType w:val="multilevel"/>
    <w:tmpl w:val="0409001D"/>
    <w:numStyleLink w:val="Multipunch"/>
  </w:abstractNum>
  <w:abstractNum w:abstractNumId="2">
    <w:nsid w:val="2A9C543C"/>
    <w:multiLevelType w:val="multilevel"/>
    <w:tmpl w:val="0409001D"/>
    <w:styleLink w:val="Multipunch"/>
    <w:lvl w:ilvl="0">
      <w:start w:val="1"/>
      <w:numFmt w:val="bullet"/>
      <w:lvlText w:val="▢"/>
      <w:lvlJc w:val="left"/>
      <w:pPr>
        <w:ind w:left="360"/>
        <w:spacing w:before="120" w:after="0" w:line="240" w:lineRule="auto"/>
      </w:pPr>
      <w:rPr>
        <w:rFonts w:ascii="Courier New" w:eastAsia="Courier New" w:hAnsi="Courier New" w:cs="Courier New"/>
        <w:color w:val="BFBFBF"/>
        <w:sz w:val="5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4A2778A6"/>
    <w:multiLevelType w:val="multilevel"/>
    <w:tmpl w:val="0409001D"/>
    <w:styleLink w:val="Singlepunch"/>
    <w:lvl w:ilvl="0">
      <w:start w:val="1"/>
      <w:numFmt w:val="bullet"/>
      <w:lvlText w:val="o"/>
      <w:lvlJc w:val="left"/>
      <w:pPr>
        <w:ind w:left="360"/>
        <w:spacing w:before="120" w:after="0" w:line="240" w:lineRule="auto"/>
      </w:pPr>
      <w:rPr>
        <w:rFonts w:ascii="Courier New" w:eastAsia="Courier New" w:hAnsi="Courier New" w:cs="Courier New"/>
        <w:color w:val="BFBFBF"/>
        <w:sz w:val="5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doNotDisplayPageBoundaries w:val="0"/>
  <!-- prevents word from "collapsing" the empty bottom portion of pages and the space between pages-->
  <w:embedSystemFonts/>
  <w:defaultTabStop w:val="720"/>
  <w:noPunctuationKerning/>
  <w:characterSpacingControl w:val="doNotCompress"/>
  <w:compat>
    <w:growAutofit/>
  </w:compat>
  <w:rsids>
    <w:rsidRoot w:val="00F22B15"/>
    <w:rsid w:val="00B70267"/>
    <w:rsid w:val="00F22B15"/>
  </w:rsids>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0" w:line="276" w:lineRule="auto"/>
      </w:pPr>
    </w:pPrDefault>
  </w:docDefaults>
  <w:style w:type="paragraph" w:default="1" w:styleId="Normal">
    <w:name w:val="Normal"/>
    <w:qFormat/>
    <w:rsid w:val="00782552"/>
  </w:style>
  <w:style w:type="character" w:default="1" w:styleId="DefaultParagraphFont">
    <w:name w:val="Default Paragraph Font"/>
    <w:uiPriority w:val="1"/>
    <w:semiHidden/>
    <w:unhideWhenUsed/>
  </w:style>
  <w:style w:type="table" w:customStyle="1" w:styleId="QTable">
    <w:name w:val="QTable"/>
    <w:uiPriority w:val="99"/>
    <w:qFormat/>
    <w:rsid w:val="003459A3"/>
    <w:pPr>
      <w:spacing w:after="0" w:line="240" w:lineRule="auto"/>
      <w:jc w:val="left"/>
    </w:pPr>
    <w:tblPr>
      <w:tblStyleRowBandSize w:val="1"/>
      <w:tblInd w:w="0" w:type="dxa"/>
      <w:tblBorders>
        <w:top w:val="single" w:sz="4" w:space="0" w:color="DDDDDD"/>
        <w:left w:val="single" w:sz="4" w:space="0" w:color="DDDDDD"/>
        <w:bottom w:val="single" w:sz="4" w:space="0" w:color="DDDDDD"/>
        <w:right w:val="single" w:sz="4" w:space="0" w:color="DDDDDD"/>
        <w:insideV w:val="single" w:sz="4" w:space="0" w:color="DDDDDD"/>
      </w:tblBorders>
      <w:tblCellMar>
        <w:top w:w="0" w:type="dxa"/>
        <w:left w:w="115" w:type="dxa"/>
        <w:bottom w:w="0" w:type="dxa"/>
        <w:right w:w="115" w:type="dxa"/>
      </w:tblCellMar>
    </w:tblPr>
    <w:tcPr>
      <w:shd w:val="clear" w:color="auto" w:fill="auto"/>
      <w:vAlign w:val="center"/>
    </w:tcPr>
  </w:style>
  <w:style w:type="table" w:customStyle="1" w:styleId="QQuestionTable">
    <w:name w:val="QQuestionTable"/>
    <w:uiPriority w:val="99"/>
    <w:qFormat/>
    <w:rsid w:val="003459A4"/>
    <w:pPr>
      <w:spacing w:after="0"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rPr/>
      <w:tblPr/>
      <w:tcPr>
        <w:tcBorders>
          <w:bottom w:val="single" w:sz="4" w:space="0" w:color="BFBFBF"/>
        </w:tcBorders>
        <w:vAlign w:val="center"/>
      </w:tcPr>
    </w:tblStylePr>
    <w:tblStylePr w:type="firstCol">
      <w:rPr/>
      <w:tblPr/>
      <w:tcPr>
        <w:tcBorders>
          <w:right w:val="single" w:sz="4" w:space="0" w:color="BFBFBF"/>
        </w:tcBorders>
      </w:tcPr>
    </w:tblStylePr>
  </w:style>
  <w:style w:type="table" w:customStyle="1" w:styleId="QQuestionTableRTL">
    <w:name w:val="QQuestionTable"/>
    <w:uiPriority w:val="99"/>
    <w:qFormat/>
    <w:rsid w:val="003459A4"/>
    <w:pPr>
      <w:spacing w:after="0"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rPr/>
      <w:tblPr/>
      <w:tcPr>
        <w:tcBorders>
          <w:bottom w:val="single" w:sz="4" w:space="0" w:color="BFBFBF"/>
        </w:tcBorders>
        <w:vAlign w:val="center"/>
      </w:tcPr>
    </w:tblStylePr>
    <w:tblStylePr w:type="lastCol">
      <w:tblPr/>
      <w:tcPr>
        <w:tcBorders>
          <w:left w:val="single" w:sz="4" w:space="0" w:color="BFBFBF"/>
        </w:tcBorders>
        <w:shd w:val="clear" w:color="auto" w:fill="auto"/>
      </w:tcPr>
    </w:tblStylePr>
  </w:style>
  <w:style w:type="table" w:customStyle="1" w:styleId="QQuestionTableBipolar">
    <w:name w:val="QQuestionTableBipolar"/>
    <w:uiPriority w:val="99"/>
    <w:qFormat/>
    <w:rsid w:val="003459A4"/>
    <w:pPr>
      <w:spacing w:after="0"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shd w:val="clear" w:color="auto" w:fill="auto"/>
      </w:tcPr>
    </w:tblStylePr>
    <w:tblStylePr w:type="lastCol">
      <w:tblPr/>
      <w:tcPr>
        <w:tcBorders>
          <w:left w:val="single" w:sz="4" w:space="0" w:color="BFBFBF"/>
        </w:tcBorders>
        <w:shd w:val="clear" w:color="auto" w:fill="auto"/>
      </w:tcPr>
    </w:tblStylePr>
  </w:style>
  <w:style w:type="table" w:customStyle="1" w:styleId="QTextTable">
    <w:name w:val="QTextTable"/>
    <w:uiPriority w:val="99"/>
    <w:qFormat/>
    <w:rsid w:val="003459A4"/>
    <w:pPr>
      <w:spacing w:after="0" w:line="240" w:lineRule="auto"/>
      <w:jc w:val="center"/>
    </w:pPr>
    <w:tblPr>
      <w:tblStyleRowBandSize w:val="1"/>
      <w:tblInd w:w="0" w:type="dxa"/>
      <w:tblCellMar>
        <w:top w:w="460" w:type="dxa"/>
        <w:left w:w="115" w:type="dxa"/>
        <w:bottom w:w="460" w:type="dxa"/>
        <w:right w:w="115" w:type="dxa"/>
      </w:tblCellMar>
      <w:tblBorders>
        <w:insideH w:val="single" w:sz="4" w:space="0" w:color="BFBFBF"/>
        <w:insideV w:val="single" w:sz="4" w:space="0" w:color="BFBFBF"/>
      </w:tblBorders>
    </w:tblPr>
    <w:tcPr>
      <w:shd w:val="clear" w:color="auto" w:fill="auto"/>
      <w:vAlign w:val="center"/>
    </w:tcPr>
    <w:tblStylePr w:type="firstRow">
      <w:pPr>
        <w:wordWrap/>
        <w:jc w:val="center"/>
      </w:pPr>
      <w:rPr/>
      <w:tblPr/>
      <w:tcPr>
        <w:vAlign w:val="center"/>
        <w:tcBorders>
          <w:bottom w:val="single" w:sz="4" w:space="0" w:color="BFBFBF"/>
        </w:tcBorders>
      </w:tcPr>
    </w:tblStylePr>
    <w:tblStylePr w:type="firstCol">
      <w:rPr/>
      <w:tblPr/>
      <w:tcPr>
        <w:tcBorders>
          <w:right w:val="single" w:sz="4" w:space="0" w:color="BFBFBF"/>
        </w:tcBorders>
      </w:tcPr>
    </w:tblStylePr>
  </w:style>
  <w:style w:type="table" w:customStyle="1" w:styleId="QTextTableRTL">
    <w:name w:val="QTextTable"/>
    <w:uiPriority w:val="99"/>
    <w:qFormat/>
    <w:rsid w:val="003459A4"/>
    <w:pPr>
      <w:spacing w:after="0" w:line="240" w:lineRule="auto"/>
      <w:jc w:val="center"/>
    </w:pPr>
    <w:tblPr>
      <w:tblStyleRowBandSize w:val="1"/>
      <w:tblInd w:w="0" w:type="dxa"/>
      <w:tblCellMar>
        <w:top w:w="460" w:type="dxa"/>
        <w:left w:w="115" w:type="dxa"/>
        <w:bottom w:w="460" w:type="dxa"/>
        <w:right w:w="115" w:type="dxa"/>
      </w:tblCellMar>
      <w:tblBorders>
        <w:insideH w:val="single" w:sz="4" w:space="0" w:color="BFBFBF"/>
        <w:insideV w:val="single" w:sz="4" w:space="0" w:color="BFBFBF"/>
      </w:tblBorders>
    </w:tblPr>
    <w:tcPr>
      <w:shd w:val="clear" w:color="auto" w:fill="auto"/>
      <w:vAlign w:val="center"/>
    </w:tcPr>
    <w:tblStylePr w:type="firstRow">
      <w:pPr>
        <w:wordWrap/>
        <w:jc w:val="center"/>
      </w:pPr>
      <w:rPr/>
      <w:tblPr/>
      <w:tcPr>
        <w:vAlign w:val="center"/>
        <w:tcBorders>
          <w:bottom w:val="single" w:sz="4" w:space="0" w:color="BFBFBF"/>
        </w:tcBorders>
      </w:tcPr>
    </w:tblStylePr>
    <w:tblStylePr w:type="lastCol">
      <w:rPr/>
      <w:tblPr/>
      <w:tcPr>
        <w:tcBorders>
          <w:left w:val="single" w:sz="4" w:space="0" w:color="BFBFBF"/>
        </w:tcBorders>
      </w:tcPr>
    </w:tblStylePr>
  </w:style>
  <w:style w:type="table" w:customStyle="1" w:styleId="QVerticalGraphicSliderTable">
    <w:name w:val="QVerticalGraphicSliderTable"/>
    <w:uiPriority w:val="99"/>
    <w:qFormat/>
    <w:rsid w:val="003459A4"/>
    <w:pPr>
      <w:spacing w:after="0" w:line="240" w:lineRule="auto"/>
      <w:jc w:val="left"/>
    </w:pPr>
    <w:tblPr>
      <w:tblCellMar>
        <w:top w:w="40" w:type="dxa"/>
        <w:left w:w="40" w:type="dxa"/>
        <w:bottom w:w="40" w:type="dxa"/>
        <w:right w:w="40" w:type="dxa"/>
      </w:tblCellMar>
    </w:tblPr>
    <w:tcPr>
      <w:shd w:val="clear" w:color="auto" w:fill="auto"/>
      <w:vAlign w:val="center"/>
    </w:tcPr>
    <w:tblStylePr w:type="firstCol">
      <w:pPr>
        <w:jc w:val="right"/>
      </w:pPr>
      <w:tblPr/>
    </w:tblStylePr>
  </w:style>
  <w:style w:type="table" w:customStyle="1" w:styleId="QVerticalGraphicSliderTableRTL">
    <w:name w:val="QVerticalGraphicSliderTable"/>
    <w:uiPriority w:val="99"/>
    <w:qFormat/>
    <w:rsid w:val="003459A4"/>
    <w:pPr>
      <w:spacing w:after="0" w:line="240" w:lineRule="auto"/>
      <w:jc w:val="left"/>
    </w:pPr>
    <w:tblPr>
      <w:tblCellMar>
        <w:top w:w="40" w:type="dxa"/>
        <w:left w:w="40" w:type="dxa"/>
        <w:bottom w:w="40" w:type="dxa"/>
        <w:right w:w="40" w:type="dxa"/>
      </w:tblCellMar>
    </w:tblPr>
    <w:tcPr>
      <w:shd w:val="clear" w:color="auto" w:fill="auto"/>
      <w:vAlign w:val="center"/>
    </w:tcPr>
    <w:tblStylePr w:type="lastCol">
      <w:pPr>
        <w:jc w:val="left"/>
      </w:pPr>
      <w:tblPr/>
    </w:tblStylePr>
  </w:style>
  <w:style w:type="table" w:customStyle="1" w:styleId="QHorizontalGraphicSliderTable">
    <w:name w:val="QHorizontalGraphicSliderTable"/>
    <w:uiPriority w:val="99"/>
    <w:qFormat/>
    <w:rsid w:val="003459A4"/>
    <w:pPr>
      <w:spacing w:after="120" w:line="240" w:lineRule="auto"/>
      <w:jc w:val="center"/>
    </w:pPr>
    <w:tcPr>
      <w:shd w:val="clear" w:color="auto" w:fill="auto"/>
      <w:vAlign w:val="center"/>
    </w:tcPr>
    <w:tblPr>
      <w:tblCellMar>
        <w:top w:w="40" w:type="dxa"/>
        <w:left w:w="40" w:type="dxa"/>
        <w:bottom w:w="40" w:type="dxa"/>
        <w:right w:w="40" w:type="dxa"/>
      </w:tblCellMar>
    </w:tblPr>
  </w:style>
  <w:style w:type="table" w:customStyle="1" w:styleId="QStarSliderTable">
    <w:name w:val="QStarSliderTable"/>
    <w:uiPriority w:val="99"/>
    <w:qFormat/>
    <w:rsid w:val="003459A4"/>
    <w:pPr>
      <w:spacing w:after="120" w:line="240" w:lineRule="auto"/>
      <w:jc w:val="center"/>
    </w:pPr>
    <w:tcPr>
      <w:shd w:val="clear" w:color="auto" w:fill="auto"/>
      <w:vAlign w:val="center"/>
    </w:tcPr>
    <w:tblPr>
      <w:tblCellMar>
        <w:top w:w="0" w:type="dxa"/>
        <w:left w:w="20" w:type="dxa"/>
        <w:bottom w:w="0" w:type="dxa"/>
        <w:right w:w="20" w:type="dxa"/>
      </w:tblCellMar>
    </w:tblPr>
  </w:style>
  <w:style w:type="table" w:customStyle="1" w:styleId="QStandardSliderTable">
    <w:name w:val="QStandardSliderTable"/>
    <w:uiPriority w:val="99"/>
    <w:qFormat/>
    <w:rsid w:val="003459A4"/>
    <w:pPr>
      <w:spacing w:after="0"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firstCol">
      <w:pPr>
        <w:jc w:val="right"/>
      </w:pPr>
      <w:tblPr/>
      <w:tcPr>
        <w:tcBorders>
          <w:right w:val="single" w:sz="4" w:space="0" w:color="cccccc"/>
        </w:tcBorders>
      </w:tcPr>
    </w:tblStylePr>
  </w:style>
  <w:style w:type="table" w:customStyle="1" w:styleId="QStandardSliderTableRTL">
    <w:name w:val="QStandardSliderTable"/>
    <w:uiPriority w:val="99"/>
    <w:qFormat/>
    <w:rsid w:val="003459A4"/>
    <w:pPr>
      <w:spacing w:after="0"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lastCol">
      <w:pPr>
        <w:jc w:val="left"/>
      </w:pPr>
      <w:tblPr/>
      <w:tcPr>
        <w:tcBorders>
          <w:left w:val="single" w:sz="4" w:space="0" w:color="cccccc"/>
        </w:tcBorders>
      </w:tcPr>
    </w:tblStylePr>
  </w:style>
  <w:style w:type="table" w:customStyle="1" w:styleId="QSliderLabelsTable">
    <w:name w:val="QSliderLabelsTable"/>
    <w:uiPriority w:val="99"/>
    <w:qFormat/>
    <w:rsid w:val="003459A4"/>
    <w:pPr>
      <w:spacing w:after="0" w:line="240" w:lineRule="auto"/>
      <w:jc w:val="center"/>
    </w:pPr>
    <w:tcPr>
      <w:shd w:val="clear" w:color="auto" w:fill="auto"/>
      <w:vAlign w:val="center"/>
    </w:tcPr>
    <w:tblPr/>
  </w:style>
  <w:style w:type="paragraph" w:customStyle="1" w:styleId="BarSlider">
    <w:name w:val="BarSlider"/>
    <w:basedOn w:val="Normal"/>
    <w:qFormat/>
    <w:rsid w:val="HRB00000"/>
    <w:pPr>
      <w:pBdr>
        <w:top w:val="single" w:sz="160" w:space="0" w:color="499FD1"/>
      </w:pBdr>
      <w:spacing w:before="80" w:after="0" w:line="240" w:lineRule="auto"/>
    </w:pPr>
  </w:style>
  <w:style w:type="paragraph" w:customStyle="1" w:styleId="QSummary">
    <w:name w:val="QSummary"/>
    <w:basedOn w:val="Normal"/>
    <w:qFormat/>
    <w:rsid w:val="006A7B37"/>
    <w:rPr>
      <w:b/>
    </w:rPr>
  </w:style>
  <w:style w:type="table" w:customStyle="1" w:styleId="QQuestionIconTable">
    <w:name w:val="QQuestionIconTable"/>
    <w:uiPriority w:val="99"/>
    <w:qFormat/>
    <w:rsid w:val="003459A4"/>
    <w:pPr>
      <w:spacing w:after="0" w:line="240" w:lineRule="auto"/>
      <w:jc w:val="center"/>
    </w:pPr>
    <w:tblPr>
      <w:tblInd w:w="0" w:type="dxa"/>
      <w:tblCellMar>
        <w:top w:w="0" w:type="dxa"/>
        <w:left w:w="10" w:type="dxa"/>
        <w:bottom w:w="0" w:type="dxa"/>
        <w:right w:w="10" w:type="dxa"/>
      </w:tblCellMar>
    </w:tblPr>
    <w:tcPr>
      <w:shd w:val="clear" w:color="auto" w:fill="auto"/>
      <w:vAlign w:val="center"/>
    </w:tcPr>
  </w:style>
  <w:style w:type="paragraph" w:customStyle="1" w:styleId="QLabel">
    <w:name w:val="QLabel"/>
    <w:basedOn w:val="Normal"/>
    <w:qFormat/>
    <w:rsid w:val="006A7B37"/>
    <w:pPr>
      <w:pBdr>
        <w:left w:val="single" w:sz="4" w:space="4" w:color="D9D9D9" w:themeColor="background1" w:themeShade="D9"/>
        <w:right w:val="single" w:sz="4" w:space="4" w:color="D9D9D9" w:themeColor="background1" w:themeShade="D9"/>
      </w:pBdr>
      <w:shd w:val="clear" w:color="auto" w:fill="D9D9D9" w:themeFill="background1" w:themeFillShade="D9"/>
    </w:pPr>
    <w:rPr>
      <w:b/>
      <w:sz w:val="32"/>
    </w:rPr>
  </w:style>
  <w:style w:type="table" w:customStyle="1" w:styleId="QBar">
    <w:name w:val="QBar"/>
    <w:uiPriority w:val="99"/>
    <w:qFormat/>
    <w:rsid w:val="000E5A2D"/>
    <w:pPr>
      <w:spacing w:after="0" w:line="240" w:lineRule="auto"/>
    </w:pPr>
    <w:rPr>
      <w:sz w:val="18"/>
      <w:szCs w:val="20"/>
    </w:rPr>
    <w:tblPr>
      <w:tblInd w:w="0" w:type="dxa"/>
      <w:tblCellMar>
        <w:top w:w="0" w:type="dxa"/>
        <w:left w:w="0" w:type="dxa"/>
        <w:bottom w:w="0" w:type="dxa"/>
        <w:right w:w="0" w:type="dxa"/>
      </w:tblCellMar>
    </w:tblPr>
    <w:tblStylePr w:type="firstCol">
      <w:tblPr/>
      <w:tcPr>
        <w:shd w:val="clear" w:color="auto" w:fill="4E81E5"/>
      </w:tcPr>
    </w:tblStylePr>
  </w:style>
  <w:style w:type="table" w:customStyle="1" w:styleId="QBarRTL">
    <w:name w:val="QBar"/>
    <w:uiPriority w:val="99"/>
    <w:qFormat/>
    <w:rsid w:val="000E5A2D"/>
    <w:pPr>
      <w:spacing w:after="0" w:line="240" w:lineRule="auto"/>
    </w:pPr>
    <w:rPr>
      <w:sz w:val="18"/>
      <w:szCs w:val="20"/>
    </w:rPr>
    <w:tblPr>
      <w:tblInd w:w="0" w:type="dxa"/>
      <w:tblCellMar>
        <w:top w:w="0" w:type="dxa"/>
        <w:left w:w="0" w:type="dxa"/>
        <w:bottom w:w="0" w:type="dxa"/>
        <w:right w:w="0" w:type="dxa"/>
      </w:tblCellMar>
    </w:tblPr>
    <w:tblStylePr w:type="lastCol">
      <w:tblPr/>
      <w:tcPr>
        <w:shd w:val="clear" w:color="auto" w:fill="4E81E5"/>
      </w:tcPr>
    </w:tblStylePr>
  </w:style>
  <w:style w:type="table" w:customStyle="1" w:styleId="QCompositeTable">
    <w:name w:val="QCompositeTable"/>
    <w:uiPriority w:val="99"/>
    <w:qFormat/>
    <w:rsid w:val="00702738"/>
    <w:pPr>
      <w:spacing w:after="0" w:line="240" w:lineRule="auto"/>
    </w:pPr>
    <w:rPr>
      <w:b/>
      <w:color w:val="FFFFFF" w:themeColor="background1"/>
      <w:sz w:val="20"/>
      <w:szCs w:val="20"/>
    </w:rPr>
    <w:tblPr>
      <w:tblStyleRowBandSize w:val="1"/>
      <w:tblInd w:w="0" w:type="dxa"/>
      <w:tblCellMar>
        <w:top w:w="0" w:type="dxa"/>
        <w:left w:w="0" w:type="dxa"/>
        <w:bottom w:w="0" w:type="dxa"/>
        <w:right w:w="0" w:type="dxa"/>
      </w:tblCellMar>
    </w:tblPr>
    <w:tblStylePr w:type="band1Horz">
      <w:pPr>
        <w:wordWrap/>
        <w:ind w:leftChars="0" w:left="0"/>
        <w:jc w:val="center"/>
      </w:pPr>
      <w:rPr>
        <w:rFonts w:asciiTheme="minorHAnsi" w:hAnsiTheme="minorHAnsi"/>
        <w:sz w:val="22"/>
      </w:rPr>
      <w:tblPr>
        <w:tblCellMar>
          <w:top w:w="0" w:type="dxa"/>
          <w:left w:w="0" w:type="dxa"/>
          <w:bottom w:w="0" w:type="dxa"/>
          <w:right w:w="0" w:type="dxa"/>
        </w:tblCellMar>
      </w:tblPr>
      <w:tcPr>
        <w:shd w:val="clear" w:color="auto" w:fill="939598"/>
        <w:vAlign w:val="center"/>
      </w:tcPr>
    </w:tblStylePr>
  </w:style>
  <w:style w:type="paragraph" w:customStyle="1" w:styleId="WhiteText">
    <w:name w:val="WhiteText"/>
    <w:next w:val="Normal"/>
    <w:rsid w:val="00B826E1"/>
    <w:pPr>
      <w:spacing w:after="0" w:line="240" w:lineRule="auto"/>
    </w:pPr>
    <w:rPr>
      <w:color w:val="FFFFFF" w:themeColor="background1"/>
    </w:rPr>
  </w:style>
  <w:style w:type="paragraph" w:customStyle="1" w:styleId="WhiteCompositeLabel">
    <w:name w:val="WhiteCompositeLabel"/>
    <w:next w:val="Normal"/>
    <w:rsid w:val="008D421C"/>
    <w:pPr>
      <w:spacing w:before="43" w:after="43" w:line="240" w:lineRule="auto"/>
      <w:jc w:val="center"/>
    </w:pPr>
    <w:rPr>
      <w:rFonts w:ascii="Calibri" w:eastAsia="Times New Roman" w:hAnsi="Calibri" w:cs="Times New Roman"/>
      <w:b/>
      <w:color w:val="FFFFFF"/>
    </w:rPr>
  </w:style>
  <w:style w:type="paragraph" w:customStyle="1" w:styleId="CompositeLabel">
    <w:name w:val="CompositeLabel"/>
    <w:next w:val="Normal"/>
    <w:rsid w:val="008D421C"/>
    <w:pPr>
      <w:spacing w:before="43" w:after="43" w:line="240" w:lineRule="auto"/>
      <w:jc w:val="center"/>
    </w:pPr>
    <w:rPr>
      <w:rFonts w:ascii="Calibri" w:eastAsia="Times New Roman" w:hAnsi="Calibri" w:cs="Times New Roman"/>
      <w:b/>
    </w:rPr>
  </w:style>
  <w:style w:type="numbering" w:customStyle="1" w:styleId="Multipunch">
    <w:name w:val="Multi punch"/>
    <w:rsid w:val="00DB3BC1"/>
    <w:pPr>
      <w:numPr>
        <w:numId w:val="1"/>
      </w:numPr>
    </w:pPr>
  </w:style>
  <w:style w:type="paragraph" w:styleId="ListParagraph">
    <w:name w:val="List Paragraph"/>
    <w:basedOn w:val="Normal"/>
    <w:uiPriority w:val="34"/>
    <w:qFormat/>
    <w:rsid w:val="00DB3BC1"/>
    <w:pPr>
      <w:ind w:left="720"/>
    </w:pPr>
  </w:style>
  <w:style w:type="numbering" w:customStyle="1" w:styleId="Singlepunch">
    <w:name w:val="Single punch"/>
    <w:rsid w:val="00785425"/>
    <w:pPr>
      <w:numPr>
        <w:numId w:val="3"/>
      </w:numPr>
    </w:pPr>
  </w:style>
  <w:style w:type="paragraph" w:customStyle="1" w:styleId="QDisplayLogic">
    <w:name w:val="QDisplayLogic"/>
    <w:basedOn w:val="Normal"/>
    <w:qFormat/>
    <w:rsid w:val="00942B52"/>
    <w:pPr>
      <w:shd w:val="clear" w:color="auto" w:fill="6898BB"/>
      <w:spacing w:line="240" w:after="120" w:before="120"/>
    </w:pPr>
    <w:rPr>
      <!--
			Set the text for Display logic to be of a smaller font and in italics
			-->
      <w:color w:val="FFFFFF"/>
      <w:i w:val="true"/>
      <w:sz w:val="20"/>
    </w:rPr>
  </w:style>
  <w:style w:type="paragraph" w:customStyle="1" w:styleId="QSkipLogic">
    <w:name w:val="QSkipLogic"/>
    <w:basedOn w:val="Normal"/>
    <w:qFormat/>
    <w:rsid w:val="00942B52"/>
    <w:pPr>
      <w:shd w:val="clear" w:color="auto" w:fill="8D8D8D"/>
      <w:spacing w:line="240" w:after="120" w:before="120"/>
    </w:pPr>
    <w:rPr>
      <!--
			Set the text for Skip logic to be of a smaller font and in italics
			-->
      <w:color w:val="FFFFFF"/>
      <w:i w:val="true"/>
      <w:sz w:val="20"/>
    </w:rPr>
  </w:style>
  <w:style w:type="paragraph" w:customStyle="1" w:styleId="SingleLineText">
    <w:name w:val="SingleLineText"/>
    <w:next w:val="Normal"/>
    <w:rsid w:val="00B826E1"/>
    <w:pPr>
      <w:spacing w:after="0" w:line="240" w:lineRule="auto"/>
    </w:pPr>
  </w:style>
  <w:style w:type="paragraph" w:customStyle="1" w:styleId="QDynamicChoices">
    <w:name w:val="QDynamicChoices"/>
    <w:basedOn w:val="Normal"/>
    <w:qFormat/>
    <w:rsid w:val="00942B52"/>
    <w:pPr>
      <w:shd w:val="clear" w:color="auto" w:fill="6FAC3D"/>
      <w:spacing w:line="240" w:after="120" w:before="120"/>
    </w:pPr>
    <w:rPr>
      <!--
			Set the text for Carry Forwards to be of a smaller font and in italics
			-->
      <w:color w:val="FFFFFF"/>
      <w:i w:val="true"/>
      <w:sz w:val="20"/>
    </w:rPr>
  </w:style>
  <w:style w:type="paragraph" w:customStyle="1" w:styleId="QReusableChoices">
    <w:name w:val="QReusableChoices"/>
    <w:basedOn w:val="Normal"/>
    <w:qFormat/>
    <w:rsid w:val="00942B52"/>
    <w:pPr>
      <w:shd w:val="clear" w:color="auto" w:fill="3EA18E"/>
      <w:spacing w:line="240" w:after="120" w:before="120"/>
    </w:pPr>
    <w:rPr>
      <!--
			Set the text for Reusable Choices to be of a smaller font and in italics
			-->
      <w:color w:val="FFFFFF"/>
      <w:i w:val="true"/>
      <w:sz w:val="20"/>
    </w:rPr>
  </w:style>
  <w:style w:type="paragraph" w:customStyle="1" w:styleId="H1">
    <w:name w:val="H1"/>
    <w:next w:val="Normal"/>
    <w:rsid w:val="H1000000"/>
    <w:rPr>
      <w:b/>
      <w:color w:val="000000"/>
      <w:sz w:val="64"/>
      <w:szCs w:val="64"/>
    </w:rPr>
    <w:pPr>
      <w:spacing w:after="240" w:line="240" w:lineRule="auto"/>
    </w:pPr>
  </w:style>
  <w:style w:type="paragraph" w:customStyle="1" w:styleId="H2">
    <w:name w:val="H2"/>
    <w:next w:val="Normal"/>
    <w:rsid w:val="H2000000"/>
    <w:rPr>
      <w:b/>
      <w:color w:val="000000"/>
      <w:sz w:val="48"/>
      <w:szCs w:val="48"/>
    </w:rPr>
    <w:pPr>
      <w:spacing w:after="240" w:line="240" w:lineRule="auto"/>
    </w:pPr>
  </w:style>
  <w:style w:type="paragraph" w:customStyle="1" w:styleId="H3">
    <w:name w:val="H3"/>
    <w:next w:val="Normal"/>
    <w:rsid w:val="H3000000"/>
    <w:rPr>
      <w:b/>
      <w:color w:val="000000"/>
      <w:sz w:val="36"/>
      <w:szCs w:val="36"/>
    </w:rPr>
    <w:pPr>
      <w:spacing w:after="120" w:line="240" w:lineRule="auto"/>
    </w:pPr>
  </w:style>
  <w:style w:type="paragraph" w:customStyle="1" w:styleId="BlockStartLabel">
    <w:name w:val="BlockStartLabel"/>
    <w:basedOn w:val="Normal"/>
    <w:qFormat/>
    <w:rsid w:val="BSL00000"/>
    <w:rPr>
      <w:color w:val="cccccc"/>
      <w:b w:val="true"/>
    </w:rPr>
    <w:pPr>
      <w:spacing w:before="120" w:after="120" w:line="240" w:lineRule="auto"/>
    </w:pPr>
  </w:style>
  <w:style w:type="paragraph" w:customStyle="1" w:styleId="BlockEndLabel">
    <w:name w:val="BlockEndLabel"/>
    <w:basedOn w:val="Normal"/>
    <w:qFormat/>
    <w:rsid w:val="BEL00000"/>
    <w:rPr>
      <w:color w:val="cccccc"/>
      <w:b w:val="true"/>
    </w:rPr>
    <w:pPr>
      <w:spacing w:before="120" w:after="0" w:line="240" w:lineRule="auto"/>
    </w:pPr>
  </w:style>
  <w:style w:type="paragraph" w:customStyle="1" w:styleId="BlockSeparator">
    <w:name w:val="BlockSeparator"/>
    <w:basedOn w:val="Normal"/>
    <w:qFormat/>
    <w:rsid w:val="HRBR0000"/>
    <w:rPr>
      <w:color w:val="cccccc"/>
      <w:b w:val="true"/>
    </w:rPr>
    <w:pPr>
      <w:jc w:val="center"/>
      <w:pBdr>
        <w:bottom w:val="single" w:sz="8" w:space="0" w:color="cccccc"/>
      </w:pBdr>
      <w:spacing w:before="0" w:after="0" w:line="120" w:lineRule="auto"/>
    </w:pPr>
  </w:style>
  <w:style w:type="paragraph" w:customStyle="1" w:styleId="QuestionSeparator">
    <w:name w:val="QuestionSeparator"/>
    <w:basedOn w:val="Normal"/>
    <w:qFormat/>
    <w:rsid w:val="HRQ00000"/>
    <w:pPr>
      <w:pBdr>
        <w:top w:val="dashed" w:sz="8" w:space="0" w:color="cccccc"/>
      </w:pBdr>
      <w:spacing w:before="120" w:after="120" w:line="120" w:lineRule="auto"/>
    </w:pPr>
  </w:style>
  <w:style w:type="paragraph" w:customStyle="1" w:styleId="Dropdown">
    <w:name w:val="Dropdown"/>
    <w:basedOn w:val="Normal"/>
    <w:qFormat/>
    <w:rsid w:val="DDQ00000"/>
    <w:pPr>
      <w:pBdr>
        <w:top w:val="single" w:sz="4" w:space="4" w:color="cccccc"/>
        <w:bottom w:val="single" w:sz="4" w:space="4" w:color="cccccc"/>
        <w:left w:val="single" w:sz="4" w:space="4" w:color="cccccc"/>
        <w:right w:val="single" w:sz="4" w:space="4" w:color="cccccc"/>
      </w:pBdr>
      <w:spacing w:before="120" w:after="120" w:line="240" w:lineRule="auto"/>
    </w:pPr>
  </w:style>
  <w:style w:type="paragraph" w:customStyle="1" w:styleId="TextEntryLine">
    <w:name w:val="TextEntryLine"/>
    <w:basedOn w:val="Normal"/>
    <w:qFormat/>
    <w:rsid w:val="HRT00000"/>
    <w:pPr>
      <w:spacing w:before="240" w:after="0" w:line="240" w:lineRule="auto"/>
    </w:pPr>
  </w:style>
  <w:style w:type="paragraph" w:styleId="Footer">
    <w:name w:val="footer"/>
    <w:basedOn w:val="Normal"/>
    <w:link w:val="FooterChar"/>
    <w:uiPriority w:val="99"/>
    <w:unhideWhenUsed/>
    <w:rsid w:val="00DD4654"/>
    <w:pPr>
      <w:tabs>
        <w:tab w:val="center" w:pos="4680"/>
        <w:tab w:val="right" w:pos="9360"/>
      </w:tabs>
      <w:spacing w:line="240" w:lineRule="auto"/>
    </w:pPr>
  </w:style>
  <w:style w:type="character" w:customStyle="1" w:styleId="FooterChar">
    <w:name w:val="Footer Char"/>
    <w:basedOn w:val="DefaultParagraphFont"/>
    <w:link w:val="Footer"/>
    <w:uiPriority w:val="99"/>
    <w:rsid w:val="00DD4654"/>
  </w:style>
  <w:style w:type="character" w:styleId="PageNumber">
    <w:name w:val="page number"/>
    <w:basedOn w:val="DefaultParagraphFont"/>
    <w:uiPriority w:val="99"/>
    <w:semiHidden/>
    <w:unhideWhenUsed/>
    <w:rsid w:val="00DD4654"/>
  </w:style>
  <w:style w:type="paragraph" w:styleId="Header">
    <w:name w:val="header"/>
    <w:basedOn w:val="Normal"/>
    <w:link w:val="HeaderChar"/>
    <w:uiPriority w:val="99"/>
    <w:unhideWhenUsed/>
    <w:rsid w:val="001E1135"/>
    <w:pPr>
      <w:tabs>
        <w:tab w:val="center" w:pos="4680"/>
        <w:tab w:val="right" w:pos="9360"/>
      </w:tabs>
    </w:pPr>
  </w:style>
  <w:style w:type="character" w:customStyle="1" w:styleId="HeaderChar">
    <w:name w:val="Header Char"/>
    <w:basedOn w:val="DefaultParagraphFont"/>
    <w:link w:val="Header"/>
    <w:uiPriority w:val="99"/>
    <w:rsid w:val="001E1135"/>
  </w:style>
  <!-- Survey Flow Elements Below -->
  <w:style w:type="paragraph" w:customStyle="1" w:styleId="SFGreen">
    <w:name w:val="SFGreen"/>
    <w:basedOn w:val="Normal"/>
    <w:qFormat/>
    <w:rsid w:val="0013AA00"/>
    <w:rPr>
      <w:b/>
      <w:color w:val="809163"/>
    </w:rPr>
    <w:pPr>
      <w:pBdr>
        <w:left w:val="single" w:sz="4" w:space="4" w:color="D1D9BD"/>
        <w:right w:val="single" w:sz="4" w:space="4" w:color="D1D9BD"/>
        <w:top w:val="single" w:sz="4" w:space="4" w:color="D1D9BD"/>
        <w:bottom w:val="single" w:sz="4" w:space="4" w:color="D1D9BD"/>
      </w:pBdr>
      <w:shd w:val="clear" w:fill="EDF2E3"/>
    </w:pPr>
  </w:style>
  <w:style w:type="paragraph" w:customStyle="1" w:styleId="SFBlue">
    <w:name w:val="SFBlue"/>
    <w:basedOn w:val="Normal"/>
    <w:qFormat/>
    <w:rsid w:val="0013AB00"/>
    <w:rPr>
      <w:b/>
      <w:color w:val="426092"/>
    </w:rPr>
    <w:pPr>
      <w:pBdr>
        <w:left w:val="single" w:sz="4" w:space="4" w:color="C3CDDB"/>
        <w:right w:val="single" w:sz="4" w:space="4" w:color="C3CDDB"/>
        <w:top w:val="single" w:sz="4" w:space="4" w:color="C3CDDB"/>
        <w:bottom w:val="single" w:sz="4" w:space="4" w:color="C3CDDB"/>
      </w:pBdr>
      <w:shd w:val="clear" w:fill="E6ECF5"/>
    </w:pPr>
  </w:style>
  <w:style w:type="paragraph" w:customStyle="1" w:styleId="SFPurple">
    <w:name w:val="SFPurple"/>
    <w:basedOn w:val="Normal"/>
    <w:qFormat/>
    <w:rsid w:val="0013AC00"/>
    <w:rPr>
      <w:b/>
      <w:color w:val="916391"/>
    </w:rPr>
    <w:pPr>
      <w:pBdr>
        <w:left w:val="single" w:sz="4" w:space="4" w:color="D1C0D1"/>
        <w:right w:val="single" w:sz="4" w:space="4" w:color="D1C0D1"/>
        <w:top w:val="single" w:sz="4" w:space="4" w:color="D1C0D1"/>
        <w:bottom w:val="single" w:sz="4" w:space="4" w:color="D1C0D1"/>
      </w:pBdr>
      <w:shd w:val="clear" w:fill="F2E3F2"/>
    </w:pPr>
  </w:style>
  <w:style w:type="paragraph" w:customStyle="1" w:styleId="SFGray">
    <w:name w:val="SFGray"/>
    <w:basedOn w:val="Normal"/>
    <w:qFormat/>
    <w:rsid w:val="0013AD00"/>
    <w:rPr>
      <w:b/>
      <w:color w:val="555555"/>
    </w:rPr>
    <w:pPr>
      <w:pBdr>
        <w:left w:val="single" w:sz="4" w:space="4" w:color="CFCFCF"/>
        <w:right w:val="single" w:sz="4" w:space="4" w:color="CFCFCF"/>
        <w:top w:val="single" w:sz="4" w:space="4" w:color="CFCFCF"/>
        <w:bottom w:val="single" w:sz="4" w:space="4" w:color="CFCFCF"/>
      </w:pBdr>
      <w:shd w:val="clear" w:fill="F2F2F2"/>
    </w:pPr>
  </w:style>
  <w:style w:type="paragraph" w:customStyle="1" w:styleId="SFRed">
    <w:name w:val="SFRed"/>
    <w:basedOn w:val="Normal"/>
    <w:qFormat/>
    <w:rsid w:val="0013AE00"/>
    <w:rPr>
      <w:b/>
      <w:color w:val="FFFFFF"/>
    </w:rPr>
    <w:pPr>
      <w:pBdr>
        <w:left w:val="single" w:sz="4" w:space="4" w:color="700606"/>
        <w:right w:val="single" w:sz="4" w:space="4" w:color="700606"/>
        <w:top w:val="single" w:sz="4" w:space="4" w:color="700606"/>
        <w:bottom w:val="single" w:sz="4" w:space="4" w:color="700606"/>
      </w:pBdr>
      <w:shd w:val="clear" w:fill="8C0707"/>
    </w:pPr>
  </w:style>
  <w:style w:type="paragraph" w:customStyle="1" w:styleId="QPlaceholderAlert">
    <w:name w:val="QPlaceholderAlert"/>
    <w:basedOn w:val="Normal"/>
    <w:qFormat/>
    <w:rPr>
      <!--
			Set the text for placeholder alerts to be red
			-->
      <w:color w:val="FF000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s>

</file>

<file path=word/_rels/header1.xml.rels><?xml version="1.0" encoding="UTF-8" standalone="yes"?>
<Relationships xmlns="http://schemas.openxmlformats.org/package/2006/relationships">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0000"/>
                <a:satMod val="155000"/>
              </a:schemeClr>
            </a:gs>
            <a:gs pos="65000">
              <a:schemeClr val="phClr">
                <a:shade val="85000"/>
                <a:satMod val="155000"/>
              </a:schemeClr>
            </a:gs>
            <a:gs pos="100000">
              <a:schemeClr val="phClr">
                <a:shade val="95000"/>
                <a:satMod val="155000"/>
              </a:schemeClr>
            </a:gs>
          </a:gsLst>
          <a:lin ang="16200000" scaled="0"/>
        </a:gradFill>
      </a:fillStyleLst>
      <a:lnStyleLst>
        <a:ln w="6350" cap="rnd" cmpd="sng" algn="ctr">
          <a:solidFill>
            <a:schemeClr val="phClr">
              <a:shade val="95000"/>
              <a:satMod val="105000"/>
            </a:scheme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50800" algn="tl" rotWithShape="0">
              <a:srgbClr val="000000">
                <a:alpha val="64000"/>
              </a:srgbClr>
            </a:outerShdw>
          </a:effectLst>
        </a:effectStyle>
        <a:effectStyle>
          <a:effectLst>
            <a:outerShdw blurRad="39000" dist="25400" dir="5400000">
              <a:srgbClr val="000000">
                <a:alpha val="35000"/>
              </a:srgbClr>
            </a:outerShdw>
          </a:effectLst>
        </a:effectStyle>
        <a:effectStyle>
          <a:effectLst>
            <a:outerShdw blurRad="39000" dist="25400" dir="5400000">
              <a:srgbClr val="000000">
                <a:alpha val="35000"/>
              </a:srgbClr>
            </a:outerShdw>
          </a:effectLst>
          <a:scene3d>
            <a:camera prst="orthographicFront" fov="0">
              <a:rot lat="0" lon="0" rev="0"/>
            </a:camera>
            <a:lightRig rig="threePt" dir="t">
              <a:rot lat="0" lon="0" rev="0"/>
            </a:lightRig>
          </a:scene3d>
          <a:sp3d prstMaterial="matte">
            <a:bevelT h="22225"/>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Words>
  <Characters>1</Characters>
  <Application>Microsoft Office Word</Application>
  <DocSecurity>0</DocSecurity>
  <Lines>1</Lines>
  <Paragraphs>1</Paragraphs>
  <ScaleCrop>false</ScaleCrop>
  <Company>Qualtrics</Company>
  <LinksUpToDate>false</LinksUpToDate>
  <CharactersWithSpaces>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Survey 6 - July 2024 WTE</dc:title>
  <dc:subject/>
  <dc:creator>Qualtrics</dc:creator>
  <cp:keywords/>
  <dc:description/>
  <cp:lastModifiedBy>Qualtrics</cp:lastModifiedBy>
  <cp:revision>1</cp:revision>
  <dcterms:created xsi:type="dcterms:W3CDTF">2024-07-16T09:36:46Z</dcterms:created>
  <dcterms:modified xsi:type="dcterms:W3CDTF">2024-07-16T09:36:46Z</dcterms:modified>
</cp:coreProperties>
</file>