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BD23F9" w14:textId="627A1723" w:rsidR="00574D7A" w:rsidRPr="004B6CFC" w:rsidRDefault="00E245E5" w:rsidP="00D234CB">
      <w:pPr>
        <w:rPr>
          <w:rFonts w:eastAsiaTheme="minorHAnsi"/>
        </w:rPr>
      </w:pPr>
      <w:r w:rsidRPr="004B6CFC">
        <w:rPr>
          <w:rFonts w:eastAsiaTheme="minorHAnsi" w:hint="eastAsia"/>
        </w:rPr>
        <w:t>Analysis plan</w:t>
      </w:r>
    </w:p>
    <w:p w14:paraId="02150BCD" w14:textId="71E667AD" w:rsidR="00E245E5" w:rsidRPr="004B6CFC" w:rsidRDefault="00E245E5" w:rsidP="00D234CB">
      <w:pPr>
        <w:rPr>
          <w:rFonts w:eastAsiaTheme="minorHAnsi"/>
        </w:rPr>
      </w:pPr>
      <w:r w:rsidRPr="004B6CFC">
        <w:rPr>
          <w:rFonts w:eastAsiaTheme="minorHAnsi" w:hint="eastAsia"/>
        </w:rPr>
        <w:t>2024/08/05</w:t>
      </w:r>
    </w:p>
    <w:p w14:paraId="1DBABA45" w14:textId="77777777" w:rsidR="00E245E5" w:rsidRPr="004B6CFC" w:rsidRDefault="00E245E5" w:rsidP="00D234CB">
      <w:pPr>
        <w:rPr>
          <w:rFonts w:eastAsiaTheme="minorHAnsi"/>
        </w:rPr>
      </w:pPr>
    </w:p>
    <w:p w14:paraId="16EA63F3" w14:textId="0844DAF6" w:rsidR="00E245E5" w:rsidRPr="00D234CB" w:rsidRDefault="009071DA" w:rsidP="00D234CB">
      <w:pPr>
        <w:rPr>
          <w:rFonts w:eastAsiaTheme="minorHAnsi"/>
          <w:b/>
          <w:bCs/>
          <w:sz w:val="28"/>
          <w:szCs w:val="32"/>
        </w:rPr>
      </w:pPr>
      <w:r w:rsidRPr="009071DA">
        <w:rPr>
          <w:rFonts w:eastAsiaTheme="minorHAnsi"/>
          <w:b/>
          <w:bCs/>
          <w:sz w:val="28"/>
          <w:szCs w:val="32"/>
        </w:rPr>
        <w:t>A field experiment in energy conservation</w:t>
      </w:r>
      <w:r w:rsidR="00D234CB">
        <w:rPr>
          <w:rFonts w:eastAsiaTheme="minorHAnsi"/>
          <w:b/>
          <w:bCs/>
          <w:sz w:val="28"/>
          <w:szCs w:val="32"/>
        </w:rPr>
        <w:t xml:space="preserve"> </w:t>
      </w:r>
      <w:r w:rsidRPr="009071DA">
        <w:rPr>
          <w:rFonts w:eastAsiaTheme="minorHAnsi"/>
          <w:b/>
          <w:bCs/>
          <w:sz w:val="28"/>
          <w:szCs w:val="32"/>
        </w:rPr>
        <w:t>using self-selection and stated preferences</w:t>
      </w:r>
    </w:p>
    <w:p w14:paraId="76E5FC6A" w14:textId="49E18E5B" w:rsidR="00E245E5" w:rsidRPr="004B6CFC" w:rsidRDefault="00E245E5" w:rsidP="00D234CB">
      <w:pPr>
        <w:rPr>
          <w:rFonts w:eastAsiaTheme="minorHAnsi"/>
        </w:rPr>
      </w:pPr>
      <w:r w:rsidRPr="004B6CFC">
        <w:rPr>
          <w:rFonts w:eastAsiaTheme="minorHAnsi" w:hint="eastAsia"/>
        </w:rPr>
        <w:t>Takunori Ishihara</w:t>
      </w:r>
      <w:r w:rsidR="004B6CFC" w:rsidRPr="004B6CFC">
        <w:rPr>
          <w:rStyle w:val="af4"/>
          <w:rFonts w:eastAsiaTheme="minorHAnsi"/>
        </w:rPr>
        <w:footnoteReference w:id="1"/>
      </w:r>
      <w:r w:rsidRPr="004B6CFC">
        <w:rPr>
          <w:rFonts w:eastAsiaTheme="minorHAnsi" w:hint="eastAsia"/>
        </w:rPr>
        <w:t>, Daido Kido</w:t>
      </w:r>
      <w:r w:rsidR="004B6CFC" w:rsidRPr="004B6CFC">
        <w:rPr>
          <w:rStyle w:val="af4"/>
          <w:rFonts w:eastAsiaTheme="minorHAnsi"/>
        </w:rPr>
        <w:footnoteReference w:id="2"/>
      </w:r>
      <w:r w:rsidRPr="004B6CFC">
        <w:rPr>
          <w:rFonts w:eastAsiaTheme="minorHAnsi" w:hint="eastAsia"/>
        </w:rPr>
        <w:t>, Takanori Ida</w:t>
      </w:r>
      <w:r w:rsidR="004B6CFC" w:rsidRPr="004B6CFC">
        <w:rPr>
          <w:rStyle w:val="af4"/>
          <w:rFonts w:eastAsiaTheme="minorHAnsi"/>
        </w:rPr>
        <w:footnoteReference w:id="3"/>
      </w:r>
    </w:p>
    <w:p w14:paraId="183D97F5" w14:textId="77777777" w:rsidR="00C75013" w:rsidRPr="004B6CFC" w:rsidRDefault="00C75013" w:rsidP="00D234CB">
      <w:pPr>
        <w:rPr>
          <w:rFonts w:eastAsiaTheme="minorHAnsi"/>
        </w:rPr>
      </w:pPr>
    </w:p>
    <w:p w14:paraId="3698D9EF" w14:textId="0B541254" w:rsidR="009071DA" w:rsidRPr="009A24B0" w:rsidRDefault="00C75013" w:rsidP="00D234CB">
      <w:pPr>
        <w:pStyle w:val="a9"/>
        <w:numPr>
          <w:ilvl w:val="0"/>
          <w:numId w:val="1"/>
        </w:numPr>
        <w:rPr>
          <w:rFonts w:eastAsiaTheme="minorHAnsi"/>
          <w:b/>
          <w:bCs/>
        </w:rPr>
      </w:pPr>
      <w:r w:rsidRPr="004B6CFC">
        <w:rPr>
          <w:rFonts w:eastAsiaTheme="minorHAnsi"/>
          <w:b/>
          <w:bCs/>
        </w:rPr>
        <w:t>Experimental Design</w:t>
      </w:r>
    </w:p>
    <w:p w14:paraId="7CDBF8F0" w14:textId="50874721" w:rsidR="009B7EA7" w:rsidRDefault="009071DA" w:rsidP="00D234CB">
      <w:pPr>
        <w:ind w:firstLineChars="100" w:firstLine="210"/>
        <w:rPr>
          <w:rFonts w:eastAsiaTheme="minorHAnsi" w:cs="Arial"/>
          <w:color w:val="333333"/>
          <w:kern w:val="0"/>
          <w:szCs w:val="21"/>
        </w:rPr>
      </w:pPr>
      <w:r w:rsidRPr="009071DA">
        <w:rPr>
          <w:rFonts w:eastAsiaTheme="minorHAnsi" w:cs="Arial"/>
          <w:color w:val="333333"/>
          <w:kern w:val="0"/>
          <w:szCs w:val="21"/>
        </w:rPr>
        <w:t xml:space="preserve">This study will examine whether responses to treatment differ when a person is assigned to the compulsory or self-selection regime. </w:t>
      </w:r>
      <w:r w:rsidR="00690823">
        <w:rPr>
          <w:rFonts w:eastAsiaTheme="minorHAnsi" w:cs="Arial"/>
          <w:color w:val="333333"/>
          <w:kern w:val="0"/>
          <w:szCs w:val="21"/>
        </w:rPr>
        <w:t>F</w:t>
      </w:r>
      <w:r w:rsidRPr="009071DA">
        <w:rPr>
          <w:rFonts w:eastAsiaTheme="minorHAnsi" w:cs="Arial"/>
          <w:color w:val="333333"/>
          <w:kern w:val="0"/>
          <w:szCs w:val="21"/>
        </w:rPr>
        <w:t>or seasonality, this experiment will be conducted twice, once in summer and once in winter, each lasting one week (summer: 2024/8/22 - 2024/8/29, winter: 2024/12/16 - 2024/12/22).</w:t>
      </w:r>
    </w:p>
    <w:p w14:paraId="7FBD002E" w14:textId="77777777" w:rsidR="009071DA" w:rsidRPr="004B6CFC" w:rsidRDefault="009071DA" w:rsidP="00D234CB">
      <w:pPr>
        <w:rPr>
          <w:rFonts w:eastAsiaTheme="minorHAnsi"/>
          <w:b/>
          <w:bCs/>
        </w:rPr>
      </w:pPr>
    </w:p>
    <w:p w14:paraId="491BC6F8" w14:textId="0763E891" w:rsidR="009071DA" w:rsidRPr="009A24B0" w:rsidRDefault="00C75013" w:rsidP="00D234CB">
      <w:pPr>
        <w:pStyle w:val="a9"/>
        <w:numPr>
          <w:ilvl w:val="1"/>
          <w:numId w:val="1"/>
        </w:numPr>
        <w:rPr>
          <w:rFonts w:eastAsiaTheme="minorHAnsi"/>
          <w:b/>
          <w:bCs/>
        </w:rPr>
      </w:pPr>
      <w:r w:rsidRPr="004B6CFC">
        <w:rPr>
          <w:rFonts w:eastAsiaTheme="minorHAnsi" w:hint="eastAsia"/>
          <w:b/>
          <w:bCs/>
        </w:rPr>
        <w:t>Survey 1</w:t>
      </w:r>
    </w:p>
    <w:p w14:paraId="695E9668" w14:textId="70C09759" w:rsidR="00C75013" w:rsidRDefault="009071DA" w:rsidP="00D234CB">
      <w:pPr>
        <w:ind w:firstLineChars="100" w:firstLine="210"/>
        <w:rPr>
          <w:rFonts w:eastAsiaTheme="minorHAnsi" w:cs="Arial"/>
          <w:color w:val="333333"/>
          <w:kern w:val="0"/>
          <w:szCs w:val="21"/>
        </w:rPr>
      </w:pPr>
      <w:r w:rsidRPr="009071DA">
        <w:rPr>
          <w:rFonts w:eastAsiaTheme="minorHAnsi" w:cs="Arial"/>
          <w:color w:val="333333"/>
          <w:kern w:val="0"/>
          <w:szCs w:val="21"/>
        </w:rPr>
        <w:t>In conjunction with a web-based research company, we surveyed monitors to obtain household demographics such as gender, age</w:t>
      </w:r>
      <w:r w:rsidR="00690823">
        <w:rPr>
          <w:rFonts w:eastAsiaTheme="minorHAnsi" w:cs="Arial"/>
          <w:color w:val="333333"/>
          <w:kern w:val="0"/>
          <w:szCs w:val="21"/>
        </w:rPr>
        <w:t>,</w:t>
      </w:r>
      <w:r w:rsidRPr="009071DA">
        <w:rPr>
          <w:rFonts w:eastAsiaTheme="minorHAnsi" w:cs="Arial"/>
          <w:color w:val="333333"/>
          <w:kern w:val="0"/>
          <w:szCs w:val="21"/>
        </w:rPr>
        <w:t xml:space="preserve"> and income of household members and their use of household appliances. The survey was conducted online through a web-based research company. At the beginning of the study, we asked for their consent to participate in this research experiment. Only those who agreed to participate will be included in the following experiments. In addition, we will reward the experiment participants for their participation in this survey and the subsequent experiments and surveys.</w:t>
      </w:r>
    </w:p>
    <w:p w14:paraId="6AFE1CDC" w14:textId="77777777" w:rsidR="009071DA" w:rsidRPr="004B6CFC" w:rsidRDefault="009071DA" w:rsidP="00D234CB">
      <w:pPr>
        <w:rPr>
          <w:rFonts w:eastAsiaTheme="minorHAnsi"/>
          <w:b/>
          <w:bCs/>
        </w:rPr>
      </w:pPr>
    </w:p>
    <w:p w14:paraId="3C78DB74" w14:textId="269AE909" w:rsidR="000C33A3" w:rsidRPr="009A24B0" w:rsidRDefault="00C75013" w:rsidP="00D234CB">
      <w:pPr>
        <w:pStyle w:val="a9"/>
        <w:numPr>
          <w:ilvl w:val="1"/>
          <w:numId w:val="1"/>
        </w:numPr>
        <w:rPr>
          <w:rFonts w:eastAsiaTheme="minorHAnsi"/>
          <w:b/>
          <w:bCs/>
        </w:rPr>
      </w:pPr>
      <w:r w:rsidRPr="004B6CFC">
        <w:rPr>
          <w:rFonts w:eastAsiaTheme="minorHAnsi" w:hint="eastAsia"/>
          <w:b/>
          <w:bCs/>
        </w:rPr>
        <w:t>Experiment</w:t>
      </w:r>
    </w:p>
    <w:p w14:paraId="36355898" w14:textId="1B516AC2" w:rsidR="00C75013" w:rsidRDefault="000C33A3" w:rsidP="00D234CB">
      <w:pPr>
        <w:ind w:firstLineChars="100" w:firstLine="210"/>
        <w:rPr>
          <w:rFonts w:eastAsiaTheme="minorHAnsi" w:cs="Arial"/>
        </w:rPr>
      </w:pPr>
      <w:r w:rsidRPr="000C33A3">
        <w:rPr>
          <w:rFonts w:eastAsiaTheme="minorHAnsi" w:cs="Arial"/>
        </w:rPr>
        <w:t xml:space="preserve">Monitors (3,500 households) from the survey company who have agreed to participate in Survey 1 above will be randomly assigned to two groups. Participants assigned to each group will be informed in advance of the duration of the event and the treatment, as well as the payment terms for the rewards, and will each choose whether or not to receive the </w:t>
      </w:r>
      <w:r w:rsidR="000643A4">
        <w:rPr>
          <w:rFonts w:eastAsiaTheme="minorHAnsi" w:cs="Arial" w:hint="eastAsia"/>
        </w:rPr>
        <w:t>dynamic pricing</w:t>
      </w:r>
      <w:r w:rsidRPr="000C33A3">
        <w:rPr>
          <w:rFonts w:eastAsiaTheme="minorHAnsi" w:cs="Arial"/>
        </w:rPr>
        <w:t xml:space="preserve"> treatment</w:t>
      </w:r>
      <w:r w:rsidR="000643A4">
        <w:rPr>
          <w:rFonts w:eastAsiaTheme="minorHAnsi" w:cs="Arial" w:hint="eastAsia"/>
        </w:rPr>
        <w:t xml:space="preserve"> (DP treatment)</w:t>
      </w:r>
      <w:r w:rsidRPr="000C33A3">
        <w:rPr>
          <w:rFonts w:eastAsiaTheme="minorHAnsi" w:cs="Arial"/>
        </w:rPr>
        <w:t>. The details of each group are as follows</w:t>
      </w:r>
      <w:r>
        <w:rPr>
          <w:rFonts w:eastAsiaTheme="minorHAnsi" w:cs="Arial"/>
        </w:rPr>
        <w:t>.</w:t>
      </w:r>
    </w:p>
    <w:p w14:paraId="1E9BA8FF" w14:textId="77777777" w:rsidR="000C33A3" w:rsidRPr="004B6CFC" w:rsidRDefault="000C33A3" w:rsidP="00D234CB">
      <w:pPr>
        <w:rPr>
          <w:rFonts w:eastAsiaTheme="minorHAnsi"/>
          <w:b/>
          <w:bCs/>
        </w:rPr>
      </w:pPr>
    </w:p>
    <w:p w14:paraId="48F2BCB6" w14:textId="25677D36" w:rsidR="00C75013" w:rsidRPr="004B6CFC" w:rsidRDefault="00C75013" w:rsidP="00D234CB">
      <w:pPr>
        <w:pStyle w:val="a9"/>
        <w:numPr>
          <w:ilvl w:val="2"/>
          <w:numId w:val="1"/>
        </w:numPr>
        <w:rPr>
          <w:rFonts w:eastAsiaTheme="minorHAnsi"/>
          <w:b/>
          <w:bCs/>
        </w:rPr>
      </w:pPr>
      <w:r w:rsidRPr="004B6CFC">
        <w:rPr>
          <w:rFonts w:eastAsiaTheme="minorHAnsi" w:hint="eastAsia"/>
          <w:b/>
          <w:bCs/>
        </w:rPr>
        <w:lastRenderedPageBreak/>
        <w:t>Randomization 1</w:t>
      </w:r>
    </w:p>
    <w:p w14:paraId="7612E617" w14:textId="44B35553" w:rsidR="00FD223E" w:rsidRDefault="00FD223E" w:rsidP="00D234CB">
      <w:pPr>
        <w:widowControl/>
        <w:shd w:val="clear" w:color="auto" w:fill="FFFFFF"/>
        <w:spacing w:before="240" w:after="240" w:line="300" w:lineRule="atLeast"/>
        <w:ind w:firstLineChars="100" w:firstLine="210"/>
        <w:rPr>
          <w:rFonts w:eastAsiaTheme="minorHAnsi" w:cs="Arial"/>
          <w:color w:val="333333"/>
          <w:kern w:val="0"/>
          <w:szCs w:val="21"/>
        </w:rPr>
      </w:pPr>
      <w:r w:rsidRPr="00FD223E">
        <w:rPr>
          <w:rFonts w:eastAsiaTheme="minorHAnsi" w:cs="Arial"/>
          <w:color w:val="333333"/>
          <w:kern w:val="0"/>
          <w:szCs w:val="21"/>
        </w:rPr>
        <w:t xml:space="preserve">We randomly divided the observers of a survey company (3,500 households) who had agreed to participate in the experiment in Survey 1 above into two groups. Participants assigned to each group are informed in advance of the </w:t>
      </w:r>
      <w:r w:rsidR="000643A4">
        <w:rPr>
          <w:rFonts w:eastAsiaTheme="minorHAnsi" w:cs="Arial"/>
          <w:color w:val="333333"/>
          <w:kern w:val="0"/>
          <w:szCs w:val="21"/>
        </w:rPr>
        <w:t>event's duration, the treatment's details</w:t>
      </w:r>
      <w:r w:rsidRPr="00FD223E">
        <w:rPr>
          <w:rFonts w:eastAsiaTheme="minorHAnsi" w:cs="Arial"/>
          <w:color w:val="333333"/>
          <w:kern w:val="0"/>
          <w:szCs w:val="21"/>
        </w:rPr>
        <w:t>, and the payment terms for the rewards, and each chooses whether or not to participate in the treatment. The details of each group are as follows.</w:t>
      </w:r>
    </w:p>
    <w:p w14:paraId="1CFB4A12" w14:textId="77777777" w:rsidR="009A24B0" w:rsidRDefault="00C75013" w:rsidP="009A24B0">
      <w:pPr>
        <w:pStyle w:val="a9"/>
        <w:widowControl/>
        <w:numPr>
          <w:ilvl w:val="0"/>
          <w:numId w:val="6"/>
        </w:numPr>
        <w:shd w:val="clear" w:color="auto" w:fill="FFFFFF"/>
        <w:spacing w:before="240" w:after="240" w:line="300" w:lineRule="atLeast"/>
        <w:rPr>
          <w:rFonts w:eastAsiaTheme="minorHAnsi" w:cs="Arial"/>
          <w:color w:val="333333"/>
          <w:kern w:val="0"/>
          <w:szCs w:val="21"/>
        </w:rPr>
      </w:pPr>
      <w:r w:rsidRPr="00D234CB">
        <w:rPr>
          <w:rFonts w:eastAsiaTheme="minorHAnsi" w:cs="Arial" w:hint="eastAsia"/>
          <w:b/>
          <w:bCs/>
          <w:color w:val="333333"/>
          <w:kern w:val="0"/>
          <w:szCs w:val="21"/>
        </w:rPr>
        <w:t>Stated preference regime</w:t>
      </w:r>
      <w:r w:rsidRPr="00D234CB">
        <w:rPr>
          <w:rFonts w:eastAsiaTheme="minorHAnsi" w:cs="Arial"/>
          <w:color w:val="333333"/>
          <w:kern w:val="0"/>
          <w:szCs w:val="21"/>
        </w:rPr>
        <w:t>:</w:t>
      </w:r>
    </w:p>
    <w:p w14:paraId="2647AF92" w14:textId="23346781" w:rsidR="00FD223E" w:rsidRPr="009A24B0" w:rsidRDefault="00FD223E" w:rsidP="009A24B0">
      <w:pPr>
        <w:pStyle w:val="a9"/>
        <w:widowControl/>
        <w:shd w:val="clear" w:color="auto" w:fill="FFFFFF"/>
        <w:spacing w:before="240" w:after="240" w:line="300" w:lineRule="atLeast"/>
        <w:ind w:left="425"/>
        <w:rPr>
          <w:rFonts w:eastAsiaTheme="minorHAnsi" w:cs="Arial"/>
          <w:color w:val="333333"/>
          <w:kern w:val="0"/>
          <w:szCs w:val="21"/>
        </w:rPr>
      </w:pPr>
      <w:r w:rsidRPr="009A24B0">
        <w:rPr>
          <w:rFonts w:eastAsiaTheme="minorHAnsi" w:cs="Arial"/>
          <w:color w:val="333333"/>
          <w:kern w:val="0"/>
          <w:szCs w:val="21"/>
        </w:rPr>
        <w:t xml:space="preserve">Subjects allocated to this group express whether or not they wish to receive the DP treatment. </w:t>
      </w:r>
      <w:r w:rsidR="00690823">
        <w:rPr>
          <w:rFonts w:eastAsiaTheme="minorHAnsi" w:cs="Arial"/>
          <w:color w:val="333333"/>
          <w:kern w:val="0"/>
          <w:szCs w:val="21"/>
        </w:rPr>
        <w:t>W</w:t>
      </w:r>
      <w:r w:rsidRPr="009A24B0">
        <w:rPr>
          <w:rFonts w:eastAsiaTheme="minorHAnsi" w:cs="Arial"/>
          <w:color w:val="333333"/>
          <w:kern w:val="0"/>
          <w:szCs w:val="21"/>
        </w:rPr>
        <w:t xml:space="preserve">hen expressing their preferences, subjects are informed that their subsequent allocation probabilities will change based on their preferences.  </w:t>
      </w:r>
    </w:p>
    <w:p w14:paraId="50BF3AEB" w14:textId="77777777" w:rsidR="00D234CB" w:rsidRPr="00D234CB" w:rsidRDefault="00C75013" w:rsidP="00D234CB">
      <w:pPr>
        <w:pStyle w:val="a9"/>
        <w:widowControl/>
        <w:numPr>
          <w:ilvl w:val="0"/>
          <w:numId w:val="6"/>
        </w:numPr>
        <w:shd w:val="clear" w:color="auto" w:fill="FFFFFF"/>
        <w:spacing w:before="240" w:after="240" w:line="300" w:lineRule="atLeast"/>
        <w:jc w:val="left"/>
        <w:rPr>
          <w:rFonts w:eastAsiaTheme="minorHAnsi" w:cs="Arial"/>
        </w:rPr>
      </w:pPr>
      <w:r w:rsidRPr="00D234CB">
        <w:rPr>
          <w:rFonts w:eastAsiaTheme="minorHAnsi" w:cs="Arial"/>
          <w:b/>
          <w:bCs/>
          <w:color w:val="333333"/>
          <w:kern w:val="0"/>
          <w:szCs w:val="21"/>
        </w:rPr>
        <w:t>O</w:t>
      </w:r>
      <w:r w:rsidRPr="00D234CB">
        <w:rPr>
          <w:rFonts w:eastAsiaTheme="minorHAnsi" w:cs="Arial" w:hint="eastAsia"/>
          <w:b/>
          <w:bCs/>
          <w:color w:val="333333"/>
          <w:kern w:val="0"/>
          <w:szCs w:val="21"/>
        </w:rPr>
        <w:t>pt-in regime</w:t>
      </w:r>
      <w:r w:rsidRPr="00D234CB">
        <w:rPr>
          <w:rFonts w:eastAsiaTheme="minorHAnsi" w:cs="Arial"/>
          <w:b/>
          <w:bCs/>
          <w:color w:val="333333"/>
          <w:kern w:val="0"/>
          <w:szCs w:val="21"/>
        </w:rPr>
        <w:t>:</w:t>
      </w:r>
    </w:p>
    <w:p w14:paraId="30FF63D4" w14:textId="2A09B05A" w:rsidR="00C75013" w:rsidRPr="00D234CB" w:rsidRDefault="00FD223E" w:rsidP="00D234CB">
      <w:pPr>
        <w:pStyle w:val="a9"/>
        <w:widowControl/>
        <w:shd w:val="clear" w:color="auto" w:fill="FFFFFF"/>
        <w:spacing w:before="240" w:after="240" w:line="300" w:lineRule="atLeast"/>
        <w:ind w:left="425"/>
        <w:jc w:val="left"/>
        <w:rPr>
          <w:rFonts w:eastAsiaTheme="minorHAnsi" w:cs="Arial"/>
        </w:rPr>
      </w:pPr>
      <w:r w:rsidRPr="00D234CB">
        <w:rPr>
          <w:rFonts w:eastAsiaTheme="minorHAnsi" w:cs="Arial"/>
          <w:color w:val="333333"/>
          <w:kern w:val="0"/>
          <w:szCs w:val="21"/>
        </w:rPr>
        <w:t>Subjects assigned to this group choose whether or not to receive the DP treatment. The actual allocation of treatment is based on the subject's choice.</w:t>
      </w:r>
    </w:p>
    <w:p w14:paraId="110E54FB" w14:textId="77777777" w:rsidR="00C75013" w:rsidRPr="004B6CFC" w:rsidRDefault="00C75013" w:rsidP="00D234CB">
      <w:pPr>
        <w:rPr>
          <w:rFonts w:eastAsiaTheme="minorHAnsi"/>
          <w:b/>
          <w:bCs/>
        </w:rPr>
      </w:pPr>
    </w:p>
    <w:p w14:paraId="03E65699" w14:textId="45372E86" w:rsidR="00C75013" w:rsidRPr="004B6CFC" w:rsidRDefault="00C75013" w:rsidP="00D234CB">
      <w:pPr>
        <w:pStyle w:val="a9"/>
        <w:numPr>
          <w:ilvl w:val="2"/>
          <w:numId w:val="1"/>
        </w:numPr>
        <w:rPr>
          <w:rFonts w:eastAsiaTheme="minorHAnsi"/>
          <w:b/>
          <w:bCs/>
        </w:rPr>
      </w:pPr>
      <w:r w:rsidRPr="004B6CFC">
        <w:rPr>
          <w:rFonts w:eastAsiaTheme="minorHAnsi" w:hint="eastAsia"/>
          <w:b/>
          <w:bCs/>
        </w:rPr>
        <w:t>Randomization 2</w:t>
      </w:r>
    </w:p>
    <w:p w14:paraId="7FF6D82E" w14:textId="2C7377FC" w:rsidR="00E67837" w:rsidRPr="00D234CB" w:rsidRDefault="00E67837" w:rsidP="00D234CB">
      <w:pPr>
        <w:widowControl/>
        <w:shd w:val="clear" w:color="auto" w:fill="FFFFFF"/>
        <w:spacing w:before="240" w:after="240" w:line="300" w:lineRule="atLeast"/>
        <w:ind w:firstLineChars="100" w:firstLine="210"/>
        <w:rPr>
          <w:rFonts w:eastAsiaTheme="minorHAnsi" w:cs="Arial"/>
        </w:rPr>
      </w:pPr>
      <w:r w:rsidRPr="00E67837">
        <w:rPr>
          <w:rFonts w:eastAsiaTheme="minorHAnsi" w:cs="Arial"/>
        </w:rPr>
        <w:t>Subjects in the stated preference regime will be randomized into two groups based on the preference expressed at randomization 1. Subjects who expressed a preference for DP treatment have a 75% chance of receiving DP treatment and a 25% chance of being assigned to no treatment. Subjects who expressed a preference not to receive DP treatment have a 25% chance of receiving DP treatment and a 75% chance of being assigned to no treatment.</w:t>
      </w:r>
      <w:r w:rsidR="00D234CB">
        <w:rPr>
          <w:rFonts w:eastAsiaTheme="minorHAnsi" w:cs="Arial"/>
        </w:rPr>
        <w:t xml:space="preserve"> </w:t>
      </w:r>
      <w:r w:rsidRPr="00E67837">
        <w:rPr>
          <w:rFonts w:eastAsiaTheme="minorHAnsi" w:cs="Arial"/>
        </w:rPr>
        <w:t>Under these protocols, subjects are divided into the following six groups</w:t>
      </w:r>
      <w:r w:rsidR="00690823">
        <w:rPr>
          <w:rFonts w:eastAsiaTheme="minorHAnsi" w:cs="Arial"/>
        </w:rPr>
        <w:t>.</w:t>
      </w:r>
    </w:p>
    <w:p w14:paraId="2A59951C" w14:textId="77777777" w:rsidR="00E67837" w:rsidRDefault="00E67837" w:rsidP="00D234CB">
      <w:pPr>
        <w:pStyle w:val="ab"/>
        <w:keepNext/>
        <w:rPr>
          <w:rFonts w:eastAsiaTheme="minorHAnsi"/>
          <w:szCs w:val="22"/>
        </w:rPr>
      </w:pPr>
    </w:p>
    <w:p w14:paraId="48B1E873" w14:textId="110FE890" w:rsidR="00C75013" w:rsidRPr="004B6CFC" w:rsidRDefault="00C75013" w:rsidP="00D234CB">
      <w:pPr>
        <w:pStyle w:val="ab"/>
        <w:keepNext/>
        <w:rPr>
          <w:rFonts w:eastAsiaTheme="minorHAnsi"/>
        </w:rPr>
      </w:pPr>
      <w:r w:rsidRPr="004B6CFC">
        <w:rPr>
          <w:rFonts w:eastAsiaTheme="minorHAnsi"/>
        </w:rPr>
        <w:t xml:space="preserve">Table </w:t>
      </w:r>
      <w:r w:rsidRPr="004B6CFC">
        <w:rPr>
          <w:rFonts w:eastAsiaTheme="minorHAnsi"/>
        </w:rPr>
        <w:fldChar w:fldCharType="begin"/>
      </w:r>
      <w:r w:rsidRPr="004B6CFC">
        <w:rPr>
          <w:rFonts w:eastAsiaTheme="minorHAnsi"/>
        </w:rPr>
        <w:instrText xml:space="preserve"> SEQ Table \* ARABIC </w:instrText>
      </w:r>
      <w:r w:rsidRPr="004B6CFC">
        <w:rPr>
          <w:rFonts w:eastAsiaTheme="minorHAnsi"/>
        </w:rPr>
        <w:fldChar w:fldCharType="separate"/>
      </w:r>
      <w:r w:rsidRPr="004B6CFC">
        <w:rPr>
          <w:rFonts w:eastAsiaTheme="minorHAnsi"/>
          <w:noProof/>
        </w:rPr>
        <w:t>1</w:t>
      </w:r>
      <w:r w:rsidRPr="004B6CFC">
        <w:rPr>
          <w:rFonts w:eastAsiaTheme="minorHAnsi"/>
        </w:rPr>
        <w:fldChar w:fldCharType="end"/>
      </w:r>
    </w:p>
    <w:tbl>
      <w:tblPr>
        <w:tblStyle w:val="aa"/>
        <w:tblW w:w="8500" w:type="dxa"/>
        <w:jc w:val="center"/>
        <w:tblLook w:val="04A0" w:firstRow="1" w:lastRow="0" w:firstColumn="1" w:lastColumn="0" w:noHBand="0" w:noVBand="1"/>
      </w:tblPr>
      <w:tblGrid>
        <w:gridCol w:w="445"/>
        <w:gridCol w:w="2013"/>
        <w:gridCol w:w="2014"/>
        <w:gridCol w:w="2014"/>
        <w:gridCol w:w="2014"/>
      </w:tblGrid>
      <w:tr w:rsidR="00C75013" w:rsidRPr="004B6CFC" w14:paraId="0238B294" w14:textId="77777777" w:rsidTr="003273C3">
        <w:trPr>
          <w:jc w:val="center"/>
        </w:trPr>
        <w:tc>
          <w:tcPr>
            <w:tcW w:w="445" w:type="dxa"/>
          </w:tcPr>
          <w:p w14:paraId="6C2F5D9D" w14:textId="77777777" w:rsidR="00C75013" w:rsidRPr="004B6CFC" w:rsidRDefault="00C75013" w:rsidP="00D234CB">
            <w:pPr>
              <w:rPr>
                <w:rFonts w:eastAsiaTheme="minorHAnsi"/>
                <w:b/>
                <w:bCs/>
                <w:szCs w:val="21"/>
              </w:rPr>
            </w:pPr>
          </w:p>
        </w:tc>
        <w:tc>
          <w:tcPr>
            <w:tcW w:w="2013" w:type="dxa"/>
          </w:tcPr>
          <w:p w14:paraId="70274811" w14:textId="77777777" w:rsidR="00C75013" w:rsidRPr="004B6CFC" w:rsidRDefault="00C75013" w:rsidP="00D234CB">
            <w:pPr>
              <w:rPr>
                <w:rFonts w:eastAsiaTheme="minorHAnsi"/>
                <w:b/>
                <w:bCs/>
                <w:szCs w:val="21"/>
              </w:rPr>
            </w:pPr>
            <w:r w:rsidRPr="004B6CFC">
              <w:rPr>
                <w:rFonts w:eastAsiaTheme="minorHAnsi"/>
                <w:b/>
                <w:bCs/>
                <w:szCs w:val="21"/>
              </w:rPr>
              <w:t>Randomization</w:t>
            </w:r>
            <w:r w:rsidRPr="004B6CFC">
              <w:rPr>
                <w:rFonts w:eastAsiaTheme="minorHAnsi" w:hint="eastAsia"/>
                <w:b/>
                <w:bCs/>
                <w:szCs w:val="21"/>
              </w:rPr>
              <w:t xml:space="preserve"> 1</w:t>
            </w:r>
          </w:p>
        </w:tc>
        <w:tc>
          <w:tcPr>
            <w:tcW w:w="2014" w:type="dxa"/>
          </w:tcPr>
          <w:p w14:paraId="2E04B414" w14:textId="77777777" w:rsidR="00C75013" w:rsidRPr="004B6CFC" w:rsidRDefault="00C75013" w:rsidP="00D234CB">
            <w:pPr>
              <w:rPr>
                <w:rFonts w:eastAsiaTheme="minorHAnsi"/>
                <w:b/>
                <w:bCs/>
                <w:szCs w:val="21"/>
              </w:rPr>
            </w:pPr>
            <w:r w:rsidRPr="004B6CFC">
              <w:rPr>
                <w:rFonts w:eastAsiaTheme="minorHAnsi"/>
                <w:b/>
                <w:bCs/>
                <w:szCs w:val="21"/>
              </w:rPr>
              <w:t>Preference for DP</w:t>
            </w:r>
          </w:p>
        </w:tc>
        <w:tc>
          <w:tcPr>
            <w:tcW w:w="2014" w:type="dxa"/>
          </w:tcPr>
          <w:p w14:paraId="057D3F82" w14:textId="77777777" w:rsidR="00C75013" w:rsidRPr="004B6CFC" w:rsidRDefault="00C75013" w:rsidP="00D234CB">
            <w:pPr>
              <w:rPr>
                <w:rFonts w:eastAsiaTheme="minorHAnsi"/>
                <w:b/>
                <w:bCs/>
                <w:szCs w:val="21"/>
              </w:rPr>
            </w:pPr>
            <w:r w:rsidRPr="004B6CFC">
              <w:rPr>
                <w:rFonts w:eastAsiaTheme="minorHAnsi"/>
                <w:b/>
                <w:bCs/>
                <w:szCs w:val="21"/>
              </w:rPr>
              <w:t>Randomization</w:t>
            </w:r>
            <w:r w:rsidRPr="004B6CFC">
              <w:rPr>
                <w:rFonts w:eastAsiaTheme="minorHAnsi" w:hint="eastAsia"/>
                <w:b/>
                <w:bCs/>
                <w:szCs w:val="21"/>
              </w:rPr>
              <w:t xml:space="preserve"> 2</w:t>
            </w:r>
          </w:p>
        </w:tc>
        <w:tc>
          <w:tcPr>
            <w:tcW w:w="2014" w:type="dxa"/>
          </w:tcPr>
          <w:p w14:paraId="30FA0258" w14:textId="77777777" w:rsidR="00C75013" w:rsidRPr="004B6CFC" w:rsidRDefault="00C75013" w:rsidP="00D234CB">
            <w:pPr>
              <w:rPr>
                <w:rFonts w:eastAsiaTheme="minorHAnsi"/>
                <w:b/>
                <w:bCs/>
                <w:szCs w:val="21"/>
              </w:rPr>
            </w:pPr>
            <w:r w:rsidRPr="004B6CFC">
              <w:rPr>
                <w:rFonts w:eastAsiaTheme="minorHAnsi"/>
                <w:b/>
                <w:bCs/>
                <w:szCs w:val="21"/>
              </w:rPr>
              <w:t>final quota</w:t>
            </w:r>
          </w:p>
        </w:tc>
      </w:tr>
      <w:tr w:rsidR="00C75013" w:rsidRPr="004B6CFC" w14:paraId="10E0E230" w14:textId="77777777" w:rsidTr="003273C3">
        <w:trPr>
          <w:jc w:val="center"/>
        </w:trPr>
        <w:tc>
          <w:tcPr>
            <w:tcW w:w="445" w:type="dxa"/>
          </w:tcPr>
          <w:p w14:paraId="54278B9D" w14:textId="77777777" w:rsidR="00C75013" w:rsidRPr="004B6CFC" w:rsidRDefault="00C75013" w:rsidP="00D234CB">
            <w:pPr>
              <w:rPr>
                <w:rFonts w:eastAsiaTheme="minorHAnsi"/>
                <w:szCs w:val="21"/>
              </w:rPr>
            </w:pPr>
            <w:r w:rsidRPr="004B6CFC">
              <w:rPr>
                <w:rFonts w:eastAsiaTheme="minorHAnsi" w:hint="eastAsia"/>
                <w:szCs w:val="21"/>
              </w:rPr>
              <w:t>1</w:t>
            </w:r>
          </w:p>
        </w:tc>
        <w:tc>
          <w:tcPr>
            <w:tcW w:w="2013" w:type="dxa"/>
          </w:tcPr>
          <w:p w14:paraId="0C23FA8E" w14:textId="77777777" w:rsidR="00C75013" w:rsidRPr="004B6CFC" w:rsidRDefault="00C75013" w:rsidP="00D234CB">
            <w:pPr>
              <w:rPr>
                <w:rFonts w:eastAsiaTheme="minorHAnsi"/>
                <w:szCs w:val="21"/>
              </w:rPr>
            </w:pPr>
            <w:r w:rsidRPr="004B6CFC">
              <w:rPr>
                <w:rFonts w:eastAsiaTheme="minorHAnsi" w:cs="Arial" w:hint="eastAsia"/>
                <w:color w:val="333333"/>
                <w:kern w:val="0"/>
                <w:szCs w:val="21"/>
              </w:rPr>
              <w:t>Stated preference</w:t>
            </w:r>
          </w:p>
        </w:tc>
        <w:tc>
          <w:tcPr>
            <w:tcW w:w="2014" w:type="dxa"/>
          </w:tcPr>
          <w:p w14:paraId="5B4FCF02" w14:textId="77777777" w:rsidR="00C75013" w:rsidRPr="004B6CFC" w:rsidRDefault="00C75013" w:rsidP="00D234CB">
            <w:pPr>
              <w:rPr>
                <w:rFonts w:eastAsiaTheme="minorHAnsi"/>
                <w:szCs w:val="21"/>
              </w:rPr>
            </w:pPr>
            <w:r w:rsidRPr="004B6CFC">
              <w:rPr>
                <w:rFonts w:eastAsiaTheme="minorHAnsi" w:hint="eastAsia"/>
                <w:szCs w:val="21"/>
              </w:rPr>
              <w:t>○</w:t>
            </w:r>
          </w:p>
        </w:tc>
        <w:tc>
          <w:tcPr>
            <w:tcW w:w="2014" w:type="dxa"/>
          </w:tcPr>
          <w:p w14:paraId="1FC56D20" w14:textId="77777777" w:rsidR="00C75013" w:rsidRPr="004B6CFC" w:rsidRDefault="00C75013" w:rsidP="00D234CB">
            <w:pPr>
              <w:rPr>
                <w:rFonts w:eastAsiaTheme="minorHAnsi"/>
                <w:szCs w:val="21"/>
              </w:rPr>
            </w:pPr>
            <w:r w:rsidRPr="004B6CFC">
              <w:rPr>
                <w:rFonts w:eastAsiaTheme="minorHAnsi" w:hint="eastAsia"/>
                <w:szCs w:val="21"/>
              </w:rPr>
              <w:t>Treatment</w:t>
            </w:r>
          </w:p>
        </w:tc>
        <w:tc>
          <w:tcPr>
            <w:tcW w:w="2014" w:type="dxa"/>
          </w:tcPr>
          <w:p w14:paraId="73F81F97" w14:textId="77777777" w:rsidR="00C75013" w:rsidRPr="004B6CFC" w:rsidRDefault="00C75013" w:rsidP="00D234CB">
            <w:pPr>
              <w:rPr>
                <w:rFonts w:eastAsiaTheme="minorHAnsi"/>
                <w:szCs w:val="21"/>
              </w:rPr>
            </w:pPr>
            <w:r w:rsidRPr="004B6CFC">
              <w:rPr>
                <w:rFonts w:eastAsiaTheme="minorHAnsi" w:hint="eastAsia"/>
                <w:szCs w:val="21"/>
              </w:rPr>
              <w:t>Treatment</w:t>
            </w:r>
          </w:p>
        </w:tc>
      </w:tr>
      <w:tr w:rsidR="00C75013" w:rsidRPr="004B6CFC" w14:paraId="06A63FAA" w14:textId="77777777" w:rsidTr="003273C3">
        <w:trPr>
          <w:jc w:val="center"/>
        </w:trPr>
        <w:tc>
          <w:tcPr>
            <w:tcW w:w="445" w:type="dxa"/>
          </w:tcPr>
          <w:p w14:paraId="1E520882" w14:textId="77777777" w:rsidR="00C75013" w:rsidRPr="004B6CFC" w:rsidRDefault="00C75013" w:rsidP="00D234CB">
            <w:pPr>
              <w:rPr>
                <w:rFonts w:eastAsiaTheme="minorHAnsi"/>
                <w:szCs w:val="21"/>
              </w:rPr>
            </w:pPr>
            <w:r w:rsidRPr="004B6CFC">
              <w:rPr>
                <w:rFonts w:eastAsiaTheme="minorHAnsi" w:hint="eastAsia"/>
                <w:szCs w:val="21"/>
              </w:rPr>
              <w:t>2</w:t>
            </w:r>
          </w:p>
        </w:tc>
        <w:tc>
          <w:tcPr>
            <w:tcW w:w="2013" w:type="dxa"/>
          </w:tcPr>
          <w:p w14:paraId="4C1D1820" w14:textId="77777777" w:rsidR="00C75013" w:rsidRPr="004B6CFC" w:rsidRDefault="00C75013" w:rsidP="00D234CB">
            <w:pPr>
              <w:rPr>
                <w:rFonts w:eastAsiaTheme="minorHAnsi"/>
                <w:szCs w:val="21"/>
              </w:rPr>
            </w:pPr>
            <w:r w:rsidRPr="004B6CFC">
              <w:rPr>
                <w:rFonts w:eastAsiaTheme="minorHAnsi" w:cs="Arial" w:hint="eastAsia"/>
                <w:color w:val="333333"/>
                <w:kern w:val="0"/>
                <w:szCs w:val="21"/>
              </w:rPr>
              <w:t>Stated preference</w:t>
            </w:r>
          </w:p>
        </w:tc>
        <w:tc>
          <w:tcPr>
            <w:tcW w:w="2014" w:type="dxa"/>
          </w:tcPr>
          <w:p w14:paraId="1333669C" w14:textId="77777777" w:rsidR="00C75013" w:rsidRPr="004B6CFC" w:rsidRDefault="00C75013" w:rsidP="00D234CB">
            <w:pPr>
              <w:rPr>
                <w:rFonts w:eastAsiaTheme="minorHAnsi"/>
                <w:szCs w:val="21"/>
              </w:rPr>
            </w:pPr>
            <w:r w:rsidRPr="004B6CFC">
              <w:rPr>
                <w:rFonts w:eastAsiaTheme="minorHAnsi" w:hint="eastAsia"/>
                <w:szCs w:val="21"/>
              </w:rPr>
              <w:t>○</w:t>
            </w:r>
          </w:p>
        </w:tc>
        <w:tc>
          <w:tcPr>
            <w:tcW w:w="2014" w:type="dxa"/>
          </w:tcPr>
          <w:p w14:paraId="35F42020" w14:textId="77777777" w:rsidR="00C75013" w:rsidRPr="004B6CFC" w:rsidRDefault="00C75013" w:rsidP="00D234CB">
            <w:pPr>
              <w:rPr>
                <w:rFonts w:eastAsiaTheme="minorHAnsi"/>
                <w:szCs w:val="21"/>
              </w:rPr>
            </w:pPr>
            <w:r w:rsidRPr="004B6CFC">
              <w:rPr>
                <w:rFonts w:eastAsiaTheme="minorHAnsi" w:hint="eastAsia"/>
                <w:szCs w:val="21"/>
              </w:rPr>
              <w:t>No treatment</w:t>
            </w:r>
          </w:p>
        </w:tc>
        <w:tc>
          <w:tcPr>
            <w:tcW w:w="2014" w:type="dxa"/>
          </w:tcPr>
          <w:p w14:paraId="718140F7" w14:textId="77777777" w:rsidR="00C75013" w:rsidRPr="004B6CFC" w:rsidRDefault="00C75013" w:rsidP="00D234CB">
            <w:pPr>
              <w:rPr>
                <w:rFonts w:eastAsiaTheme="minorHAnsi"/>
                <w:szCs w:val="21"/>
              </w:rPr>
            </w:pPr>
            <w:r w:rsidRPr="004B6CFC">
              <w:rPr>
                <w:rFonts w:eastAsiaTheme="minorHAnsi" w:hint="eastAsia"/>
                <w:szCs w:val="21"/>
              </w:rPr>
              <w:t>No treatment</w:t>
            </w:r>
          </w:p>
        </w:tc>
      </w:tr>
      <w:tr w:rsidR="00C75013" w:rsidRPr="004B6CFC" w14:paraId="519A9798" w14:textId="77777777" w:rsidTr="003273C3">
        <w:trPr>
          <w:jc w:val="center"/>
        </w:trPr>
        <w:tc>
          <w:tcPr>
            <w:tcW w:w="445" w:type="dxa"/>
          </w:tcPr>
          <w:p w14:paraId="32E52105" w14:textId="77777777" w:rsidR="00C75013" w:rsidRPr="004B6CFC" w:rsidRDefault="00C75013" w:rsidP="00D234CB">
            <w:pPr>
              <w:rPr>
                <w:rFonts w:eastAsiaTheme="minorHAnsi"/>
                <w:szCs w:val="21"/>
              </w:rPr>
            </w:pPr>
            <w:r w:rsidRPr="004B6CFC">
              <w:rPr>
                <w:rFonts w:eastAsiaTheme="minorHAnsi" w:hint="eastAsia"/>
                <w:szCs w:val="21"/>
              </w:rPr>
              <w:t>3</w:t>
            </w:r>
          </w:p>
        </w:tc>
        <w:tc>
          <w:tcPr>
            <w:tcW w:w="2013" w:type="dxa"/>
          </w:tcPr>
          <w:p w14:paraId="1B308281" w14:textId="77777777" w:rsidR="00C75013" w:rsidRPr="004B6CFC" w:rsidRDefault="00C75013" w:rsidP="00D234CB">
            <w:pPr>
              <w:rPr>
                <w:rFonts w:eastAsiaTheme="minorHAnsi"/>
                <w:szCs w:val="21"/>
              </w:rPr>
            </w:pPr>
            <w:r w:rsidRPr="004B6CFC">
              <w:rPr>
                <w:rFonts w:eastAsiaTheme="minorHAnsi" w:cs="Arial" w:hint="eastAsia"/>
                <w:color w:val="333333"/>
                <w:kern w:val="0"/>
                <w:szCs w:val="21"/>
              </w:rPr>
              <w:t>Stated preference</w:t>
            </w:r>
          </w:p>
        </w:tc>
        <w:tc>
          <w:tcPr>
            <w:tcW w:w="2014" w:type="dxa"/>
          </w:tcPr>
          <w:p w14:paraId="2F0B3F7E" w14:textId="77777777" w:rsidR="00C75013" w:rsidRPr="004B6CFC" w:rsidRDefault="00C75013" w:rsidP="00D234CB">
            <w:pPr>
              <w:rPr>
                <w:rFonts w:eastAsiaTheme="minorHAnsi"/>
                <w:szCs w:val="21"/>
              </w:rPr>
            </w:pPr>
            <w:r w:rsidRPr="004B6CFC">
              <w:rPr>
                <w:rFonts w:eastAsiaTheme="minorHAnsi" w:hint="eastAsia"/>
                <w:szCs w:val="21"/>
              </w:rPr>
              <w:t>×</w:t>
            </w:r>
          </w:p>
        </w:tc>
        <w:tc>
          <w:tcPr>
            <w:tcW w:w="2014" w:type="dxa"/>
          </w:tcPr>
          <w:p w14:paraId="5D8F9A31" w14:textId="77777777" w:rsidR="00C75013" w:rsidRPr="004B6CFC" w:rsidRDefault="00C75013" w:rsidP="00D234CB">
            <w:pPr>
              <w:rPr>
                <w:rFonts w:eastAsiaTheme="minorHAnsi"/>
                <w:szCs w:val="21"/>
              </w:rPr>
            </w:pPr>
            <w:r w:rsidRPr="004B6CFC">
              <w:rPr>
                <w:rFonts w:eastAsiaTheme="minorHAnsi" w:hint="eastAsia"/>
                <w:szCs w:val="21"/>
              </w:rPr>
              <w:t>Treatment</w:t>
            </w:r>
          </w:p>
        </w:tc>
        <w:tc>
          <w:tcPr>
            <w:tcW w:w="2014" w:type="dxa"/>
          </w:tcPr>
          <w:p w14:paraId="691B2656" w14:textId="77777777" w:rsidR="00C75013" w:rsidRPr="004B6CFC" w:rsidRDefault="00C75013" w:rsidP="00D234CB">
            <w:pPr>
              <w:rPr>
                <w:rFonts w:eastAsiaTheme="minorHAnsi"/>
                <w:szCs w:val="21"/>
              </w:rPr>
            </w:pPr>
            <w:r w:rsidRPr="004B6CFC">
              <w:rPr>
                <w:rFonts w:eastAsiaTheme="minorHAnsi" w:hint="eastAsia"/>
                <w:szCs w:val="21"/>
              </w:rPr>
              <w:t>Treatment</w:t>
            </w:r>
          </w:p>
        </w:tc>
      </w:tr>
      <w:tr w:rsidR="00C75013" w:rsidRPr="004B6CFC" w14:paraId="7D63C6D4" w14:textId="77777777" w:rsidTr="003273C3">
        <w:trPr>
          <w:jc w:val="center"/>
        </w:trPr>
        <w:tc>
          <w:tcPr>
            <w:tcW w:w="445" w:type="dxa"/>
          </w:tcPr>
          <w:p w14:paraId="32B680B4" w14:textId="77777777" w:rsidR="00C75013" w:rsidRPr="004B6CFC" w:rsidRDefault="00C75013" w:rsidP="00D234CB">
            <w:pPr>
              <w:rPr>
                <w:rFonts w:eastAsiaTheme="minorHAnsi"/>
                <w:szCs w:val="21"/>
              </w:rPr>
            </w:pPr>
            <w:r w:rsidRPr="004B6CFC">
              <w:rPr>
                <w:rFonts w:eastAsiaTheme="minorHAnsi" w:hint="eastAsia"/>
                <w:szCs w:val="21"/>
              </w:rPr>
              <w:t>4</w:t>
            </w:r>
          </w:p>
        </w:tc>
        <w:tc>
          <w:tcPr>
            <w:tcW w:w="2013" w:type="dxa"/>
          </w:tcPr>
          <w:p w14:paraId="1E74551B" w14:textId="77777777" w:rsidR="00C75013" w:rsidRPr="004B6CFC" w:rsidRDefault="00C75013" w:rsidP="00D234CB">
            <w:pPr>
              <w:rPr>
                <w:rFonts w:eastAsiaTheme="minorHAnsi"/>
                <w:szCs w:val="21"/>
              </w:rPr>
            </w:pPr>
            <w:r w:rsidRPr="004B6CFC">
              <w:rPr>
                <w:rFonts w:eastAsiaTheme="minorHAnsi" w:cs="Arial" w:hint="eastAsia"/>
                <w:color w:val="333333"/>
                <w:kern w:val="0"/>
                <w:szCs w:val="21"/>
              </w:rPr>
              <w:t>Stated preference</w:t>
            </w:r>
          </w:p>
        </w:tc>
        <w:tc>
          <w:tcPr>
            <w:tcW w:w="2014" w:type="dxa"/>
          </w:tcPr>
          <w:p w14:paraId="6FF1ACDF" w14:textId="77777777" w:rsidR="00C75013" w:rsidRPr="004B6CFC" w:rsidRDefault="00C75013" w:rsidP="00D234CB">
            <w:pPr>
              <w:rPr>
                <w:rFonts w:eastAsiaTheme="minorHAnsi"/>
                <w:szCs w:val="21"/>
              </w:rPr>
            </w:pPr>
            <w:r w:rsidRPr="004B6CFC">
              <w:rPr>
                <w:rFonts w:eastAsiaTheme="minorHAnsi" w:hint="eastAsia"/>
                <w:szCs w:val="21"/>
              </w:rPr>
              <w:t>×</w:t>
            </w:r>
          </w:p>
        </w:tc>
        <w:tc>
          <w:tcPr>
            <w:tcW w:w="2014" w:type="dxa"/>
          </w:tcPr>
          <w:p w14:paraId="2581CC77" w14:textId="77777777" w:rsidR="00C75013" w:rsidRPr="004B6CFC" w:rsidRDefault="00C75013" w:rsidP="00D234CB">
            <w:pPr>
              <w:rPr>
                <w:rFonts w:eastAsiaTheme="minorHAnsi"/>
                <w:szCs w:val="21"/>
              </w:rPr>
            </w:pPr>
            <w:r w:rsidRPr="004B6CFC">
              <w:rPr>
                <w:rFonts w:eastAsiaTheme="minorHAnsi" w:hint="eastAsia"/>
                <w:szCs w:val="21"/>
              </w:rPr>
              <w:t>No treatment</w:t>
            </w:r>
          </w:p>
        </w:tc>
        <w:tc>
          <w:tcPr>
            <w:tcW w:w="2014" w:type="dxa"/>
          </w:tcPr>
          <w:p w14:paraId="7F8DC8F8" w14:textId="77777777" w:rsidR="00C75013" w:rsidRPr="004B6CFC" w:rsidRDefault="00C75013" w:rsidP="00D234CB">
            <w:pPr>
              <w:rPr>
                <w:rFonts w:eastAsiaTheme="minorHAnsi"/>
                <w:szCs w:val="21"/>
              </w:rPr>
            </w:pPr>
            <w:r w:rsidRPr="004B6CFC">
              <w:rPr>
                <w:rFonts w:eastAsiaTheme="minorHAnsi" w:hint="eastAsia"/>
                <w:szCs w:val="21"/>
              </w:rPr>
              <w:t>No treatment</w:t>
            </w:r>
          </w:p>
        </w:tc>
      </w:tr>
      <w:tr w:rsidR="00C75013" w:rsidRPr="004B6CFC" w14:paraId="5085914F" w14:textId="77777777" w:rsidTr="003273C3">
        <w:trPr>
          <w:jc w:val="center"/>
        </w:trPr>
        <w:tc>
          <w:tcPr>
            <w:tcW w:w="445" w:type="dxa"/>
          </w:tcPr>
          <w:p w14:paraId="77CFB337" w14:textId="77777777" w:rsidR="00C75013" w:rsidRPr="004B6CFC" w:rsidRDefault="00C75013" w:rsidP="00D234CB">
            <w:pPr>
              <w:rPr>
                <w:rFonts w:eastAsiaTheme="minorHAnsi"/>
                <w:szCs w:val="21"/>
              </w:rPr>
            </w:pPr>
            <w:r w:rsidRPr="004B6CFC">
              <w:rPr>
                <w:rFonts w:eastAsiaTheme="minorHAnsi" w:hint="eastAsia"/>
                <w:szCs w:val="21"/>
              </w:rPr>
              <w:t>5</w:t>
            </w:r>
          </w:p>
        </w:tc>
        <w:tc>
          <w:tcPr>
            <w:tcW w:w="2013" w:type="dxa"/>
          </w:tcPr>
          <w:p w14:paraId="761B3D16" w14:textId="77777777" w:rsidR="00C75013" w:rsidRPr="004B6CFC" w:rsidRDefault="00C75013" w:rsidP="00D234CB">
            <w:pPr>
              <w:rPr>
                <w:rFonts w:eastAsiaTheme="minorHAnsi"/>
                <w:szCs w:val="21"/>
              </w:rPr>
            </w:pPr>
            <w:r w:rsidRPr="004B6CFC">
              <w:rPr>
                <w:rFonts w:eastAsiaTheme="minorHAnsi" w:hint="eastAsia"/>
                <w:szCs w:val="21"/>
              </w:rPr>
              <w:t>Opt-in</w:t>
            </w:r>
          </w:p>
        </w:tc>
        <w:tc>
          <w:tcPr>
            <w:tcW w:w="2014" w:type="dxa"/>
          </w:tcPr>
          <w:p w14:paraId="0E037BCB" w14:textId="77777777" w:rsidR="00C75013" w:rsidRPr="004B6CFC" w:rsidRDefault="00C75013" w:rsidP="00D234CB">
            <w:pPr>
              <w:rPr>
                <w:rFonts w:eastAsiaTheme="minorHAnsi"/>
                <w:szCs w:val="21"/>
              </w:rPr>
            </w:pPr>
            <w:r w:rsidRPr="004B6CFC">
              <w:rPr>
                <w:rFonts w:eastAsiaTheme="minorHAnsi" w:hint="eastAsia"/>
                <w:szCs w:val="21"/>
              </w:rPr>
              <w:t>○</w:t>
            </w:r>
          </w:p>
        </w:tc>
        <w:tc>
          <w:tcPr>
            <w:tcW w:w="2014" w:type="dxa"/>
          </w:tcPr>
          <w:p w14:paraId="36B0C588" w14:textId="77777777" w:rsidR="00C75013" w:rsidRPr="004B6CFC" w:rsidRDefault="00C75013" w:rsidP="00D234CB">
            <w:pPr>
              <w:rPr>
                <w:rFonts w:eastAsiaTheme="minorHAnsi"/>
                <w:szCs w:val="21"/>
              </w:rPr>
            </w:pPr>
            <w:r w:rsidRPr="004B6CFC">
              <w:rPr>
                <w:rFonts w:eastAsiaTheme="minorHAnsi" w:hint="eastAsia"/>
                <w:szCs w:val="21"/>
              </w:rPr>
              <w:t>-</w:t>
            </w:r>
          </w:p>
        </w:tc>
        <w:tc>
          <w:tcPr>
            <w:tcW w:w="2014" w:type="dxa"/>
          </w:tcPr>
          <w:p w14:paraId="3696C162" w14:textId="77777777" w:rsidR="00C75013" w:rsidRPr="004B6CFC" w:rsidRDefault="00C75013" w:rsidP="00D234CB">
            <w:pPr>
              <w:rPr>
                <w:rFonts w:eastAsiaTheme="minorHAnsi"/>
                <w:szCs w:val="21"/>
              </w:rPr>
            </w:pPr>
            <w:r w:rsidRPr="004B6CFC">
              <w:rPr>
                <w:rFonts w:eastAsiaTheme="minorHAnsi" w:hint="eastAsia"/>
                <w:szCs w:val="21"/>
              </w:rPr>
              <w:t>Treatment</w:t>
            </w:r>
          </w:p>
        </w:tc>
      </w:tr>
      <w:tr w:rsidR="00C75013" w:rsidRPr="004B6CFC" w14:paraId="0FF56DBA" w14:textId="77777777" w:rsidTr="003273C3">
        <w:trPr>
          <w:jc w:val="center"/>
        </w:trPr>
        <w:tc>
          <w:tcPr>
            <w:tcW w:w="445" w:type="dxa"/>
          </w:tcPr>
          <w:p w14:paraId="2F247332" w14:textId="77777777" w:rsidR="00C75013" w:rsidRPr="004B6CFC" w:rsidRDefault="00C75013" w:rsidP="00D234CB">
            <w:pPr>
              <w:rPr>
                <w:rFonts w:eastAsiaTheme="minorHAnsi"/>
                <w:szCs w:val="21"/>
              </w:rPr>
            </w:pPr>
            <w:r w:rsidRPr="004B6CFC">
              <w:rPr>
                <w:rFonts w:eastAsiaTheme="minorHAnsi" w:hint="eastAsia"/>
                <w:szCs w:val="21"/>
              </w:rPr>
              <w:t>6</w:t>
            </w:r>
          </w:p>
        </w:tc>
        <w:tc>
          <w:tcPr>
            <w:tcW w:w="2013" w:type="dxa"/>
          </w:tcPr>
          <w:p w14:paraId="2464036E" w14:textId="77777777" w:rsidR="00C75013" w:rsidRPr="004B6CFC" w:rsidRDefault="00C75013" w:rsidP="00D234CB">
            <w:pPr>
              <w:rPr>
                <w:rFonts w:eastAsiaTheme="minorHAnsi"/>
                <w:szCs w:val="21"/>
              </w:rPr>
            </w:pPr>
            <w:r w:rsidRPr="004B6CFC">
              <w:rPr>
                <w:rFonts w:eastAsiaTheme="minorHAnsi" w:hint="eastAsia"/>
                <w:szCs w:val="21"/>
              </w:rPr>
              <w:t>Opt-in</w:t>
            </w:r>
          </w:p>
        </w:tc>
        <w:tc>
          <w:tcPr>
            <w:tcW w:w="2014" w:type="dxa"/>
          </w:tcPr>
          <w:p w14:paraId="2BE46AA1" w14:textId="77777777" w:rsidR="00C75013" w:rsidRPr="004B6CFC" w:rsidRDefault="00C75013" w:rsidP="00D234CB">
            <w:pPr>
              <w:rPr>
                <w:rFonts w:eastAsiaTheme="minorHAnsi"/>
                <w:szCs w:val="21"/>
              </w:rPr>
            </w:pPr>
            <w:r w:rsidRPr="004B6CFC">
              <w:rPr>
                <w:rFonts w:eastAsiaTheme="minorHAnsi" w:hint="eastAsia"/>
                <w:szCs w:val="21"/>
              </w:rPr>
              <w:t>×</w:t>
            </w:r>
          </w:p>
        </w:tc>
        <w:tc>
          <w:tcPr>
            <w:tcW w:w="2014" w:type="dxa"/>
          </w:tcPr>
          <w:p w14:paraId="74DB69E4" w14:textId="77777777" w:rsidR="00C75013" w:rsidRPr="004B6CFC" w:rsidRDefault="00C75013" w:rsidP="00D234CB">
            <w:pPr>
              <w:rPr>
                <w:rFonts w:eastAsiaTheme="minorHAnsi"/>
                <w:szCs w:val="21"/>
              </w:rPr>
            </w:pPr>
            <w:r w:rsidRPr="004B6CFC">
              <w:rPr>
                <w:rFonts w:eastAsiaTheme="minorHAnsi" w:hint="eastAsia"/>
                <w:szCs w:val="21"/>
              </w:rPr>
              <w:t>-</w:t>
            </w:r>
          </w:p>
        </w:tc>
        <w:tc>
          <w:tcPr>
            <w:tcW w:w="2014" w:type="dxa"/>
          </w:tcPr>
          <w:p w14:paraId="207A5401" w14:textId="77777777" w:rsidR="00C75013" w:rsidRPr="004B6CFC" w:rsidRDefault="00C75013" w:rsidP="00D234CB">
            <w:pPr>
              <w:rPr>
                <w:rFonts w:eastAsiaTheme="minorHAnsi"/>
                <w:szCs w:val="21"/>
              </w:rPr>
            </w:pPr>
            <w:r w:rsidRPr="004B6CFC">
              <w:rPr>
                <w:rFonts w:eastAsiaTheme="minorHAnsi" w:hint="eastAsia"/>
                <w:szCs w:val="21"/>
              </w:rPr>
              <w:t>No treatment</w:t>
            </w:r>
          </w:p>
        </w:tc>
      </w:tr>
    </w:tbl>
    <w:p w14:paraId="6D614C1D" w14:textId="36F6187B" w:rsidR="00C75013" w:rsidRPr="009A24B0" w:rsidRDefault="00C75013" w:rsidP="009A24B0">
      <w:pPr>
        <w:widowControl/>
        <w:shd w:val="clear" w:color="auto" w:fill="FFFFFF"/>
        <w:tabs>
          <w:tab w:val="left" w:pos="1165"/>
        </w:tabs>
        <w:spacing w:before="240" w:after="240" w:line="300" w:lineRule="atLeast"/>
        <w:rPr>
          <w:rFonts w:eastAsiaTheme="minorHAnsi" w:cs="Arial"/>
          <w:sz w:val="20"/>
          <w:szCs w:val="21"/>
        </w:rPr>
      </w:pPr>
      <w:r w:rsidRPr="004B6CFC">
        <w:rPr>
          <w:rFonts w:eastAsiaTheme="minorHAnsi" w:cs="Arial"/>
          <w:sz w:val="20"/>
          <w:szCs w:val="21"/>
        </w:rPr>
        <w:t>Note: "Preference for DP" in the table indicates that ○ indicates a preference for treatment by DP and × indicates no preference for treatment by DP.</w:t>
      </w:r>
    </w:p>
    <w:p w14:paraId="35B41894" w14:textId="48D7C89A" w:rsidR="00C75013" w:rsidRDefault="00B639D9" w:rsidP="00D234CB">
      <w:pPr>
        <w:ind w:firstLineChars="100" w:firstLine="210"/>
        <w:rPr>
          <w:rFonts w:eastAsiaTheme="minorHAnsi" w:cs="Arial"/>
        </w:rPr>
      </w:pPr>
      <w:r w:rsidRPr="00B639D9">
        <w:rPr>
          <w:rFonts w:eastAsiaTheme="minorHAnsi" w:cs="Arial"/>
        </w:rPr>
        <w:lastRenderedPageBreak/>
        <w:t>Once the final allocation decisions have been made, each group participant will be notified of their group's allocation and prices for the following day and beyond by the evening before the event.</w:t>
      </w:r>
    </w:p>
    <w:p w14:paraId="078DAE43" w14:textId="77777777" w:rsidR="00B639D9" w:rsidRPr="004B6CFC" w:rsidRDefault="00B639D9" w:rsidP="00D234CB">
      <w:pPr>
        <w:rPr>
          <w:rFonts w:eastAsiaTheme="minorHAnsi"/>
          <w:b/>
          <w:bCs/>
        </w:rPr>
      </w:pPr>
    </w:p>
    <w:p w14:paraId="627ACB23" w14:textId="2FE0FC71" w:rsidR="00C75013" w:rsidRPr="004B6CFC" w:rsidRDefault="00C75013" w:rsidP="00D234CB">
      <w:pPr>
        <w:pStyle w:val="a9"/>
        <w:numPr>
          <w:ilvl w:val="1"/>
          <w:numId w:val="1"/>
        </w:numPr>
        <w:rPr>
          <w:rFonts w:eastAsiaTheme="minorHAnsi"/>
          <w:b/>
          <w:bCs/>
        </w:rPr>
      </w:pPr>
      <w:r w:rsidRPr="004B6CFC">
        <w:rPr>
          <w:rFonts w:eastAsiaTheme="minorHAnsi"/>
          <w:b/>
          <w:bCs/>
        </w:rPr>
        <w:t>T</w:t>
      </w:r>
      <w:r w:rsidRPr="004B6CFC">
        <w:rPr>
          <w:rFonts w:eastAsiaTheme="minorHAnsi" w:hint="eastAsia"/>
          <w:b/>
          <w:bCs/>
        </w:rPr>
        <w:t>reatment</w:t>
      </w:r>
    </w:p>
    <w:p w14:paraId="0C3FAC53" w14:textId="77777777" w:rsidR="009A24B0" w:rsidRDefault="006F6009" w:rsidP="00D234CB">
      <w:pPr>
        <w:widowControl/>
        <w:shd w:val="clear" w:color="auto" w:fill="FFFFFF"/>
        <w:spacing w:before="240" w:after="240" w:line="300" w:lineRule="atLeast"/>
        <w:ind w:firstLineChars="100" w:firstLine="210"/>
        <w:rPr>
          <w:rFonts w:eastAsiaTheme="minorHAnsi" w:cs="Arial"/>
          <w:color w:val="333333"/>
          <w:kern w:val="0"/>
          <w:szCs w:val="21"/>
        </w:rPr>
      </w:pPr>
      <w:r w:rsidRPr="006F6009">
        <w:rPr>
          <w:rFonts w:eastAsiaTheme="minorHAnsi" w:cs="Arial"/>
          <w:color w:val="333333"/>
          <w:kern w:val="0"/>
          <w:szCs w:val="21"/>
        </w:rPr>
        <w:t>We will receive the participants' electricity consumption data (HEMS data: July-August 2024, November-December 2024) for the event period and the pre-event period from the monitoring company; HEMS data is electricity consumption measured at 30-minute intervals in each household by smart meters installed in each household</w:t>
      </w:r>
      <w:r w:rsidR="00D234CB">
        <w:rPr>
          <w:rFonts w:eastAsiaTheme="minorHAnsi" w:cs="Arial"/>
          <w:color w:val="333333"/>
          <w:kern w:val="0"/>
          <w:szCs w:val="21"/>
        </w:rPr>
        <w:t xml:space="preserve">. </w:t>
      </w:r>
      <w:r w:rsidRPr="006F6009">
        <w:rPr>
          <w:rFonts w:eastAsiaTheme="minorHAnsi" w:cs="Arial"/>
          <w:color w:val="333333"/>
          <w:kern w:val="0"/>
          <w:szCs w:val="21"/>
        </w:rPr>
        <w:t>The payment terms for the DP rewards in this experiment are as follows.</w:t>
      </w:r>
    </w:p>
    <w:p w14:paraId="584458A3" w14:textId="3EFD83AD" w:rsidR="006F6009" w:rsidRDefault="008D1A30" w:rsidP="00D234CB">
      <w:pPr>
        <w:widowControl/>
        <w:shd w:val="clear" w:color="auto" w:fill="FFFFFF"/>
        <w:spacing w:before="240" w:after="240" w:line="300" w:lineRule="atLeast"/>
        <w:ind w:firstLineChars="100" w:firstLine="210"/>
        <w:rPr>
          <w:rFonts w:eastAsiaTheme="minorHAnsi" w:cs="Arial"/>
          <w:color w:val="333333"/>
          <w:kern w:val="0"/>
          <w:szCs w:val="21"/>
        </w:rPr>
      </w:pPr>
      <w:r>
        <w:rPr>
          <w:rFonts w:eastAsiaTheme="minorHAnsi" w:cs="Arial" w:hint="eastAsia"/>
          <w:color w:val="333333"/>
          <w:kern w:val="0"/>
          <w:szCs w:val="21"/>
        </w:rPr>
        <w:t xml:space="preserve">The DP treatment </w:t>
      </w:r>
      <w:r w:rsidR="006F6009" w:rsidRPr="006F6009">
        <w:rPr>
          <w:rFonts w:eastAsiaTheme="minorHAnsi" w:cs="Arial"/>
          <w:color w:val="333333"/>
          <w:kern w:val="0"/>
          <w:szCs w:val="21"/>
        </w:rPr>
        <w:t>applies only to those who eventually receive the DP treatment as a result of the above procedure</w:t>
      </w:r>
      <w:r w:rsidR="000E3035">
        <w:rPr>
          <w:rFonts w:eastAsiaTheme="minorHAnsi" w:cs="Arial" w:hint="eastAsia"/>
          <w:color w:val="333333"/>
          <w:kern w:val="0"/>
          <w:szCs w:val="21"/>
        </w:rPr>
        <w:t xml:space="preserve">. </w:t>
      </w:r>
      <w:r w:rsidR="000E3035" w:rsidRPr="000E3035">
        <w:rPr>
          <w:rFonts w:eastAsiaTheme="minorHAnsi" w:cs="Arial"/>
          <w:color w:val="333333"/>
          <w:kern w:val="0"/>
          <w:szCs w:val="21"/>
        </w:rPr>
        <w:t>The payment conditions for the DP rewards in this experiment are as follows</w:t>
      </w:r>
      <w:r w:rsidR="006F6009" w:rsidRPr="006F6009">
        <w:rPr>
          <w:rFonts w:eastAsiaTheme="minorHAnsi" w:cs="Arial"/>
          <w:color w:val="333333"/>
          <w:kern w:val="0"/>
          <w:szCs w:val="21"/>
        </w:rPr>
        <w:t>: the amount paid during the event period calculated at the base price (30 yen/kWh) for participants who received the treatment, and the amount paid during the event period calculated at the DP (peak: 100 yen/kWh, off-peak: 10 yen/kWh). The difference between the two is the reward for saving electricity (maximum: points worth 2,000 yen). However, suppose the difference between the amount paid during the event period calculated at the base price and the amount paid during the event period calculated at each DP is negative. In this case, the reward for saving electricity is zero.</w:t>
      </w:r>
    </w:p>
    <w:p w14:paraId="1A153924" w14:textId="77777777" w:rsidR="006F6009" w:rsidRPr="006F6009" w:rsidRDefault="006F6009" w:rsidP="00D234CB">
      <w:pPr>
        <w:widowControl/>
        <w:shd w:val="clear" w:color="auto" w:fill="FFFFFF"/>
        <w:spacing w:before="240" w:after="240" w:line="300" w:lineRule="atLeast"/>
        <w:rPr>
          <w:rFonts w:eastAsiaTheme="minorHAnsi" w:cs="Arial"/>
          <w:color w:val="333333"/>
          <w:kern w:val="0"/>
          <w:szCs w:val="21"/>
        </w:rPr>
      </w:pPr>
    </w:p>
    <w:p w14:paraId="0EECABF7" w14:textId="6463E51E" w:rsidR="00C75013" w:rsidRPr="009A24B0" w:rsidRDefault="00C75013" w:rsidP="00D234CB">
      <w:pPr>
        <w:pStyle w:val="a9"/>
        <w:numPr>
          <w:ilvl w:val="1"/>
          <w:numId w:val="1"/>
        </w:numPr>
        <w:rPr>
          <w:rFonts w:eastAsiaTheme="minorHAnsi"/>
          <w:b/>
          <w:bCs/>
        </w:rPr>
      </w:pPr>
      <w:r w:rsidRPr="004B6CFC">
        <w:rPr>
          <w:rFonts w:eastAsiaTheme="minorHAnsi" w:hint="eastAsia"/>
          <w:b/>
          <w:bCs/>
        </w:rPr>
        <w:t>Survey 2</w:t>
      </w:r>
    </w:p>
    <w:p w14:paraId="6E18DF26" w14:textId="5B53A59F" w:rsidR="006F6009" w:rsidRDefault="000601ED" w:rsidP="00D234CB">
      <w:pPr>
        <w:ind w:firstLineChars="100" w:firstLine="210"/>
        <w:rPr>
          <w:rFonts w:eastAsiaTheme="minorHAnsi"/>
        </w:rPr>
      </w:pPr>
      <w:r w:rsidRPr="000601ED">
        <w:rPr>
          <w:rFonts w:eastAsiaTheme="minorHAnsi"/>
        </w:rPr>
        <w:t xml:space="preserve">A survey will be carried out on all the </w:t>
      </w:r>
      <w:r w:rsidR="00625123">
        <w:rPr>
          <w:rFonts w:eastAsiaTheme="minorHAnsi"/>
        </w:rPr>
        <w:t>people mentioned abov</w:t>
      </w:r>
      <w:r w:rsidRPr="000601ED">
        <w:rPr>
          <w:rFonts w:eastAsiaTheme="minorHAnsi"/>
        </w:rPr>
        <w:t xml:space="preserve">e on </w:t>
      </w:r>
      <w:r w:rsidR="00625123">
        <w:rPr>
          <w:rFonts w:eastAsiaTheme="minorHAnsi"/>
        </w:rPr>
        <w:t>specific</w:t>
      </w:r>
      <w:r w:rsidRPr="000601ED">
        <w:rPr>
          <w:rFonts w:eastAsiaTheme="minorHAnsi"/>
        </w:rPr>
        <w:t xml:space="preserve"> dates (8th and 9th September 2024 and 13th and 14th January 2025), whether or not they are home. Respondents will receive 100 yen points as a reward for completing this survey.</w:t>
      </w:r>
    </w:p>
    <w:p w14:paraId="66905DEB" w14:textId="77777777" w:rsidR="006F6009" w:rsidRPr="004B6CFC" w:rsidRDefault="006F6009" w:rsidP="00D234CB">
      <w:pPr>
        <w:rPr>
          <w:rFonts w:eastAsiaTheme="minorHAnsi"/>
        </w:rPr>
      </w:pPr>
    </w:p>
    <w:p w14:paraId="7C310C5B" w14:textId="23FC6568" w:rsidR="000601ED" w:rsidRPr="009A24B0" w:rsidRDefault="00E245E5" w:rsidP="009A24B0">
      <w:pPr>
        <w:pStyle w:val="a9"/>
        <w:numPr>
          <w:ilvl w:val="0"/>
          <w:numId w:val="1"/>
        </w:numPr>
        <w:rPr>
          <w:rFonts w:eastAsiaTheme="minorHAnsi" w:cs="Arial"/>
          <w:b/>
          <w:bCs/>
        </w:rPr>
      </w:pPr>
      <w:r w:rsidRPr="004B6CFC">
        <w:rPr>
          <w:rFonts w:eastAsiaTheme="minorHAnsi" w:cs="Arial" w:hint="eastAsia"/>
          <w:b/>
          <w:bCs/>
        </w:rPr>
        <w:t>H</w:t>
      </w:r>
      <w:r w:rsidRPr="004B6CFC">
        <w:rPr>
          <w:rFonts w:eastAsiaTheme="minorHAnsi" w:cs="Arial"/>
          <w:b/>
          <w:bCs/>
        </w:rPr>
        <w:t>ypothesis</w:t>
      </w:r>
    </w:p>
    <w:p w14:paraId="7BDF62D1" w14:textId="73F35C2D" w:rsidR="000601ED" w:rsidRDefault="000601ED" w:rsidP="00D234CB">
      <w:pPr>
        <w:widowControl/>
        <w:shd w:val="clear" w:color="auto" w:fill="FFFFFF"/>
        <w:spacing w:before="240" w:after="240" w:line="300" w:lineRule="atLeast"/>
        <w:ind w:firstLineChars="100" w:firstLine="210"/>
        <w:rPr>
          <w:rFonts w:eastAsiaTheme="minorHAnsi" w:cs="Arial"/>
        </w:rPr>
      </w:pPr>
      <w:r w:rsidRPr="000601ED">
        <w:rPr>
          <w:rFonts w:eastAsiaTheme="minorHAnsi" w:cs="Arial"/>
        </w:rPr>
        <w:t xml:space="preserve">In this experiment, we test whether the response to treatment differs when enforced versus when it is self-selected. When unilateral non-compliance is allowed in an experiment, </w:t>
      </w:r>
      <w:r w:rsidR="00625123">
        <w:rPr>
          <w:rFonts w:eastAsiaTheme="minorHAnsi" w:cs="Arial"/>
        </w:rPr>
        <w:t>assuming an exclusion restriction (ER) in the analysis is standard practice</w:t>
      </w:r>
      <w:r w:rsidRPr="000601ED">
        <w:rPr>
          <w:rFonts w:eastAsiaTheme="minorHAnsi" w:cs="Arial"/>
        </w:rPr>
        <w:t>. This assumption is based on the belief that the outcome is the same when treatment is enforced or received due to self-selection and is used to analy</w:t>
      </w:r>
      <w:r w:rsidR="00625123">
        <w:rPr>
          <w:rFonts w:eastAsiaTheme="minorHAnsi" w:cs="Arial"/>
        </w:rPr>
        <w:t>z</w:t>
      </w:r>
      <w:r w:rsidRPr="000601ED">
        <w:rPr>
          <w:rFonts w:eastAsiaTheme="minorHAnsi" w:cs="Arial"/>
        </w:rPr>
        <w:t>e the ITT and TOT effects. However, it is unclear whether this assumption holds in practice.</w:t>
      </w:r>
    </w:p>
    <w:p w14:paraId="54B8471F" w14:textId="1F32C306" w:rsidR="001C56EE" w:rsidRDefault="001C56EE" w:rsidP="00D234CB">
      <w:pPr>
        <w:widowControl/>
        <w:shd w:val="clear" w:color="auto" w:fill="FFFFFF"/>
        <w:spacing w:before="240" w:after="240" w:line="300" w:lineRule="atLeast"/>
        <w:ind w:firstLineChars="100" w:firstLine="210"/>
        <w:rPr>
          <w:rFonts w:eastAsiaTheme="minorHAnsi" w:cs="Arial"/>
        </w:rPr>
      </w:pPr>
      <w:r w:rsidRPr="001C56EE">
        <w:rPr>
          <w:rFonts w:eastAsiaTheme="minorHAnsi" w:cs="Arial"/>
        </w:rPr>
        <w:lastRenderedPageBreak/>
        <w:t>Nor can it be tested in a standard experimental design. Those who experience a treatment in forced treatment are composed of those who choose that treatment and those who do not in a self-selection treatment. On the other hand, those who experience the treatment under the self-selection treatment will consist only of the former. The populations to be compared are</w:t>
      </w:r>
      <w:r w:rsidR="00625123">
        <w:rPr>
          <w:rFonts w:eastAsiaTheme="minorHAnsi" w:cs="Arial"/>
        </w:rPr>
        <w:t>,</w:t>
      </w:r>
      <w:r w:rsidRPr="001C56EE">
        <w:rPr>
          <w:rFonts w:eastAsiaTheme="minorHAnsi" w:cs="Arial"/>
        </w:rPr>
        <w:t xml:space="preserve"> therefore</w:t>
      </w:r>
      <w:r w:rsidR="00625123">
        <w:rPr>
          <w:rFonts w:eastAsiaTheme="minorHAnsi" w:cs="Arial"/>
        </w:rPr>
        <w:t>,</w:t>
      </w:r>
      <w:r w:rsidRPr="001C56EE">
        <w:rPr>
          <w:rFonts w:eastAsiaTheme="minorHAnsi" w:cs="Arial"/>
        </w:rPr>
        <w:t xml:space="preserve"> different.</w:t>
      </w:r>
    </w:p>
    <w:p w14:paraId="2FA41CCD" w14:textId="6D30C593" w:rsidR="00E245E5" w:rsidRDefault="001C56EE" w:rsidP="00D234CB">
      <w:pPr>
        <w:ind w:firstLineChars="100" w:firstLine="210"/>
        <w:rPr>
          <w:rFonts w:eastAsiaTheme="minorHAnsi" w:cs="Arial"/>
        </w:rPr>
      </w:pPr>
      <w:r w:rsidRPr="001C56EE">
        <w:rPr>
          <w:rFonts w:eastAsiaTheme="minorHAnsi" w:cs="Arial"/>
        </w:rPr>
        <w:t>Therefore, in this experiment</w:t>
      </w:r>
      <w:r w:rsidR="00625123">
        <w:rPr>
          <w:rFonts w:eastAsiaTheme="minorHAnsi" w:cs="Arial"/>
        </w:rPr>
        <w:t>,</w:t>
      </w:r>
      <w:r w:rsidRPr="001C56EE">
        <w:rPr>
          <w:rFonts w:eastAsiaTheme="minorHAnsi" w:cs="Arial"/>
        </w:rPr>
        <w:t xml:space="preserve"> we will use the stated preference method to determine the treatment preferences of those who receive the forced treatment in advance and then test this by dividing those who experience the treatment under the forced treatment into those who choose the treatment and those who do not, even under the self-selection treatment.</w:t>
      </w:r>
    </w:p>
    <w:p w14:paraId="3E3CA3DC" w14:textId="77777777" w:rsidR="001C56EE" w:rsidRPr="004B6CFC" w:rsidRDefault="001C56EE" w:rsidP="00D234CB">
      <w:pPr>
        <w:rPr>
          <w:rFonts w:eastAsiaTheme="minorHAnsi"/>
        </w:rPr>
      </w:pPr>
    </w:p>
    <w:p w14:paraId="34A73A7E" w14:textId="5E7BF331" w:rsidR="00E245E5" w:rsidRPr="004B6CFC" w:rsidRDefault="00E245E5" w:rsidP="00D234CB">
      <w:pPr>
        <w:pStyle w:val="a9"/>
        <w:numPr>
          <w:ilvl w:val="0"/>
          <w:numId w:val="1"/>
        </w:numPr>
        <w:rPr>
          <w:rFonts w:eastAsiaTheme="minorHAnsi" w:cs="Arial"/>
          <w:b/>
          <w:bCs/>
        </w:rPr>
      </w:pPr>
      <w:r w:rsidRPr="004B6CFC">
        <w:rPr>
          <w:rFonts w:eastAsiaTheme="minorHAnsi" w:cs="Arial" w:hint="eastAsia"/>
          <w:b/>
          <w:bCs/>
        </w:rPr>
        <w:t>E</w:t>
      </w:r>
      <w:r w:rsidRPr="004B6CFC">
        <w:rPr>
          <w:rFonts w:eastAsiaTheme="minorHAnsi" w:cs="Arial"/>
          <w:b/>
          <w:bCs/>
        </w:rPr>
        <w:t>mpirical Analysis</w:t>
      </w:r>
    </w:p>
    <w:p w14:paraId="32D4E727" w14:textId="74AD3DAD" w:rsidR="00D234CB" w:rsidRDefault="00625123" w:rsidP="00D234CB">
      <w:pPr>
        <w:widowControl/>
        <w:shd w:val="clear" w:color="auto" w:fill="FFFFFF"/>
        <w:spacing w:before="240" w:after="240" w:line="300" w:lineRule="atLeast"/>
        <w:ind w:firstLineChars="100" w:firstLine="210"/>
        <w:rPr>
          <w:rFonts w:eastAsiaTheme="minorHAnsi" w:cs="Arial"/>
        </w:rPr>
      </w:pPr>
      <w:r>
        <w:rPr>
          <w:rFonts w:eastAsiaTheme="minorHAnsi" w:cs="Arial"/>
        </w:rPr>
        <w:t>This experiment divides subjects</w:t>
      </w:r>
      <w:r w:rsidR="00D234CB" w:rsidRPr="00D234CB">
        <w:rPr>
          <w:rFonts w:eastAsiaTheme="minorHAnsi" w:cs="Arial"/>
        </w:rPr>
        <w:t xml:space="preserve"> into six groups (Table 1). Of these, Group 1 are those who have a stated preference to receive the treatment and are forced to receive it. Group 4 </w:t>
      </w:r>
      <w:r>
        <w:rPr>
          <w:rFonts w:eastAsiaTheme="minorHAnsi" w:cs="Arial"/>
        </w:rPr>
        <w:t>is</w:t>
      </w:r>
      <w:r w:rsidR="00D234CB" w:rsidRPr="00D234CB">
        <w:rPr>
          <w:rFonts w:eastAsiaTheme="minorHAnsi" w:cs="Arial"/>
        </w:rPr>
        <w:t xml:space="preserve"> those who do not prefer to receive the treatment by stated preference and are not assigned the treatment by force. Group 5 are those who receive treatments as a result of self-selection. Finally, group 6 is those who do not receive the treatment due to self-selection.</w:t>
      </w:r>
    </w:p>
    <w:p w14:paraId="291A37B8" w14:textId="23A2EA60" w:rsidR="00E245E5" w:rsidRPr="004B6CFC" w:rsidRDefault="00D234CB" w:rsidP="00D234CB">
      <w:pPr>
        <w:ind w:firstLineChars="100" w:firstLine="210"/>
        <w:rPr>
          <w:rFonts w:eastAsiaTheme="minorHAnsi"/>
        </w:rPr>
      </w:pPr>
      <w:r w:rsidRPr="00D234CB">
        <w:rPr>
          <w:rFonts w:eastAsiaTheme="minorHAnsi" w:cs="Arial"/>
        </w:rPr>
        <w:t>We test the above hypotheses by comparing the means of the outcome variables for these four groups. Specifically, by comparing the means of the outcome variables for groups 1 and 5, we will test whether the ER holds when they receive the treatment, and by comparing the means of the outcome variables for groups 2 and 6, we will test whether the ER holds when they do not receive the treatment.</w:t>
      </w:r>
    </w:p>
    <w:sectPr w:rsidR="00E245E5" w:rsidRPr="004B6CFC">
      <w:footerReference w:type="default" r:id="rId8"/>
      <w:footnotePr>
        <w:numFmt w:val="chicago"/>
      </w:footnotePr>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5AE2F8" w14:textId="77777777" w:rsidR="00BC087E" w:rsidRDefault="00BC087E" w:rsidP="00E245E5">
      <w:r>
        <w:separator/>
      </w:r>
    </w:p>
  </w:endnote>
  <w:endnote w:type="continuationSeparator" w:id="0">
    <w:p w14:paraId="72931089" w14:textId="77777777" w:rsidR="00BC087E" w:rsidRDefault="00BC087E" w:rsidP="00E24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0824279"/>
      <w:docPartObj>
        <w:docPartGallery w:val="Page Numbers (Bottom of Page)"/>
        <w:docPartUnique/>
      </w:docPartObj>
    </w:sdtPr>
    <w:sdtContent>
      <w:p w14:paraId="497E6813" w14:textId="64C92BC0" w:rsidR="00E245E5" w:rsidRDefault="00E245E5">
        <w:pPr>
          <w:pStyle w:val="af0"/>
          <w:jc w:val="center"/>
        </w:pPr>
        <w:r>
          <w:fldChar w:fldCharType="begin"/>
        </w:r>
        <w:r>
          <w:instrText>PAGE   \* MERGEFORMAT</w:instrText>
        </w:r>
        <w:r>
          <w:fldChar w:fldCharType="separate"/>
        </w:r>
        <w:r>
          <w:rPr>
            <w:lang w:val="ja-JP"/>
          </w:rPr>
          <w:t>2</w:t>
        </w:r>
        <w:r>
          <w:fldChar w:fldCharType="end"/>
        </w:r>
      </w:p>
    </w:sdtContent>
  </w:sdt>
  <w:p w14:paraId="63C313AA" w14:textId="77777777" w:rsidR="00E245E5" w:rsidRDefault="00E245E5">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F1467D" w14:textId="77777777" w:rsidR="00BC087E" w:rsidRDefault="00BC087E" w:rsidP="00E245E5">
      <w:r>
        <w:separator/>
      </w:r>
    </w:p>
  </w:footnote>
  <w:footnote w:type="continuationSeparator" w:id="0">
    <w:p w14:paraId="3068EAEC" w14:textId="77777777" w:rsidR="00BC087E" w:rsidRDefault="00BC087E" w:rsidP="00E245E5">
      <w:r>
        <w:continuationSeparator/>
      </w:r>
    </w:p>
  </w:footnote>
  <w:footnote w:id="1">
    <w:p w14:paraId="5C7A96C3" w14:textId="6359CD01" w:rsidR="004B6CFC" w:rsidRPr="004B6CFC" w:rsidRDefault="004B6CFC" w:rsidP="004B6CFC">
      <w:pPr>
        <w:pStyle w:val="af2"/>
        <w:rPr>
          <w:sz w:val="16"/>
          <w:szCs w:val="18"/>
        </w:rPr>
      </w:pPr>
      <w:r w:rsidRPr="004B6CFC">
        <w:rPr>
          <w:rStyle w:val="af4"/>
          <w:sz w:val="16"/>
          <w:szCs w:val="18"/>
        </w:rPr>
        <w:footnoteRef/>
      </w:r>
      <w:r w:rsidRPr="004B6CFC">
        <w:rPr>
          <w:sz w:val="16"/>
          <w:szCs w:val="18"/>
        </w:rPr>
        <w:t xml:space="preserve"> Faculty of Economics and Business Administration, Kyoto University of Advanced Science, 18 Yamanouchi</w:t>
      </w:r>
      <w:r w:rsidRPr="004B6CFC">
        <w:rPr>
          <w:rFonts w:hint="eastAsia"/>
          <w:sz w:val="16"/>
          <w:szCs w:val="18"/>
        </w:rPr>
        <w:t xml:space="preserve"> </w:t>
      </w:r>
      <w:r w:rsidRPr="004B6CFC">
        <w:rPr>
          <w:sz w:val="16"/>
          <w:szCs w:val="18"/>
        </w:rPr>
        <w:t>Gotanda, Ukyo, Kyoto 615-8577, Japan (e-mail: ishihara.takunori@kuas.ac.jp</w:t>
      </w:r>
      <w:r w:rsidRPr="004B6CFC">
        <w:rPr>
          <w:rFonts w:hint="eastAsia"/>
          <w:sz w:val="16"/>
          <w:szCs w:val="18"/>
        </w:rPr>
        <w:t>).</w:t>
      </w:r>
    </w:p>
  </w:footnote>
  <w:footnote w:id="2">
    <w:p w14:paraId="15D5BD98" w14:textId="217FA556" w:rsidR="004B6CFC" w:rsidRPr="004B6CFC" w:rsidRDefault="004B6CFC" w:rsidP="004B6CFC">
      <w:pPr>
        <w:pStyle w:val="af2"/>
        <w:rPr>
          <w:sz w:val="16"/>
          <w:szCs w:val="18"/>
        </w:rPr>
      </w:pPr>
      <w:r w:rsidRPr="004B6CFC">
        <w:rPr>
          <w:rStyle w:val="af4"/>
          <w:sz w:val="16"/>
          <w:szCs w:val="18"/>
        </w:rPr>
        <w:footnoteRef/>
      </w:r>
      <w:r w:rsidRPr="004B6CFC">
        <w:rPr>
          <w:sz w:val="16"/>
          <w:szCs w:val="18"/>
        </w:rPr>
        <w:t xml:space="preserve"> Department of Economics, Otaru University</w:t>
      </w:r>
      <w:r>
        <w:rPr>
          <w:rFonts w:hint="eastAsia"/>
          <w:sz w:val="16"/>
          <w:szCs w:val="18"/>
        </w:rPr>
        <w:t xml:space="preserve"> </w:t>
      </w:r>
      <w:r w:rsidRPr="004B6CFC">
        <w:rPr>
          <w:sz w:val="16"/>
          <w:szCs w:val="18"/>
        </w:rPr>
        <w:t>of Commerce, 3-5-21, Midori, Otaru, Hokkaido 047-8501, Japan (e-mail: dkido@res.otaru-uc.ac.jp</w:t>
      </w:r>
      <w:r w:rsidRPr="004B6CFC">
        <w:rPr>
          <w:rFonts w:hint="eastAsia"/>
          <w:sz w:val="16"/>
          <w:szCs w:val="18"/>
        </w:rPr>
        <w:t>).</w:t>
      </w:r>
    </w:p>
  </w:footnote>
  <w:footnote w:id="3">
    <w:p w14:paraId="6D1F07A8" w14:textId="522A6033" w:rsidR="004B6CFC" w:rsidRPr="004B6CFC" w:rsidRDefault="004B6CFC" w:rsidP="004B6CFC">
      <w:pPr>
        <w:pStyle w:val="af2"/>
        <w:rPr>
          <w:sz w:val="16"/>
          <w:szCs w:val="18"/>
        </w:rPr>
      </w:pPr>
      <w:r w:rsidRPr="004B6CFC">
        <w:rPr>
          <w:rStyle w:val="af4"/>
          <w:sz w:val="16"/>
          <w:szCs w:val="18"/>
        </w:rPr>
        <w:footnoteRef/>
      </w:r>
      <w:r w:rsidRPr="004B6CFC">
        <w:rPr>
          <w:sz w:val="16"/>
          <w:szCs w:val="18"/>
        </w:rPr>
        <w:t xml:space="preserve"> Graduate School of Economics, Kyoto University, Yoshida, Sakyo, Kyoto 606-8501, Japan (e-mail: ida@econ.kyoto-u.ac.jp</w:t>
      </w:r>
      <w:r w:rsidRPr="004B6CFC">
        <w:rPr>
          <w:rFonts w:hint="eastAsia"/>
          <w:sz w:val="16"/>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3670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 w15:restartNumberingAfterBreak="0">
    <w:nsid w:val="15DC5F40"/>
    <w:multiLevelType w:val="hybridMultilevel"/>
    <w:tmpl w:val="D8548ED4"/>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39A70DCC"/>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 w15:restartNumberingAfterBreak="0">
    <w:nsid w:val="3E1B5BC5"/>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643E7B4E"/>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75976ED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16cid:durableId="889919512">
    <w:abstractNumId w:val="0"/>
  </w:num>
  <w:num w:numId="2" w16cid:durableId="1141967836">
    <w:abstractNumId w:val="2"/>
  </w:num>
  <w:num w:numId="3" w16cid:durableId="1077897734">
    <w:abstractNumId w:val="3"/>
  </w:num>
  <w:num w:numId="4" w16cid:durableId="1088579380">
    <w:abstractNumId w:val="1"/>
  </w:num>
  <w:num w:numId="5" w16cid:durableId="1837500498">
    <w:abstractNumId w:val="5"/>
  </w:num>
  <w:num w:numId="6" w16cid:durableId="1327976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bordersDoNotSurroundHeader/>
  <w:bordersDoNotSurroundFooter/>
  <w:defaultTabStop w:val="840"/>
  <w:characterSpacingControl w:val="doNotCompres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cxMDY3MjYyMTI1szRX0lEKTi0uzszPAykwrAUAdaKeZiwAAAA="/>
  </w:docVars>
  <w:rsids>
    <w:rsidRoot w:val="00E245E5"/>
    <w:rsid w:val="000601ED"/>
    <w:rsid w:val="000643A4"/>
    <w:rsid w:val="00074CC2"/>
    <w:rsid w:val="000C33A3"/>
    <w:rsid w:val="000E3035"/>
    <w:rsid w:val="00177BE1"/>
    <w:rsid w:val="001C56EE"/>
    <w:rsid w:val="001F39F3"/>
    <w:rsid w:val="00275FEF"/>
    <w:rsid w:val="00393BB0"/>
    <w:rsid w:val="00450916"/>
    <w:rsid w:val="004B6CFC"/>
    <w:rsid w:val="004F4459"/>
    <w:rsid w:val="00574D7A"/>
    <w:rsid w:val="005B5D05"/>
    <w:rsid w:val="00625123"/>
    <w:rsid w:val="00690823"/>
    <w:rsid w:val="006F6009"/>
    <w:rsid w:val="0081749D"/>
    <w:rsid w:val="00854432"/>
    <w:rsid w:val="008D1A30"/>
    <w:rsid w:val="009071DA"/>
    <w:rsid w:val="00995158"/>
    <w:rsid w:val="009A24B0"/>
    <w:rsid w:val="009B7EA7"/>
    <w:rsid w:val="00A128C1"/>
    <w:rsid w:val="00AB6D02"/>
    <w:rsid w:val="00AE06A1"/>
    <w:rsid w:val="00B639D9"/>
    <w:rsid w:val="00B94A2B"/>
    <w:rsid w:val="00BC087E"/>
    <w:rsid w:val="00BE7542"/>
    <w:rsid w:val="00C33F40"/>
    <w:rsid w:val="00C75013"/>
    <w:rsid w:val="00C831C8"/>
    <w:rsid w:val="00D234CB"/>
    <w:rsid w:val="00DE72BA"/>
    <w:rsid w:val="00E245E5"/>
    <w:rsid w:val="00E5109E"/>
    <w:rsid w:val="00E67837"/>
    <w:rsid w:val="00E962CD"/>
    <w:rsid w:val="00EB22B8"/>
    <w:rsid w:val="00FD22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EAA5F19"/>
  <w15:chartTrackingRefBased/>
  <w15:docId w15:val="{92F600B3-BD6E-4461-8476-4984375D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245E5"/>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E245E5"/>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E245E5"/>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E245E5"/>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E245E5"/>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E245E5"/>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E245E5"/>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E245E5"/>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E245E5"/>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E245E5"/>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E245E5"/>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E245E5"/>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E245E5"/>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E245E5"/>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E245E5"/>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E245E5"/>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E245E5"/>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E245E5"/>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E245E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E245E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245E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E245E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245E5"/>
    <w:pPr>
      <w:spacing w:before="160" w:after="160"/>
      <w:jc w:val="center"/>
    </w:pPr>
    <w:rPr>
      <w:i/>
      <w:iCs/>
      <w:color w:val="404040" w:themeColor="text1" w:themeTint="BF"/>
    </w:rPr>
  </w:style>
  <w:style w:type="character" w:customStyle="1" w:styleId="a8">
    <w:name w:val="引用文 (文字)"/>
    <w:basedOn w:val="a0"/>
    <w:link w:val="a7"/>
    <w:uiPriority w:val="29"/>
    <w:rsid w:val="00E245E5"/>
    <w:rPr>
      <w:i/>
      <w:iCs/>
      <w:color w:val="404040" w:themeColor="text1" w:themeTint="BF"/>
    </w:rPr>
  </w:style>
  <w:style w:type="paragraph" w:styleId="a9">
    <w:name w:val="List Paragraph"/>
    <w:basedOn w:val="a"/>
    <w:uiPriority w:val="34"/>
    <w:qFormat/>
    <w:rsid w:val="00E245E5"/>
    <w:pPr>
      <w:ind w:left="720"/>
      <w:contextualSpacing/>
    </w:pPr>
  </w:style>
  <w:style w:type="character" w:styleId="21">
    <w:name w:val="Intense Emphasis"/>
    <w:basedOn w:val="a0"/>
    <w:uiPriority w:val="21"/>
    <w:qFormat/>
    <w:rsid w:val="00E245E5"/>
    <w:rPr>
      <w:i/>
      <w:iCs/>
      <w:color w:val="0F4761" w:themeColor="accent1" w:themeShade="BF"/>
    </w:rPr>
  </w:style>
  <w:style w:type="paragraph" w:styleId="22">
    <w:name w:val="Intense Quote"/>
    <w:basedOn w:val="a"/>
    <w:next w:val="a"/>
    <w:link w:val="23"/>
    <w:uiPriority w:val="30"/>
    <w:qFormat/>
    <w:rsid w:val="00E245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E245E5"/>
    <w:rPr>
      <w:i/>
      <w:iCs/>
      <w:color w:val="0F4761" w:themeColor="accent1" w:themeShade="BF"/>
    </w:rPr>
  </w:style>
  <w:style w:type="character" w:styleId="24">
    <w:name w:val="Intense Reference"/>
    <w:basedOn w:val="a0"/>
    <w:uiPriority w:val="32"/>
    <w:qFormat/>
    <w:rsid w:val="00E245E5"/>
    <w:rPr>
      <w:b/>
      <w:bCs/>
      <w:smallCaps/>
      <w:color w:val="0F4761" w:themeColor="accent1" w:themeShade="BF"/>
      <w:spacing w:val="5"/>
    </w:rPr>
  </w:style>
  <w:style w:type="table" w:styleId="aa">
    <w:name w:val="Table Grid"/>
    <w:basedOn w:val="a1"/>
    <w:uiPriority w:val="59"/>
    <w:rsid w:val="00E24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caption"/>
    <w:basedOn w:val="a"/>
    <w:next w:val="a"/>
    <w:uiPriority w:val="35"/>
    <w:unhideWhenUsed/>
    <w:qFormat/>
    <w:rsid w:val="00E245E5"/>
    <w:rPr>
      <w:b/>
      <w:bCs/>
      <w:szCs w:val="21"/>
    </w:rPr>
  </w:style>
  <w:style w:type="paragraph" w:styleId="ac">
    <w:name w:val="Date"/>
    <w:basedOn w:val="a"/>
    <w:next w:val="a"/>
    <w:link w:val="ad"/>
    <w:uiPriority w:val="99"/>
    <w:semiHidden/>
    <w:unhideWhenUsed/>
    <w:rsid w:val="00E245E5"/>
  </w:style>
  <w:style w:type="character" w:customStyle="1" w:styleId="ad">
    <w:name w:val="日付 (文字)"/>
    <w:basedOn w:val="a0"/>
    <w:link w:val="ac"/>
    <w:uiPriority w:val="99"/>
    <w:semiHidden/>
    <w:rsid w:val="00E245E5"/>
  </w:style>
  <w:style w:type="paragraph" w:styleId="ae">
    <w:name w:val="header"/>
    <w:basedOn w:val="a"/>
    <w:link w:val="af"/>
    <w:uiPriority w:val="99"/>
    <w:unhideWhenUsed/>
    <w:rsid w:val="00E245E5"/>
    <w:pPr>
      <w:tabs>
        <w:tab w:val="center" w:pos="4252"/>
        <w:tab w:val="right" w:pos="8504"/>
      </w:tabs>
      <w:snapToGrid w:val="0"/>
    </w:pPr>
  </w:style>
  <w:style w:type="character" w:customStyle="1" w:styleId="af">
    <w:name w:val="ヘッダー (文字)"/>
    <w:basedOn w:val="a0"/>
    <w:link w:val="ae"/>
    <w:uiPriority w:val="99"/>
    <w:rsid w:val="00E245E5"/>
  </w:style>
  <w:style w:type="paragraph" w:styleId="af0">
    <w:name w:val="footer"/>
    <w:basedOn w:val="a"/>
    <w:link w:val="af1"/>
    <w:uiPriority w:val="99"/>
    <w:unhideWhenUsed/>
    <w:rsid w:val="00E245E5"/>
    <w:pPr>
      <w:tabs>
        <w:tab w:val="center" w:pos="4252"/>
        <w:tab w:val="right" w:pos="8504"/>
      </w:tabs>
      <w:snapToGrid w:val="0"/>
    </w:pPr>
  </w:style>
  <w:style w:type="character" w:customStyle="1" w:styleId="af1">
    <w:name w:val="フッター (文字)"/>
    <w:basedOn w:val="a0"/>
    <w:link w:val="af0"/>
    <w:uiPriority w:val="99"/>
    <w:rsid w:val="00E245E5"/>
  </w:style>
  <w:style w:type="paragraph" w:styleId="af2">
    <w:name w:val="footnote text"/>
    <w:basedOn w:val="a"/>
    <w:link w:val="af3"/>
    <w:uiPriority w:val="99"/>
    <w:semiHidden/>
    <w:unhideWhenUsed/>
    <w:rsid w:val="004B6CFC"/>
    <w:pPr>
      <w:snapToGrid w:val="0"/>
      <w:jc w:val="left"/>
    </w:pPr>
  </w:style>
  <w:style w:type="character" w:customStyle="1" w:styleId="af3">
    <w:name w:val="脚注文字列 (文字)"/>
    <w:basedOn w:val="a0"/>
    <w:link w:val="af2"/>
    <w:uiPriority w:val="99"/>
    <w:semiHidden/>
    <w:rsid w:val="004B6CFC"/>
  </w:style>
  <w:style w:type="character" w:styleId="af4">
    <w:name w:val="footnote reference"/>
    <w:basedOn w:val="a0"/>
    <w:uiPriority w:val="99"/>
    <w:semiHidden/>
    <w:unhideWhenUsed/>
    <w:rsid w:val="004B6C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25D07-81E9-4C0B-96CF-535BAD823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Pages>
  <Words>1071</Words>
  <Characters>6108</Characters>
  <Application>Microsoft Office Word</Application>
  <DocSecurity>0</DocSecurity>
  <Lines>50</Lines>
  <Paragraphs>14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卓典 石原</dc:creator>
  <cp:keywords/>
  <dc:description/>
  <cp:lastModifiedBy>卓典 石原</cp:lastModifiedBy>
  <cp:revision>19</cp:revision>
  <dcterms:created xsi:type="dcterms:W3CDTF">2024-08-05T06:25:00Z</dcterms:created>
  <dcterms:modified xsi:type="dcterms:W3CDTF">2024-08-06T07:58:00Z</dcterms:modified>
</cp:coreProperties>
</file>