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21916" w14:textId="1B475F5B" w:rsidR="004A78A5" w:rsidRPr="004A78A5" w:rsidRDefault="004A78A5" w:rsidP="004A78A5">
      <w:pPr>
        <w:spacing w:line="360" w:lineRule="auto"/>
        <w:jc w:val="both"/>
        <w:rPr>
          <w:rFonts w:ascii="Times New Roman" w:eastAsia="Times New Roman" w:hAnsi="Times New Roman" w:cs="Times New Roman"/>
          <w:b/>
          <w:bCs/>
          <w:kern w:val="0"/>
          <w:u w:val="single"/>
          <w14:ligatures w14:val="none"/>
        </w:rPr>
      </w:pPr>
      <w:r w:rsidRPr="004A78A5">
        <w:rPr>
          <w:rFonts w:ascii="Times New Roman" w:eastAsia="Times New Roman" w:hAnsi="Times New Roman" w:cs="Times New Roman"/>
          <w:b/>
          <w:bCs/>
          <w:kern w:val="0"/>
          <w:u w:val="single"/>
          <w14:ligatures w14:val="none"/>
        </w:rPr>
        <w:t>Update of Hypotheses:</w:t>
      </w:r>
    </w:p>
    <w:p w14:paraId="05CF498F" w14:textId="3453357A" w:rsidR="004A78A5" w:rsidRPr="004A78A5" w:rsidRDefault="004A78A5" w:rsidP="004A78A5">
      <w:pPr>
        <w:spacing w:line="360" w:lineRule="auto"/>
        <w:ind w:firstLine="720"/>
        <w:jc w:val="both"/>
        <w:rPr>
          <w:rFonts w:ascii="Times New Roman" w:eastAsia="Times New Roman" w:hAnsi="Times New Roman" w:cs="Times New Roman"/>
          <w:kern w:val="0"/>
          <w14:ligatures w14:val="none"/>
        </w:rPr>
      </w:pPr>
      <w:r w:rsidRPr="004A78A5">
        <w:rPr>
          <w:rFonts w:ascii="Times New Roman" w:eastAsia="Times New Roman" w:hAnsi="Times New Roman" w:cs="Times New Roman"/>
          <w:kern w:val="0"/>
          <w14:ligatures w14:val="none"/>
        </w:rPr>
        <w:t xml:space="preserve">Marginal changes were made </w:t>
      </w:r>
      <w:r w:rsidR="00086B45">
        <w:rPr>
          <w:rFonts w:ascii="Times New Roman" w:eastAsia="Times New Roman" w:hAnsi="Times New Roman" w:cs="Times New Roman"/>
          <w:kern w:val="0"/>
          <w14:ligatures w14:val="none"/>
        </w:rPr>
        <w:t>concerning</w:t>
      </w:r>
      <w:r w:rsidRPr="004A78A5">
        <w:rPr>
          <w:rFonts w:ascii="Times New Roman" w:eastAsia="Times New Roman" w:hAnsi="Times New Roman" w:cs="Times New Roman"/>
          <w:kern w:val="0"/>
          <w14:ligatures w14:val="none"/>
        </w:rPr>
        <w:t xml:space="preserve"> the hypotheses</w:t>
      </w:r>
      <w:r w:rsidR="00086B45">
        <w:rPr>
          <w:rFonts w:ascii="Times New Roman" w:eastAsia="Times New Roman" w:hAnsi="Times New Roman" w:cs="Times New Roman"/>
          <w:kern w:val="0"/>
          <w14:ligatures w14:val="none"/>
        </w:rPr>
        <w:t>.</w:t>
      </w:r>
      <w:r w:rsidRPr="004A78A5">
        <w:rPr>
          <w:rFonts w:ascii="Times New Roman" w:eastAsia="Times New Roman" w:hAnsi="Times New Roman" w:cs="Times New Roman"/>
          <w:kern w:val="0"/>
          <w14:ligatures w14:val="none"/>
        </w:rPr>
        <w:t xml:space="preserve"> The previous hypotheses H1.1and H1.2 were dropped for the analyses and further proceeding after the author derived the arguments regarding the hypotheses in more detail. It turned out that no sufficiently justifiable assumption could be made for hypotheses H1.1 and H1.2, which is why they were deleted. Concerning the third treatment, the additional hypothesis about the increase in empirical expectation is included. The order of </w:t>
      </w:r>
      <w:r w:rsidR="00086B45">
        <w:rPr>
          <w:rFonts w:ascii="Times New Roman" w:eastAsia="Times New Roman" w:hAnsi="Times New Roman" w:cs="Times New Roman"/>
          <w:kern w:val="0"/>
          <w14:ligatures w14:val="none"/>
        </w:rPr>
        <w:t xml:space="preserve">the </w:t>
      </w:r>
      <w:r w:rsidRPr="004A78A5">
        <w:rPr>
          <w:rFonts w:ascii="Times New Roman" w:eastAsia="Times New Roman" w:hAnsi="Times New Roman" w:cs="Times New Roman"/>
          <w:kern w:val="0"/>
          <w14:ligatures w14:val="none"/>
        </w:rPr>
        <w:t xml:space="preserve">final hypothesis is accordingly: </w:t>
      </w:r>
    </w:p>
    <w:p w14:paraId="3B1ADC7A" w14:textId="2EC12245" w:rsidR="004A78A5" w:rsidRPr="004A78A5" w:rsidRDefault="004A78A5" w:rsidP="004A78A5">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H1:</w:t>
      </w:r>
      <w:r>
        <w:rPr>
          <w:rFonts w:ascii="Times New Roman" w:hAnsi="Times New Roman" w:cs="Times New Roman"/>
          <w:i/>
          <w:iCs/>
          <w:sz w:val="22"/>
          <w:szCs w:val="22"/>
          <w:lang w:val="en-US"/>
        </w:rPr>
        <w:t xml:space="preserve"> Eliciting </w:t>
      </w:r>
      <w:r>
        <w:rPr>
          <w:rFonts w:ascii="Times New Roman" w:hAnsi="Times New Roman" w:cs="Times New Roman"/>
          <w:i/>
          <w:iCs/>
          <w:sz w:val="22"/>
          <w:szCs w:val="22"/>
        </w:rPr>
        <w:t xml:space="preserve">beliefs and expectations </w:t>
      </w:r>
      <w:r>
        <w:rPr>
          <w:rFonts w:ascii="Times New Roman" w:hAnsi="Times New Roman" w:cs="Times New Roman"/>
          <w:i/>
          <w:iCs/>
          <w:sz w:val="22"/>
          <w:szCs w:val="22"/>
          <w:lang w:val="en-US"/>
        </w:rPr>
        <w:t xml:space="preserve">before the decision increases decisions for fair shares compared to the elicitation after the decision. </w:t>
      </w:r>
    </w:p>
    <w:p w14:paraId="105DE24B" w14:textId="424C794D" w:rsidR="004A78A5" w:rsidRPr="004A78A5" w:rsidRDefault="004A78A5" w:rsidP="004A78A5">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H2:</w:t>
      </w:r>
      <w:r>
        <w:rPr>
          <w:rFonts w:eastAsiaTheme="minorEastAsia" w:hAnsi="Arial"/>
          <w:color w:val="FFFFFF" w:themeColor="background1"/>
          <w:kern w:val="24"/>
          <w:sz w:val="32"/>
          <w:szCs w:val="32"/>
          <w:lang w:val="en-US"/>
        </w:rPr>
        <w:t xml:space="preserve"> </w:t>
      </w:r>
      <w:r>
        <w:rPr>
          <w:rFonts w:ascii="Times New Roman" w:hAnsi="Times New Roman" w:cs="Times New Roman"/>
          <w:i/>
          <w:iCs/>
          <w:sz w:val="22"/>
          <w:szCs w:val="22"/>
          <w:lang w:val="en-US"/>
        </w:rPr>
        <w:t xml:space="preserve">Incentivizing the elicitation of </w:t>
      </w:r>
      <w:r>
        <w:rPr>
          <w:rFonts w:ascii="Times New Roman" w:hAnsi="Times New Roman" w:cs="Times New Roman"/>
          <w:i/>
          <w:iCs/>
          <w:sz w:val="22"/>
          <w:szCs w:val="22"/>
        </w:rPr>
        <w:t xml:space="preserve">normative expectations </w:t>
      </w:r>
      <w:r>
        <w:rPr>
          <w:rFonts w:ascii="Times New Roman" w:hAnsi="Times New Roman" w:cs="Times New Roman"/>
          <w:i/>
          <w:iCs/>
          <w:sz w:val="22"/>
          <w:szCs w:val="22"/>
          <w:lang w:val="en-US"/>
        </w:rPr>
        <w:t>increases the accuracy (share of fit of the most common response) compared to not incentivizing the elicitation.</w:t>
      </w:r>
    </w:p>
    <w:p w14:paraId="4BF856BE" w14:textId="70A54BE7" w:rsidR="004A78A5" w:rsidRDefault="004A78A5" w:rsidP="004A78A5">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H3.1:</w:t>
      </w:r>
      <w:r>
        <w:rPr>
          <w:rFonts w:eastAsiaTheme="minorEastAsia" w:hAnsi="Arial"/>
          <w:color w:val="FFFFFF" w:themeColor="background1"/>
          <w:kern w:val="24"/>
          <w:sz w:val="32"/>
          <w:szCs w:val="32"/>
          <w:lang w:val="en-US"/>
        </w:rPr>
        <w:t xml:space="preserve"> </w:t>
      </w:r>
      <w:r>
        <w:rPr>
          <w:rFonts w:ascii="Times New Roman" w:hAnsi="Times New Roman" w:cs="Times New Roman"/>
          <w:i/>
          <w:iCs/>
          <w:sz w:val="22"/>
          <w:szCs w:val="22"/>
        </w:rPr>
        <w:t xml:space="preserve">Personal normative beliefs concerning the appropriateness </w:t>
      </w:r>
      <w:r>
        <w:rPr>
          <w:rFonts w:ascii="Times New Roman" w:hAnsi="Times New Roman" w:cs="Times New Roman"/>
          <w:i/>
          <w:iCs/>
          <w:sz w:val="22"/>
          <w:szCs w:val="22"/>
          <w:lang w:val="en-US"/>
        </w:rPr>
        <w:t xml:space="preserve">of providing a fair share decrease when asking for both </w:t>
      </w:r>
      <w:proofErr w:type="spellStart"/>
      <w:r>
        <w:rPr>
          <w:rFonts w:ascii="Times New Roman" w:hAnsi="Times New Roman" w:cs="Times New Roman"/>
          <w:i/>
          <w:iCs/>
          <w:sz w:val="22"/>
          <w:szCs w:val="22"/>
          <w:lang w:val="en-US"/>
        </w:rPr>
        <w:t>behaviours</w:t>
      </w:r>
      <w:proofErr w:type="spellEnd"/>
      <w:r>
        <w:rPr>
          <w:rFonts w:ascii="Times New Roman" w:hAnsi="Times New Roman" w:cs="Times New Roman"/>
          <w:i/>
          <w:iCs/>
          <w:sz w:val="22"/>
          <w:szCs w:val="22"/>
          <w:lang w:val="en-US"/>
        </w:rPr>
        <w:t xml:space="preserve">, compared to eliciting only personal normative beliefs concerning one </w:t>
      </w:r>
      <w:proofErr w:type="spellStart"/>
      <w:r>
        <w:rPr>
          <w:rFonts w:ascii="Times New Roman" w:hAnsi="Times New Roman" w:cs="Times New Roman"/>
          <w:i/>
          <w:iCs/>
          <w:sz w:val="22"/>
          <w:szCs w:val="22"/>
          <w:lang w:val="en-US"/>
        </w:rPr>
        <w:t>behaviour</w:t>
      </w:r>
      <w:proofErr w:type="spellEnd"/>
      <w:r>
        <w:rPr>
          <w:rFonts w:ascii="Times New Roman" w:hAnsi="Times New Roman" w:cs="Times New Roman"/>
          <w:i/>
          <w:iCs/>
          <w:sz w:val="22"/>
          <w:szCs w:val="22"/>
          <w:lang w:val="en-US"/>
        </w:rPr>
        <w:t xml:space="preserve"> only.</w:t>
      </w:r>
    </w:p>
    <w:p w14:paraId="1124901E" w14:textId="77777777" w:rsidR="004A78A5" w:rsidRDefault="004A78A5" w:rsidP="004A78A5">
      <w:pPr>
        <w:spacing w:line="276" w:lineRule="auto"/>
        <w:ind w:left="360"/>
        <w:jc w:val="both"/>
        <w:rPr>
          <w:rFonts w:ascii="Times New Roman" w:hAnsi="Times New Roman" w:cs="Times New Roman"/>
          <w:i/>
          <w:iCs/>
          <w:sz w:val="22"/>
          <w:szCs w:val="22"/>
          <w:lang w:val="en-US"/>
        </w:rPr>
      </w:pPr>
      <w:r>
        <w:rPr>
          <w:rFonts w:ascii="Times New Roman" w:hAnsi="Times New Roman" w:cs="Times New Roman"/>
          <w:i/>
          <w:iCs/>
          <w:sz w:val="22"/>
          <w:szCs w:val="22"/>
        </w:rPr>
        <w:t>H3.2:</w:t>
      </w:r>
      <w:r>
        <w:rPr>
          <w:rFonts w:eastAsiaTheme="minorEastAsia" w:hAnsi="Arial"/>
          <w:color w:val="FFFFFF" w:themeColor="background1"/>
          <w:kern w:val="24"/>
          <w:sz w:val="32"/>
          <w:szCs w:val="32"/>
          <w:lang w:val="en-US"/>
        </w:rPr>
        <w:t xml:space="preserve"> </w:t>
      </w:r>
      <w:r>
        <w:rPr>
          <w:rFonts w:ascii="Times New Roman" w:hAnsi="Times New Roman" w:cs="Times New Roman"/>
          <w:i/>
          <w:iCs/>
          <w:sz w:val="22"/>
          <w:szCs w:val="22"/>
          <w:lang w:val="en-US"/>
        </w:rPr>
        <w:t>N</w:t>
      </w:r>
      <w:proofErr w:type="spellStart"/>
      <w:r>
        <w:rPr>
          <w:rFonts w:ascii="Times New Roman" w:hAnsi="Times New Roman" w:cs="Times New Roman"/>
          <w:i/>
          <w:iCs/>
          <w:sz w:val="22"/>
          <w:szCs w:val="22"/>
        </w:rPr>
        <w:t>ormative</w:t>
      </w:r>
      <w:proofErr w:type="spellEnd"/>
      <w:r>
        <w:rPr>
          <w:rFonts w:ascii="Times New Roman" w:hAnsi="Times New Roman" w:cs="Times New Roman"/>
          <w:i/>
          <w:iCs/>
          <w:sz w:val="22"/>
          <w:szCs w:val="22"/>
        </w:rPr>
        <w:t xml:space="preserve"> expectations concerning the appropriateness </w:t>
      </w:r>
      <w:r>
        <w:rPr>
          <w:rFonts w:ascii="Times New Roman" w:hAnsi="Times New Roman" w:cs="Times New Roman"/>
          <w:i/>
          <w:iCs/>
          <w:sz w:val="22"/>
          <w:szCs w:val="22"/>
          <w:lang w:val="en-US"/>
        </w:rPr>
        <w:t xml:space="preserve">of providing a fair share decrease when eliciting it for both </w:t>
      </w:r>
      <w:proofErr w:type="spellStart"/>
      <w:r>
        <w:rPr>
          <w:rFonts w:ascii="Times New Roman" w:hAnsi="Times New Roman" w:cs="Times New Roman"/>
          <w:i/>
          <w:iCs/>
          <w:sz w:val="22"/>
          <w:szCs w:val="22"/>
          <w:lang w:val="en-US"/>
        </w:rPr>
        <w:t>behaviours</w:t>
      </w:r>
      <w:proofErr w:type="spellEnd"/>
      <w:r>
        <w:rPr>
          <w:rFonts w:ascii="Times New Roman" w:hAnsi="Times New Roman" w:cs="Times New Roman"/>
          <w:i/>
          <w:iCs/>
          <w:sz w:val="22"/>
          <w:szCs w:val="22"/>
          <w:lang w:val="en-US"/>
        </w:rPr>
        <w:t xml:space="preserve">, compared to eliciting only normative expectations concerning one </w:t>
      </w:r>
      <w:proofErr w:type="spellStart"/>
      <w:r>
        <w:rPr>
          <w:rFonts w:ascii="Times New Roman" w:hAnsi="Times New Roman" w:cs="Times New Roman"/>
          <w:i/>
          <w:iCs/>
          <w:sz w:val="22"/>
          <w:szCs w:val="22"/>
          <w:lang w:val="en-US"/>
        </w:rPr>
        <w:t>behaviour</w:t>
      </w:r>
      <w:proofErr w:type="spellEnd"/>
      <w:r>
        <w:rPr>
          <w:rFonts w:ascii="Times New Roman" w:hAnsi="Times New Roman" w:cs="Times New Roman"/>
          <w:i/>
          <w:iCs/>
          <w:sz w:val="22"/>
          <w:szCs w:val="22"/>
          <w:lang w:val="en-US"/>
        </w:rPr>
        <w:t xml:space="preserve"> only.</w:t>
      </w:r>
    </w:p>
    <w:p w14:paraId="42B98140" w14:textId="77777777" w:rsidR="004A78A5" w:rsidRPr="00A319C2" w:rsidRDefault="004A78A5" w:rsidP="004A78A5">
      <w:pPr>
        <w:spacing w:line="276" w:lineRule="auto"/>
        <w:ind w:left="360"/>
        <w:jc w:val="both"/>
        <w:rPr>
          <w:rFonts w:ascii="Times New Roman" w:eastAsia="Times New Roman" w:hAnsi="Times New Roman" w:cs="Times New Roman"/>
          <w:sz w:val="20"/>
          <w:szCs w:val="20"/>
          <w:lang w:val="en-US"/>
        </w:rPr>
      </w:pPr>
      <w:r>
        <w:rPr>
          <w:rFonts w:ascii="Times New Roman" w:hAnsi="Times New Roman" w:cs="Times New Roman"/>
          <w:i/>
          <w:iCs/>
          <w:sz w:val="22"/>
          <w:szCs w:val="22"/>
          <w:lang w:val="en-US"/>
        </w:rPr>
        <w:t xml:space="preserve">H3.3: Empirical expectations concerning whether individuals expect others to have provided fair shares increase when eliciting normative expectations for two </w:t>
      </w:r>
      <w:proofErr w:type="spellStart"/>
      <w:r>
        <w:rPr>
          <w:rFonts w:ascii="Times New Roman" w:hAnsi="Times New Roman" w:cs="Times New Roman"/>
          <w:i/>
          <w:iCs/>
          <w:sz w:val="22"/>
          <w:szCs w:val="22"/>
          <w:lang w:val="en-US"/>
        </w:rPr>
        <w:t>behaviours</w:t>
      </w:r>
      <w:proofErr w:type="spellEnd"/>
      <w:r>
        <w:rPr>
          <w:rFonts w:ascii="Times New Roman" w:hAnsi="Times New Roman" w:cs="Times New Roman"/>
          <w:i/>
          <w:iCs/>
          <w:sz w:val="22"/>
          <w:szCs w:val="22"/>
          <w:lang w:val="en-US"/>
        </w:rPr>
        <w:t xml:space="preserve">, compared to eliciting only normative expectations concerning one </w:t>
      </w:r>
      <w:proofErr w:type="spellStart"/>
      <w:r>
        <w:rPr>
          <w:rFonts w:ascii="Times New Roman" w:hAnsi="Times New Roman" w:cs="Times New Roman"/>
          <w:i/>
          <w:iCs/>
          <w:sz w:val="22"/>
          <w:szCs w:val="22"/>
          <w:lang w:val="en-US"/>
        </w:rPr>
        <w:t>behaviour</w:t>
      </w:r>
      <w:proofErr w:type="spellEnd"/>
      <w:r>
        <w:rPr>
          <w:rFonts w:ascii="Times New Roman" w:hAnsi="Times New Roman" w:cs="Times New Roman"/>
          <w:i/>
          <w:iCs/>
          <w:sz w:val="22"/>
          <w:szCs w:val="22"/>
          <w:lang w:val="en-US"/>
        </w:rPr>
        <w:t xml:space="preserve"> only. </w:t>
      </w:r>
    </w:p>
    <w:p w14:paraId="6171207D" w14:textId="77777777" w:rsidR="004A78A5" w:rsidRPr="004A78A5" w:rsidRDefault="004A78A5" w:rsidP="004A78A5">
      <w:pPr>
        <w:spacing w:line="360" w:lineRule="auto"/>
        <w:ind w:firstLine="720"/>
        <w:jc w:val="both"/>
        <w:rPr>
          <w:rFonts w:ascii="Times New Roman" w:eastAsia="Times New Roman" w:hAnsi="Times New Roman" w:cs="Times New Roman"/>
          <w:kern w:val="0"/>
          <w:sz w:val="28"/>
          <w:szCs w:val="28"/>
          <w:lang w:val="en-US"/>
          <w14:ligatures w14:val="none"/>
        </w:rPr>
      </w:pPr>
    </w:p>
    <w:p w14:paraId="46055AD5" w14:textId="77777777" w:rsidR="002B1365" w:rsidRPr="004A78A5" w:rsidRDefault="002B1365">
      <w:pPr>
        <w:rPr>
          <w:lang w:val="en-US"/>
        </w:rPr>
      </w:pPr>
    </w:p>
    <w:sectPr w:rsidR="002B1365" w:rsidRPr="004A78A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2318DA"/>
    <w:multiLevelType w:val="hybridMultilevel"/>
    <w:tmpl w:val="AC5257B0"/>
    <w:lvl w:ilvl="0" w:tplc="242E5B5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67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A5"/>
    <w:rsid w:val="00086B45"/>
    <w:rsid w:val="001A760E"/>
    <w:rsid w:val="002714AB"/>
    <w:rsid w:val="002B1365"/>
    <w:rsid w:val="00306B2F"/>
    <w:rsid w:val="00354C33"/>
    <w:rsid w:val="004772BF"/>
    <w:rsid w:val="004A78A5"/>
    <w:rsid w:val="007E6DD0"/>
    <w:rsid w:val="008472B9"/>
    <w:rsid w:val="0087419F"/>
    <w:rsid w:val="009F42F2"/>
    <w:rsid w:val="00B0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8936"/>
  <w15:chartTrackingRefBased/>
  <w15:docId w15:val="{6A93BB4D-C79B-4E88-B814-8C3DE9EB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8A5"/>
    <w:rPr>
      <w:rFonts w:eastAsiaTheme="majorEastAsia" w:cstheme="majorBidi"/>
      <w:color w:val="272727" w:themeColor="text1" w:themeTint="D8"/>
    </w:rPr>
  </w:style>
  <w:style w:type="paragraph" w:styleId="Title">
    <w:name w:val="Title"/>
    <w:basedOn w:val="Normal"/>
    <w:next w:val="Normal"/>
    <w:link w:val="TitleChar"/>
    <w:uiPriority w:val="10"/>
    <w:qFormat/>
    <w:rsid w:val="004A7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A5"/>
    <w:pPr>
      <w:spacing w:before="160"/>
      <w:jc w:val="center"/>
    </w:pPr>
    <w:rPr>
      <w:i/>
      <w:iCs/>
      <w:color w:val="404040" w:themeColor="text1" w:themeTint="BF"/>
    </w:rPr>
  </w:style>
  <w:style w:type="character" w:customStyle="1" w:styleId="QuoteChar">
    <w:name w:val="Quote Char"/>
    <w:basedOn w:val="DefaultParagraphFont"/>
    <w:link w:val="Quote"/>
    <w:uiPriority w:val="29"/>
    <w:rsid w:val="004A78A5"/>
    <w:rPr>
      <w:i/>
      <w:iCs/>
      <w:color w:val="404040" w:themeColor="text1" w:themeTint="BF"/>
    </w:rPr>
  </w:style>
  <w:style w:type="paragraph" w:styleId="ListParagraph">
    <w:name w:val="List Paragraph"/>
    <w:basedOn w:val="Normal"/>
    <w:uiPriority w:val="34"/>
    <w:qFormat/>
    <w:rsid w:val="004A78A5"/>
    <w:pPr>
      <w:ind w:left="720"/>
      <w:contextualSpacing/>
    </w:pPr>
  </w:style>
  <w:style w:type="character" w:styleId="IntenseEmphasis">
    <w:name w:val="Intense Emphasis"/>
    <w:basedOn w:val="DefaultParagraphFont"/>
    <w:uiPriority w:val="21"/>
    <w:qFormat/>
    <w:rsid w:val="004A78A5"/>
    <w:rPr>
      <w:i/>
      <w:iCs/>
      <w:color w:val="0F4761" w:themeColor="accent1" w:themeShade="BF"/>
    </w:rPr>
  </w:style>
  <w:style w:type="paragraph" w:styleId="IntenseQuote">
    <w:name w:val="Intense Quote"/>
    <w:basedOn w:val="Normal"/>
    <w:next w:val="Normal"/>
    <w:link w:val="IntenseQuoteChar"/>
    <w:uiPriority w:val="30"/>
    <w:qFormat/>
    <w:rsid w:val="004A7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A5"/>
    <w:rPr>
      <w:i/>
      <w:iCs/>
      <w:color w:val="0F4761" w:themeColor="accent1" w:themeShade="BF"/>
    </w:rPr>
  </w:style>
  <w:style w:type="character" w:styleId="IntenseReference">
    <w:name w:val="Intense Reference"/>
    <w:basedOn w:val="DefaultParagraphFont"/>
    <w:uiPriority w:val="32"/>
    <w:qFormat/>
    <w:rsid w:val="004A78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28542">
      <w:bodyDiv w:val="1"/>
      <w:marLeft w:val="0"/>
      <w:marRight w:val="0"/>
      <w:marTop w:val="0"/>
      <w:marBottom w:val="0"/>
      <w:divBdr>
        <w:top w:val="none" w:sz="0" w:space="0" w:color="auto"/>
        <w:left w:val="none" w:sz="0" w:space="0" w:color="auto"/>
        <w:bottom w:val="none" w:sz="0" w:space="0" w:color="auto"/>
        <w:right w:val="none" w:sz="0" w:space="0" w:color="auto"/>
      </w:divBdr>
    </w:div>
    <w:div w:id="1533957887">
      <w:bodyDiv w:val="1"/>
      <w:marLeft w:val="0"/>
      <w:marRight w:val="0"/>
      <w:marTop w:val="0"/>
      <w:marBottom w:val="0"/>
      <w:divBdr>
        <w:top w:val="none" w:sz="0" w:space="0" w:color="auto"/>
        <w:left w:val="none" w:sz="0" w:space="0" w:color="auto"/>
        <w:bottom w:val="none" w:sz="0" w:space="0" w:color="auto"/>
        <w:right w:val="none" w:sz="0" w:space="0" w:color="auto"/>
      </w:divBdr>
    </w:div>
    <w:div w:id="214192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1bb327-1354-4b42-95ca-dd6bfbb75e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5132BFF6F26044E8019AB2E8E78597B" ma:contentTypeVersion="13" ma:contentTypeDescription="Ein neues Dokument erstellen." ma:contentTypeScope="" ma:versionID="2ad2a7612a13179741447d90cff3ad41">
  <xsd:schema xmlns:xsd="http://www.w3.org/2001/XMLSchema" xmlns:xs="http://www.w3.org/2001/XMLSchema" xmlns:p="http://schemas.microsoft.com/office/2006/metadata/properties" xmlns:ns3="c31bb327-1354-4b42-95ca-dd6bfbb75e6a" xmlns:ns4="16a18445-00b9-4ae8-b6c8-b0fda309415b" targetNamespace="http://schemas.microsoft.com/office/2006/metadata/properties" ma:root="true" ma:fieldsID="96ac660801cd03e63498b9726fa0ac56" ns3:_="" ns4:_="">
    <xsd:import namespace="c31bb327-1354-4b42-95ca-dd6bfbb75e6a"/>
    <xsd:import namespace="16a18445-00b9-4ae8-b6c8-b0fda30941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1bb327-1354-4b42-95ca-dd6bfbb75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8445-00b9-4ae8-b6c8-b0fda309415b"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SharingHintHash" ma:index="20"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322AE4-D35F-4AD0-9B17-8F71F3CB2F22}">
  <ds:schemaRefs>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http://www.w3.org/XML/1998/namespace"/>
    <ds:schemaRef ds:uri="http://schemas.openxmlformats.org/package/2006/metadata/core-properties"/>
    <ds:schemaRef ds:uri="16a18445-00b9-4ae8-b6c8-b0fda309415b"/>
    <ds:schemaRef ds:uri="c31bb327-1354-4b42-95ca-dd6bfbb75e6a"/>
    <ds:schemaRef ds:uri="http://schemas.microsoft.com/office/2006/metadata/properties"/>
  </ds:schemaRefs>
</ds:datastoreItem>
</file>

<file path=customXml/itemProps2.xml><?xml version="1.0" encoding="utf-8"?>
<ds:datastoreItem xmlns:ds="http://schemas.openxmlformats.org/officeDocument/2006/customXml" ds:itemID="{3A6F4254-4864-4A26-AF7F-5458A09CF97B}">
  <ds:schemaRefs>
    <ds:schemaRef ds:uri="http://schemas.microsoft.com/sharepoint/v3/contenttype/forms"/>
  </ds:schemaRefs>
</ds:datastoreItem>
</file>

<file path=customXml/itemProps3.xml><?xml version="1.0" encoding="utf-8"?>
<ds:datastoreItem xmlns:ds="http://schemas.openxmlformats.org/officeDocument/2006/customXml" ds:itemID="{64EDF227-E89A-4E9B-9FAB-9D471FD9B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1bb327-1354-4b42-95ca-dd6bfbb75e6a"/>
    <ds:schemaRef ds:uri="16a18445-00b9-4ae8-b6c8-b0fda3094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1345</Characters>
  <Application>Microsoft Office Word</Application>
  <DocSecurity>0</DocSecurity>
  <Lines>22</Lines>
  <Paragraphs>6</Paragraphs>
  <ScaleCrop>false</ScaleCrop>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Plaß</dc:creator>
  <cp:keywords/>
  <dc:description/>
  <cp:lastModifiedBy>Sabrina Plaß</cp:lastModifiedBy>
  <cp:revision>2</cp:revision>
  <dcterms:created xsi:type="dcterms:W3CDTF">2025-02-08T14:49:00Z</dcterms:created>
  <dcterms:modified xsi:type="dcterms:W3CDTF">2025-02-08T14:49:00Z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0x01010045132BFF6F26044E8019AB2E8E78597B</vt:lpwstr>
  </property>
</Properties>
</file>