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DE903" w14:textId="7179ACB5" w:rsidR="0005734D" w:rsidRDefault="00427E24" w:rsidP="00EC7863">
      <w:pPr>
        <w:jc w:val="center"/>
        <w:rPr>
          <w:b/>
          <w:sz w:val="24"/>
        </w:rPr>
      </w:pPr>
      <w:r>
        <w:rPr>
          <w:noProof/>
          <w:lang w:val="es-VE" w:eastAsia="es-VE"/>
        </w:rPr>
        <w:drawing>
          <wp:anchor distT="0" distB="0" distL="114300" distR="114300" simplePos="0" relativeHeight="251617792" behindDoc="1" locked="0" layoutInCell="1" allowOverlap="1" wp14:anchorId="24141A29" wp14:editId="323C68A4">
            <wp:simplePos x="0" y="0"/>
            <wp:positionH relativeFrom="column">
              <wp:posOffset>1778487</wp:posOffset>
            </wp:positionH>
            <wp:positionV relativeFrom="paragraph">
              <wp:posOffset>84588</wp:posOffset>
            </wp:positionV>
            <wp:extent cx="1362075" cy="714375"/>
            <wp:effectExtent l="0" t="0" r="0" b="0"/>
            <wp:wrapTight wrapText="bothSides">
              <wp:wrapPolygon edited="0">
                <wp:start x="1208" y="5760"/>
                <wp:lineTo x="0" y="8640"/>
                <wp:lineTo x="0" y="14400"/>
                <wp:lineTo x="906" y="16704"/>
                <wp:lineTo x="4834" y="17856"/>
                <wp:lineTo x="19636" y="17856"/>
                <wp:lineTo x="19938" y="5760"/>
                <wp:lineTo x="1208" y="576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logo.png"/>
                    <pic:cNvPicPr/>
                  </pic:nvPicPr>
                  <pic:blipFill rotWithShape="1">
                    <a:blip r:embed="rId8">
                      <a:extLst>
                        <a:ext uri="{28A0092B-C50C-407E-A947-70E740481C1C}">
                          <a14:useLocalDpi xmlns:a14="http://schemas.microsoft.com/office/drawing/2010/main" val="0"/>
                        </a:ext>
                      </a:extLst>
                    </a:blip>
                    <a:srcRect r="54912"/>
                    <a:stretch/>
                  </pic:blipFill>
                  <pic:spPr bwMode="auto">
                    <a:xfrm>
                      <a:off x="0" y="0"/>
                      <a:ext cx="136207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lang w:val="es-VE" w:eastAsia="es-VE"/>
        </w:rPr>
        <w:drawing>
          <wp:anchor distT="0" distB="0" distL="114300" distR="114300" simplePos="0" relativeHeight="251684352" behindDoc="0" locked="0" layoutInCell="1" allowOverlap="1" wp14:anchorId="52873BEF" wp14:editId="2913304B">
            <wp:simplePos x="0" y="0"/>
            <wp:positionH relativeFrom="margin">
              <wp:posOffset>-393065</wp:posOffset>
            </wp:positionH>
            <wp:positionV relativeFrom="paragraph">
              <wp:posOffset>151485</wp:posOffset>
            </wp:positionV>
            <wp:extent cx="1786255" cy="569595"/>
            <wp:effectExtent l="0" t="0" r="4445" b="190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255" cy="569595"/>
                    </a:xfrm>
                    <a:prstGeom prst="rect">
                      <a:avLst/>
                    </a:prstGeom>
                  </pic:spPr>
                </pic:pic>
              </a:graphicData>
            </a:graphic>
            <wp14:sizeRelH relativeFrom="page">
              <wp14:pctWidth>0</wp14:pctWidth>
            </wp14:sizeRelH>
            <wp14:sizeRelV relativeFrom="page">
              <wp14:pctHeight>0</wp14:pctHeight>
            </wp14:sizeRelV>
          </wp:anchor>
        </w:drawing>
      </w:r>
      <w:r>
        <w:rPr>
          <w:noProof/>
          <w:lang w:val="es-VE" w:eastAsia="es-VE"/>
        </w:rPr>
        <w:drawing>
          <wp:anchor distT="0" distB="0" distL="114300" distR="114300" simplePos="0" relativeHeight="251616768" behindDoc="1" locked="0" layoutInCell="1" allowOverlap="1" wp14:anchorId="6030795F" wp14:editId="3EAD2055">
            <wp:simplePos x="0" y="0"/>
            <wp:positionH relativeFrom="page">
              <wp:posOffset>4481742</wp:posOffset>
            </wp:positionH>
            <wp:positionV relativeFrom="paragraph">
              <wp:posOffset>69688</wp:posOffset>
            </wp:positionV>
            <wp:extent cx="2871470" cy="655320"/>
            <wp:effectExtent l="0" t="0" r="5080" b="0"/>
            <wp:wrapTight wrapText="bothSides">
              <wp:wrapPolygon edited="0">
                <wp:start x="15476" y="1256"/>
                <wp:lineTo x="143" y="5651"/>
                <wp:lineTo x="143" y="18837"/>
                <wp:lineTo x="17626" y="18837"/>
                <wp:lineTo x="20778" y="17581"/>
                <wp:lineTo x="21495" y="16953"/>
                <wp:lineTo x="21495" y="8163"/>
                <wp:lineTo x="20922" y="6907"/>
                <wp:lineTo x="16050" y="1256"/>
                <wp:lineTo x="15476" y="1256"/>
              </wp:wrapPolygon>
            </wp:wrapTight>
            <wp:docPr id="23" name="Imagen 23" descr="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ón Públ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47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F81">
        <w:rPr>
          <w:b/>
          <w:sz w:val="24"/>
        </w:rPr>
        <w:t xml:space="preserve"> </w:t>
      </w:r>
    </w:p>
    <w:p w14:paraId="4AB0FD18" w14:textId="77777777" w:rsidR="00252E68" w:rsidRDefault="00252E68">
      <w:pPr>
        <w:rPr>
          <w:b/>
          <w:sz w:val="24"/>
        </w:rPr>
      </w:pPr>
    </w:p>
    <w:p w14:paraId="02EA55DE" w14:textId="77777777" w:rsidR="00F34387" w:rsidRDefault="00F34387">
      <w:pPr>
        <w:rPr>
          <w:b/>
          <w:sz w:val="24"/>
        </w:rPr>
      </w:pPr>
    </w:p>
    <w:p w14:paraId="72ECD872" w14:textId="77777777" w:rsidR="00F34387" w:rsidRDefault="00F34387">
      <w:pPr>
        <w:rPr>
          <w:b/>
          <w:sz w:val="24"/>
        </w:rPr>
      </w:pPr>
    </w:p>
    <w:p w14:paraId="03389378" w14:textId="77777777" w:rsidR="00DC2705" w:rsidRDefault="00DC2705">
      <w:pPr>
        <w:rPr>
          <w:b/>
          <w:sz w:val="24"/>
        </w:rPr>
      </w:pPr>
    </w:p>
    <w:p w14:paraId="2C7E04FD" w14:textId="77777777" w:rsidR="00354DFB" w:rsidRDefault="00354DFB">
      <w:pPr>
        <w:rPr>
          <w:b/>
          <w:sz w:val="24"/>
        </w:rPr>
      </w:pPr>
    </w:p>
    <w:p w14:paraId="79921FB2" w14:textId="77777777" w:rsidR="00DC2705" w:rsidRDefault="00DC2705">
      <w:pPr>
        <w:rPr>
          <w:b/>
          <w:sz w:val="24"/>
        </w:rPr>
      </w:pPr>
    </w:p>
    <w:p w14:paraId="75D6F2EF" w14:textId="77777777" w:rsidR="00DC2705" w:rsidRDefault="00DC2705">
      <w:pPr>
        <w:rPr>
          <w:b/>
          <w:sz w:val="24"/>
        </w:rPr>
      </w:pPr>
    </w:p>
    <w:p w14:paraId="5232C404" w14:textId="77777777" w:rsidR="00354DFB" w:rsidRPr="00354DFB" w:rsidRDefault="00354DFB" w:rsidP="00354DFB">
      <w:pPr>
        <w:pStyle w:val="Cita"/>
        <w:rPr>
          <w:b/>
          <w:i w:val="0"/>
          <w:color w:val="4F81BD" w:themeColor="accent1"/>
          <w:sz w:val="48"/>
          <w:u w:val="single"/>
        </w:rPr>
      </w:pPr>
      <w:r w:rsidRPr="00354DFB">
        <w:rPr>
          <w:b/>
          <w:i w:val="0"/>
          <w:color w:val="4F81BD" w:themeColor="accent1"/>
          <w:sz w:val="48"/>
          <w:u w:val="single"/>
        </w:rPr>
        <w:t>Propuesta Metodológica</w:t>
      </w:r>
    </w:p>
    <w:p w14:paraId="0096BDC6" w14:textId="77777777" w:rsidR="00DC2705" w:rsidRPr="00354DFB" w:rsidRDefault="00427E24" w:rsidP="00354DFB">
      <w:pPr>
        <w:pStyle w:val="Citadestacada"/>
        <w:rPr>
          <w:b/>
          <w:sz w:val="48"/>
        </w:rPr>
      </w:pPr>
      <w:r w:rsidRPr="00354DFB">
        <w:rPr>
          <w:b/>
          <w:sz w:val="48"/>
        </w:rPr>
        <w:t xml:space="preserve">Mecanismos para promover el registro y la racionalización de trámites </w:t>
      </w:r>
      <w:r w:rsidR="00F5324C">
        <w:rPr>
          <w:b/>
          <w:sz w:val="48"/>
        </w:rPr>
        <w:t xml:space="preserve">en el Sistema Único de Información de Trámites </w:t>
      </w:r>
      <w:r w:rsidRPr="00354DFB">
        <w:rPr>
          <w:b/>
          <w:sz w:val="48"/>
        </w:rPr>
        <w:t xml:space="preserve">en Colombia </w:t>
      </w:r>
    </w:p>
    <w:p w14:paraId="31FB131F" w14:textId="77777777" w:rsidR="00DC2705" w:rsidRDefault="00DC2705">
      <w:pPr>
        <w:rPr>
          <w:b/>
          <w:sz w:val="24"/>
        </w:rPr>
      </w:pPr>
    </w:p>
    <w:p w14:paraId="08195CF7" w14:textId="77777777" w:rsidR="00DC2705" w:rsidRDefault="00DC2705">
      <w:pPr>
        <w:rPr>
          <w:b/>
          <w:sz w:val="24"/>
        </w:rPr>
      </w:pPr>
    </w:p>
    <w:p w14:paraId="50102065" w14:textId="77777777" w:rsidR="00DC2705" w:rsidRDefault="00DC2705">
      <w:pPr>
        <w:rPr>
          <w:b/>
          <w:sz w:val="24"/>
        </w:rPr>
      </w:pPr>
    </w:p>
    <w:p w14:paraId="15B7AEC7" w14:textId="77777777" w:rsidR="00DC2705" w:rsidRDefault="00DC2705">
      <w:pPr>
        <w:rPr>
          <w:b/>
          <w:sz w:val="24"/>
        </w:rPr>
      </w:pPr>
    </w:p>
    <w:p w14:paraId="42B8CFA0" w14:textId="77777777" w:rsidR="00DC2705" w:rsidRDefault="00DC2705">
      <w:pPr>
        <w:rPr>
          <w:b/>
          <w:sz w:val="24"/>
        </w:rPr>
      </w:pPr>
    </w:p>
    <w:p w14:paraId="470203F7" w14:textId="77777777" w:rsidR="00354DFB" w:rsidRDefault="00354DFB">
      <w:pPr>
        <w:rPr>
          <w:b/>
          <w:sz w:val="24"/>
        </w:rPr>
      </w:pPr>
    </w:p>
    <w:p w14:paraId="335F0894" w14:textId="77777777" w:rsidR="00DC2705" w:rsidRDefault="00DC2705">
      <w:pPr>
        <w:rPr>
          <w:b/>
          <w:sz w:val="24"/>
        </w:rPr>
      </w:pPr>
    </w:p>
    <w:p w14:paraId="5FD8D42E" w14:textId="77777777" w:rsidR="00DC2705" w:rsidRDefault="00DC2705">
      <w:pPr>
        <w:rPr>
          <w:b/>
          <w:sz w:val="24"/>
        </w:rPr>
      </w:pPr>
    </w:p>
    <w:p w14:paraId="1C50CE51" w14:textId="77777777" w:rsidR="00DC2705" w:rsidRDefault="00DC2705">
      <w:pPr>
        <w:rPr>
          <w:b/>
          <w:sz w:val="24"/>
        </w:rPr>
      </w:pPr>
    </w:p>
    <w:sdt>
      <w:sdtPr>
        <w:rPr>
          <w:rFonts w:asciiTheme="minorHAnsi" w:eastAsiaTheme="minorHAnsi" w:hAnsiTheme="minorHAnsi" w:cstheme="minorBidi"/>
          <w:b w:val="0"/>
          <w:bCs w:val="0"/>
          <w:color w:val="auto"/>
          <w:sz w:val="22"/>
          <w:szCs w:val="22"/>
          <w:lang w:eastAsia="en-US"/>
        </w:rPr>
        <w:id w:val="-608664111"/>
        <w:docPartObj>
          <w:docPartGallery w:val="Table of Contents"/>
          <w:docPartUnique/>
        </w:docPartObj>
      </w:sdtPr>
      <w:sdtEndPr/>
      <w:sdtContent>
        <w:p w14:paraId="544DDFF0" w14:textId="22D2037D" w:rsidR="00AF016D" w:rsidRPr="009D112B" w:rsidRDefault="00AF016D">
          <w:pPr>
            <w:pStyle w:val="TtulodeTDC"/>
            <w:rPr>
              <w:color w:val="auto"/>
              <w:sz w:val="24"/>
              <w:szCs w:val="22"/>
            </w:rPr>
          </w:pPr>
          <w:r w:rsidRPr="009D112B">
            <w:rPr>
              <w:color w:val="auto"/>
              <w:sz w:val="24"/>
              <w:szCs w:val="22"/>
            </w:rPr>
            <w:t>Tabla de contenido</w:t>
          </w:r>
        </w:p>
        <w:p w14:paraId="0099271E" w14:textId="77777777" w:rsidR="00AF016D" w:rsidRPr="00E94EFF" w:rsidRDefault="00AF016D" w:rsidP="009D112B"/>
        <w:bookmarkStart w:id="0" w:name="_GoBack"/>
        <w:bookmarkEnd w:id="0"/>
        <w:p w14:paraId="720F38EC" w14:textId="77777777" w:rsidR="006B4AAA" w:rsidRDefault="00AF016D">
          <w:pPr>
            <w:pStyle w:val="TDC1"/>
            <w:rPr>
              <w:noProof/>
              <w:lang w:val="es-VE" w:eastAsia="es-VE"/>
            </w:rPr>
          </w:pPr>
          <w:r>
            <w:fldChar w:fldCharType="begin"/>
          </w:r>
          <w:r>
            <w:instrText xml:space="preserve"> </w:instrText>
          </w:r>
          <w:r w:rsidR="00C7264E">
            <w:instrText>TOC</w:instrText>
          </w:r>
          <w:r>
            <w:instrText xml:space="preserve"> \o "1-3" \h \z \u </w:instrText>
          </w:r>
          <w:r>
            <w:fldChar w:fldCharType="separate"/>
          </w:r>
          <w:hyperlink w:anchor="_Toc503799960" w:history="1">
            <w:r w:rsidR="006B4AAA" w:rsidRPr="00D7521A">
              <w:rPr>
                <w:rStyle w:val="Hipervnculo"/>
                <w:b/>
                <w:noProof/>
              </w:rPr>
              <w:t>I.</w:t>
            </w:r>
            <w:r w:rsidR="006B4AAA">
              <w:rPr>
                <w:noProof/>
                <w:lang w:val="es-VE" w:eastAsia="es-VE"/>
              </w:rPr>
              <w:tab/>
            </w:r>
            <w:r w:rsidR="006B4AAA" w:rsidRPr="00D7521A">
              <w:rPr>
                <w:rStyle w:val="Hipervnculo"/>
                <w:b/>
                <w:noProof/>
              </w:rPr>
              <w:t>Introducción</w:t>
            </w:r>
            <w:r w:rsidR="006B4AAA">
              <w:rPr>
                <w:noProof/>
                <w:webHidden/>
              </w:rPr>
              <w:tab/>
            </w:r>
            <w:r w:rsidR="006B4AAA">
              <w:rPr>
                <w:noProof/>
                <w:webHidden/>
              </w:rPr>
              <w:fldChar w:fldCharType="begin"/>
            </w:r>
            <w:r w:rsidR="006B4AAA">
              <w:rPr>
                <w:noProof/>
                <w:webHidden/>
              </w:rPr>
              <w:instrText xml:space="preserve"> PAGEREF _Toc503799960 \h </w:instrText>
            </w:r>
            <w:r w:rsidR="006B4AAA">
              <w:rPr>
                <w:noProof/>
                <w:webHidden/>
              </w:rPr>
            </w:r>
            <w:r w:rsidR="006B4AAA">
              <w:rPr>
                <w:noProof/>
                <w:webHidden/>
              </w:rPr>
              <w:fldChar w:fldCharType="separate"/>
            </w:r>
            <w:r w:rsidR="006B4AAA">
              <w:rPr>
                <w:noProof/>
                <w:webHidden/>
              </w:rPr>
              <w:t>3</w:t>
            </w:r>
            <w:r w:rsidR="006B4AAA">
              <w:rPr>
                <w:noProof/>
                <w:webHidden/>
              </w:rPr>
              <w:fldChar w:fldCharType="end"/>
            </w:r>
          </w:hyperlink>
        </w:p>
        <w:p w14:paraId="4D079F62" w14:textId="77777777" w:rsidR="006B4AAA" w:rsidRDefault="006B4AAA">
          <w:pPr>
            <w:pStyle w:val="TDC1"/>
            <w:rPr>
              <w:noProof/>
              <w:lang w:val="es-VE" w:eastAsia="es-VE"/>
            </w:rPr>
          </w:pPr>
          <w:hyperlink w:anchor="_Toc503799961" w:history="1">
            <w:r w:rsidRPr="00D7521A">
              <w:rPr>
                <w:rStyle w:val="Hipervnculo"/>
                <w:b/>
                <w:noProof/>
              </w:rPr>
              <w:t>II.</w:t>
            </w:r>
            <w:r>
              <w:rPr>
                <w:noProof/>
                <w:lang w:val="es-VE" w:eastAsia="es-VE"/>
              </w:rPr>
              <w:tab/>
            </w:r>
            <w:r w:rsidRPr="00D7521A">
              <w:rPr>
                <w:rStyle w:val="Hipervnculo"/>
                <w:b/>
                <w:noProof/>
              </w:rPr>
              <w:t>Departamento Administrativo de Función Pública y el Sistema Único de Información de Trámites (SUIT)</w:t>
            </w:r>
            <w:r>
              <w:rPr>
                <w:noProof/>
                <w:webHidden/>
              </w:rPr>
              <w:tab/>
            </w:r>
            <w:r>
              <w:rPr>
                <w:noProof/>
                <w:webHidden/>
              </w:rPr>
              <w:fldChar w:fldCharType="begin"/>
            </w:r>
            <w:r>
              <w:rPr>
                <w:noProof/>
                <w:webHidden/>
              </w:rPr>
              <w:instrText xml:space="preserve"> PAGEREF _Toc503799961 \h </w:instrText>
            </w:r>
            <w:r>
              <w:rPr>
                <w:noProof/>
                <w:webHidden/>
              </w:rPr>
            </w:r>
            <w:r>
              <w:rPr>
                <w:noProof/>
                <w:webHidden/>
              </w:rPr>
              <w:fldChar w:fldCharType="separate"/>
            </w:r>
            <w:r>
              <w:rPr>
                <w:noProof/>
                <w:webHidden/>
              </w:rPr>
              <w:t>5</w:t>
            </w:r>
            <w:r>
              <w:rPr>
                <w:noProof/>
                <w:webHidden/>
              </w:rPr>
              <w:fldChar w:fldCharType="end"/>
            </w:r>
          </w:hyperlink>
        </w:p>
        <w:p w14:paraId="387A50F0" w14:textId="77777777" w:rsidR="006B4AAA" w:rsidRDefault="006B4AAA">
          <w:pPr>
            <w:pStyle w:val="TDC1"/>
            <w:rPr>
              <w:noProof/>
              <w:lang w:val="es-VE" w:eastAsia="es-VE"/>
            </w:rPr>
          </w:pPr>
          <w:hyperlink w:anchor="_Toc503799962" w:history="1">
            <w:r w:rsidRPr="00D7521A">
              <w:rPr>
                <w:rStyle w:val="Hipervnculo"/>
                <w:b/>
                <w:noProof/>
              </w:rPr>
              <w:t>III.</w:t>
            </w:r>
            <w:r>
              <w:rPr>
                <w:noProof/>
                <w:lang w:val="es-VE" w:eastAsia="es-VE"/>
              </w:rPr>
              <w:tab/>
            </w:r>
            <w:r w:rsidRPr="00D7521A">
              <w:rPr>
                <w:rStyle w:val="Hipervnculo"/>
                <w:b/>
                <w:noProof/>
              </w:rPr>
              <w:t>Fases de la Política de Racionalización de trámites</w:t>
            </w:r>
            <w:r>
              <w:rPr>
                <w:noProof/>
                <w:webHidden/>
              </w:rPr>
              <w:tab/>
            </w:r>
            <w:r>
              <w:rPr>
                <w:noProof/>
                <w:webHidden/>
              </w:rPr>
              <w:fldChar w:fldCharType="begin"/>
            </w:r>
            <w:r>
              <w:rPr>
                <w:noProof/>
                <w:webHidden/>
              </w:rPr>
              <w:instrText xml:space="preserve"> PAGEREF _Toc503799962 \h </w:instrText>
            </w:r>
            <w:r>
              <w:rPr>
                <w:noProof/>
                <w:webHidden/>
              </w:rPr>
            </w:r>
            <w:r>
              <w:rPr>
                <w:noProof/>
                <w:webHidden/>
              </w:rPr>
              <w:fldChar w:fldCharType="separate"/>
            </w:r>
            <w:r>
              <w:rPr>
                <w:noProof/>
                <w:webHidden/>
              </w:rPr>
              <w:t>6</w:t>
            </w:r>
            <w:r>
              <w:rPr>
                <w:noProof/>
                <w:webHidden/>
              </w:rPr>
              <w:fldChar w:fldCharType="end"/>
            </w:r>
          </w:hyperlink>
        </w:p>
        <w:p w14:paraId="477FD4F7" w14:textId="77777777" w:rsidR="006B4AAA" w:rsidRDefault="006B4AAA">
          <w:pPr>
            <w:pStyle w:val="TDC2"/>
            <w:tabs>
              <w:tab w:val="right" w:leader="dot" w:pos="8636"/>
            </w:tabs>
            <w:rPr>
              <w:noProof/>
              <w:lang w:val="es-VE" w:eastAsia="es-VE"/>
            </w:rPr>
          </w:pPr>
          <w:hyperlink w:anchor="_Toc503799963" w:history="1">
            <w:r w:rsidRPr="00D7521A">
              <w:rPr>
                <w:rStyle w:val="Hipervnculo"/>
                <w:b/>
                <w:i/>
                <w:noProof/>
              </w:rPr>
              <w:t xml:space="preserve">III.1 Fase 1. </w:t>
            </w:r>
            <w:r w:rsidRPr="00D7521A">
              <w:rPr>
                <w:rStyle w:val="Hipervnculo"/>
                <w:b/>
                <w:noProof/>
              </w:rPr>
              <w:t>Identificación y registro de trámites</w:t>
            </w:r>
            <w:r>
              <w:rPr>
                <w:noProof/>
                <w:webHidden/>
              </w:rPr>
              <w:tab/>
            </w:r>
            <w:r>
              <w:rPr>
                <w:noProof/>
                <w:webHidden/>
              </w:rPr>
              <w:fldChar w:fldCharType="begin"/>
            </w:r>
            <w:r>
              <w:rPr>
                <w:noProof/>
                <w:webHidden/>
              </w:rPr>
              <w:instrText xml:space="preserve"> PAGEREF _Toc503799963 \h </w:instrText>
            </w:r>
            <w:r>
              <w:rPr>
                <w:noProof/>
                <w:webHidden/>
              </w:rPr>
            </w:r>
            <w:r>
              <w:rPr>
                <w:noProof/>
                <w:webHidden/>
              </w:rPr>
              <w:fldChar w:fldCharType="separate"/>
            </w:r>
            <w:r>
              <w:rPr>
                <w:noProof/>
                <w:webHidden/>
              </w:rPr>
              <w:t>6</w:t>
            </w:r>
            <w:r>
              <w:rPr>
                <w:noProof/>
                <w:webHidden/>
              </w:rPr>
              <w:fldChar w:fldCharType="end"/>
            </w:r>
          </w:hyperlink>
        </w:p>
        <w:p w14:paraId="0E19D00A" w14:textId="77777777" w:rsidR="006B4AAA" w:rsidRDefault="006B4AAA">
          <w:pPr>
            <w:pStyle w:val="TDC2"/>
            <w:tabs>
              <w:tab w:val="right" w:leader="dot" w:pos="8636"/>
            </w:tabs>
            <w:rPr>
              <w:noProof/>
              <w:lang w:val="es-VE" w:eastAsia="es-VE"/>
            </w:rPr>
          </w:pPr>
          <w:hyperlink w:anchor="_Toc503799964" w:history="1">
            <w:r w:rsidRPr="00D7521A">
              <w:rPr>
                <w:rStyle w:val="Hipervnculo"/>
                <w:b/>
                <w:i/>
                <w:noProof/>
              </w:rPr>
              <w:t>III.2.</w:t>
            </w:r>
            <w:r w:rsidRPr="00D7521A">
              <w:rPr>
                <w:rStyle w:val="Hipervnculo"/>
                <w:noProof/>
              </w:rPr>
              <w:t xml:space="preserve"> </w:t>
            </w:r>
            <w:r w:rsidRPr="00D7521A">
              <w:rPr>
                <w:rStyle w:val="Hipervnculo"/>
                <w:b/>
                <w:i/>
                <w:noProof/>
              </w:rPr>
              <w:t>Fase 2. Priorización de trámites</w:t>
            </w:r>
            <w:r>
              <w:rPr>
                <w:noProof/>
                <w:webHidden/>
              </w:rPr>
              <w:tab/>
            </w:r>
            <w:r>
              <w:rPr>
                <w:noProof/>
                <w:webHidden/>
              </w:rPr>
              <w:fldChar w:fldCharType="begin"/>
            </w:r>
            <w:r>
              <w:rPr>
                <w:noProof/>
                <w:webHidden/>
              </w:rPr>
              <w:instrText xml:space="preserve"> PAGEREF _Toc503799964 \h </w:instrText>
            </w:r>
            <w:r>
              <w:rPr>
                <w:noProof/>
                <w:webHidden/>
              </w:rPr>
            </w:r>
            <w:r>
              <w:rPr>
                <w:noProof/>
                <w:webHidden/>
              </w:rPr>
              <w:fldChar w:fldCharType="separate"/>
            </w:r>
            <w:r>
              <w:rPr>
                <w:noProof/>
                <w:webHidden/>
              </w:rPr>
              <w:t>7</w:t>
            </w:r>
            <w:r>
              <w:rPr>
                <w:noProof/>
                <w:webHidden/>
              </w:rPr>
              <w:fldChar w:fldCharType="end"/>
            </w:r>
          </w:hyperlink>
        </w:p>
        <w:p w14:paraId="0F4ECDFA" w14:textId="77777777" w:rsidR="006B4AAA" w:rsidRDefault="006B4AAA">
          <w:pPr>
            <w:pStyle w:val="TDC2"/>
            <w:tabs>
              <w:tab w:val="right" w:leader="dot" w:pos="8636"/>
            </w:tabs>
            <w:rPr>
              <w:noProof/>
              <w:lang w:val="es-VE" w:eastAsia="es-VE"/>
            </w:rPr>
          </w:pPr>
          <w:hyperlink w:anchor="_Toc503799965" w:history="1">
            <w:r w:rsidRPr="00D7521A">
              <w:rPr>
                <w:rStyle w:val="Hipervnculo"/>
                <w:b/>
                <w:i/>
                <w:noProof/>
              </w:rPr>
              <w:t>III.3. Fase 3. Racionalización de trámites</w:t>
            </w:r>
            <w:r>
              <w:rPr>
                <w:noProof/>
                <w:webHidden/>
              </w:rPr>
              <w:tab/>
            </w:r>
            <w:r>
              <w:rPr>
                <w:noProof/>
                <w:webHidden/>
              </w:rPr>
              <w:fldChar w:fldCharType="begin"/>
            </w:r>
            <w:r>
              <w:rPr>
                <w:noProof/>
                <w:webHidden/>
              </w:rPr>
              <w:instrText xml:space="preserve"> PAGEREF _Toc503799965 \h </w:instrText>
            </w:r>
            <w:r>
              <w:rPr>
                <w:noProof/>
                <w:webHidden/>
              </w:rPr>
            </w:r>
            <w:r>
              <w:rPr>
                <w:noProof/>
                <w:webHidden/>
              </w:rPr>
              <w:fldChar w:fldCharType="separate"/>
            </w:r>
            <w:r>
              <w:rPr>
                <w:noProof/>
                <w:webHidden/>
              </w:rPr>
              <w:t>9</w:t>
            </w:r>
            <w:r>
              <w:rPr>
                <w:noProof/>
                <w:webHidden/>
              </w:rPr>
              <w:fldChar w:fldCharType="end"/>
            </w:r>
          </w:hyperlink>
        </w:p>
        <w:p w14:paraId="5D40A817" w14:textId="77777777" w:rsidR="006B4AAA" w:rsidRDefault="006B4AAA">
          <w:pPr>
            <w:pStyle w:val="TDC2"/>
            <w:tabs>
              <w:tab w:val="right" w:leader="dot" w:pos="8636"/>
            </w:tabs>
            <w:rPr>
              <w:noProof/>
              <w:lang w:val="es-VE" w:eastAsia="es-VE"/>
            </w:rPr>
          </w:pPr>
          <w:hyperlink w:anchor="_Toc503799966" w:history="1">
            <w:r w:rsidRPr="00D7521A">
              <w:rPr>
                <w:rStyle w:val="Hipervnculo"/>
                <w:b/>
                <w:i/>
                <w:noProof/>
              </w:rPr>
              <w:t>III.4. Fase 4. Interoperabilidad</w:t>
            </w:r>
            <w:r>
              <w:rPr>
                <w:noProof/>
                <w:webHidden/>
              </w:rPr>
              <w:tab/>
            </w:r>
            <w:r>
              <w:rPr>
                <w:noProof/>
                <w:webHidden/>
              </w:rPr>
              <w:fldChar w:fldCharType="begin"/>
            </w:r>
            <w:r>
              <w:rPr>
                <w:noProof/>
                <w:webHidden/>
              </w:rPr>
              <w:instrText xml:space="preserve"> PAGEREF _Toc503799966 \h </w:instrText>
            </w:r>
            <w:r>
              <w:rPr>
                <w:noProof/>
                <w:webHidden/>
              </w:rPr>
            </w:r>
            <w:r>
              <w:rPr>
                <w:noProof/>
                <w:webHidden/>
              </w:rPr>
              <w:fldChar w:fldCharType="separate"/>
            </w:r>
            <w:r>
              <w:rPr>
                <w:noProof/>
                <w:webHidden/>
              </w:rPr>
              <w:t>9</w:t>
            </w:r>
            <w:r>
              <w:rPr>
                <w:noProof/>
                <w:webHidden/>
              </w:rPr>
              <w:fldChar w:fldCharType="end"/>
            </w:r>
          </w:hyperlink>
        </w:p>
        <w:p w14:paraId="147D6402" w14:textId="77777777" w:rsidR="006B4AAA" w:rsidRDefault="006B4AAA">
          <w:pPr>
            <w:pStyle w:val="TDC1"/>
            <w:rPr>
              <w:noProof/>
              <w:lang w:val="es-VE" w:eastAsia="es-VE"/>
            </w:rPr>
          </w:pPr>
          <w:hyperlink w:anchor="_Toc503799967" w:history="1">
            <w:r w:rsidRPr="00D7521A">
              <w:rPr>
                <w:rStyle w:val="Hipervnculo"/>
                <w:b/>
                <w:noProof/>
              </w:rPr>
              <w:t>IV.</w:t>
            </w:r>
            <w:r>
              <w:rPr>
                <w:noProof/>
                <w:lang w:val="es-VE" w:eastAsia="es-VE"/>
              </w:rPr>
              <w:tab/>
            </w:r>
            <w:r w:rsidRPr="00D7521A">
              <w:rPr>
                <w:rStyle w:val="Hipervnculo"/>
                <w:b/>
                <w:noProof/>
              </w:rPr>
              <w:t>Diagnóstico</w:t>
            </w:r>
            <w:r>
              <w:rPr>
                <w:noProof/>
                <w:webHidden/>
              </w:rPr>
              <w:tab/>
            </w:r>
            <w:r>
              <w:rPr>
                <w:noProof/>
                <w:webHidden/>
              </w:rPr>
              <w:fldChar w:fldCharType="begin"/>
            </w:r>
            <w:r>
              <w:rPr>
                <w:noProof/>
                <w:webHidden/>
              </w:rPr>
              <w:instrText xml:space="preserve"> PAGEREF _Toc503799967 \h </w:instrText>
            </w:r>
            <w:r>
              <w:rPr>
                <w:noProof/>
                <w:webHidden/>
              </w:rPr>
            </w:r>
            <w:r>
              <w:rPr>
                <w:noProof/>
                <w:webHidden/>
              </w:rPr>
              <w:fldChar w:fldCharType="separate"/>
            </w:r>
            <w:r>
              <w:rPr>
                <w:noProof/>
                <w:webHidden/>
              </w:rPr>
              <w:t>10</w:t>
            </w:r>
            <w:r>
              <w:rPr>
                <w:noProof/>
                <w:webHidden/>
              </w:rPr>
              <w:fldChar w:fldCharType="end"/>
            </w:r>
          </w:hyperlink>
        </w:p>
        <w:p w14:paraId="2972588D" w14:textId="77777777" w:rsidR="006B4AAA" w:rsidRDefault="006B4AAA">
          <w:pPr>
            <w:pStyle w:val="TDC2"/>
            <w:tabs>
              <w:tab w:val="right" w:leader="dot" w:pos="8636"/>
            </w:tabs>
            <w:rPr>
              <w:noProof/>
              <w:lang w:val="es-VE" w:eastAsia="es-VE"/>
            </w:rPr>
          </w:pPr>
          <w:hyperlink w:anchor="_Toc503799968" w:history="1">
            <w:r w:rsidRPr="00D7521A">
              <w:rPr>
                <w:rStyle w:val="Hipervnculo"/>
                <w:rFonts w:eastAsiaTheme="minorHAnsi"/>
                <w:b/>
                <w:noProof/>
              </w:rPr>
              <w:t>IV.1. Reporte cuantitativo: Datos administrativos del SUIT</w:t>
            </w:r>
            <w:r>
              <w:rPr>
                <w:noProof/>
                <w:webHidden/>
              </w:rPr>
              <w:tab/>
            </w:r>
            <w:r>
              <w:rPr>
                <w:noProof/>
                <w:webHidden/>
              </w:rPr>
              <w:fldChar w:fldCharType="begin"/>
            </w:r>
            <w:r>
              <w:rPr>
                <w:noProof/>
                <w:webHidden/>
              </w:rPr>
              <w:instrText xml:space="preserve"> PAGEREF _Toc503799968 \h </w:instrText>
            </w:r>
            <w:r>
              <w:rPr>
                <w:noProof/>
                <w:webHidden/>
              </w:rPr>
            </w:r>
            <w:r>
              <w:rPr>
                <w:noProof/>
                <w:webHidden/>
              </w:rPr>
              <w:fldChar w:fldCharType="separate"/>
            </w:r>
            <w:r>
              <w:rPr>
                <w:noProof/>
                <w:webHidden/>
              </w:rPr>
              <w:t>11</w:t>
            </w:r>
            <w:r>
              <w:rPr>
                <w:noProof/>
                <w:webHidden/>
              </w:rPr>
              <w:fldChar w:fldCharType="end"/>
            </w:r>
          </w:hyperlink>
        </w:p>
        <w:p w14:paraId="22BBD910" w14:textId="77777777" w:rsidR="006B4AAA" w:rsidRDefault="006B4AAA">
          <w:pPr>
            <w:pStyle w:val="TDC2"/>
            <w:tabs>
              <w:tab w:val="right" w:leader="dot" w:pos="8636"/>
            </w:tabs>
            <w:rPr>
              <w:noProof/>
              <w:lang w:val="es-VE" w:eastAsia="es-VE"/>
            </w:rPr>
          </w:pPr>
          <w:hyperlink w:anchor="_Toc503799969" w:history="1">
            <w:r w:rsidRPr="00D7521A">
              <w:rPr>
                <w:rStyle w:val="Hipervnculo"/>
                <w:rFonts w:eastAsiaTheme="minorHAnsi"/>
                <w:b/>
                <w:noProof/>
              </w:rPr>
              <w:t>IV.2. Reporte Cualitativo: Grupo focal con los asesores de política del DAFP.</w:t>
            </w:r>
            <w:r>
              <w:rPr>
                <w:noProof/>
                <w:webHidden/>
              </w:rPr>
              <w:tab/>
            </w:r>
            <w:r>
              <w:rPr>
                <w:noProof/>
                <w:webHidden/>
              </w:rPr>
              <w:fldChar w:fldCharType="begin"/>
            </w:r>
            <w:r>
              <w:rPr>
                <w:noProof/>
                <w:webHidden/>
              </w:rPr>
              <w:instrText xml:space="preserve"> PAGEREF _Toc503799969 \h </w:instrText>
            </w:r>
            <w:r>
              <w:rPr>
                <w:noProof/>
                <w:webHidden/>
              </w:rPr>
            </w:r>
            <w:r>
              <w:rPr>
                <w:noProof/>
                <w:webHidden/>
              </w:rPr>
              <w:fldChar w:fldCharType="separate"/>
            </w:r>
            <w:r>
              <w:rPr>
                <w:noProof/>
                <w:webHidden/>
              </w:rPr>
              <w:t>16</w:t>
            </w:r>
            <w:r>
              <w:rPr>
                <w:noProof/>
                <w:webHidden/>
              </w:rPr>
              <w:fldChar w:fldCharType="end"/>
            </w:r>
          </w:hyperlink>
        </w:p>
        <w:p w14:paraId="1B830B5D" w14:textId="77777777" w:rsidR="006B4AAA" w:rsidRDefault="006B4AAA">
          <w:pPr>
            <w:pStyle w:val="TDC3"/>
            <w:tabs>
              <w:tab w:val="left" w:pos="880"/>
              <w:tab w:val="right" w:leader="dot" w:pos="8636"/>
            </w:tabs>
            <w:rPr>
              <w:noProof/>
              <w:lang w:val="es-VE" w:eastAsia="es-VE"/>
            </w:rPr>
          </w:pPr>
          <w:hyperlink w:anchor="_Toc503799970" w:history="1">
            <w:r w:rsidRPr="00D7521A">
              <w:rPr>
                <w:rStyle w:val="Hipervnculo"/>
                <w:rFonts w:ascii="Symbol" w:hAnsi="Symbol"/>
                <w:noProof/>
              </w:rPr>
              <w:t></w:t>
            </w:r>
            <w:r>
              <w:rPr>
                <w:noProof/>
                <w:lang w:val="es-VE" w:eastAsia="es-VE"/>
              </w:rPr>
              <w:tab/>
            </w:r>
            <w:r w:rsidRPr="00D7521A">
              <w:rPr>
                <w:rStyle w:val="Hipervnculo"/>
                <w:b/>
                <w:noProof/>
              </w:rPr>
              <w:t>Bloque I: Causas del retraso en el registro de trámites</w:t>
            </w:r>
            <w:r>
              <w:rPr>
                <w:noProof/>
                <w:webHidden/>
              </w:rPr>
              <w:tab/>
            </w:r>
            <w:r>
              <w:rPr>
                <w:noProof/>
                <w:webHidden/>
              </w:rPr>
              <w:fldChar w:fldCharType="begin"/>
            </w:r>
            <w:r>
              <w:rPr>
                <w:noProof/>
                <w:webHidden/>
              </w:rPr>
              <w:instrText xml:space="preserve"> PAGEREF _Toc503799970 \h </w:instrText>
            </w:r>
            <w:r>
              <w:rPr>
                <w:noProof/>
                <w:webHidden/>
              </w:rPr>
            </w:r>
            <w:r>
              <w:rPr>
                <w:noProof/>
                <w:webHidden/>
              </w:rPr>
              <w:fldChar w:fldCharType="separate"/>
            </w:r>
            <w:r>
              <w:rPr>
                <w:noProof/>
                <w:webHidden/>
              </w:rPr>
              <w:t>16</w:t>
            </w:r>
            <w:r>
              <w:rPr>
                <w:noProof/>
                <w:webHidden/>
              </w:rPr>
              <w:fldChar w:fldCharType="end"/>
            </w:r>
          </w:hyperlink>
        </w:p>
        <w:p w14:paraId="0D57AC61" w14:textId="77777777" w:rsidR="006B4AAA" w:rsidRDefault="006B4AAA">
          <w:pPr>
            <w:pStyle w:val="TDC3"/>
            <w:tabs>
              <w:tab w:val="left" w:pos="880"/>
              <w:tab w:val="right" w:leader="dot" w:pos="8636"/>
            </w:tabs>
            <w:rPr>
              <w:noProof/>
              <w:lang w:val="es-VE" w:eastAsia="es-VE"/>
            </w:rPr>
          </w:pPr>
          <w:hyperlink w:anchor="_Toc503799971" w:history="1">
            <w:r w:rsidRPr="00D7521A">
              <w:rPr>
                <w:rStyle w:val="Hipervnculo"/>
                <w:rFonts w:ascii="Symbol" w:hAnsi="Symbol"/>
                <w:noProof/>
              </w:rPr>
              <w:t></w:t>
            </w:r>
            <w:r>
              <w:rPr>
                <w:noProof/>
                <w:lang w:val="es-VE" w:eastAsia="es-VE"/>
              </w:rPr>
              <w:tab/>
            </w:r>
            <w:r w:rsidRPr="00D7521A">
              <w:rPr>
                <w:rStyle w:val="Hipervnculo"/>
                <w:rFonts w:ascii="Calibri" w:hAnsi="Calibri"/>
                <w:b/>
                <w:noProof/>
              </w:rPr>
              <w:t>Bloque II: Estrategias de comunicación desarrolladas para acompañar a las entidades con el proceso de registro</w:t>
            </w:r>
            <w:r>
              <w:rPr>
                <w:noProof/>
                <w:webHidden/>
              </w:rPr>
              <w:tab/>
            </w:r>
            <w:r>
              <w:rPr>
                <w:noProof/>
                <w:webHidden/>
              </w:rPr>
              <w:fldChar w:fldCharType="begin"/>
            </w:r>
            <w:r>
              <w:rPr>
                <w:noProof/>
                <w:webHidden/>
              </w:rPr>
              <w:instrText xml:space="preserve"> PAGEREF _Toc503799971 \h </w:instrText>
            </w:r>
            <w:r>
              <w:rPr>
                <w:noProof/>
                <w:webHidden/>
              </w:rPr>
            </w:r>
            <w:r>
              <w:rPr>
                <w:noProof/>
                <w:webHidden/>
              </w:rPr>
              <w:fldChar w:fldCharType="separate"/>
            </w:r>
            <w:r>
              <w:rPr>
                <w:noProof/>
                <w:webHidden/>
              </w:rPr>
              <w:t>17</w:t>
            </w:r>
            <w:r>
              <w:rPr>
                <w:noProof/>
                <w:webHidden/>
              </w:rPr>
              <w:fldChar w:fldCharType="end"/>
            </w:r>
          </w:hyperlink>
        </w:p>
        <w:p w14:paraId="777CC48D" w14:textId="77777777" w:rsidR="006B4AAA" w:rsidRDefault="006B4AAA">
          <w:pPr>
            <w:pStyle w:val="TDC3"/>
            <w:tabs>
              <w:tab w:val="left" w:pos="880"/>
              <w:tab w:val="right" w:leader="dot" w:pos="8636"/>
            </w:tabs>
            <w:rPr>
              <w:noProof/>
              <w:lang w:val="es-VE" w:eastAsia="es-VE"/>
            </w:rPr>
          </w:pPr>
          <w:hyperlink w:anchor="_Toc503799972" w:history="1">
            <w:r w:rsidRPr="00D7521A">
              <w:rPr>
                <w:rStyle w:val="Hipervnculo"/>
                <w:rFonts w:ascii="Symbol" w:hAnsi="Symbol"/>
                <w:noProof/>
              </w:rPr>
              <w:t></w:t>
            </w:r>
            <w:r>
              <w:rPr>
                <w:noProof/>
                <w:lang w:val="es-VE" w:eastAsia="es-VE"/>
              </w:rPr>
              <w:tab/>
            </w:r>
            <w:r w:rsidRPr="00D7521A">
              <w:rPr>
                <w:rStyle w:val="Hipervnculo"/>
                <w:rFonts w:ascii="Calibri" w:hAnsi="Calibri"/>
                <w:b/>
                <w:noProof/>
              </w:rPr>
              <w:t>Bloque III: Estrategias empleadas para mejorar el proceso de registro</w:t>
            </w:r>
            <w:r>
              <w:rPr>
                <w:noProof/>
                <w:webHidden/>
              </w:rPr>
              <w:tab/>
            </w:r>
            <w:r>
              <w:rPr>
                <w:noProof/>
                <w:webHidden/>
              </w:rPr>
              <w:fldChar w:fldCharType="begin"/>
            </w:r>
            <w:r>
              <w:rPr>
                <w:noProof/>
                <w:webHidden/>
              </w:rPr>
              <w:instrText xml:space="preserve"> PAGEREF _Toc503799972 \h </w:instrText>
            </w:r>
            <w:r>
              <w:rPr>
                <w:noProof/>
                <w:webHidden/>
              </w:rPr>
            </w:r>
            <w:r>
              <w:rPr>
                <w:noProof/>
                <w:webHidden/>
              </w:rPr>
              <w:fldChar w:fldCharType="separate"/>
            </w:r>
            <w:r>
              <w:rPr>
                <w:noProof/>
                <w:webHidden/>
              </w:rPr>
              <w:t>17</w:t>
            </w:r>
            <w:r>
              <w:rPr>
                <w:noProof/>
                <w:webHidden/>
              </w:rPr>
              <w:fldChar w:fldCharType="end"/>
            </w:r>
          </w:hyperlink>
        </w:p>
        <w:p w14:paraId="088D41B9" w14:textId="77777777" w:rsidR="006B4AAA" w:rsidRDefault="006B4AAA">
          <w:pPr>
            <w:pStyle w:val="TDC1"/>
            <w:rPr>
              <w:noProof/>
              <w:lang w:val="es-VE" w:eastAsia="es-VE"/>
            </w:rPr>
          </w:pPr>
          <w:hyperlink w:anchor="_Toc503799973" w:history="1">
            <w:r w:rsidRPr="00D7521A">
              <w:rPr>
                <w:rStyle w:val="Hipervnculo"/>
                <w:b/>
                <w:noProof/>
              </w:rPr>
              <w:t>V.</w:t>
            </w:r>
            <w:r>
              <w:rPr>
                <w:noProof/>
                <w:lang w:val="es-VE" w:eastAsia="es-VE"/>
              </w:rPr>
              <w:tab/>
            </w:r>
            <w:r w:rsidRPr="00D7521A">
              <w:rPr>
                <w:rStyle w:val="Hipervnculo"/>
                <w:b/>
                <w:noProof/>
              </w:rPr>
              <w:t>Diseño Experimental y Cálculos de Poder</w:t>
            </w:r>
            <w:r>
              <w:rPr>
                <w:noProof/>
                <w:webHidden/>
              </w:rPr>
              <w:tab/>
            </w:r>
            <w:r>
              <w:rPr>
                <w:noProof/>
                <w:webHidden/>
              </w:rPr>
              <w:fldChar w:fldCharType="begin"/>
            </w:r>
            <w:r>
              <w:rPr>
                <w:noProof/>
                <w:webHidden/>
              </w:rPr>
              <w:instrText xml:space="preserve"> PAGEREF _Toc503799973 \h </w:instrText>
            </w:r>
            <w:r>
              <w:rPr>
                <w:noProof/>
                <w:webHidden/>
              </w:rPr>
            </w:r>
            <w:r>
              <w:rPr>
                <w:noProof/>
                <w:webHidden/>
              </w:rPr>
              <w:fldChar w:fldCharType="separate"/>
            </w:r>
            <w:r>
              <w:rPr>
                <w:noProof/>
                <w:webHidden/>
              </w:rPr>
              <w:t>18</w:t>
            </w:r>
            <w:r>
              <w:rPr>
                <w:noProof/>
                <w:webHidden/>
              </w:rPr>
              <w:fldChar w:fldCharType="end"/>
            </w:r>
          </w:hyperlink>
        </w:p>
        <w:p w14:paraId="2E1F0A49" w14:textId="77777777" w:rsidR="006B4AAA" w:rsidRDefault="006B4AAA">
          <w:pPr>
            <w:pStyle w:val="TDC1"/>
            <w:rPr>
              <w:noProof/>
              <w:lang w:val="es-VE" w:eastAsia="es-VE"/>
            </w:rPr>
          </w:pPr>
          <w:hyperlink w:anchor="_Toc503799974" w:history="1">
            <w:r w:rsidRPr="00D7521A">
              <w:rPr>
                <w:rStyle w:val="Hipervnculo"/>
                <w:b/>
                <w:noProof/>
              </w:rPr>
              <w:t>VI.</w:t>
            </w:r>
            <w:r>
              <w:rPr>
                <w:noProof/>
                <w:lang w:val="es-VE" w:eastAsia="es-VE"/>
              </w:rPr>
              <w:tab/>
            </w:r>
            <w:r w:rsidRPr="00D7521A">
              <w:rPr>
                <w:rStyle w:val="Hipervnculo"/>
                <w:b/>
                <w:noProof/>
              </w:rPr>
              <w:t>Marco Conceptual de la intervención</w:t>
            </w:r>
            <w:r>
              <w:rPr>
                <w:noProof/>
                <w:webHidden/>
              </w:rPr>
              <w:tab/>
            </w:r>
            <w:r>
              <w:rPr>
                <w:noProof/>
                <w:webHidden/>
              </w:rPr>
              <w:fldChar w:fldCharType="begin"/>
            </w:r>
            <w:r>
              <w:rPr>
                <w:noProof/>
                <w:webHidden/>
              </w:rPr>
              <w:instrText xml:space="preserve"> PAGEREF _Toc503799974 \h </w:instrText>
            </w:r>
            <w:r>
              <w:rPr>
                <w:noProof/>
                <w:webHidden/>
              </w:rPr>
            </w:r>
            <w:r>
              <w:rPr>
                <w:noProof/>
                <w:webHidden/>
              </w:rPr>
              <w:fldChar w:fldCharType="separate"/>
            </w:r>
            <w:r>
              <w:rPr>
                <w:noProof/>
                <w:webHidden/>
              </w:rPr>
              <w:t>21</w:t>
            </w:r>
            <w:r>
              <w:rPr>
                <w:noProof/>
                <w:webHidden/>
              </w:rPr>
              <w:fldChar w:fldCharType="end"/>
            </w:r>
          </w:hyperlink>
        </w:p>
        <w:p w14:paraId="77DA4F35" w14:textId="77777777" w:rsidR="006B4AAA" w:rsidRDefault="006B4AAA">
          <w:pPr>
            <w:pStyle w:val="TDC1"/>
            <w:rPr>
              <w:noProof/>
              <w:lang w:val="es-VE" w:eastAsia="es-VE"/>
            </w:rPr>
          </w:pPr>
          <w:hyperlink w:anchor="_Toc503799975" w:history="1">
            <w:r w:rsidRPr="00D7521A">
              <w:rPr>
                <w:rStyle w:val="Hipervnculo"/>
                <w:b/>
                <w:noProof/>
              </w:rPr>
              <w:t>VII.</w:t>
            </w:r>
            <w:r>
              <w:rPr>
                <w:noProof/>
                <w:lang w:val="es-VE" w:eastAsia="es-VE"/>
              </w:rPr>
              <w:tab/>
            </w:r>
            <w:r w:rsidRPr="00D7521A">
              <w:rPr>
                <w:rStyle w:val="Hipervnculo"/>
                <w:b/>
                <w:noProof/>
              </w:rPr>
              <w:t>Intervención</w:t>
            </w:r>
            <w:r>
              <w:rPr>
                <w:noProof/>
                <w:webHidden/>
              </w:rPr>
              <w:tab/>
            </w:r>
            <w:r>
              <w:rPr>
                <w:noProof/>
                <w:webHidden/>
              </w:rPr>
              <w:fldChar w:fldCharType="begin"/>
            </w:r>
            <w:r>
              <w:rPr>
                <w:noProof/>
                <w:webHidden/>
              </w:rPr>
              <w:instrText xml:space="preserve"> PAGEREF _Toc503799975 \h </w:instrText>
            </w:r>
            <w:r>
              <w:rPr>
                <w:noProof/>
                <w:webHidden/>
              </w:rPr>
            </w:r>
            <w:r>
              <w:rPr>
                <w:noProof/>
                <w:webHidden/>
              </w:rPr>
              <w:fldChar w:fldCharType="separate"/>
            </w:r>
            <w:r>
              <w:rPr>
                <w:noProof/>
                <w:webHidden/>
              </w:rPr>
              <w:t>23</w:t>
            </w:r>
            <w:r>
              <w:rPr>
                <w:noProof/>
                <w:webHidden/>
              </w:rPr>
              <w:fldChar w:fldCharType="end"/>
            </w:r>
          </w:hyperlink>
        </w:p>
        <w:p w14:paraId="0D1DA968" w14:textId="77777777" w:rsidR="006B4AAA" w:rsidRDefault="006B4AAA">
          <w:pPr>
            <w:pStyle w:val="TDC1"/>
            <w:rPr>
              <w:noProof/>
              <w:lang w:val="es-VE" w:eastAsia="es-VE"/>
            </w:rPr>
          </w:pPr>
          <w:hyperlink w:anchor="_Toc503799976" w:history="1">
            <w:r w:rsidRPr="00D7521A">
              <w:rPr>
                <w:rStyle w:val="Hipervnculo"/>
                <w:b/>
                <w:noProof/>
              </w:rPr>
              <w:t>VIII.</w:t>
            </w:r>
            <w:r>
              <w:rPr>
                <w:noProof/>
                <w:lang w:val="es-VE" w:eastAsia="es-VE"/>
              </w:rPr>
              <w:tab/>
            </w:r>
            <w:r w:rsidRPr="00D7521A">
              <w:rPr>
                <w:rStyle w:val="Hipervnculo"/>
                <w:b/>
                <w:noProof/>
              </w:rPr>
              <w:t xml:space="preserve">Hipótesis </w:t>
            </w:r>
            <w:r w:rsidRPr="00D7521A">
              <w:rPr>
                <w:rStyle w:val="Hipervnculo"/>
                <w:rFonts w:ascii="Calibri" w:hAnsi="Calibri" w:cs="Calibri"/>
                <w:b/>
                <w:bCs/>
                <w:noProof/>
                <w:lang w:val="es-ES_tradnl"/>
              </w:rPr>
              <w:t>de potenciales resultados de la intervención</w:t>
            </w:r>
            <w:r>
              <w:rPr>
                <w:noProof/>
                <w:webHidden/>
              </w:rPr>
              <w:tab/>
            </w:r>
            <w:r>
              <w:rPr>
                <w:noProof/>
                <w:webHidden/>
              </w:rPr>
              <w:fldChar w:fldCharType="begin"/>
            </w:r>
            <w:r>
              <w:rPr>
                <w:noProof/>
                <w:webHidden/>
              </w:rPr>
              <w:instrText xml:space="preserve"> PAGEREF _Toc503799976 \h </w:instrText>
            </w:r>
            <w:r>
              <w:rPr>
                <w:noProof/>
                <w:webHidden/>
              </w:rPr>
            </w:r>
            <w:r>
              <w:rPr>
                <w:noProof/>
                <w:webHidden/>
              </w:rPr>
              <w:fldChar w:fldCharType="separate"/>
            </w:r>
            <w:r>
              <w:rPr>
                <w:noProof/>
                <w:webHidden/>
              </w:rPr>
              <w:t>25</w:t>
            </w:r>
            <w:r>
              <w:rPr>
                <w:noProof/>
                <w:webHidden/>
              </w:rPr>
              <w:fldChar w:fldCharType="end"/>
            </w:r>
          </w:hyperlink>
        </w:p>
        <w:p w14:paraId="45F8A5B7" w14:textId="77777777" w:rsidR="006B4AAA" w:rsidRDefault="006B4AAA">
          <w:pPr>
            <w:pStyle w:val="TDC1"/>
            <w:rPr>
              <w:noProof/>
              <w:lang w:val="es-VE" w:eastAsia="es-VE"/>
            </w:rPr>
          </w:pPr>
          <w:hyperlink w:anchor="_Toc503799977" w:history="1">
            <w:r w:rsidRPr="00D7521A">
              <w:rPr>
                <w:rStyle w:val="Hipervnculo"/>
                <w:b/>
                <w:noProof/>
              </w:rPr>
              <w:t>IX.</w:t>
            </w:r>
            <w:r>
              <w:rPr>
                <w:noProof/>
                <w:lang w:val="es-VE" w:eastAsia="es-VE"/>
              </w:rPr>
              <w:tab/>
            </w:r>
            <w:r w:rsidRPr="00D7521A">
              <w:rPr>
                <w:rStyle w:val="Hipervnculo"/>
                <w:b/>
                <w:noProof/>
              </w:rPr>
              <w:t>Datos administrativos</w:t>
            </w:r>
            <w:r>
              <w:rPr>
                <w:noProof/>
                <w:webHidden/>
              </w:rPr>
              <w:tab/>
            </w:r>
            <w:r>
              <w:rPr>
                <w:noProof/>
                <w:webHidden/>
              </w:rPr>
              <w:fldChar w:fldCharType="begin"/>
            </w:r>
            <w:r>
              <w:rPr>
                <w:noProof/>
                <w:webHidden/>
              </w:rPr>
              <w:instrText xml:space="preserve"> PAGEREF _Toc503799977 \h </w:instrText>
            </w:r>
            <w:r>
              <w:rPr>
                <w:noProof/>
                <w:webHidden/>
              </w:rPr>
            </w:r>
            <w:r>
              <w:rPr>
                <w:noProof/>
                <w:webHidden/>
              </w:rPr>
              <w:fldChar w:fldCharType="separate"/>
            </w:r>
            <w:r>
              <w:rPr>
                <w:noProof/>
                <w:webHidden/>
              </w:rPr>
              <w:t>26</w:t>
            </w:r>
            <w:r>
              <w:rPr>
                <w:noProof/>
                <w:webHidden/>
              </w:rPr>
              <w:fldChar w:fldCharType="end"/>
            </w:r>
          </w:hyperlink>
        </w:p>
        <w:p w14:paraId="6EFA3A64" w14:textId="77777777" w:rsidR="006B4AAA" w:rsidRDefault="006B4AAA">
          <w:pPr>
            <w:pStyle w:val="TDC1"/>
            <w:rPr>
              <w:noProof/>
              <w:lang w:val="es-VE" w:eastAsia="es-VE"/>
            </w:rPr>
          </w:pPr>
          <w:hyperlink w:anchor="_Toc503799978" w:history="1">
            <w:r w:rsidRPr="00D7521A">
              <w:rPr>
                <w:rStyle w:val="Hipervnculo"/>
                <w:b/>
                <w:noProof/>
              </w:rPr>
              <w:t>X.</w:t>
            </w:r>
            <w:r>
              <w:rPr>
                <w:noProof/>
                <w:lang w:val="es-VE" w:eastAsia="es-VE"/>
              </w:rPr>
              <w:tab/>
            </w:r>
            <w:r w:rsidRPr="00D7521A">
              <w:rPr>
                <w:rStyle w:val="Hipervnculo"/>
                <w:b/>
                <w:noProof/>
              </w:rPr>
              <w:t>Variables de Impacto</w:t>
            </w:r>
            <w:r>
              <w:rPr>
                <w:noProof/>
                <w:webHidden/>
              </w:rPr>
              <w:tab/>
            </w:r>
            <w:r>
              <w:rPr>
                <w:noProof/>
                <w:webHidden/>
              </w:rPr>
              <w:fldChar w:fldCharType="begin"/>
            </w:r>
            <w:r>
              <w:rPr>
                <w:noProof/>
                <w:webHidden/>
              </w:rPr>
              <w:instrText xml:space="preserve"> PAGEREF _Toc503799978 \h </w:instrText>
            </w:r>
            <w:r>
              <w:rPr>
                <w:noProof/>
                <w:webHidden/>
              </w:rPr>
            </w:r>
            <w:r>
              <w:rPr>
                <w:noProof/>
                <w:webHidden/>
              </w:rPr>
              <w:fldChar w:fldCharType="separate"/>
            </w:r>
            <w:r>
              <w:rPr>
                <w:noProof/>
                <w:webHidden/>
              </w:rPr>
              <w:t>27</w:t>
            </w:r>
            <w:r>
              <w:rPr>
                <w:noProof/>
                <w:webHidden/>
              </w:rPr>
              <w:fldChar w:fldCharType="end"/>
            </w:r>
          </w:hyperlink>
        </w:p>
        <w:p w14:paraId="109EF129" w14:textId="77777777" w:rsidR="006B4AAA" w:rsidRDefault="006B4AAA">
          <w:pPr>
            <w:pStyle w:val="TDC2"/>
            <w:tabs>
              <w:tab w:val="right" w:leader="dot" w:pos="8636"/>
            </w:tabs>
            <w:rPr>
              <w:noProof/>
              <w:lang w:val="es-VE" w:eastAsia="es-VE"/>
            </w:rPr>
          </w:pPr>
          <w:hyperlink w:anchor="_Toc503799979" w:history="1">
            <w:r w:rsidRPr="00D7521A">
              <w:rPr>
                <w:rStyle w:val="Hipervnculo"/>
                <w:rFonts w:cstheme="minorHAnsi"/>
                <w:b/>
                <w:noProof/>
              </w:rPr>
              <w:t>X.1. Variables principales:</w:t>
            </w:r>
            <w:r>
              <w:rPr>
                <w:noProof/>
                <w:webHidden/>
              </w:rPr>
              <w:tab/>
            </w:r>
            <w:r>
              <w:rPr>
                <w:noProof/>
                <w:webHidden/>
              </w:rPr>
              <w:fldChar w:fldCharType="begin"/>
            </w:r>
            <w:r>
              <w:rPr>
                <w:noProof/>
                <w:webHidden/>
              </w:rPr>
              <w:instrText xml:space="preserve"> PAGEREF _Toc503799979 \h </w:instrText>
            </w:r>
            <w:r>
              <w:rPr>
                <w:noProof/>
                <w:webHidden/>
              </w:rPr>
            </w:r>
            <w:r>
              <w:rPr>
                <w:noProof/>
                <w:webHidden/>
              </w:rPr>
              <w:fldChar w:fldCharType="separate"/>
            </w:r>
            <w:r>
              <w:rPr>
                <w:noProof/>
                <w:webHidden/>
              </w:rPr>
              <w:t>27</w:t>
            </w:r>
            <w:r>
              <w:rPr>
                <w:noProof/>
                <w:webHidden/>
              </w:rPr>
              <w:fldChar w:fldCharType="end"/>
            </w:r>
          </w:hyperlink>
        </w:p>
        <w:p w14:paraId="3C967BD9" w14:textId="77777777" w:rsidR="006B4AAA" w:rsidRDefault="006B4AAA">
          <w:pPr>
            <w:pStyle w:val="TDC2"/>
            <w:tabs>
              <w:tab w:val="right" w:leader="dot" w:pos="8636"/>
            </w:tabs>
            <w:rPr>
              <w:noProof/>
              <w:lang w:val="es-VE" w:eastAsia="es-VE"/>
            </w:rPr>
          </w:pPr>
          <w:hyperlink w:anchor="_Toc503799980" w:history="1">
            <w:r w:rsidRPr="00D7521A">
              <w:rPr>
                <w:rStyle w:val="Hipervnculo"/>
                <w:rFonts w:cstheme="minorHAnsi"/>
                <w:b/>
                <w:noProof/>
              </w:rPr>
              <w:t>X.2. Variables secundarias y</w:t>
            </w:r>
            <w:r w:rsidRPr="00D7521A">
              <w:rPr>
                <w:rStyle w:val="Hipervnculo"/>
                <w:rFonts w:cstheme="minorHAnsi"/>
                <w:b/>
                <w:noProof/>
                <w:lang w:val="es-ES_tradnl"/>
              </w:rPr>
              <w:t>/</w:t>
            </w:r>
            <w:r w:rsidRPr="00D7521A">
              <w:rPr>
                <w:rStyle w:val="Hipervnculo"/>
                <w:rFonts w:cstheme="minorHAnsi"/>
                <w:b/>
                <w:noProof/>
              </w:rPr>
              <w:t>o externalidades:</w:t>
            </w:r>
            <w:r>
              <w:rPr>
                <w:noProof/>
                <w:webHidden/>
              </w:rPr>
              <w:tab/>
            </w:r>
            <w:r>
              <w:rPr>
                <w:noProof/>
                <w:webHidden/>
              </w:rPr>
              <w:fldChar w:fldCharType="begin"/>
            </w:r>
            <w:r>
              <w:rPr>
                <w:noProof/>
                <w:webHidden/>
              </w:rPr>
              <w:instrText xml:space="preserve"> PAGEREF _Toc503799980 \h </w:instrText>
            </w:r>
            <w:r>
              <w:rPr>
                <w:noProof/>
                <w:webHidden/>
              </w:rPr>
            </w:r>
            <w:r>
              <w:rPr>
                <w:noProof/>
                <w:webHidden/>
              </w:rPr>
              <w:fldChar w:fldCharType="separate"/>
            </w:r>
            <w:r>
              <w:rPr>
                <w:noProof/>
                <w:webHidden/>
              </w:rPr>
              <w:t>27</w:t>
            </w:r>
            <w:r>
              <w:rPr>
                <w:noProof/>
                <w:webHidden/>
              </w:rPr>
              <w:fldChar w:fldCharType="end"/>
            </w:r>
          </w:hyperlink>
        </w:p>
        <w:p w14:paraId="741A1862" w14:textId="77777777" w:rsidR="006B4AAA" w:rsidRDefault="006B4AAA">
          <w:pPr>
            <w:pStyle w:val="TDC1"/>
            <w:rPr>
              <w:noProof/>
              <w:lang w:val="es-VE" w:eastAsia="es-VE"/>
            </w:rPr>
          </w:pPr>
          <w:hyperlink w:anchor="_Toc503799981" w:history="1">
            <w:r w:rsidRPr="00D7521A">
              <w:rPr>
                <w:rStyle w:val="Hipervnculo"/>
                <w:b/>
                <w:noProof/>
              </w:rPr>
              <w:t>XI.</w:t>
            </w:r>
            <w:r>
              <w:rPr>
                <w:noProof/>
                <w:lang w:val="es-VE" w:eastAsia="es-VE"/>
              </w:rPr>
              <w:tab/>
            </w:r>
            <w:r w:rsidRPr="00D7521A">
              <w:rPr>
                <w:rStyle w:val="Hipervnculo"/>
                <w:b/>
                <w:noProof/>
              </w:rPr>
              <w:t>Estrategia empírica</w:t>
            </w:r>
            <w:r>
              <w:rPr>
                <w:noProof/>
                <w:webHidden/>
              </w:rPr>
              <w:tab/>
            </w:r>
            <w:r>
              <w:rPr>
                <w:noProof/>
                <w:webHidden/>
              </w:rPr>
              <w:fldChar w:fldCharType="begin"/>
            </w:r>
            <w:r>
              <w:rPr>
                <w:noProof/>
                <w:webHidden/>
              </w:rPr>
              <w:instrText xml:space="preserve"> PAGEREF _Toc503799981 \h </w:instrText>
            </w:r>
            <w:r>
              <w:rPr>
                <w:noProof/>
                <w:webHidden/>
              </w:rPr>
            </w:r>
            <w:r>
              <w:rPr>
                <w:noProof/>
                <w:webHidden/>
              </w:rPr>
              <w:fldChar w:fldCharType="separate"/>
            </w:r>
            <w:r>
              <w:rPr>
                <w:noProof/>
                <w:webHidden/>
              </w:rPr>
              <w:t>27</w:t>
            </w:r>
            <w:r>
              <w:rPr>
                <w:noProof/>
                <w:webHidden/>
              </w:rPr>
              <w:fldChar w:fldCharType="end"/>
            </w:r>
          </w:hyperlink>
        </w:p>
        <w:p w14:paraId="28265EAA" w14:textId="77777777" w:rsidR="006B4AAA" w:rsidRDefault="006B4AAA">
          <w:pPr>
            <w:pStyle w:val="TDC1"/>
            <w:rPr>
              <w:noProof/>
              <w:lang w:val="es-VE" w:eastAsia="es-VE"/>
            </w:rPr>
          </w:pPr>
          <w:hyperlink w:anchor="_Toc503799982" w:history="1">
            <w:r w:rsidRPr="00D7521A">
              <w:rPr>
                <w:rStyle w:val="Hipervnculo"/>
                <w:rFonts w:eastAsiaTheme="minorHAnsi" w:cstheme="minorHAnsi"/>
                <w:noProof/>
              </w:rPr>
              <w:t xml:space="preserve">IX. </w:t>
            </w:r>
            <w:r w:rsidRPr="00D7521A">
              <w:rPr>
                <w:rStyle w:val="Hipervnculo"/>
                <w:rFonts w:cstheme="minorHAnsi"/>
                <w:noProof/>
              </w:rPr>
              <w:t>Bibliografía</w:t>
            </w:r>
            <w:r>
              <w:rPr>
                <w:noProof/>
                <w:webHidden/>
              </w:rPr>
              <w:tab/>
            </w:r>
            <w:r>
              <w:rPr>
                <w:noProof/>
                <w:webHidden/>
              </w:rPr>
              <w:fldChar w:fldCharType="begin"/>
            </w:r>
            <w:r>
              <w:rPr>
                <w:noProof/>
                <w:webHidden/>
              </w:rPr>
              <w:instrText xml:space="preserve"> PAGEREF _Toc503799982 \h </w:instrText>
            </w:r>
            <w:r>
              <w:rPr>
                <w:noProof/>
                <w:webHidden/>
              </w:rPr>
            </w:r>
            <w:r>
              <w:rPr>
                <w:noProof/>
                <w:webHidden/>
              </w:rPr>
              <w:fldChar w:fldCharType="separate"/>
            </w:r>
            <w:r>
              <w:rPr>
                <w:noProof/>
                <w:webHidden/>
              </w:rPr>
              <w:t>29</w:t>
            </w:r>
            <w:r>
              <w:rPr>
                <w:noProof/>
                <w:webHidden/>
              </w:rPr>
              <w:fldChar w:fldCharType="end"/>
            </w:r>
          </w:hyperlink>
        </w:p>
        <w:p w14:paraId="630A6B5C" w14:textId="77777777" w:rsidR="006B4AAA" w:rsidRDefault="006B4AAA">
          <w:pPr>
            <w:pStyle w:val="TDC1"/>
            <w:rPr>
              <w:noProof/>
              <w:lang w:val="es-VE" w:eastAsia="es-VE"/>
            </w:rPr>
          </w:pPr>
          <w:hyperlink w:anchor="_Toc503799983" w:history="1">
            <w:r w:rsidRPr="00D7521A">
              <w:rPr>
                <w:rStyle w:val="Hipervnculo"/>
                <w:noProof/>
              </w:rPr>
              <w:t>Anexo 1: Formularios y tipificación de los trámites</w:t>
            </w:r>
            <w:r>
              <w:rPr>
                <w:noProof/>
                <w:webHidden/>
              </w:rPr>
              <w:tab/>
            </w:r>
            <w:r>
              <w:rPr>
                <w:noProof/>
                <w:webHidden/>
              </w:rPr>
              <w:fldChar w:fldCharType="begin"/>
            </w:r>
            <w:r>
              <w:rPr>
                <w:noProof/>
                <w:webHidden/>
              </w:rPr>
              <w:instrText xml:space="preserve"> PAGEREF _Toc503799983 \h </w:instrText>
            </w:r>
            <w:r>
              <w:rPr>
                <w:noProof/>
                <w:webHidden/>
              </w:rPr>
            </w:r>
            <w:r>
              <w:rPr>
                <w:noProof/>
                <w:webHidden/>
              </w:rPr>
              <w:fldChar w:fldCharType="separate"/>
            </w:r>
            <w:r>
              <w:rPr>
                <w:noProof/>
                <w:webHidden/>
              </w:rPr>
              <w:t>31</w:t>
            </w:r>
            <w:r>
              <w:rPr>
                <w:noProof/>
                <w:webHidden/>
              </w:rPr>
              <w:fldChar w:fldCharType="end"/>
            </w:r>
          </w:hyperlink>
        </w:p>
        <w:p w14:paraId="21C58CD4" w14:textId="77777777" w:rsidR="006B4AAA" w:rsidRDefault="006B4AAA">
          <w:pPr>
            <w:pStyle w:val="TDC1"/>
            <w:rPr>
              <w:noProof/>
              <w:lang w:val="es-VE" w:eastAsia="es-VE"/>
            </w:rPr>
          </w:pPr>
          <w:hyperlink w:anchor="_Toc503799984" w:history="1">
            <w:r w:rsidRPr="00D7521A">
              <w:rPr>
                <w:rStyle w:val="Hipervnculo"/>
                <w:noProof/>
              </w:rPr>
              <w:t>Anexo 2: Acciones para la racionalización de los trámites</w:t>
            </w:r>
            <w:r>
              <w:rPr>
                <w:noProof/>
                <w:webHidden/>
              </w:rPr>
              <w:tab/>
            </w:r>
            <w:r>
              <w:rPr>
                <w:noProof/>
                <w:webHidden/>
              </w:rPr>
              <w:fldChar w:fldCharType="begin"/>
            </w:r>
            <w:r>
              <w:rPr>
                <w:noProof/>
                <w:webHidden/>
              </w:rPr>
              <w:instrText xml:space="preserve"> PAGEREF _Toc503799984 \h </w:instrText>
            </w:r>
            <w:r>
              <w:rPr>
                <w:noProof/>
                <w:webHidden/>
              </w:rPr>
            </w:r>
            <w:r>
              <w:rPr>
                <w:noProof/>
                <w:webHidden/>
              </w:rPr>
              <w:fldChar w:fldCharType="separate"/>
            </w:r>
            <w:r>
              <w:rPr>
                <w:noProof/>
                <w:webHidden/>
              </w:rPr>
              <w:t>33</w:t>
            </w:r>
            <w:r>
              <w:rPr>
                <w:noProof/>
                <w:webHidden/>
              </w:rPr>
              <w:fldChar w:fldCharType="end"/>
            </w:r>
          </w:hyperlink>
        </w:p>
        <w:p w14:paraId="32B863C7" w14:textId="77777777" w:rsidR="006B4AAA" w:rsidRDefault="006B4AAA">
          <w:pPr>
            <w:pStyle w:val="TDC1"/>
            <w:rPr>
              <w:noProof/>
              <w:lang w:val="es-VE" w:eastAsia="es-VE"/>
            </w:rPr>
          </w:pPr>
          <w:hyperlink w:anchor="_Toc503799985" w:history="1">
            <w:r w:rsidRPr="00D7521A">
              <w:rPr>
                <w:rStyle w:val="Hipervnculo"/>
                <w:noProof/>
              </w:rPr>
              <w:t>Anexo 3: Distribución de labores de los asesores del DAFP</w:t>
            </w:r>
            <w:r>
              <w:rPr>
                <w:noProof/>
                <w:webHidden/>
              </w:rPr>
              <w:tab/>
            </w:r>
            <w:r>
              <w:rPr>
                <w:noProof/>
                <w:webHidden/>
              </w:rPr>
              <w:fldChar w:fldCharType="begin"/>
            </w:r>
            <w:r>
              <w:rPr>
                <w:noProof/>
                <w:webHidden/>
              </w:rPr>
              <w:instrText xml:space="preserve"> PAGEREF _Toc503799985 \h </w:instrText>
            </w:r>
            <w:r>
              <w:rPr>
                <w:noProof/>
                <w:webHidden/>
              </w:rPr>
            </w:r>
            <w:r>
              <w:rPr>
                <w:noProof/>
                <w:webHidden/>
              </w:rPr>
              <w:fldChar w:fldCharType="separate"/>
            </w:r>
            <w:r>
              <w:rPr>
                <w:noProof/>
                <w:webHidden/>
              </w:rPr>
              <w:t>34</w:t>
            </w:r>
            <w:r>
              <w:rPr>
                <w:noProof/>
                <w:webHidden/>
              </w:rPr>
              <w:fldChar w:fldCharType="end"/>
            </w:r>
          </w:hyperlink>
        </w:p>
        <w:p w14:paraId="66D89D10" w14:textId="77777777" w:rsidR="006B4AAA" w:rsidRDefault="006B4AAA">
          <w:pPr>
            <w:pStyle w:val="TDC1"/>
            <w:rPr>
              <w:noProof/>
              <w:lang w:val="es-VE" w:eastAsia="es-VE"/>
            </w:rPr>
          </w:pPr>
          <w:hyperlink w:anchor="_Toc503799986" w:history="1">
            <w:r w:rsidRPr="00D7521A">
              <w:rPr>
                <w:rStyle w:val="Hipervnculo"/>
                <w:noProof/>
              </w:rPr>
              <w:t>Anexo 4: Cálculos de poder</w:t>
            </w:r>
            <w:r>
              <w:rPr>
                <w:noProof/>
                <w:webHidden/>
              </w:rPr>
              <w:tab/>
            </w:r>
            <w:r>
              <w:rPr>
                <w:noProof/>
                <w:webHidden/>
              </w:rPr>
              <w:fldChar w:fldCharType="begin"/>
            </w:r>
            <w:r>
              <w:rPr>
                <w:noProof/>
                <w:webHidden/>
              </w:rPr>
              <w:instrText xml:space="preserve"> PAGEREF _Toc503799986 \h </w:instrText>
            </w:r>
            <w:r>
              <w:rPr>
                <w:noProof/>
                <w:webHidden/>
              </w:rPr>
            </w:r>
            <w:r>
              <w:rPr>
                <w:noProof/>
                <w:webHidden/>
              </w:rPr>
              <w:fldChar w:fldCharType="separate"/>
            </w:r>
            <w:r>
              <w:rPr>
                <w:noProof/>
                <w:webHidden/>
              </w:rPr>
              <w:t>35</w:t>
            </w:r>
            <w:r>
              <w:rPr>
                <w:noProof/>
                <w:webHidden/>
              </w:rPr>
              <w:fldChar w:fldCharType="end"/>
            </w:r>
          </w:hyperlink>
        </w:p>
        <w:p w14:paraId="1F0E4B80" w14:textId="77777777" w:rsidR="006B4AAA" w:rsidRDefault="006B4AAA">
          <w:pPr>
            <w:pStyle w:val="TDC1"/>
            <w:rPr>
              <w:noProof/>
              <w:lang w:val="es-VE" w:eastAsia="es-VE"/>
            </w:rPr>
          </w:pPr>
          <w:hyperlink w:anchor="_Toc503799987" w:history="1">
            <w:r w:rsidRPr="00D7521A">
              <w:rPr>
                <w:rStyle w:val="Hipervnculo"/>
                <w:noProof/>
              </w:rPr>
              <w:t>Anexo 5: Piezas de Comunicación</w:t>
            </w:r>
            <w:r>
              <w:rPr>
                <w:noProof/>
                <w:webHidden/>
              </w:rPr>
              <w:tab/>
            </w:r>
            <w:r>
              <w:rPr>
                <w:noProof/>
                <w:webHidden/>
              </w:rPr>
              <w:fldChar w:fldCharType="begin"/>
            </w:r>
            <w:r>
              <w:rPr>
                <w:noProof/>
                <w:webHidden/>
              </w:rPr>
              <w:instrText xml:space="preserve"> PAGEREF _Toc503799987 \h </w:instrText>
            </w:r>
            <w:r>
              <w:rPr>
                <w:noProof/>
                <w:webHidden/>
              </w:rPr>
            </w:r>
            <w:r>
              <w:rPr>
                <w:noProof/>
                <w:webHidden/>
              </w:rPr>
              <w:fldChar w:fldCharType="separate"/>
            </w:r>
            <w:r>
              <w:rPr>
                <w:noProof/>
                <w:webHidden/>
              </w:rPr>
              <w:t>37</w:t>
            </w:r>
            <w:r>
              <w:rPr>
                <w:noProof/>
                <w:webHidden/>
              </w:rPr>
              <w:fldChar w:fldCharType="end"/>
            </w:r>
          </w:hyperlink>
        </w:p>
        <w:p w14:paraId="02733B6E" w14:textId="77777777" w:rsidR="006B4AAA" w:rsidRDefault="006B4AAA">
          <w:pPr>
            <w:pStyle w:val="TDC2"/>
            <w:tabs>
              <w:tab w:val="right" w:leader="dot" w:pos="8636"/>
            </w:tabs>
            <w:rPr>
              <w:noProof/>
              <w:lang w:val="es-VE" w:eastAsia="es-VE"/>
            </w:rPr>
          </w:pPr>
          <w:hyperlink w:anchor="_Toc503799988" w:history="1">
            <w:r w:rsidRPr="00D7521A">
              <w:rPr>
                <w:rStyle w:val="Hipervnculo"/>
                <w:b/>
                <w:noProof/>
              </w:rPr>
              <w:t>5.1 Mensaje Disuasivo</w:t>
            </w:r>
            <w:r>
              <w:rPr>
                <w:noProof/>
                <w:webHidden/>
              </w:rPr>
              <w:tab/>
            </w:r>
            <w:r>
              <w:rPr>
                <w:noProof/>
                <w:webHidden/>
              </w:rPr>
              <w:fldChar w:fldCharType="begin"/>
            </w:r>
            <w:r>
              <w:rPr>
                <w:noProof/>
                <w:webHidden/>
              </w:rPr>
              <w:instrText xml:space="preserve"> PAGEREF _Toc503799988 \h </w:instrText>
            </w:r>
            <w:r>
              <w:rPr>
                <w:noProof/>
                <w:webHidden/>
              </w:rPr>
            </w:r>
            <w:r>
              <w:rPr>
                <w:noProof/>
                <w:webHidden/>
              </w:rPr>
              <w:fldChar w:fldCharType="separate"/>
            </w:r>
            <w:r>
              <w:rPr>
                <w:noProof/>
                <w:webHidden/>
              </w:rPr>
              <w:t>37</w:t>
            </w:r>
            <w:r>
              <w:rPr>
                <w:noProof/>
                <w:webHidden/>
              </w:rPr>
              <w:fldChar w:fldCharType="end"/>
            </w:r>
          </w:hyperlink>
        </w:p>
        <w:p w14:paraId="19BB9AD8" w14:textId="77777777" w:rsidR="006B4AAA" w:rsidRDefault="006B4AAA">
          <w:pPr>
            <w:pStyle w:val="TDC2"/>
            <w:tabs>
              <w:tab w:val="right" w:leader="dot" w:pos="8636"/>
            </w:tabs>
            <w:rPr>
              <w:noProof/>
              <w:lang w:val="es-VE" w:eastAsia="es-VE"/>
            </w:rPr>
          </w:pPr>
          <w:hyperlink w:anchor="_Toc503799989" w:history="1">
            <w:r w:rsidRPr="00D7521A">
              <w:rPr>
                <w:rStyle w:val="Hipervnculo"/>
                <w:b/>
                <w:noProof/>
              </w:rPr>
              <w:t>5.2 Mensaje Comparativo</w:t>
            </w:r>
            <w:r>
              <w:rPr>
                <w:noProof/>
                <w:webHidden/>
              </w:rPr>
              <w:tab/>
            </w:r>
            <w:r>
              <w:rPr>
                <w:noProof/>
                <w:webHidden/>
              </w:rPr>
              <w:fldChar w:fldCharType="begin"/>
            </w:r>
            <w:r>
              <w:rPr>
                <w:noProof/>
                <w:webHidden/>
              </w:rPr>
              <w:instrText xml:space="preserve"> PAGEREF _Toc503799989 \h </w:instrText>
            </w:r>
            <w:r>
              <w:rPr>
                <w:noProof/>
                <w:webHidden/>
              </w:rPr>
            </w:r>
            <w:r>
              <w:rPr>
                <w:noProof/>
                <w:webHidden/>
              </w:rPr>
              <w:fldChar w:fldCharType="separate"/>
            </w:r>
            <w:r>
              <w:rPr>
                <w:noProof/>
                <w:webHidden/>
              </w:rPr>
              <w:t>40</w:t>
            </w:r>
            <w:r>
              <w:rPr>
                <w:noProof/>
                <w:webHidden/>
              </w:rPr>
              <w:fldChar w:fldCharType="end"/>
            </w:r>
          </w:hyperlink>
        </w:p>
        <w:p w14:paraId="4D300692" w14:textId="77777777" w:rsidR="006B4AAA" w:rsidRDefault="006B4AAA">
          <w:pPr>
            <w:pStyle w:val="TDC2"/>
            <w:tabs>
              <w:tab w:val="left" w:pos="880"/>
              <w:tab w:val="right" w:leader="dot" w:pos="8636"/>
            </w:tabs>
            <w:rPr>
              <w:noProof/>
              <w:lang w:val="es-VE" w:eastAsia="es-VE"/>
            </w:rPr>
          </w:pPr>
          <w:hyperlink w:anchor="_Toc503799990" w:history="1">
            <w:r w:rsidRPr="00D7521A">
              <w:rPr>
                <w:rStyle w:val="Hipervnculo"/>
                <w:b/>
                <w:noProof/>
              </w:rPr>
              <w:t>5.3.</w:t>
            </w:r>
            <w:r>
              <w:rPr>
                <w:noProof/>
                <w:lang w:val="es-VE" w:eastAsia="es-VE"/>
              </w:rPr>
              <w:tab/>
            </w:r>
            <w:r w:rsidRPr="00D7521A">
              <w:rPr>
                <w:rStyle w:val="Hipervnculo"/>
                <w:b/>
                <w:noProof/>
              </w:rPr>
              <w:t xml:space="preserve">Mensaje Neutro </w:t>
            </w:r>
            <w:r w:rsidRPr="00D7521A">
              <w:rPr>
                <w:rStyle w:val="Hipervnculo"/>
                <w:noProof/>
              </w:rPr>
              <w:t>(Experimento adicional con las entidades que tienen 100% de avance)</w:t>
            </w:r>
            <w:r>
              <w:rPr>
                <w:noProof/>
                <w:webHidden/>
              </w:rPr>
              <w:tab/>
            </w:r>
            <w:r>
              <w:rPr>
                <w:noProof/>
                <w:webHidden/>
              </w:rPr>
              <w:fldChar w:fldCharType="begin"/>
            </w:r>
            <w:r>
              <w:rPr>
                <w:noProof/>
                <w:webHidden/>
              </w:rPr>
              <w:instrText xml:space="preserve"> PAGEREF _Toc503799990 \h </w:instrText>
            </w:r>
            <w:r>
              <w:rPr>
                <w:noProof/>
                <w:webHidden/>
              </w:rPr>
            </w:r>
            <w:r>
              <w:rPr>
                <w:noProof/>
                <w:webHidden/>
              </w:rPr>
              <w:fldChar w:fldCharType="separate"/>
            </w:r>
            <w:r>
              <w:rPr>
                <w:noProof/>
                <w:webHidden/>
              </w:rPr>
              <w:t>43</w:t>
            </w:r>
            <w:r>
              <w:rPr>
                <w:noProof/>
                <w:webHidden/>
              </w:rPr>
              <w:fldChar w:fldCharType="end"/>
            </w:r>
          </w:hyperlink>
        </w:p>
        <w:p w14:paraId="4A94DFDD" w14:textId="6075D0A4" w:rsidR="00AF016D" w:rsidRDefault="00AF016D">
          <w:r>
            <w:rPr>
              <w:b/>
              <w:bCs/>
            </w:rPr>
            <w:fldChar w:fldCharType="end"/>
          </w:r>
        </w:p>
      </w:sdtContent>
    </w:sdt>
    <w:p w14:paraId="472265D1" w14:textId="57F3BC7F" w:rsidR="00542C7F" w:rsidRPr="007E5EBF" w:rsidRDefault="0000654A" w:rsidP="009D112B">
      <w:pPr>
        <w:pStyle w:val="Prrafodelista"/>
        <w:numPr>
          <w:ilvl w:val="0"/>
          <w:numId w:val="47"/>
        </w:numPr>
        <w:outlineLvl w:val="0"/>
        <w:rPr>
          <w:b/>
          <w:sz w:val="24"/>
        </w:rPr>
      </w:pPr>
      <w:bookmarkStart w:id="1" w:name="_Toc503799960"/>
      <w:r>
        <w:rPr>
          <w:b/>
          <w:sz w:val="24"/>
        </w:rPr>
        <w:lastRenderedPageBreak/>
        <w:t>Intr</w:t>
      </w:r>
      <w:r w:rsidR="00542C7F" w:rsidRPr="007E5EBF">
        <w:rPr>
          <w:b/>
          <w:sz w:val="24"/>
        </w:rPr>
        <w:t>oducción</w:t>
      </w:r>
      <w:bookmarkEnd w:id="1"/>
      <w:r w:rsidR="00F81679" w:rsidRPr="007E5EBF">
        <w:rPr>
          <w:b/>
          <w:sz w:val="24"/>
        </w:rPr>
        <w:t xml:space="preserve"> </w:t>
      </w:r>
    </w:p>
    <w:p w14:paraId="0DA8CD42" w14:textId="00A5E35E" w:rsidR="006249A6" w:rsidRDefault="00FA5D23" w:rsidP="00EA2236">
      <w:pPr>
        <w:ind w:firstLine="360"/>
        <w:jc w:val="both"/>
      </w:pPr>
      <w:r>
        <w:t xml:space="preserve">Existen teorías que conciben </w:t>
      </w:r>
      <w:r w:rsidR="006249A6">
        <w:t xml:space="preserve">a </w:t>
      </w:r>
      <w:r>
        <w:t xml:space="preserve">la burocracia como un modelo organizacional basado en la filosofía del control (Max Weber, </w:t>
      </w:r>
      <w:r w:rsidRPr="001A145E">
        <w:rPr>
          <w:noProof/>
          <w:lang w:val="es-VE"/>
        </w:rPr>
        <w:t>1947)</w:t>
      </w:r>
      <w:r>
        <w:rPr>
          <w:noProof/>
          <w:lang w:val="es-VE"/>
        </w:rPr>
        <w:t xml:space="preserve">. </w:t>
      </w:r>
      <w:r>
        <w:t xml:space="preserve">Según </w:t>
      </w:r>
      <w:r>
        <w:rPr>
          <w:noProof/>
          <w:lang w:val="es-VE"/>
        </w:rPr>
        <w:t>Kallinikos</w:t>
      </w:r>
      <w:r w:rsidRPr="00773EBE">
        <w:rPr>
          <w:noProof/>
          <w:lang w:val="es-VE"/>
        </w:rPr>
        <w:t xml:space="preserve"> </w:t>
      </w:r>
      <w:r>
        <w:rPr>
          <w:noProof/>
          <w:lang w:val="es-VE"/>
        </w:rPr>
        <w:t>(</w:t>
      </w:r>
      <w:r w:rsidRPr="00773EBE">
        <w:rPr>
          <w:noProof/>
          <w:lang w:val="es-VE"/>
        </w:rPr>
        <w:t>2004)</w:t>
      </w:r>
      <w:r>
        <w:t>, una de las ventajas de este modelo radica en que permite el funcionamiento organizacional impersonal, es decir, independiente de la c</w:t>
      </w:r>
      <w:r w:rsidR="00E43B81">
        <w:t xml:space="preserve">alidad de los empleados; </w:t>
      </w:r>
      <w:r>
        <w:t xml:space="preserve">cuestión explicable por la memoria procedimental tácita que se genera en la institución </w:t>
      </w:r>
      <w:r w:rsidRPr="00773EBE">
        <w:rPr>
          <w:noProof/>
          <w:lang w:val="es-VE"/>
        </w:rPr>
        <w:t>(Nelson &amp; Winter, 1982)</w:t>
      </w:r>
      <w:r>
        <w:t>.</w:t>
      </w:r>
      <w:r>
        <w:rPr>
          <w:noProof/>
          <w:lang w:val="es-VE"/>
        </w:rPr>
        <w:t xml:space="preserve"> </w:t>
      </w:r>
      <w:r w:rsidR="00701BDC">
        <w:t>En adición</w:t>
      </w:r>
      <w:r>
        <w:t xml:space="preserve">, la gestión pública ha adoptado esquemas valiosos para la administración pública </w:t>
      </w:r>
      <w:r w:rsidR="006249A6">
        <w:t>como</w:t>
      </w:r>
      <w:r w:rsidR="003D5A04">
        <w:t>, por ejemplo,</w:t>
      </w:r>
      <w:r w:rsidR="006249A6">
        <w:t xml:space="preserve"> el cambio en la concepción del ciudadano, que pasó de ser visto como un simple usuario a tomarse como un cliente cuya percepción de calidad debe ser tomada en cuenta por el servicio público. La</w:t>
      </w:r>
      <w:r w:rsidR="00701BDC">
        <w:t>s</w:t>
      </w:r>
      <w:r w:rsidR="006249A6">
        <w:t xml:space="preserve"> política</w:t>
      </w:r>
      <w:r w:rsidR="00701BDC">
        <w:t>s</w:t>
      </w:r>
      <w:r w:rsidR="00E43B81">
        <w:t xml:space="preserve"> de racionalización de trámites</w:t>
      </w:r>
      <w:r w:rsidR="006249A6">
        <w:t xml:space="preserve"> sigue</w:t>
      </w:r>
      <w:r w:rsidR="00701BDC">
        <w:t>n</w:t>
      </w:r>
      <w:r w:rsidR="006249A6">
        <w:t xml:space="preserve"> y se enmarca</w:t>
      </w:r>
      <w:r w:rsidR="00701BDC">
        <w:t>n</w:t>
      </w:r>
      <w:r w:rsidR="006249A6">
        <w:t xml:space="preserve"> dentro de un sistema organizacional que cumple</w:t>
      </w:r>
      <w:r w:rsidR="008874CA">
        <w:t xml:space="preserve"> </w:t>
      </w:r>
      <w:r w:rsidR="006249A6">
        <w:t>con la estandarización y formalización de procesos para dar mayor claridad y reducir su complejidad</w:t>
      </w:r>
      <w:r w:rsidR="008874CA">
        <w:t xml:space="preserve">; buscando de esta forma </w:t>
      </w:r>
      <w:r w:rsidR="006249A6">
        <w:t>mejorar la satisfacción de la ciudadanía.</w:t>
      </w:r>
    </w:p>
    <w:p w14:paraId="5275B698" w14:textId="5EC04843" w:rsidR="00701BDC" w:rsidRDefault="00701BDC" w:rsidP="00EA2236">
      <w:pPr>
        <w:ind w:firstLine="360"/>
        <w:jc w:val="both"/>
      </w:pPr>
      <w:r>
        <w:t>En este sentido</w:t>
      </w:r>
      <w:r w:rsidR="001A002C">
        <w:t>, los</w:t>
      </w:r>
      <w:r>
        <w:t xml:space="preserve"> esfuerzos enfocados en la racionalización y simplificación de los procesos administrativos buscan descartar aquellos procesos redundantes o que no guarden coherencia con las necesidades reales de la población y rediseñar o actualizar otros que cuenten con requisitos o pasos innecesarios </w:t>
      </w:r>
      <w:r>
        <w:rPr>
          <w:noProof/>
          <w:lang w:val="es-VE"/>
        </w:rPr>
        <w:t>(OCDE</w:t>
      </w:r>
      <w:r w:rsidRPr="005F69C0">
        <w:rPr>
          <w:noProof/>
          <w:lang w:val="es-VE"/>
        </w:rPr>
        <w:t>, 2009)</w:t>
      </w:r>
      <w:r>
        <w:t xml:space="preserve">. Las tecnologías de información han jugado un rol importante en este punto, generando mejores canales de comunicación entre la ciudadanía y el sector público y entre las propias organizaciones públicas, para así mejorar el manejo de la información y reducir los costos de transacción y la diseminación asociadas a estas operaciones </w:t>
      </w:r>
      <w:r>
        <w:rPr>
          <w:noProof/>
          <w:lang w:val="es-VE"/>
        </w:rPr>
        <w:t>(OCDE</w:t>
      </w:r>
      <w:r w:rsidRPr="005F69C0">
        <w:rPr>
          <w:noProof/>
          <w:lang w:val="es-VE"/>
        </w:rPr>
        <w:t>, 2009)</w:t>
      </w:r>
      <w:r>
        <w:t xml:space="preserve">. Una prueba de esto ha sido la utilización de los servicios web, </w:t>
      </w:r>
      <w:r w:rsidR="003D5A04">
        <w:t>los cuales</w:t>
      </w:r>
      <w:r>
        <w:t xml:space="preserve"> han permitido que varias organizaciones puedan tener acceso a la misma </w:t>
      </w:r>
      <w:r w:rsidR="003D5A04">
        <w:t>información</w:t>
      </w:r>
      <w:r>
        <w:t xml:space="preserve"> a pesar de localizarse en distintos lugares y utilizar diferentes equipos de computación </w:t>
      </w:r>
      <w:sdt>
        <w:sdtPr>
          <w:id w:val="562291328"/>
          <w:citation/>
        </w:sdtPr>
        <w:sdtEndPr/>
        <w:sdtContent>
          <w:r>
            <w:fldChar w:fldCharType="begin"/>
          </w:r>
          <w:r>
            <w:rPr>
              <w:lang w:val="es-VE"/>
            </w:rPr>
            <w:instrText xml:space="preserve"> </w:instrText>
          </w:r>
          <w:r w:rsidR="00C7264E">
            <w:rPr>
              <w:lang w:val="es-VE"/>
            </w:rPr>
            <w:instrText>CITATION</w:instrText>
          </w:r>
          <w:r>
            <w:rPr>
              <w:lang w:val="es-VE"/>
            </w:rPr>
            <w:instrText xml:space="preserve"> Ghe11 \l 8202 </w:instrText>
          </w:r>
          <w:r>
            <w:fldChar w:fldCharType="separate"/>
          </w:r>
          <w:r w:rsidR="000F294B">
            <w:rPr>
              <w:noProof/>
              <w:lang w:val="es-VE"/>
            </w:rPr>
            <w:t>(Ghencea, Gaucan, &amp; Pirvu, 2011)</w:t>
          </w:r>
          <w:r>
            <w:fldChar w:fldCharType="end"/>
          </w:r>
        </w:sdtContent>
      </w:sdt>
    </w:p>
    <w:p w14:paraId="1FD717A6" w14:textId="2C9D4D42" w:rsidR="00EA2236" w:rsidRDefault="00701BDC" w:rsidP="00EA2236">
      <w:pPr>
        <w:ind w:firstLine="360"/>
        <w:jc w:val="both"/>
      </w:pPr>
      <w:r>
        <w:t>Para el caso colombiano</w:t>
      </w:r>
      <w:r w:rsidR="003B1D24">
        <w:t>, el Departamento Administrativo de la Función Pública (DAFP) es la institución pública que tiene la responsabilidad de promover la racionalización de todos los trámites que se ofrecen en el territorio colombiano</w:t>
      </w:r>
      <w:r w:rsidR="00672CF6">
        <w:t xml:space="preserve"> en el Sistema Único de Información de Tramites (SUIT)</w:t>
      </w:r>
      <w:r w:rsidR="003B1D24">
        <w:t xml:space="preserve">. </w:t>
      </w:r>
      <w:r w:rsidR="006249A6">
        <w:t>Específicamente</w:t>
      </w:r>
      <w:r w:rsidR="00FA5D23">
        <w:t xml:space="preserve"> la racionalización de trámites</w:t>
      </w:r>
      <w:r w:rsidR="00EA2236">
        <w:t xml:space="preserve"> </w:t>
      </w:r>
      <w:r w:rsidR="00F5324C">
        <w:t xml:space="preserve">cumple con dos objetivos fundamentales: </w:t>
      </w:r>
      <w:r>
        <w:t>p</w:t>
      </w:r>
      <w:r w:rsidR="00F5324C">
        <w:t xml:space="preserve">rimero, la política </w:t>
      </w:r>
      <w:r w:rsidR="00EA2236">
        <w:t>busca promover y garantizar la transparencia de las relaciones entre el gobierno y los ciudadanos</w:t>
      </w:r>
      <w:sdt>
        <w:sdtPr>
          <w:id w:val="-1722362499"/>
          <w:citation/>
        </w:sdtPr>
        <w:sdtEndPr/>
        <w:sdtContent>
          <w:r w:rsidR="00564F33">
            <w:fldChar w:fldCharType="begin"/>
          </w:r>
          <w:r w:rsidR="00C7264E">
            <w:instrText>CITATION</w:instrText>
          </w:r>
          <w:r w:rsidR="00F14BFA">
            <w:instrText xml:space="preserve"> Con14 \l 3082 </w:instrText>
          </w:r>
          <w:r w:rsidR="00564F33">
            <w:fldChar w:fldCharType="separate"/>
          </w:r>
          <w:r w:rsidR="000F294B">
            <w:rPr>
              <w:noProof/>
            </w:rPr>
            <w:t xml:space="preserve"> (CONPES, 2014)</w:t>
          </w:r>
          <w:r w:rsidR="00564F33">
            <w:fldChar w:fldCharType="end"/>
          </w:r>
        </w:sdtContent>
      </w:sdt>
      <w:r w:rsidR="00F14BFA">
        <w:rPr>
          <w:rStyle w:val="Refdenotaalpie"/>
        </w:rPr>
        <w:footnoteReference w:id="1"/>
      </w:r>
      <w:r w:rsidR="00F14BFA">
        <w:t xml:space="preserve">; </w:t>
      </w:r>
      <w:r w:rsidR="00F5324C">
        <w:t xml:space="preserve">y segundo, la política busca </w:t>
      </w:r>
      <w:r w:rsidR="00EA2236">
        <w:t>fortalecer los mecanismos de prevención, investigación y sanción de actos de corrupción, así como la efectividad del control de la gestión pública;</w:t>
      </w:r>
      <w:r w:rsidR="00F5324C">
        <w:t xml:space="preserve"> </w:t>
      </w:r>
      <w:r w:rsidR="00EA2236">
        <w:t xml:space="preserve">aspectos </w:t>
      </w:r>
      <w:r w:rsidR="004807DA">
        <w:t xml:space="preserve">que se encuentran </w:t>
      </w:r>
      <w:r w:rsidR="00EA2236">
        <w:t>establecidos en el estatuto anticorrupción.</w:t>
      </w:r>
      <w:r w:rsidR="00EC5A71">
        <w:t xml:space="preserve"> </w:t>
      </w:r>
    </w:p>
    <w:p w14:paraId="2E3074C1" w14:textId="48339DFE" w:rsidR="00701BDC" w:rsidRDefault="00F5324C" w:rsidP="00E43B81">
      <w:pPr>
        <w:ind w:firstLine="360"/>
        <w:jc w:val="both"/>
      </w:pPr>
      <w:r>
        <w:t>Los dos objetivo</w:t>
      </w:r>
      <w:r w:rsidR="008133EF">
        <w:t>s</w:t>
      </w:r>
      <w:r>
        <w:t xml:space="preserve"> mencionados anteriormente se cumplen mediante la correcta implementación de </w:t>
      </w:r>
      <w:r w:rsidR="00EA2236">
        <w:t xml:space="preserve">la política de racionalización de trámites </w:t>
      </w:r>
      <w:r>
        <w:t>al</w:t>
      </w:r>
      <w:r w:rsidR="00EA2236">
        <w:t xml:space="preserve"> simplificar, estandarizar, eliminar y automatizar todos los trámites y procedimientos administrativos que son ofrecidos por las entidades públicas a la ciudadanía</w:t>
      </w:r>
      <w:r w:rsidR="004807DA">
        <w:t>. E</w:t>
      </w:r>
      <w:r>
        <w:t>sto</w:t>
      </w:r>
      <w:r w:rsidR="00D93A30">
        <w:t xml:space="preserve"> </w:t>
      </w:r>
      <w:r w:rsidR="00EA2236">
        <w:t xml:space="preserve">con el propósito de brindarle al ciudadano las respectivas garantías legales que conlleva la gestión de cualquier trámite. Para el logro de esto, la política de racionalización destina esfuerzos y recursos a mejorar el funcionamiento </w:t>
      </w:r>
      <w:r w:rsidR="00217B1A">
        <w:t xml:space="preserve">interno </w:t>
      </w:r>
      <w:r w:rsidR="00EA2236">
        <w:t xml:space="preserve">de las entidades </w:t>
      </w:r>
      <w:r w:rsidR="00EA2236">
        <w:lastRenderedPageBreak/>
        <w:t xml:space="preserve">administrativas para </w:t>
      </w:r>
      <w:r>
        <w:t xml:space="preserve">que </w:t>
      </w:r>
      <w:r w:rsidR="00EA2236">
        <w:t>de esa forma</w:t>
      </w:r>
      <w:r>
        <w:t xml:space="preserve"> se </w:t>
      </w:r>
      <w:r w:rsidR="00217B1A">
        <w:t>enc</w:t>
      </w:r>
      <w:r>
        <w:t>uen</w:t>
      </w:r>
      <w:r w:rsidR="00217B1A">
        <w:t>tr</w:t>
      </w:r>
      <w:r>
        <w:t>en</w:t>
      </w:r>
      <w:r w:rsidR="00EA2236">
        <w:t xml:space="preserve"> mecanismos</w:t>
      </w:r>
      <w:r w:rsidR="00217B1A">
        <w:t xml:space="preserve"> </w:t>
      </w:r>
      <w:r w:rsidR="00D93A30">
        <w:t xml:space="preserve">que maximicen la eficiencia de dicho </w:t>
      </w:r>
      <w:r w:rsidR="00EA2236">
        <w:t>proceso de racionalización.</w:t>
      </w:r>
      <w:r w:rsidR="008874CA">
        <w:t xml:space="preserve"> </w:t>
      </w:r>
    </w:p>
    <w:p w14:paraId="01C9D176" w14:textId="30E15BD2" w:rsidR="008874CA" w:rsidRDefault="008874CA" w:rsidP="001A002C">
      <w:pPr>
        <w:ind w:firstLine="360"/>
        <w:jc w:val="both"/>
      </w:pPr>
      <w:r>
        <w:t xml:space="preserve">Dentro de la literatura económica y como </w:t>
      </w:r>
      <w:r w:rsidR="00701BDC">
        <w:t>un ejemplo de un esfuerzo para la simplificación de procesos administrativos</w:t>
      </w:r>
      <w:r>
        <w:t xml:space="preserve">, se puede hacer referencia al caso de Argentina, país que utilizó herramientas web para facilitarles a las empresas la inscripción de sus empleados en el registro laboral y la declaración de las contribuciones obligatorias a la seguridad social. El efecto positivo de estas reformas fue comprobado por </w:t>
      </w:r>
      <w:r>
        <w:rPr>
          <w:noProof/>
          <w:lang w:val="es-VE"/>
        </w:rPr>
        <w:t>Ronconi &amp; Colina (2011)</w:t>
      </w:r>
      <w:r w:rsidR="00E43B81">
        <w:rPr>
          <w:noProof/>
          <w:lang w:val="es-VE"/>
        </w:rPr>
        <w:t>,</w:t>
      </w:r>
      <w:r>
        <w:rPr>
          <w:noProof/>
          <w:lang w:val="es-VE"/>
        </w:rPr>
        <w:t xml:space="preserve"> quienes elaboraron </w:t>
      </w:r>
      <w:r>
        <w:t>una evaluación cuasi-experimental, utilizando la técnica de diferencia en diferencias que permitió determinar un impacto positivo, aunque leve</w:t>
      </w:r>
      <w:r>
        <w:rPr>
          <w:rStyle w:val="Refdenotaalpie"/>
        </w:rPr>
        <w:footnoteReference w:id="2"/>
      </w:r>
      <w:r>
        <w:t>, en el número de trabajadores registrados. Este caso, así como algunos otros demuestran que estas medidas sí contribuyen a facilitar el flujo de los trámites y otros procedimientos administrativos aunque, dado que las personas tienden a ser reacias a la innovación, estas herramientas deben ser acompañadas por otro tipo de medidas que fomenten su uso.</w:t>
      </w:r>
      <w:r w:rsidR="00E43B81">
        <w:t xml:space="preserve"> </w:t>
      </w:r>
    </w:p>
    <w:p w14:paraId="36754155" w14:textId="77777777" w:rsidR="005D1FCC" w:rsidRDefault="003B1D24" w:rsidP="00663688">
      <w:pPr>
        <w:ind w:firstLine="708"/>
        <w:jc w:val="both"/>
      </w:pPr>
      <w:r>
        <w:t xml:space="preserve">El anterior trabajo se relaciona en gran medida a la presente evaluación, pues se enmarca dentro del uso de la información como mecanismo para mejorar los esquemas de gestión pública. Pero </w:t>
      </w:r>
      <w:r w:rsidR="00672CF6">
        <w:t xml:space="preserve">la manera en que se va a proveer esta información para modificar los comportamientos se enmarca dentro de </w:t>
      </w:r>
      <w:r w:rsidR="00672CF6">
        <w:rPr>
          <w:lang w:val="es-VE"/>
        </w:rPr>
        <w:t>l</w:t>
      </w:r>
      <w:r w:rsidR="005D1FCC" w:rsidRPr="00CB17E2">
        <w:rPr>
          <w:lang w:val="es-VE"/>
        </w:rPr>
        <w:t>a economía conductual</w:t>
      </w:r>
      <w:r w:rsidR="002271EF">
        <w:rPr>
          <w:lang w:val="es-VE"/>
        </w:rPr>
        <w:t xml:space="preserve">; </w:t>
      </w:r>
      <w:r w:rsidR="002271EF" w:rsidRPr="00CB17E2">
        <w:rPr>
          <w:lang w:val="es-VE"/>
        </w:rPr>
        <w:t>un</w:t>
      </w:r>
      <w:r w:rsidR="005D1FCC" w:rsidRPr="00CB17E2">
        <w:rPr>
          <w:lang w:val="es-VE"/>
        </w:rPr>
        <w:t xml:space="preserve"> área de estudio que incorpora elementos</w:t>
      </w:r>
      <w:r w:rsidR="005D1FCC" w:rsidRPr="00CB17E2">
        <w:rPr>
          <w:b/>
          <w:i/>
          <w:sz w:val="24"/>
          <w:lang w:val="es-VE"/>
        </w:rPr>
        <w:t xml:space="preserve"> </w:t>
      </w:r>
      <w:r w:rsidR="005D1FCC" w:rsidRPr="00CB17E2">
        <w:rPr>
          <w:lang w:val="es-VE"/>
        </w:rPr>
        <w:t>de la psicología para hacer sus planteamientos</w:t>
      </w:r>
      <w:r w:rsidR="00294406">
        <w:rPr>
          <w:lang w:val="es-VE"/>
        </w:rPr>
        <w:t xml:space="preserve"> e </w:t>
      </w:r>
      <w:r w:rsidR="00672CF6">
        <w:rPr>
          <w:lang w:val="es-VE"/>
        </w:rPr>
        <w:t>hipótesis y que toma mayor fuerza dentro de</w:t>
      </w:r>
      <w:r w:rsidR="002271EF">
        <w:rPr>
          <w:lang w:val="es-VE"/>
        </w:rPr>
        <w:t xml:space="preserve"> los</w:t>
      </w:r>
      <w:r w:rsidR="00672CF6">
        <w:rPr>
          <w:lang w:val="es-VE"/>
        </w:rPr>
        <w:t xml:space="preserve"> mecanismos utilizados para adoptar diferentes medidas dentro de</w:t>
      </w:r>
      <w:r w:rsidR="005D1FCC" w:rsidRPr="00CB17E2">
        <w:rPr>
          <w:lang w:val="es-VE"/>
        </w:rPr>
        <w:t xml:space="preserve"> la política pública</w:t>
      </w:r>
      <w:r w:rsidR="00672CF6">
        <w:rPr>
          <w:lang w:val="es-VE"/>
        </w:rPr>
        <w:t>.</w:t>
      </w:r>
      <w:r w:rsidR="005D1FCC" w:rsidRPr="00CB17E2">
        <w:rPr>
          <w:lang w:val="es-VE"/>
        </w:rPr>
        <w:t xml:space="preserve"> En particular, el caso de las comunicaciones</w:t>
      </w:r>
      <w:r w:rsidR="004807DA">
        <w:rPr>
          <w:lang w:val="es-VE"/>
        </w:rPr>
        <w:t xml:space="preserve"> - </w:t>
      </w:r>
      <w:r w:rsidR="00C0729F">
        <w:rPr>
          <w:lang w:val="es-VE"/>
        </w:rPr>
        <w:t>en lo referido a comunicar ideas de determinadas maneras para inducir ciert</w:t>
      </w:r>
      <w:r w:rsidR="004807DA">
        <w:rPr>
          <w:lang w:val="es-VE"/>
        </w:rPr>
        <w:t xml:space="preserve">as respuestas o comportamientos en aquellos que las reciben - </w:t>
      </w:r>
      <w:r w:rsidR="005D1FCC" w:rsidRPr="00CB17E2">
        <w:rPr>
          <w:lang w:val="es-VE"/>
        </w:rPr>
        <w:t>es un campo fértil de estudio debido a las múltiples aplicaciones de estos elementos.</w:t>
      </w:r>
    </w:p>
    <w:p w14:paraId="4B582CD4" w14:textId="2E346F24" w:rsidR="007475A0" w:rsidRDefault="007475A0" w:rsidP="007475A0">
      <w:pPr>
        <w:ind w:firstLine="360"/>
        <w:jc w:val="both"/>
      </w:pPr>
      <w:r>
        <w:t xml:space="preserve">Es por esta razón que el presente estudio tiene por objetivo encontrar diversos mensajes y/o piezas de comunicación que promuevan tanto el registro de los trámites en el SUIT así como la calidad inherente a dicho registro. En el fondo lo que se persigue es encontrar mecanismos eficientes </w:t>
      </w:r>
      <w:r w:rsidR="00A00BB2">
        <w:t xml:space="preserve">para </w:t>
      </w:r>
      <w:r>
        <w:t xml:space="preserve">que las entidades logren avanzar con la primera fase de la política de racionalización, de modo que esto </w:t>
      </w:r>
      <w:r w:rsidR="007A7E55">
        <w:t xml:space="preserve">acelere </w:t>
      </w:r>
      <w:r>
        <w:t>los plazos vigentes para la optimización de todos los trámites en Colom</w:t>
      </w:r>
      <w:r w:rsidR="00A00BB2">
        <w:t>bia. Este plazo</w:t>
      </w:r>
      <w:r w:rsidR="007A7E55" w:rsidRPr="007A7E55">
        <w:t xml:space="preserve"> </w:t>
      </w:r>
      <w:r w:rsidR="007A7E55">
        <w:t xml:space="preserve">es de aproximadamente </w:t>
      </w:r>
      <w:r w:rsidR="007A7E55" w:rsidRPr="007A7E55">
        <w:rPr>
          <w:b/>
        </w:rPr>
        <w:t>20 años</w:t>
      </w:r>
      <w:r w:rsidR="00701BDC">
        <w:rPr>
          <w:b/>
        </w:rPr>
        <w:t>,</w:t>
      </w:r>
      <w:r w:rsidR="007A7E55">
        <w:t xml:space="preserve"> de acuerdo con </w:t>
      </w:r>
      <w:r>
        <w:t xml:space="preserve">proyecciones realizadas por el DAFP </w:t>
      </w:r>
      <w:r w:rsidR="007A7E55">
        <w:t xml:space="preserve">en función a las tasas actuales de avance, </w:t>
      </w:r>
      <w:r w:rsidR="004807DA">
        <w:t xml:space="preserve">el universo de </w:t>
      </w:r>
      <w:r w:rsidR="007A7E55">
        <w:t xml:space="preserve">entidades y </w:t>
      </w:r>
      <w:r w:rsidR="004807DA">
        <w:t>la cantidad de</w:t>
      </w:r>
      <w:r w:rsidR="007A7E55">
        <w:t xml:space="preserve"> trámites existentes en Colombia. </w:t>
      </w:r>
    </w:p>
    <w:p w14:paraId="293B0A3D" w14:textId="77D1EA26" w:rsidR="00701BDC" w:rsidRDefault="007475A0" w:rsidP="004807DA">
      <w:pPr>
        <w:ind w:firstLine="360"/>
        <w:jc w:val="both"/>
      </w:pPr>
      <w:r>
        <w:t>Para determinar el efecto de las diferentes piezas de comunicación sobre la tasa de registro de trámites</w:t>
      </w:r>
      <w:r w:rsidR="004807DA">
        <w:t xml:space="preserve"> y la calidad del proceso</w:t>
      </w:r>
      <w:r>
        <w:t xml:space="preserve">, se adoptará una estrategia experimental. Es decir, de la muestra total conformada por </w:t>
      </w:r>
      <w:r w:rsidR="00D811C0">
        <w:t>122.295</w:t>
      </w:r>
      <w:r>
        <w:t xml:space="preserve"> trámites, </w:t>
      </w:r>
      <w:r w:rsidR="00D811C0">
        <w:t>2</w:t>
      </w:r>
      <w:r w:rsidR="006B4AAA">
        <w:t>.</w:t>
      </w:r>
      <w:r w:rsidR="00D811C0">
        <w:t>794</w:t>
      </w:r>
      <w:r>
        <w:t xml:space="preserve"> entidades y </w:t>
      </w:r>
      <w:r w:rsidR="00D811C0">
        <w:t>1</w:t>
      </w:r>
      <w:r w:rsidR="006B4AAA">
        <w:t>.</w:t>
      </w:r>
      <w:r w:rsidR="00D811C0">
        <w:t>019</w:t>
      </w:r>
      <w:r>
        <w:t xml:space="preserve"> municipios, se conformarán tres grupos de manera </w:t>
      </w:r>
      <w:r w:rsidRPr="002E2211">
        <w:rPr>
          <w:b/>
        </w:rPr>
        <w:t>aleatoria</w:t>
      </w:r>
      <w:r>
        <w:t>, lo cual generará grupos del mismo tamaño</w:t>
      </w:r>
      <w:r w:rsidR="004807DA">
        <w:t xml:space="preserve">, </w:t>
      </w:r>
      <w:r>
        <w:t xml:space="preserve">iguales en características observables </w:t>
      </w:r>
      <w:r w:rsidR="00C159C3">
        <w:t>y presumiblemente balanceado</w:t>
      </w:r>
      <w:r w:rsidR="004807DA">
        <w:t>s</w:t>
      </w:r>
      <w:r w:rsidR="00C159C3">
        <w:t xml:space="preserve"> en las </w:t>
      </w:r>
      <w:r>
        <w:t xml:space="preserve">no observables. Uno de los grupos recibirá un mensaje de carácter disuasivo, el otro recibirá un mensaje de carácter comparativo y el tercero no recibirá </w:t>
      </w:r>
      <w:r w:rsidR="00701BDC">
        <w:t xml:space="preserve">algún </w:t>
      </w:r>
      <w:r>
        <w:t>tipo de comunicación, es decir, será el grupo de contr</w:t>
      </w:r>
      <w:r w:rsidR="009F198F">
        <w:t>ol. Este grupo</w:t>
      </w:r>
      <w:r w:rsidR="007A7E55">
        <w:t xml:space="preserve"> de control</w:t>
      </w:r>
      <w:r w:rsidR="009F198F">
        <w:t xml:space="preserve"> es el que </w:t>
      </w:r>
      <w:r>
        <w:t xml:space="preserve">permitirá conocer las tasas de avance </w:t>
      </w:r>
      <w:r w:rsidR="009F198F">
        <w:t xml:space="preserve">y la calidad del registro </w:t>
      </w:r>
      <w:r>
        <w:t xml:space="preserve">de </w:t>
      </w:r>
      <w:r>
        <w:lastRenderedPageBreak/>
        <w:t>las entidades</w:t>
      </w:r>
      <w:r w:rsidR="007A7E55">
        <w:t xml:space="preserve"> </w:t>
      </w:r>
      <w:r w:rsidR="009F198F" w:rsidRPr="007A7E55">
        <w:rPr>
          <w:b/>
        </w:rPr>
        <w:t>en ausencia</w:t>
      </w:r>
      <w:r w:rsidR="009F198F">
        <w:t xml:space="preserve"> de la intervención</w:t>
      </w:r>
      <w:r w:rsidR="007A7E55">
        <w:t xml:space="preserve"> o del recibimiento de cualquier tipo de comunicación de parte del DAFP</w:t>
      </w:r>
      <w:r>
        <w:t xml:space="preserve">. </w:t>
      </w:r>
    </w:p>
    <w:p w14:paraId="10BC8E6B" w14:textId="59048D0B" w:rsidR="007475A0" w:rsidRDefault="007475A0" w:rsidP="004807DA">
      <w:pPr>
        <w:ind w:firstLine="360"/>
        <w:jc w:val="both"/>
      </w:pPr>
      <w:r>
        <w:t xml:space="preserve">Este diseño de corte experimental permitirá afirmar que cualquier </w:t>
      </w:r>
      <w:r w:rsidRPr="002E2211">
        <w:rPr>
          <w:b/>
        </w:rPr>
        <w:t>diferencia</w:t>
      </w:r>
      <w:r>
        <w:t xml:space="preserve"> </w:t>
      </w:r>
      <w:r w:rsidR="004807DA">
        <w:t xml:space="preserve">encontrada </w:t>
      </w:r>
      <w:r>
        <w:t>entre el grupo que recibe comunicación (ya sea la disuasiva o la comparativa) y el grupo de control, en términos de las tasas de avance y de las otras variables</w:t>
      </w:r>
      <w:r w:rsidR="004807DA">
        <w:t xml:space="preserve"> de interés</w:t>
      </w:r>
      <w:r>
        <w:t xml:space="preserve"> del estudio, se debe</w:t>
      </w:r>
      <w:r w:rsidR="004807DA">
        <w:t>rá</w:t>
      </w:r>
      <w:r>
        <w:t xml:space="preserve"> única y exclusivamente al efecto de la comunicación sobre las entidades y no a otro factor externo que </w:t>
      </w:r>
      <w:r w:rsidR="0069318D">
        <w:t>pudiera</w:t>
      </w:r>
      <w:r w:rsidR="004807DA">
        <w:t xml:space="preserve"> </w:t>
      </w:r>
      <w:r>
        <w:t xml:space="preserve">incidir </w:t>
      </w:r>
      <w:r w:rsidR="004807DA">
        <w:t xml:space="preserve">también </w:t>
      </w:r>
      <w:r>
        <w:t>en tales variables. Asimismo, las diferencias entre el grupo que recibe la comunicación disuasiva y el grupo que recibe el mensaje comparativo permitirán determinar cuál de los dos mensajes es más efectivo en impulsar a las entidades con el registro de sus trámites</w:t>
      </w:r>
      <w:r w:rsidR="009F198F">
        <w:t>, así como</w:t>
      </w:r>
      <w:r w:rsidR="0069318D">
        <w:t xml:space="preserve"> en la calidad de dicho registro</w:t>
      </w:r>
      <w:r>
        <w:t xml:space="preserve">.   </w:t>
      </w:r>
      <w:r w:rsidR="004807DA">
        <w:t xml:space="preserve"> </w:t>
      </w:r>
    </w:p>
    <w:p w14:paraId="2CB06AB3" w14:textId="77777777" w:rsidR="00016EB8" w:rsidRDefault="007475A0" w:rsidP="009F198F">
      <w:pPr>
        <w:ind w:firstLine="360"/>
        <w:jc w:val="both"/>
      </w:pPr>
      <w:r>
        <w:t xml:space="preserve">Lo que resta de la propuesta </w:t>
      </w:r>
      <w:r w:rsidR="00045553">
        <w:t xml:space="preserve">tiene </w:t>
      </w:r>
      <w:r>
        <w:t xml:space="preserve">la siguiente estructura. </w:t>
      </w:r>
      <w:r w:rsidR="0069318D">
        <w:t>Las</w:t>
      </w:r>
      <w:r>
        <w:t xml:space="preserve"> secciones</w:t>
      </w:r>
      <w:r w:rsidR="005557DB">
        <w:t xml:space="preserve"> II y</w:t>
      </w:r>
      <w:r w:rsidR="0069318D">
        <w:t xml:space="preserve"> III destacan</w:t>
      </w:r>
      <w:r>
        <w:t xml:space="preserve"> las funciones y la importancia del Departamento Administrativo de Función </w:t>
      </w:r>
      <w:r w:rsidR="00045553">
        <w:t>P</w:t>
      </w:r>
      <w:r>
        <w:t>ública y describen</w:t>
      </w:r>
      <w:r w:rsidR="0069318D">
        <w:t xml:space="preserve"> en detalle</w:t>
      </w:r>
      <w:r>
        <w:t xml:space="preserve"> el proceso de racionalización de trámites. </w:t>
      </w:r>
      <w:r w:rsidR="0069318D">
        <w:t xml:space="preserve">La </w:t>
      </w:r>
      <w:r w:rsidR="005557DB">
        <w:t>cuarta</w:t>
      </w:r>
      <w:r w:rsidR="0069318D">
        <w:t xml:space="preserve"> sección profundiza en un diagnóstico cuantitativo </w:t>
      </w:r>
      <w:r w:rsidR="007A7E55">
        <w:t>y</w:t>
      </w:r>
      <w:r w:rsidR="0069318D">
        <w:t xml:space="preserve"> cualitativo realizado en aras de entender mejor la problemática, las características de la muestra y la política de racionalización</w:t>
      </w:r>
      <w:r w:rsidR="009F198F">
        <w:t>,</w:t>
      </w:r>
      <w:r w:rsidR="0069318D">
        <w:t xml:space="preserve"> de modo que sirviera como insumo</w:t>
      </w:r>
      <w:r w:rsidR="009F198F">
        <w:t xml:space="preserve"> </w:t>
      </w:r>
      <w:r w:rsidR="0069318D">
        <w:t>para la construcción de las piezas de comunicación</w:t>
      </w:r>
      <w:r w:rsidR="004807DA">
        <w:t xml:space="preserve"> y para </w:t>
      </w:r>
      <w:r w:rsidR="007A7E55">
        <w:t>el desarrollo de la metodología de evaluación</w:t>
      </w:r>
      <w:r w:rsidR="0069318D">
        <w:t xml:space="preserve">. </w:t>
      </w:r>
      <w:r w:rsidR="009F198F">
        <w:t xml:space="preserve">Las secciones V, VI y VII explican en detalle el diseño experimental, los cálculos de poder y la intervención </w:t>
      </w:r>
      <w:r w:rsidR="00045553">
        <w:t xml:space="preserve">experimental </w:t>
      </w:r>
      <w:r w:rsidR="009F198F">
        <w:t>y las secci</w:t>
      </w:r>
      <w:r w:rsidR="005557DB">
        <w:t>ones VIII</w:t>
      </w:r>
      <w:r w:rsidR="009F198F">
        <w:t xml:space="preserve">, </w:t>
      </w:r>
      <w:r w:rsidR="005557DB">
        <w:t>I</w:t>
      </w:r>
      <w:r w:rsidR="009F198F">
        <w:t xml:space="preserve">X y </w:t>
      </w:r>
      <w:r w:rsidR="005557DB">
        <w:t>X</w:t>
      </w:r>
      <w:r w:rsidR="009F198F">
        <w:t xml:space="preserve"> describen las hipótesis del estudio, los datos administrativos </w:t>
      </w:r>
      <w:r w:rsidR="007A7E55">
        <w:t>utilizados</w:t>
      </w:r>
      <w:r w:rsidR="009F198F">
        <w:t xml:space="preserve"> y las principales variables de impacto</w:t>
      </w:r>
      <w:r w:rsidR="007A7E55">
        <w:t xml:space="preserve"> que se analizarán</w:t>
      </w:r>
      <w:r w:rsidR="009F198F">
        <w:t>.</w:t>
      </w:r>
    </w:p>
    <w:p w14:paraId="45DC5838" w14:textId="77777777" w:rsidR="00C406AA" w:rsidRPr="007E5EBF" w:rsidRDefault="00A75346" w:rsidP="009D112B">
      <w:pPr>
        <w:pStyle w:val="Prrafodelista"/>
        <w:numPr>
          <w:ilvl w:val="0"/>
          <w:numId w:val="47"/>
        </w:numPr>
        <w:outlineLvl w:val="0"/>
        <w:rPr>
          <w:b/>
          <w:sz w:val="24"/>
        </w:rPr>
      </w:pPr>
      <w:bookmarkStart w:id="2" w:name="_Toc503799961"/>
      <w:r w:rsidRPr="007E5EBF">
        <w:rPr>
          <w:b/>
          <w:sz w:val="24"/>
        </w:rPr>
        <w:t xml:space="preserve">Departamento Administrativo de Función Pública y </w:t>
      </w:r>
      <w:r w:rsidR="009F198F">
        <w:rPr>
          <w:b/>
          <w:sz w:val="24"/>
        </w:rPr>
        <w:t>el</w:t>
      </w:r>
      <w:r w:rsidRPr="007E5EBF">
        <w:rPr>
          <w:b/>
          <w:sz w:val="24"/>
        </w:rPr>
        <w:t xml:space="preserve"> Sistema Único de Información de Trámites (SUIT)</w:t>
      </w:r>
      <w:bookmarkEnd w:id="2"/>
    </w:p>
    <w:p w14:paraId="3131313D" w14:textId="32C0A151" w:rsidR="00017302" w:rsidRDefault="00B548DF" w:rsidP="007475A0">
      <w:pPr>
        <w:ind w:firstLine="360"/>
        <w:jc w:val="both"/>
      </w:pPr>
      <w:r w:rsidRPr="00B548DF">
        <w:t xml:space="preserve">El Departamento Administrativo de la </w:t>
      </w:r>
      <w:r w:rsidR="00A75346">
        <w:t>Función</w:t>
      </w:r>
      <w:r w:rsidR="00A75346" w:rsidRPr="00B548DF">
        <w:t xml:space="preserve"> </w:t>
      </w:r>
      <w:r w:rsidRPr="00B548DF">
        <w:t xml:space="preserve">Pública (DAFP) </w:t>
      </w:r>
      <w:r w:rsidR="00A75346">
        <w:t xml:space="preserve">es la </w:t>
      </w:r>
      <w:r w:rsidR="00B66876">
        <w:t>institución</w:t>
      </w:r>
      <w:r w:rsidR="00A75346">
        <w:t xml:space="preserve"> pública colombiana que tiene la responsabilidad de </w:t>
      </w:r>
      <w:r w:rsidRPr="00B548DF">
        <w:t>gestiona</w:t>
      </w:r>
      <w:r w:rsidR="00A75346">
        <w:t>r</w:t>
      </w:r>
      <w:r w:rsidRPr="00B548DF">
        <w:t xml:space="preserve"> </w:t>
      </w:r>
      <w:r w:rsidR="007475A0" w:rsidRPr="00B548DF">
        <w:t>el Sistema</w:t>
      </w:r>
      <w:r>
        <w:t xml:space="preserve"> Único </w:t>
      </w:r>
      <w:r w:rsidR="009D666F">
        <w:t>de Información</w:t>
      </w:r>
      <w:r>
        <w:t xml:space="preserve"> de Trámites (SUIT</w:t>
      </w:r>
      <w:r w:rsidR="001B1E56">
        <w:t>)</w:t>
      </w:r>
      <w:r w:rsidR="00B66876">
        <w:t>, el cual</w:t>
      </w:r>
      <w:r w:rsidR="00016EB8">
        <w:t xml:space="preserve"> </w:t>
      </w:r>
      <w:r w:rsidR="001B1E56">
        <w:t>se constituye como</w:t>
      </w:r>
      <w:r>
        <w:t xml:space="preserve"> el repositorio de los trámites</w:t>
      </w:r>
      <w:r w:rsidR="00022E78">
        <w:rPr>
          <w:rStyle w:val="Refdenotaalpie"/>
        </w:rPr>
        <w:footnoteReference w:id="3"/>
      </w:r>
      <w:r>
        <w:t xml:space="preserve"> </w:t>
      </w:r>
      <w:r w:rsidR="00017302" w:rsidRPr="00B548DF">
        <w:t>y</w:t>
      </w:r>
      <w:r w:rsidR="001B1E56">
        <w:t xml:space="preserve"> </w:t>
      </w:r>
      <w:r w:rsidR="00A75346">
        <w:t>o</w:t>
      </w:r>
      <w:r w:rsidR="001B1E56">
        <w:t xml:space="preserve">tros </w:t>
      </w:r>
      <w:r w:rsidR="00A75346">
        <w:t>p</w:t>
      </w:r>
      <w:r w:rsidR="001B1E56">
        <w:t xml:space="preserve">rocedimientos </w:t>
      </w:r>
      <w:r w:rsidR="00A75346">
        <w:t>a</w:t>
      </w:r>
      <w:r w:rsidR="00017302" w:rsidRPr="00B548DF">
        <w:t>dmin</w:t>
      </w:r>
      <w:r w:rsidR="001B1E56">
        <w:t>istrativos (OPA)</w:t>
      </w:r>
      <w:r w:rsidR="002A6A75">
        <w:rPr>
          <w:rStyle w:val="Refdenotaalpie"/>
        </w:rPr>
        <w:footnoteReference w:id="4"/>
      </w:r>
      <w:r w:rsidR="001B1E56">
        <w:t xml:space="preserve"> </w:t>
      </w:r>
      <w:r w:rsidR="00017302" w:rsidRPr="00B548DF">
        <w:t>que o</w:t>
      </w:r>
      <w:r w:rsidR="009D666F">
        <w:t>frecen las instituciones de la Administración P</w:t>
      </w:r>
      <w:r w:rsidR="00017302" w:rsidRPr="00B548DF">
        <w:t>ública</w:t>
      </w:r>
      <w:r w:rsidR="00A75346">
        <w:t xml:space="preserve"> a los ciudadanos</w:t>
      </w:r>
      <w:r w:rsidR="00017302" w:rsidRPr="00B548DF">
        <w:t xml:space="preserve">. </w:t>
      </w:r>
    </w:p>
    <w:p w14:paraId="473AC348" w14:textId="1BFCCFCF" w:rsidR="009D0C3C" w:rsidRPr="008B6F08" w:rsidRDefault="001B1E56" w:rsidP="007475A0">
      <w:pPr>
        <w:ind w:firstLine="360"/>
        <w:jc w:val="both"/>
      </w:pPr>
      <w:r>
        <w:t>El DAFP</w:t>
      </w:r>
      <w:r w:rsidR="009D0C3C" w:rsidRPr="002D7DD5">
        <w:t xml:space="preserve">, </w:t>
      </w:r>
      <w:r w:rsidR="009D666F">
        <w:t>a través de su</w:t>
      </w:r>
      <w:r w:rsidR="009D0C3C" w:rsidRPr="008B6F08">
        <w:t xml:space="preserve"> Dirección de </w:t>
      </w:r>
      <w:r w:rsidR="006F1B08">
        <w:t>Participación, Transparencia y Servicio al Ciudadano</w:t>
      </w:r>
      <w:r w:rsidR="009D0C3C" w:rsidRPr="008B6F08">
        <w:t xml:space="preserve">, es la instancia que formula y orienta la </w:t>
      </w:r>
      <w:r w:rsidR="00355A0C">
        <w:t>p</w:t>
      </w:r>
      <w:r w:rsidR="009D0C3C" w:rsidRPr="002D7DD5">
        <w:t xml:space="preserve">olítica </w:t>
      </w:r>
      <w:r>
        <w:t xml:space="preserve">de </w:t>
      </w:r>
      <w:r w:rsidR="00355A0C">
        <w:t>r</w:t>
      </w:r>
      <w:r>
        <w:t xml:space="preserve">acionalización de </w:t>
      </w:r>
      <w:r w:rsidR="00355A0C">
        <w:t>t</w:t>
      </w:r>
      <w:r>
        <w:t>rámites</w:t>
      </w:r>
      <w:r w:rsidR="00B66876">
        <w:t xml:space="preserve"> y</w:t>
      </w:r>
      <w:r>
        <w:t xml:space="preserve"> proporciona</w:t>
      </w:r>
      <w:r w:rsidR="009D0C3C" w:rsidRPr="002D7DD5">
        <w:t xml:space="preserve"> el marco normativo para su implementación</w:t>
      </w:r>
      <w:r w:rsidR="009D666F">
        <w:t>,</w:t>
      </w:r>
      <w:r w:rsidR="009D0C3C" w:rsidRPr="002D7DD5">
        <w:t xml:space="preserve"> </w:t>
      </w:r>
      <w:r w:rsidR="00B66876">
        <w:t>tomando como</w:t>
      </w:r>
      <w:r w:rsidR="00B66876" w:rsidRPr="008B6F08">
        <w:t xml:space="preserve"> </w:t>
      </w:r>
      <w:r w:rsidR="009D0C3C" w:rsidRPr="008B6F08">
        <w:t xml:space="preserve">base las directrices </w:t>
      </w:r>
      <w:r w:rsidR="00355A0C">
        <w:t>d</w:t>
      </w:r>
      <w:r w:rsidR="009D0C3C" w:rsidRPr="008B6F08">
        <w:t>el Gobierno Nacional</w:t>
      </w:r>
      <w:r w:rsidR="00355A0C">
        <w:t xml:space="preserve"> sobre la materia</w:t>
      </w:r>
      <w:sdt>
        <w:sdtPr>
          <w:id w:val="-794206784"/>
          <w:citation/>
        </w:sdtPr>
        <w:sdtEndPr/>
        <w:sdtContent>
          <w:r w:rsidR="00002151">
            <w:fldChar w:fldCharType="begin"/>
          </w:r>
          <w:r w:rsidR="009D666F">
            <w:instrText xml:space="preserve">CITATION Dec12 \l 3082 </w:instrText>
          </w:r>
          <w:r w:rsidR="00002151">
            <w:fldChar w:fldCharType="separate"/>
          </w:r>
          <w:r w:rsidR="009D666F">
            <w:rPr>
              <w:noProof/>
            </w:rPr>
            <w:t xml:space="preserve"> (Decreto Ley 019, 2012)</w:t>
          </w:r>
          <w:r w:rsidR="00002151">
            <w:fldChar w:fldCharType="end"/>
          </w:r>
        </w:sdtContent>
      </w:sdt>
      <w:r w:rsidR="00355A0C">
        <w:t xml:space="preserve">. Además de lo mencionado, el </w:t>
      </w:r>
      <w:r w:rsidR="00016EB8">
        <w:t xml:space="preserve">DAFP </w:t>
      </w:r>
      <w:r w:rsidR="00016EB8" w:rsidRPr="008B6F08">
        <w:t>brinda</w:t>
      </w:r>
      <w:r w:rsidR="009D0C3C" w:rsidRPr="008B6F08">
        <w:t xml:space="preserve"> </w:t>
      </w:r>
      <w:r w:rsidR="00EF30BA">
        <w:t xml:space="preserve">acompañamiento, </w:t>
      </w:r>
      <w:r w:rsidR="009D0C3C" w:rsidRPr="008B6F08">
        <w:t>asesoría</w:t>
      </w:r>
      <w:r w:rsidR="00EF30BA">
        <w:t xml:space="preserve"> y capacitación</w:t>
      </w:r>
      <w:r w:rsidR="009D0C3C" w:rsidRPr="008B6F08">
        <w:t xml:space="preserve"> a </w:t>
      </w:r>
      <w:r w:rsidR="00016EB8">
        <w:t xml:space="preserve">los </w:t>
      </w:r>
      <w:r w:rsidR="009D0C3C" w:rsidRPr="002D7DD5">
        <w:t xml:space="preserve">organismos y entidades </w:t>
      </w:r>
      <w:r w:rsidR="009D0C3C" w:rsidRPr="008B6F08">
        <w:t xml:space="preserve">con el </w:t>
      </w:r>
      <w:r w:rsidR="00355A0C">
        <w:t>propósito</w:t>
      </w:r>
      <w:r w:rsidR="00355A0C" w:rsidRPr="008B6F08">
        <w:t xml:space="preserve"> </w:t>
      </w:r>
      <w:r w:rsidR="009D0C3C" w:rsidRPr="008B6F08">
        <w:t xml:space="preserve">de facilitar la optimización, simplificación, estandarización </w:t>
      </w:r>
      <w:r w:rsidR="00355A0C">
        <w:t>y/</w:t>
      </w:r>
      <w:r w:rsidR="009D0C3C" w:rsidRPr="008B6F08">
        <w:t xml:space="preserve">o supresión de </w:t>
      </w:r>
      <w:r w:rsidR="00355A0C">
        <w:t>los</w:t>
      </w:r>
      <w:r w:rsidR="00355A0C" w:rsidRPr="008B6F08">
        <w:t xml:space="preserve"> </w:t>
      </w:r>
      <w:r w:rsidR="009D0C3C" w:rsidRPr="008B6F08">
        <w:t>trámites</w:t>
      </w:r>
      <w:r w:rsidR="00355A0C">
        <w:t xml:space="preserve"> ofrecidos por las instituciones</w:t>
      </w:r>
      <w:r w:rsidR="009D666F">
        <w:t xml:space="preserve"> públicas</w:t>
      </w:r>
      <w:r w:rsidR="00355A0C">
        <w:t>.</w:t>
      </w:r>
    </w:p>
    <w:p w14:paraId="34627DFE" w14:textId="4CBCF3C4" w:rsidR="00A107D7" w:rsidRDefault="009D0C3C" w:rsidP="007475A0">
      <w:pPr>
        <w:ind w:firstLine="360"/>
        <w:jc w:val="both"/>
      </w:pPr>
      <w:r>
        <w:lastRenderedPageBreak/>
        <w:t xml:space="preserve">El </w:t>
      </w:r>
      <w:r w:rsidR="009D666F">
        <w:t>SUIT</w:t>
      </w:r>
      <w:r w:rsidRPr="009D0C3C">
        <w:t xml:space="preserve"> tiene </w:t>
      </w:r>
      <w:r w:rsidR="00955D27">
        <w:t>tres</w:t>
      </w:r>
      <w:r w:rsidRPr="009D0C3C">
        <w:t xml:space="preserve"> objetivos</w:t>
      </w:r>
      <w:r w:rsidR="00355A0C">
        <w:t xml:space="preserve"> primordiales</w:t>
      </w:r>
      <w:r w:rsidR="001944A1">
        <w:t>:</w:t>
      </w:r>
      <w:r w:rsidR="00955D27">
        <w:t xml:space="preserve"> </w:t>
      </w:r>
      <w:r w:rsidR="00355A0C">
        <w:t>1)</w:t>
      </w:r>
      <w:r w:rsidRPr="009D0C3C">
        <w:t xml:space="preserve"> </w:t>
      </w:r>
      <w:r w:rsidR="001944A1">
        <w:t>constituirse como</w:t>
      </w:r>
      <w:r w:rsidR="001944A1" w:rsidRPr="009D0C3C">
        <w:t xml:space="preserve"> </w:t>
      </w:r>
      <w:r w:rsidRPr="009D0C3C">
        <w:t xml:space="preserve">la </w:t>
      </w:r>
      <w:r w:rsidR="001944A1" w:rsidRPr="009D0C3C">
        <w:t xml:space="preserve">única </w:t>
      </w:r>
      <w:r w:rsidRPr="009D0C3C">
        <w:t xml:space="preserve">fuente válida de información de los trámites que las instituciones del </w:t>
      </w:r>
      <w:r w:rsidR="00A308FF">
        <w:t>E</w:t>
      </w:r>
      <w:r w:rsidRPr="009D0C3C">
        <w:t>stado ofrecen a la ciudadanía</w:t>
      </w:r>
      <w:r w:rsidR="00355A0C">
        <w:t>; 2)</w:t>
      </w:r>
      <w:r w:rsidR="00016EB8">
        <w:t xml:space="preserve"> </w:t>
      </w:r>
      <w:r w:rsidRPr="009D0C3C">
        <w:t xml:space="preserve">promover el uso de las </w:t>
      </w:r>
      <w:r w:rsidR="00355A0C">
        <w:t>t</w:t>
      </w:r>
      <w:r w:rsidR="00A20388" w:rsidRPr="00A20388">
        <w:t xml:space="preserve">ecnologías de la </w:t>
      </w:r>
      <w:r w:rsidR="00355A0C">
        <w:t>i</w:t>
      </w:r>
      <w:r w:rsidR="00A20388" w:rsidRPr="00A20388">
        <w:t>nformación y la</w:t>
      </w:r>
      <w:r w:rsidR="00580E42">
        <w:t>s</w:t>
      </w:r>
      <w:r w:rsidR="00A20388" w:rsidRPr="00A20388">
        <w:t xml:space="preserve"> </w:t>
      </w:r>
      <w:r w:rsidR="00355A0C">
        <w:t>c</w:t>
      </w:r>
      <w:r w:rsidR="00A20388" w:rsidRPr="00A20388">
        <w:t>omunicaci</w:t>
      </w:r>
      <w:r w:rsidR="00580E42">
        <w:t>o</w:t>
      </w:r>
      <w:r w:rsidR="00A20388" w:rsidRPr="00A20388">
        <w:t>n</w:t>
      </w:r>
      <w:r w:rsidR="00580E42">
        <w:t>es</w:t>
      </w:r>
      <w:r w:rsidR="00A20388">
        <w:t xml:space="preserve"> (TIC)</w:t>
      </w:r>
      <w:r w:rsidRPr="009D0C3C">
        <w:t xml:space="preserve"> para facilitar el acceso de la ciudadanía a la infor</w:t>
      </w:r>
      <w:r w:rsidR="004A2D21">
        <w:t>mación</w:t>
      </w:r>
      <w:r w:rsidR="00580E42">
        <w:t xml:space="preserve"> y ejecución de los</w:t>
      </w:r>
      <w:r w:rsidR="004A2D21">
        <w:t xml:space="preserve"> trámites</w:t>
      </w:r>
      <w:r w:rsidR="00A308FF">
        <w:t>;</w:t>
      </w:r>
      <w:r w:rsidR="004A2D21">
        <w:t xml:space="preserve"> </w:t>
      </w:r>
      <w:r w:rsidR="00EB48C2">
        <w:t>y</w:t>
      </w:r>
      <w:r w:rsidR="00F105E3">
        <w:t xml:space="preserve"> 3)</w:t>
      </w:r>
      <w:r w:rsidR="00EB48C2">
        <w:t xml:space="preserve"> </w:t>
      </w:r>
      <w:r w:rsidR="00F105E3">
        <w:t xml:space="preserve">promover una mayor eficiencia en </w:t>
      </w:r>
      <w:r w:rsidR="00955D27" w:rsidRPr="00955D27">
        <w:t>la gestión de la</w:t>
      </w:r>
      <w:r w:rsidR="00EB48C2">
        <w:t>s</w:t>
      </w:r>
      <w:r w:rsidR="00955D27" w:rsidRPr="00955D27">
        <w:t xml:space="preserve"> entidad</w:t>
      </w:r>
      <w:r w:rsidR="00EB48C2">
        <w:t>es</w:t>
      </w:r>
      <w:r w:rsidR="009D666F">
        <w:t>,</w:t>
      </w:r>
      <w:r w:rsidR="00955D27" w:rsidRPr="00955D27">
        <w:t xml:space="preserve"> </w:t>
      </w:r>
      <w:r w:rsidR="00F105E3">
        <w:t>de modo que</w:t>
      </w:r>
      <w:r w:rsidR="008D712E">
        <w:t xml:space="preserve"> puedan proporcionar</w:t>
      </w:r>
      <w:r w:rsidR="00955D27" w:rsidRPr="00955D27">
        <w:t xml:space="preserve"> respuesta</w:t>
      </w:r>
      <w:r w:rsidR="00F105E3">
        <w:t>s</w:t>
      </w:r>
      <w:r w:rsidR="00955D27" w:rsidRPr="00955D27">
        <w:t xml:space="preserve"> </w:t>
      </w:r>
      <w:r w:rsidR="00F105E3">
        <w:t>á</w:t>
      </w:r>
      <w:r w:rsidR="00F105E3" w:rsidRPr="00955D27">
        <w:t>gil</w:t>
      </w:r>
      <w:r w:rsidR="00F105E3">
        <w:t>es</w:t>
      </w:r>
      <w:r w:rsidR="00F105E3" w:rsidRPr="00955D27">
        <w:t xml:space="preserve"> </w:t>
      </w:r>
      <w:r w:rsidR="00955D27" w:rsidRPr="00955D27">
        <w:t>a</w:t>
      </w:r>
      <w:r w:rsidR="00F105E3">
        <w:t>nte</w:t>
      </w:r>
      <w:r w:rsidR="00955D27" w:rsidRPr="00955D27">
        <w:t xml:space="preserve"> las solicitudes de la ciudadanía</w:t>
      </w:r>
      <w:r w:rsidR="00F105E3">
        <w:t xml:space="preserve"> en lo que respecta a la gestión de los trámites que ofrecen. </w:t>
      </w:r>
    </w:p>
    <w:p w14:paraId="2636EDB8" w14:textId="77777777" w:rsidR="00341E12" w:rsidRPr="007E5EBF" w:rsidRDefault="00735EC5" w:rsidP="009D112B">
      <w:pPr>
        <w:pStyle w:val="Prrafodelista"/>
        <w:numPr>
          <w:ilvl w:val="0"/>
          <w:numId w:val="47"/>
        </w:numPr>
        <w:jc w:val="both"/>
        <w:outlineLvl w:val="0"/>
        <w:rPr>
          <w:b/>
          <w:sz w:val="24"/>
        </w:rPr>
      </w:pPr>
      <w:bookmarkStart w:id="3" w:name="_Toc503799962"/>
      <w:r w:rsidRPr="007E5EBF">
        <w:rPr>
          <w:b/>
          <w:sz w:val="24"/>
        </w:rPr>
        <w:t xml:space="preserve">Fases de la </w:t>
      </w:r>
      <w:r w:rsidR="00341E12" w:rsidRPr="007E5EBF">
        <w:rPr>
          <w:b/>
          <w:sz w:val="24"/>
        </w:rPr>
        <w:t>Política de Racionalización de trámites</w:t>
      </w:r>
      <w:bookmarkEnd w:id="3"/>
      <w:r w:rsidR="00341E12" w:rsidRPr="007E5EBF">
        <w:rPr>
          <w:b/>
          <w:sz w:val="24"/>
        </w:rPr>
        <w:t xml:space="preserve"> </w:t>
      </w:r>
    </w:p>
    <w:p w14:paraId="244A62B1" w14:textId="07E08F8E" w:rsidR="002D7DD5" w:rsidRDefault="00341E12" w:rsidP="007475A0">
      <w:pPr>
        <w:ind w:firstLine="360"/>
        <w:jc w:val="both"/>
      </w:pPr>
      <w:r w:rsidRPr="007475A0">
        <w:t xml:space="preserve">El objetivo </w:t>
      </w:r>
      <w:r>
        <w:t>último</w:t>
      </w:r>
      <w:r w:rsidRPr="00016EB8">
        <w:t xml:space="preserve"> tanto del DAFP como del SUIT es impulsar la </w:t>
      </w:r>
      <w:r w:rsidR="002D7DD5" w:rsidRPr="00341E12">
        <w:t xml:space="preserve">política </w:t>
      </w:r>
      <w:r w:rsidR="00580E42" w:rsidRPr="00341E12">
        <w:t xml:space="preserve">de racionalización de </w:t>
      </w:r>
      <w:r w:rsidR="00A62A99">
        <w:t>t</w:t>
      </w:r>
      <w:r w:rsidR="002D7DD5" w:rsidRPr="00341E12">
        <w:t>rámites</w:t>
      </w:r>
      <w:r w:rsidR="009D666F">
        <w:t>,</w:t>
      </w:r>
      <w:r w:rsidRPr="00016EB8">
        <w:t xml:space="preserve"> </w:t>
      </w:r>
      <w:r w:rsidR="00016EB8">
        <w:t xml:space="preserve">que </w:t>
      </w:r>
      <w:r w:rsidR="002D7DD5" w:rsidRPr="00341E12">
        <w:t xml:space="preserve">comprende desde el registro de todos los trámites </w:t>
      </w:r>
      <w:r w:rsidR="00BC583F" w:rsidRPr="00341E12">
        <w:t xml:space="preserve">que </w:t>
      </w:r>
      <w:r w:rsidRPr="00016EB8">
        <w:t>ofre</w:t>
      </w:r>
      <w:r>
        <w:t>c</w:t>
      </w:r>
      <w:r w:rsidRPr="00016EB8">
        <w:t>en</w:t>
      </w:r>
      <w:r w:rsidRPr="00341E12">
        <w:t xml:space="preserve"> </w:t>
      </w:r>
      <w:r w:rsidR="004A2D21" w:rsidRPr="00341E12">
        <w:t xml:space="preserve">las entidades </w:t>
      </w:r>
      <w:r w:rsidRPr="00016EB8">
        <w:t xml:space="preserve">hasta </w:t>
      </w:r>
      <w:r w:rsidR="00580E42" w:rsidRPr="00341E12">
        <w:t xml:space="preserve">su </w:t>
      </w:r>
      <w:r w:rsidR="004A2D21" w:rsidRPr="00341E12">
        <w:t xml:space="preserve">optimización </w:t>
      </w:r>
      <w:r w:rsidRPr="00016EB8">
        <w:t>e</w:t>
      </w:r>
      <w:r w:rsidR="002D7DD5" w:rsidRPr="00341E12">
        <w:t xml:space="preserve"> integración con otros sistemas de información</w:t>
      </w:r>
      <w:r w:rsidR="004A2D21" w:rsidRPr="00341E12">
        <w:rPr>
          <w:rStyle w:val="Refdenotaalpie"/>
        </w:rPr>
        <w:footnoteReference w:id="5"/>
      </w:r>
      <w:r w:rsidR="002D7DD5" w:rsidRPr="00341E12">
        <w:t xml:space="preserve">. </w:t>
      </w:r>
      <w:r>
        <w:t xml:space="preserve">Específicamente, </w:t>
      </w:r>
      <w:r w:rsidR="008D328D">
        <w:t>el</w:t>
      </w:r>
      <w:r>
        <w:t xml:space="preserve"> proceso </w:t>
      </w:r>
      <w:r w:rsidR="008D328D">
        <w:t xml:space="preserve">está compuesto por </w:t>
      </w:r>
      <w:r>
        <w:t xml:space="preserve">cuatro fases: </w:t>
      </w:r>
      <w:r w:rsidRPr="00016EB8">
        <w:t>Identificación y registro, priorización, racionalización e interoperabilidad</w:t>
      </w:r>
      <w:r>
        <w:t>.</w:t>
      </w:r>
      <w:r w:rsidRPr="00341E12" w:rsidDel="00341E12">
        <w:t xml:space="preserve"> </w:t>
      </w:r>
    </w:p>
    <w:p w14:paraId="73270055" w14:textId="30DD78B8" w:rsidR="002604E5" w:rsidRDefault="00EF30BA" w:rsidP="007475A0">
      <w:pPr>
        <w:ind w:firstLine="360"/>
        <w:jc w:val="both"/>
      </w:pPr>
      <w:r>
        <w:t xml:space="preserve">A pesar de que la racionalización ocurre entre la tercera y cuarta fase del proceso, la primera fase (identificación y registro de los trámites en el SUIT) es la que actualmente cobra mayor importancia tanto para el DAFP como para la política en general. Esto se debe a que un porcentaje elevado de las </w:t>
      </w:r>
      <w:r w:rsidR="006B4AAA">
        <w:t>2.794</w:t>
      </w:r>
      <w:r>
        <w:t xml:space="preserve"> entidades que actualmente se encuentran registradas en el SUIT – y que, por lo tanto, deberían avanzar con la optimiza</w:t>
      </w:r>
      <w:r w:rsidR="009D666F">
        <w:t>ción de sus trámites – presenta</w:t>
      </w:r>
      <w:r w:rsidR="002604E5">
        <w:t xml:space="preserve"> un bajo avance o no ha</w:t>
      </w:r>
      <w:r>
        <w:t xml:space="preserve"> iniciado con la primera etapa del proceso, incluso después de 5 a</w:t>
      </w:r>
      <w:r w:rsidR="002604E5">
        <w:t>ños de reglamentado el Decreto L</w:t>
      </w:r>
      <w:r>
        <w:t xml:space="preserve">ey 019 de 2012, que enmarca legalmente la política de racionalización. </w:t>
      </w:r>
    </w:p>
    <w:p w14:paraId="54B8F8A4" w14:textId="0A3D034D" w:rsidR="00EF30BA" w:rsidRPr="00341E12" w:rsidRDefault="00EF30BA" w:rsidP="007475A0">
      <w:pPr>
        <w:ind w:firstLine="360"/>
        <w:jc w:val="both"/>
      </w:pPr>
      <w:r>
        <w:t xml:space="preserve">Específicamente, </w:t>
      </w:r>
      <w:r w:rsidR="00BA1238">
        <w:t>el 31</w:t>
      </w:r>
      <w:r w:rsidR="002604E5">
        <w:t xml:space="preserve">% </w:t>
      </w:r>
      <w:r>
        <w:t xml:space="preserve">de </w:t>
      </w:r>
      <w:r w:rsidR="002604E5">
        <w:t>las</w:t>
      </w:r>
      <w:r>
        <w:t xml:space="preserve"> en</w:t>
      </w:r>
      <w:r w:rsidR="002604E5">
        <w:t>tidades registradas en el SUIT no ha</w:t>
      </w:r>
      <w:r>
        <w:t xml:space="preserve"> registrado </w:t>
      </w:r>
      <w:r w:rsidRPr="00A00BB2">
        <w:rPr>
          <w:b/>
        </w:rPr>
        <w:t>ni un solo</w:t>
      </w:r>
      <w:r w:rsidR="002604E5">
        <w:t xml:space="preserve"> trámite en el sistema, mientras que</w:t>
      </w:r>
      <w:r w:rsidR="00BA1238">
        <w:t xml:space="preserve"> el 12</w:t>
      </w:r>
      <w:r>
        <w:t>% ha registrado</w:t>
      </w:r>
      <w:r w:rsidR="002604E5">
        <w:t xml:space="preserve"> apenas</w:t>
      </w:r>
      <w:r>
        <w:t xml:space="preserve"> uno </w:t>
      </w:r>
      <w:r w:rsidR="00BA1238">
        <w:t xml:space="preserve">(o menos) </w:t>
      </w:r>
      <w:r>
        <w:t>de cada diez trámites que ofrecen a la ciudadanía.</w:t>
      </w:r>
      <w:r w:rsidR="00256F8D">
        <w:t xml:space="preserve"> Cabe destacar que </w:t>
      </w:r>
      <w:r w:rsidR="00BA1238">
        <w:t>únicamente</w:t>
      </w:r>
      <w:r w:rsidR="00256F8D">
        <w:t xml:space="preserve"> el </w:t>
      </w:r>
      <w:r w:rsidR="00BA1238">
        <w:t>16</w:t>
      </w:r>
      <w:r>
        <w:t>% de las entidades han logrado registrar todos sus trámites en el</w:t>
      </w:r>
      <w:r w:rsidR="00BA1238">
        <w:t xml:space="preserve"> sistema, siendo la mayoría de é</w:t>
      </w:r>
      <w:r>
        <w:t xml:space="preserve">stas del orden nacional y las únicas que realmente han podido comenzar con la optimización de sus procedimientos. </w:t>
      </w:r>
    </w:p>
    <w:p w14:paraId="57278B56" w14:textId="77777777" w:rsidR="004807DA" w:rsidRPr="00A2438D" w:rsidRDefault="004807DA" w:rsidP="00A308FF">
      <w:pPr>
        <w:pStyle w:val="Ttulo2"/>
        <w:spacing w:after="240"/>
        <w:rPr>
          <w:u w:val="single"/>
        </w:rPr>
      </w:pPr>
      <w:bookmarkStart w:id="4" w:name="_Toc488047553"/>
      <w:bookmarkStart w:id="5" w:name="_Toc503799963"/>
      <w:r w:rsidRPr="00A2438D">
        <w:rPr>
          <w:b/>
          <w:i/>
          <w:color w:val="auto"/>
          <w:sz w:val="22"/>
          <w:u w:val="single"/>
        </w:rPr>
        <w:t xml:space="preserve">III.1 Fase 1. </w:t>
      </w:r>
      <w:r w:rsidRPr="00A2438D">
        <w:rPr>
          <w:b/>
          <w:color w:val="auto"/>
          <w:sz w:val="22"/>
          <w:u w:val="single"/>
        </w:rPr>
        <w:t>Identificación y registro de trámites</w:t>
      </w:r>
      <w:bookmarkEnd w:id="4"/>
      <w:bookmarkEnd w:id="5"/>
      <w:r w:rsidRPr="00A2438D">
        <w:rPr>
          <w:b/>
          <w:color w:val="auto"/>
          <w:sz w:val="22"/>
          <w:u w:val="single"/>
        </w:rPr>
        <w:t xml:space="preserve"> </w:t>
      </w:r>
    </w:p>
    <w:p w14:paraId="69EC2EB5" w14:textId="14A31633" w:rsidR="008D328D" w:rsidRDefault="008D328D" w:rsidP="00256F8D">
      <w:pPr>
        <w:ind w:firstLine="708"/>
        <w:jc w:val="both"/>
      </w:pPr>
      <w:r>
        <w:t xml:space="preserve">El objetivo de esta primera fase </w:t>
      </w:r>
      <w:r w:rsidRPr="00DC2674">
        <w:t xml:space="preserve">es </w:t>
      </w:r>
      <w:r>
        <w:t xml:space="preserve">el de </w:t>
      </w:r>
      <w:r w:rsidRPr="00016EB8">
        <w:rPr>
          <w:b/>
        </w:rPr>
        <w:t>registrar</w:t>
      </w:r>
      <w:r w:rsidRPr="00DC2674">
        <w:t xml:space="preserve"> en el SUIT</w:t>
      </w:r>
      <w:r w:rsidR="00016EB8">
        <w:t xml:space="preserve"> </w:t>
      </w:r>
      <w:r w:rsidRPr="00DC2674">
        <w:t>todos los trámites</w:t>
      </w:r>
      <w:r>
        <w:t xml:space="preserve"> y </w:t>
      </w:r>
      <w:r w:rsidR="00256F8D">
        <w:t>OPA</w:t>
      </w:r>
      <w:r w:rsidRPr="00DC2674">
        <w:t xml:space="preserve"> </w:t>
      </w:r>
      <w:r>
        <w:t>que ofrecen las entidad</w:t>
      </w:r>
      <w:r w:rsidR="00016EB8">
        <w:t>es</w:t>
      </w:r>
      <w:r>
        <w:t xml:space="preserve"> a sus ciudadanos</w:t>
      </w:r>
      <w:r w:rsidR="00256F8D">
        <w:t xml:space="preserve">, </w:t>
      </w:r>
      <w:r w:rsidRPr="00DC2674">
        <w:t xml:space="preserve">con el fin de crear un inventario </w:t>
      </w:r>
      <w:r w:rsidR="00016EB8" w:rsidRPr="00DC2674">
        <w:t xml:space="preserve">único </w:t>
      </w:r>
      <w:r w:rsidR="00016EB8">
        <w:t>que</w:t>
      </w:r>
      <w:r>
        <w:t xml:space="preserve"> permita</w:t>
      </w:r>
      <w:r w:rsidR="00016EB8">
        <w:t xml:space="preserve">, por un lado, </w:t>
      </w:r>
      <w:r>
        <w:t>conocer con precisión el universo de trámites</w:t>
      </w:r>
      <w:r w:rsidRPr="008D328D">
        <w:t xml:space="preserve"> </w:t>
      </w:r>
      <w:r>
        <w:t>a nivel nacional y</w:t>
      </w:r>
      <w:r w:rsidR="006F21CF">
        <w:t>, por el otro,</w:t>
      </w:r>
      <w:r>
        <w:t xml:space="preserve"> </w:t>
      </w:r>
      <w:r w:rsidR="006F21CF">
        <w:t>agruparlos</w:t>
      </w:r>
      <w:r>
        <w:t xml:space="preserve"> en un solo sistema de seguimiento.  </w:t>
      </w:r>
      <w:r w:rsidR="00E34087">
        <w:t xml:space="preserve">La primera acción inherente a esta fase es la identificación de </w:t>
      </w:r>
      <w:r w:rsidR="00524A42">
        <w:t>los</w:t>
      </w:r>
      <w:r w:rsidR="00E34087">
        <w:t xml:space="preserve"> trámites pertenecientes a las entidades que </w:t>
      </w:r>
      <w:r w:rsidR="00E34087" w:rsidRPr="00D174A4">
        <w:t xml:space="preserve">cumplen </w:t>
      </w:r>
      <w:r w:rsidR="00E34087">
        <w:t xml:space="preserve">con </w:t>
      </w:r>
      <w:r w:rsidR="00E34087" w:rsidRPr="00D174A4">
        <w:t>las características exigidas y</w:t>
      </w:r>
      <w:r w:rsidR="00E34087">
        <w:t>, por lo tanto,</w:t>
      </w:r>
      <w:r w:rsidR="00E34087" w:rsidRPr="00D174A4">
        <w:t xml:space="preserve"> </w:t>
      </w:r>
      <w:r w:rsidR="00E34087">
        <w:t>es de obligación legal</w:t>
      </w:r>
      <w:r w:rsidR="00E34087" w:rsidRPr="00D174A4">
        <w:t xml:space="preserve"> </w:t>
      </w:r>
      <w:r w:rsidR="00E34087">
        <w:t>su registro</w:t>
      </w:r>
      <w:r w:rsidR="00E34087" w:rsidRPr="00D174A4">
        <w:t xml:space="preserve"> en el SUIT</w:t>
      </w:r>
      <w:r w:rsidR="00E34087">
        <w:t>.</w:t>
      </w:r>
      <w:r w:rsidR="00E34087" w:rsidRPr="00D174A4">
        <w:t xml:space="preserve"> </w:t>
      </w:r>
      <w:r w:rsidR="00E34087">
        <w:t xml:space="preserve">Para ello, lo primero que realiza </w:t>
      </w:r>
      <w:r w:rsidR="00470FB5">
        <w:t xml:space="preserve">el </w:t>
      </w:r>
      <w:r w:rsidR="00E34087">
        <w:t xml:space="preserve">DAFP es proponer </w:t>
      </w:r>
      <w:r w:rsidR="00524A42">
        <w:t xml:space="preserve">a cada institución </w:t>
      </w:r>
      <w:r w:rsidR="00E34087" w:rsidRPr="00D174A4">
        <w:t>un inventario de trámites</w:t>
      </w:r>
      <w:r w:rsidR="00E34087">
        <w:t xml:space="preserve"> </w:t>
      </w:r>
      <w:r w:rsidR="00470FB5">
        <w:t>preestablecido</w:t>
      </w:r>
      <w:r w:rsidR="00524A42">
        <w:t>s</w:t>
      </w:r>
      <w:r w:rsidR="00470FB5">
        <w:t xml:space="preserve"> </w:t>
      </w:r>
      <w:r w:rsidR="00E34087">
        <w:t>que surge de una clasificación de las</w:t>
      </w:r>
      <w:r w:rsidR="00470FB5">
        <w:t xml:space="preserve"> entidades en función a su orden, naturaleza jurídica y otra serie de características. Una vez recibido el inventario, es responsabilidad de las instituciones revisar y seleccionar aquellos trámites que efectivamente </w:t>
      </w:r>
      <w:r w:rsidR="00A62A99">
        <w:t>ofrecen</w:t>
      </w:r>
      <w:r w:rsidR="00524A42">
        <w:t xml:space="preserve"> </w:t>
      </w:r>
      <w:r w:rsidR="00470FB5">
        <w:t>a la ciudadanía</w:t>
      </w:r>
      <w:r w:rsidR="00A62A99">
        <w:t>.</w:t>
      </w:r>
    </w:p>
    <w:p w14:paraId="24C8BE35" w14:textId="40FE5D5B" w:rsidR="008D328D" w:rsidRDefault="00256F8D" w:rsidP="006F21CF">
      <w:pPr>
        <w:ind w:firstLine="708"/>
        <w:jc w:val="both"/>
      </w:pPr>
      <w:r>
        <w:t xml:space="preserve">De esta manera, tres cuestiones </w:t>
      </w:r>
      <w:r w:rsidR="00524A42">
        <w:t>pueden ocurrir</w:t>
      </w:r>
      <w:r>
        <w:t xml:space="preserve"> cuando la entidad recibe trámites propuestos por la DAFP: 1) la entidad acepta el</w:t>
      </w:r>
      <w:r w:rsidR="00524A42">
        <w:t xml:space="preserve"> trámite debido a que efectiva</w:t>
      </w:r>
      <w:r>
        <w:t>mente lo ofrece a la ciudadanía;</w:t>
      </w:r>
      <w:r w:rsidR="00524A42">
        <w:t xml:space="preserve"> 2) se rechaza el trámite (con la justificación correspondiente), pues no es ofrecido a </w:t>
      </w:r>
      <w:r w:rsidR="00524A42">
        <w:lastRenderedPageBreak/>
        <w:t>la ciudadanía</w:t>
      </w:r>
      <w:r>
        <w:t>;</w:t>
      </w:r>
      <w:r w:rsidR="00524A42">
        <w:t xml:space="preserve"> o 3) la entidad propone nuevos trámites</w:t>
      </w:r>
      <w:r>
        <w:t>,</w:t>
      </w:r>
      <w:r w:rsidR="00524A42">
        <w:t xml:space="preserve"> que forman parte de la </w:t>
      </w:r>
      <w:r w:rsidR="006F21CF">
        <w:t>oferta</w:t>
      </w:r>
      <w:r w:rsidR="00524A42">
        <w:t xml:space="preserve"> de servicios de la institución pero no estaban dentro del inventario propuesto</w:t>
      </w:r>
      <w:r w:rsidR="006F21CF">
        <w:t xml:space="preserve"> en primera instancia</w:t>
      </w:r>
      <w:r w:rsidR="00524A42">
        <w:t>. Cabe destacar que en la mayoría de los casos todos los trámites son aceptados por las entidades y una vez que esto ocurre, se comienza con el proceso de registro en el SUIT.</w:t>
      </w:r>
      <w:r w:rsidR="0051534D">
        <w:t xml:space="preserve"> Los estados por los que se transita para el registro de </w:t>
      </w:r>
      <w:r w:rsidR="00A62A99">
        <w:t>los</w:t>
      </w:r>
      <w:r w:rsidR="0051534D">
        <w:t xml:space="preserve"> trámite</w:t>
      </w:r>
      <w:r w:rsidR="00A62A99">
        <w:t>s</w:t>
      </w:r>
      <w:r w:rsidR="0051534D">
        <w:t xml:space="preserve"> son los siguientes: </w:t>
      </w:r>
      <w:r w:rsidR="00524A42">
        <w:t xml:space="preserve"> </w:t>
      </w:r>
    </w:p>
    <w:p w14:paraId="4435B2AC" w14:textId="5EB85F48" w:rsidR="00FB2738" w:rsidRDefault="00FB2738" w:rsidP="00256F8D">
      <w:pPr>
        <w:pStyle w:val="Prrafodelista"/>
        <w:numPr>
          <w:ilvl w:val="0"/>
          <w:numId w:val="67"/>
        </w:numPr>
        <w:ind w:left="709"/>
        <w:jc w:val="both"/>
        <w:rPr>
          <w:b/>
          <w:u w:val="single"/>
        </w:rPr>
      </w:pPr>
      <w:r>
        <w:rPr>
          <w:b/>
          <w:u w:val="single"/>
        </w:rPr>
        <w:t>Sin aceptar/en inventario:</w:t>
      </w:r>
      <w:r w:rsidRPr="00256F8D">
        <w:rPr>
          <w:b/>
        </w:rPr>
        <w:t xml:space="preserve"> </w:t>
      </w:r>
      <w:r w:rsidR="00256F8D">
        <w:t>e</w:t>
      </w:r>
      <w:r w:rsidRPr="00FB2738">
        <w:t xml:space="preserve">l trámite propuesto por el DAFP no ha sido aceptado o reconocido por la entidad. </w:t>
      </w:r>
    </w:p>
    <w:p w14:paraId="5B144BE5" w14:textId="7F18BEB5" w:rsidR="008D328D" w:rsidRDefault="008D328D" w:rsidP="00256F8D">
      <w:pPr>
        <w:pStyle w:val="Prrafodelista"/>
        <w:numPr>
          <w:ilvl w:val="0"/>
          <w:numId w:val="67"/>
        </w:numPr>
        <w:ind w:left="709"/>
        <w:jc w:val="both"/>
      </w:pPr>
      <w:r w:rsidRPr="006F21CF">
        <w:rPr>
          <w:b/>
          <w:u w:val="single"/>
        </w:rPr>
        <w:t>Sin gestión</w:t>
      </w:r>
      <w:r w:rsidR="00932915">
        <w:rPr>
          <w:b/>
          <w:u w:val="single"/>
        </w:rPr>
        <w:t>/modificación</w:t>
      </w:r>
      <w:r w:rsidRPr="006F21CF">
        <w:rPr>
          <w:u w:val="single"/>
        </w:rPr>
        <w:t>:</w:t>
      </w:r>
      <w:r>
        <w:t xml:space="preserve"> el trámite </w:t>
      </w:r>
      <w:r w:rsidR="00256F8D">
        <w:t xml:space="preserve">propuesto </w:t>
      </w:r>
      <w:r>
        <w:t>ha sido aprobado</w:t>
      </w:r>
      <w:r w:rsidR="00256F8D">
        <w:t xml:space="preserve"> por la entidad</w:t>
      </w:r>
      <w:r>
        <w:t xml:space="preserve"> y está</w:t>
      </w:r>
      <w:r w:rsidR="00256F8D">
        <w:t xml:space="preserve"> en espera</w:t>
      </w:r>
      <w:r>
        <w:t xml:space="preserve"> para iniciar su registro. </w:t>
      </w:r>
    </w:p>
    <w:p w14:paraId="34B0811C" w14:textId="63300DEA" w:rsidR="008D328D" w:rsidRDefault="008D328D" w:rsidP="00256F8D">
      <w:pPr>
        <w:pStyle w:val="Prrafodelista"/>
        <w:numPr>
          <w:ilvl w:val="0"/>
          <w:numId w:val="67"/>
        </w:numPr>
        <w:ind w:left="709"/>
        <w:jc w:val="both"/>
      </w:pPr>
      <w:r w:rsidRPr="006F21CF">
        <w:rPr>
          <w:b/>
          <w:u w:val="single"/>
        </w:rPr>
        <w:t>En creación</w:t>
      </w:r>
      <w:r w:rsidRPr="006F21CF">
        <w:rPr>
          <w:u w:val="single"/>
        </w:rPr>
        <w:t>:</w:t>
      </w:r>
      <w:r>
        <w:t xml:space="preserve"> el registro</w:t>
      </w:r>
      <w:r w:rsidR="0051534D">
        <w:t xml:space="preserve"> del trámite</w:t>
      </w:r>
      <w:r w:rsidR="00256F8D">
        <w:t xml:space="preserve"> ha sido iniciado</w:t>
      </w:r>
      <w:r>
        <w:t xml:space="preserve">. </w:t>
      </w:r>
    </w:p>
    <w:p w14:paraId="7255DEBE" w14:textId="0DFA9EA4" w:rsidR="008D328D" w:rsidRDefault="00FB2738" w:rsidP="00256F8D">
      <w:pPr>
        <w:pStyle w:val="Prrafodelista"/>
        <w:numPr>
          <w:ilvl w:val="0"/>
          <w:numId w:val="67"/>
        </w:numPr>
        <w:ind w:left="709"/>
        <w:jc w:val="both"/>
      </w:pPr>
      <w:r>
        <w:rPr>
          <w:b/>
          <w:u w:val="single"/>
        </w:rPr>
        <w:t>Enviado/en revisión:</w:t>
      </w:r>
      <w:r w:rsidRPr="00256F8D">
        <w:rPr>
          <w:b/>
        </w:rPr>
        <w:t xml:space="preserve"> </w:t>
      </w:r>
      <w:r w:rsidR="00256F8D">
        <w:t>el registro del trámite s</w:t>
      </w:r>
      <w:r w:rsidR="0051534D">
        <w:t>e encuentra</w:t>
      </w:r>
      <w:r w:rsidR="008D328D">
        <w:t xml:space="preserve"> </w:t>
      </w:r>
      <w:r w:rsidR="0051534D">
        <w:t>en</w:t>
      </w:r>
      <w:r w:rsidR="008D328D">
        <w:t xml:space="preserve"> revisión y aprobación por parte del DAFP. </w:t>
      </w:r>
    </w:p>
    <w:p w14:paraId="634F1B7A" w14:textId="23D1887F" w:rsidR="008D328D" w:rsidRDefault="008D328D" w:rsidP="00256F8D">
      <w:pPr>
        <w:pStyle w:val="Prrafodelista"/>
        <w:numPr>
          <w:ilvl w:val="0"/>
          <w:numId w:val="67"/>
        </w:numPr>
        <w:ind w:left="709"/>
        <w:jc w:val="both"/>
      </w:pPr>
      <w:r w:rsidRPr="006F21CF">
        <w:rPr>
          <w:b/>
          <w:u w:val="single"/>
        </w:rPr>
        <w:t>En corrección:</w:t>
      </w:r>
      <w:r w:rsidRPr="00C93482">
        <w:rPr>
          <w:b/>
        </w:rPr>
        <w:t xml:space="preserve"> </w:t>
      </w:r>
      <w:r w:rsidR="00932915">
        <w:t>el registro fue revisado por un</w:t>
      </w:r>
      <w:r w:rsidR="00256F8D">
        <w:t xml:space="preserve"> asesor de política del DAFP, quien generó las observaciones que deben ser </w:t>
      </w:r>
      <w:r w:rsidR="00932915">
        <w:t>revisadas e incorporadas</w:t>
      </w:r>
      <w:r w:rsidR="00256F8D">
        <w:t xml:space="preserve"> p</w:t>
      </w:r>
      <w:r w:rsidR="00932915">
        <w:t>or la entidad,</w:t>
      </w:r>
      <w:r w:rsidR="00A5558C">
        <w:t xml:space="preserve"> </w:t>
      </w:r>
      <w:r w:rsidR="00932915">
        <w:t>de manera de</w:t>
      </w:r>
      <w:r w:rsidR="00A5558C">
        <w:t xml:space="preserve"> </w:t>
      </w:r>
      <w:r>
        <w:t>realizar</w:t>
      </w:r>
      <w:r w:rsidR="00256F8D">
        <w:t xml:space="preserve"> los</w:t>
      </w:r>
      <w:r>
        <w:t xml:space="preserve"> ajustes</w:t>
      </w:r>
      <w:r w:rsidR="00256F8D">
        <w:t xml:space="preserve"> correspondientes</w:t>
      </w:r>
      <w:r>
        <w:t xml:space="preserve">. </w:t>
      </w:r>
    </w:p>
    <w:p w14:paraId="6CDE0C48" w14:textId="46B93405" w:rsidR="008D328D" w:rsidRDefault="008D328D" w:rsidP="00256F8D">
      <w:pPr>
        <w:pStyle w:val="Prrafodelista"/>
        <w:numPr>
          <w:ilvl w:val="0"/>
          <w:numId w:val="67"/>
        </w:numPr>
        <w:ind w:left="709"/>
        <w:jc w:val="both"/>
      </w:pPr>
      <w:r w:rsidRPr="006F21CF">
        <w:rPr>
          <w:b/>
          <w:u w:val="single"/>
        </w:rPr>
        <w:t>Inscrito:</w:t>
      </w:r>
      <w:r>
        <w:t xml:space="preserve"> </w:t>
      </w:r>
      <w:r w:rsidR="00A5558C">
        <w:t>el registro del trámite fue a</w:t>
      </w:r>
      <w:r>
        <w:t>probado por el DAFP</w:t>
      </w:r>
      <w:r w:rsidR="0051534D">
        <w:t xml:space="preserve"> y se da por culminado </w:t>
      </w:r>
      <w:r w:rsidR="00A5558C">
        <w:t>el proceso</w:t>
      </w:r>
      <w:r>
        <w:t xml:space="preserve">. </w:t>
      </w:r>
    </w:p>
    <w:p w14:paraId="1D8A14C1" w14:textId="0C870F47" w:rsidR="008D328D" w:rsidRDefault="008D328D" w:rsidP="00256F8D">
      <w:pPr>
        <w:pStyle w:val="Prrafodelista"/>
        <w:numPr>
          <w:ilvl w:val="0"/>
          <w:numId w:val="67"/>
        </w:numPr>
        <w:ind w:left="709"/>
        <w:jc w:val="both"/>
      </w:pPr>
      <w:r w:rsidRPr="006F21CF">
        <w:rPr>
          <w:b/>
          <w:u w:val="single"/>
        </w:rPr>
        <w:t>Eliminado</w:t>
      </w:r>
      <w:r w:rsidRPr="006F21CF">
        <w:rPr>
          <w:u w:val="single"/>
        </w:rPr>
        <w:t>:</w:t>
      </w:r>
      <w:r w:rsidR="00A5558C">
        <w:t xml:space="preserve"> el r</w:t>
      </w:r>
      <w:r>
        <w:t xml:space="preserve">egistro </w:t>
      </w:r>
      <w:r w:rsidR="00A5558C">
        <w:t xml:space="preserve">fue </w:t>
      </w:r>
      <w:r>
        <w:t xml:space="preserve">borrado del inventario de la institución. Lo puede eliminar la institución o el DAFP. </w:t>
      </w:r>
    </w:p>
    <w:p w14:paraId="554AE77C" w14:textId="2348579E" w:rsidR="008D328D" w:rsidRDefault="008D328D" w:rsidP="00256F8D">
      <w:pPr>
        <w:pStyle w:val="Prrafodelista"/>
        <w:numPr>
          <w:ilvl w:val="0"/>
          <w:numId w:val="67"/>
        </w:numPr>
        <w:ind w:left="709"/>
        <w:jc w:val="both"/>
      </w:pPr>
      <w:r w:rsidRPr="006F21CF">
        <w:rPr>
          <w:b/>
          <w:u w:val="single"/>
        </w:rPr>
        <w:t>En actualización:</w:t>
      </w:r>
      <w:r>
        <w:t xml:space="preserve"> </w:t>
      </w:r>
      <w:r w:rsidR="00A5558C">
        <w:t xml:space="preserve">el </w:t>
      </w:r>
      <w:r w:rsidR="006F21CF">
        <w:t>trámite inscrito</w:t>
      </w:r>
      <w:r w:rsidR="00A5558C">
        <w:t xml:space="preserve"> fue modificado</w:t>
      </w:r>
      <w:r>
        <w:t xml:space="preserve"> por parte de la institución.</w:t>
      </w:r>
    </w:p>
    <w:p w14:paraId="359F62CE" w14:textId="657851D8" w:rsidR="008D328D" w:rsidRDefault="008D328D" w:rsidP="00256F8D">
      <w:pPr>
        <w:pStyle w:val="Prrafodelista"/>
        <w:numPr>
          <w:ilvl w:val="0"/>
          <w:numId w:val="67"/>
        </w:numPr>
        <w:ind w:left="709"/>
        <w:jc w:val="both"/>
      </w:pPr>
      <w:r w:rsidRPr="006F21CF">
        <w:rPr>
          <w:b/>
          <w:u w:val="single"/>
        </w:rPr>
        <w:t>En revisión de actualización:</w:t>
      </w:r>
      <w:r w:rsidR="00A5558C">
        <w:t xml:space="preserve"> las actualizaciones se encuentran e</w:t>
      </w:r>
      <w:r>
        <w:t xml:space="preserve">n revisión y aprobación por parte del DAFP. </w:t>
      </w:r>
    </w:p>
    <w:p w14:paraId="3E9E3BBF" w14:textId="44A5B715" w:rsidR="008D328D" w:rsidRDefault="008D328D" w:rsidP="00256F8D">
      <w:pPr>
        <w:pStyle w:val="Prrafodelista"/>
        <w:numPr>
          <w:ilvl w:val="0"/>
          <w:numId w:val="67"/>
        </w:numPr>
        <w:ind w:left="709"/>
        <w:jc w:val="both"/>
      </w:pPr>
      <w:r w:rsidRPr="006F21CF">
        <w:rPr>
          <w:b/>
          <w:u w:val="single"/>
        </w:rPr>
        <w:t>En corrección de actualización:</w:t>
      </w:r>
      <w:r>
        <w:t xml:space="preserve"> </w:t>
      </w:r>
      <w:r w:rsidR="00A5558C">
        <w:t>las actualizaciones e</w:t>
      </w:r>
      <w:r>
        <w:t>stá</w:t>
      </w:r>
      <w:r w:rsidR="00A5558C">
        <w:t>n</w:t>
      </w:r>
      <w:r>
        <w:t xml:space="preserve"> del lado de la institución para realizar ajustes, de acuerdo con las observaciones del </w:t>
      </w:r>
      <w:r w:rsidR="0051534D">
        <w:t>a</w:t>
      </w:r>
      <w:r>
        <w:t xml:space="preserve">sesor de </w:t>
      </w:r>
      <w:r w:rsidR="0051534D">
        <w:t>p</w:t>
      </w:r>
      <w:r>
        <w:t xml:space="preserve">olítica del DAFP. </w:t>
      </w:r>
    </w:p>
    <w:p w14:paraId="5766F018" w14:textId="74E029A0" w:rsidR="008D328D" w:rsidRDefault="008D328D" w:rsidP="00256F8D">
      <w:pPr>
        <w:pStyle w:val="Prrafodelista"/>
        <w:numPr>
          <w:ilvl w:val="0"/>
          <w:numId w:val="67"/>
        </w:numPr>
        <w:ind w:left="709"/>
        <w:jc w:val="both"/>
      </w:pPr>
      <w:r w:rsidRPr="006F21CF">
        <w:rPr>
          <w:b/>
          <w:u w:val="single"/>
        </w:rPr>
        <w:t>Archivado:</w:t>
      </w:r>
      <w:r w:rsidR="00932915">
        <w:t xml:space="preserve"> v</w:t>
      </w:r>
      <w:r>
        <w:t xml:space="preserve">ersión anterior de un trámite inscrito que ha surtido un proceso de actualización. </w:t>
      </w:r>
    </w:p>
    <w:p w14:paraId="23159D2A" w14:textId="4D904F32" w:rsidR="008D328D" w:rsidRDefault="008D328D" w:rsidP="00256F8D">
      <w:pPr>
        <w:pStyle w:val="Prrafodelista"/>
        <w:numPr>
          <w:ilvl w:val="0"/>
          <w:numId w:val="67"/>
        </w:numPr>
        <w:ind w:left="709"/>
        <w:jc w:val="both"/>
      </w:pPr>
      <w:r w:rsidRPr="006F21CF">
        <w:rPr>
          <w:b/>
          <w:u w:val="single"/>
        </w:rPr>
        <w:t>Disponible:</w:t>
      </w:r>
      <w:r w:rsidR="00932915">
        <w:t xml:space="preserve"> m</w:t>
      </w:r>
      <w:r>
        <w:t xml:space="preserve">odelo y plantilla de un trámite que se encuentra a disposición de la institución para ser incluido en su inventario. </w:t>
      </w:r>
    </w:p>
    <w:p w14:paraId="6AB7FA05" w14:textId="382F75E2" w:rsidR="00D546E6" w:rsidRDefault="00400878" w:rsidP="00D546E6">
      <w:pPr>
        <w:ind w:firstLine="708"/>
        <w:jc w:val="both"/>
      </w:pPr>
      <w:r>
        <w:t xml:space="preserve">A lo largo de </w:t>
      </w:r>
      <w:r w:rsidR="00A62A99">
        <w:t xml:space="preserve">este proceso </w:t>
      </w:r>
      <w:r>
        <w:t>se suelen presentar múltiples errores, por lo que es indispensable la asesoría y retroalimentación de los a</w:t>
      </w:r>
      <w:r w:rsidR="008D328D">
        <w:t xml:space="preserve">sesores de política </w:t>
      </w:r>
      <w:r>
        <w:t>del DAFP</w:t>
      </w:r>
      <w:r w:rsidR="00BA1787">
        <w:t xml:space="preserve"> hacia las entidades. </w:t>
      </w:r>
      <w:r w:rsidR="008D328D">
        <w:t xml:space="preserve"> </w:t>
      </w:r>
      <w:r w:rsidR="00A06C98">
        <w:t>Como se mencionó en párrafos anteriores</w:t>
      </w:r>
      <w:r w:rsidR="00407580">
        <w:t xml:space="preserve">, el </w:t>
      </w:r>
      <w:r w:rsidR="00BA1238">
        <w:t>31% de las entidades no ha</w:t>
      </w:r>
      <w:r w:rsidR="00407580">
        <w:t xml:space="preserve"> inscrito </w:t>
      </w:r>
      <w:r w:rsidR="006F21CF">
        <w:t>ni un</w:t>
      </w:r>
      <w:r w:rsidR="00407580">
        <w:t xml:space="preserve"> solo trámite de</w:t>
      </w:r>
      <w:r w:rsidR="006F21CF">
        <w:t xml:space="preserve">l total de trámites propuestos. </w:t>
      </w:r>
      <w:r w:rsidR="00407580">
        <w:t xml:space="preserve">Esto se traduce en que de los </w:t>
      </w:r>
      <w:r w:rsidR="00A5558C">
        <w:t>122.295</w:t>
      </w:r>
      <w:r w:rsidR="006F21CF">
        <w:t xml:space="preserve"> </w:t>
      </w:r>
      <w:r w:rsidR="00407580">
        <w:t xml:space="preserve">trámites que actualmente se encuentran en el SUIT, solo </w:t>
      </w:r>
      <w:r w:rsidR="00FC641B">
        <w:t>aproximadamente 4</w:t>
      </w:r>
      <w:r w:rsidR="00A5558C">
        <w:t>9.304</w:t>
      </w:r>
      <w:r w:rsidR="00FC641B">
        <w:t xml:space="preserve"> </w:t>
      </w:r>
      <w:r w:rsidR="00407580">
        <w:t xml:space="preserve">han sido inscritos exitosamente. Asimismo, </w:t>
      </w:r>
      <w:r w:rsidR="00BA1238">
        <w:t>otro 12</w:t>
      </w:r>
      <w:r w:rsidR="00D546E6">
        <w:t>%</w:t>
      </w:r>
      <w:r w:rsidR="00407580">
        <w:t xml:space="preserve"> de las entidades </w:t>
      </w:r>
      <w:r w:rsidR="00BA1238">
        <w:t>no ha logrado inscribir ni el 10% del inventario propuesto, lo cual es otro</w:t>
      </w:r>
      <w:r w:rsidR="00A62A99">
        <w:t xml:space="preserve"> reflejo de que el</w:t>
      </w:r>
      <w:r w:rsidR="00407580">
        <w:t xml:space="preserve"> avance de las entidades es sumamente lento. Es por</w:t>
      </w:r>
      <w:r w:rsidR="00E170C0">
        <w:t xml:space="preserve"> esto que este primer experimento se centra</w:t>
      </w:r>
      <w:r w:rsidR="00A62A99">
        <w:t xml:space="preserve"> </w:t>
      </w:r>
      <w:r w:rsidR="00E170C0">
        <w:t xml:space="preserve">en </w:t>
      </w:r>
      <w:r w:rsidR="00E170C0" w:rsidRPr="00BA1238">
        <w:rPr>
          <w:b/>
        </w:rPr>
        <w:t>acelerar el tránsito</w:t>
      </w:r>
      <w:r w:rsidR="00E170C0">
        <w:t xml:space="preserve"> de las entidades por esta primera fase de l</w:t>
      </w:r>
      <w:r w:rsidR="00D546E6">
        <w:t>a política de racionalización</w:t>
      </w:r>
      <w:r w:rsidR="00E170C0">
        <w:t xml:space="preserve">. </w:t>
      </w:r>
      <w:r w:rsidR="00407580">
        <w:t xml:space="preserve"> </w:t>
      </w:r>
    </w:p>
    <w:p w14:paraId="1D88FBE1" w14:textId="77777777" w:rsidR="004807DA" w:rsidRDefault="004807DA" w:rsidP="00A308FF">
      <w:pPr>
        <w:pStyle w:val="Ttulo2"/>
        <w:spacing w:after="240"/>
        <w:rPr>
          <w:b/>
          <w:i/>
          <w:color w:val="auto"/>
          <w:sz w:val="22"/>
          <w:u w:val="single"/>
        </w:rPr>
      </w:pPr>
      <w:bookmarkStart w:id="6" w:name="_Toc488047554"/>
      <w:bookmarkStart w:id="7" w:name="_Toc503799964"/>
      <w:r w:rsidRPr="00A2438D">
        <w:rPr>
          <w:b/>
          <w:i/>
          <w:color w:val="auto"/>
          <w:sz w:val="22"/>
          <w:u w:val="single"/>
        </w:rPr>
        <w:t>III.2.</w:t>
      </w:r>
      <w:r w:rsidRPr="00A2438D">
        <w:rPr>
          <w:color w:val="auto"/>
          <w:sz w:val="22"/>
          <w:u w:val="single"/>
        </w:rPr>
        <w:t xml:space="preserve"> </w:t>
      </w:r>
      <w:r w:rsidRPr="00A2438D">
        <w:rPr>
          <w:b/>
          <w:i/>
          <w:color w:val="auto"/>
          <w:sz w:val="22"/>
          <w:u w:val="single"/>
        </w:rPr>
        <w:t>Fase 2. Priorización de trámites</w:t>
      </w:r>
      <w:bookmarkEnd w:id="6"/>
      <w:bookmarkEnd w:id="7"/>
      <w:r w:rsidRPr="00A2438D">
        <w:rPr>
          <w:b/>
          <w:i/>
          <w:color w:val="auto"/>
          <w:sz w:val="22"/>
          <w:u w:val="single"/>
        </w:rPr>
        <w:t xml:space="preserve"> </w:t>
      </w:r>
    </w:p>
    <w:p w14:paraId="77790D16" w14:textId="3D6912C7" w:rsidR="008D328D" w:rsidRDefault="008D328D" w:rsidP="00E170C0">
      <w:pPr>
        <w:ind w:firstLine="708"/>
        <w:jc w:val="both"/>
      </w:pPr>
      <w:r>
        <w:t>El objetivo de esta fase es</w:t>
      </w:r>
      <w:r w:rsidR="00E170C0">
        <w:t xml:space="preserve">, como su nombre lo indica, priorizar </w:t>
      </w:r>
      <w:r>
        <w:t xml:space="preserve">los trámites que serán objeto de intervención para su </w:t>
      </w:r>
      <w:r w:rsidR="007E5EBF">
        <w:t xml:space="preserve">optimización o racionalización. </w:t>
      </w:r>
      <w:r w:rsidR="00B76A70">
        <w:t>L</w:t>
      </w:r>
      <w:r>
        <w:t xml:space="preserve">a acción </w:t>
      </w:r>
      <w:r w:rsidR="00E170C0">
        <w:t xml:space="preserve">que se desarrolla </w:t>
      </w:r>
      <w:r w:rsidR="007E5EBF">
        <w:t>es un diagnóstico</w:t>
      </w:r>
      <w:r>
        <w:t xml:space="preserve"> </w:t>
      </w:r>
      <w:r w:rsidR="00B76A70">
        <w:t>en el que se tienen</w:t>
      </w:r>
      <w:r>
        <w:t xml:space="preserve"> en cuenta factores</w:t>
      </w:r>
      <w:r w:rsidR="00B76A70">
        <w:t xml:space="preserve"> </w:t>
      </w:r>
      <w:r>
        <w:t xml:space="preserve">internos </w:t>
      </w:r>
      <w:r w:rsidR="00BB53FB">
        <w:t>y</w:t>
      </w:r>
      <w:r w:rsidR="00E170C0">
        <w:t xml:space="preserve"> </w:t>
      </w:r>
      <w:r>
        <w:t>externos</w:t>
      </w:r>
      <w:r w:rsidR="00A5558C">
        <w:t>,</w:t>
      </w:r>
      <w:r>
        <w:t xml:space="preserve"> </w:t>
      </w:r>
      <w:r w:rsidR="00E170C0">
        <w:t>tales</w:t>
      </w:r>
      <w:r>
        <w:t xml:space="preserve"> como los datos de operación (frecuencia de los trámites), quejas y reclamos de la ciudadanía, </w:t>
      </w:r>
      <w:r w:rsidR="00045553">
        <w:t>Plan N</w:t>
      </w:r>
      <w:r>
        <w:t xml:space="preserve">acional de </w:t>
      </w:r>
      <w:r w:rsidR="00045553">
        <w:lastRenderedPageBreak/>
        <w:t>D</w:t>
      </w:r>
      <w:r>
        <w:t xml:space="preserve">esarrollo, </w:t>
      </w:r>
      <w:r w:rsidR="007E5EBF">
        <w:t xml:space="preserve">si el trámite es </w:t>
      </w:r>
      <w:r>
        <w:t xml:space="preserve">departamental o municipal, pertinencia del trámite, costos asociados, </w:t>
      </w:r>
      <w:r w:rsidR="00E170C0">
        <w:t xml:space="preserve">preferencia de la entidad, </w:t>
      </w:r>
      <w:r>
        <w:t xml:space="preserve">entre otros. </w:t>
      </w:r>
      <w:r w:rsidR="00E170C0">
        <w:t xml:space="preserve"> </w:t>
      </w:r>
    </w:p>
    <w:p w14:paraId="79F801AB" w14:textId="77777777" w:rsidR="00B76A70" w:rsidRDefault="008D328D" w:rsidP="00921944">
      <w:pPr>
        <w:ind w:firstLine="708"/>
        <w:jc w:val="both"/>
      </w:pPr>
      <w:r>
        <w:t xml:space="preserve">La metodología </w:t>
      </w:r>
      <w:r w:rsidR="00B76A70">
        <w:t xml:space="preserve">empleada </w:t>
      </w:r>
      <w:r>
        <w:t xml:space="preserve">asigna </w:t>
      </w:r>
      <w:r w:rsidR="00BB53FB">
        <w:t xml:space="preserve">puntos en función </w:t>
      </w:r>
      <w:r>
        <w:t>a las variables consideradas en el análisis</w:t>
      </w:r>
      <w:r w:rsidR="00B76A70">
        <w:t>,</w:t>
      </w:r>
      <w:r w:rsidR="00E170C0">
        <w:t xml:space="preserve"> </w:t>
      </w:r>
      <w:r w:rsidR="00A21D5A">
        <w:t xml:space="preserve">de modo </w:t>
      </w:r>
      <w:r w:rsidR="00045553">
        <w:t xml:space="preserve">que se pueda </w:t>
      </w:r>
      <w:r w:rsidR="00A21D5A">
        <w:t>obtener</w:t>
      </w:r>
      <w:r w:rsidR="00E170C0">
        <w:t xml:space="preserve"> </w:t>
      </w:r>
      <w:r>
        <w:t>un puntaje</w:t>
      </w:r>
      <w:r w:rsidR="00BB53FB">
        <w:t xml:space="preserve"> final</w:t>
      </w:r>
      <w:r>
        <w:t xml:space="preserve"> </w:t>
      </w:r>
      <w:r w:rsidR="00B76A70">
        <w:t xml:space="preserve">para cada uno de los trámites que oscila </w:t>
      </w:r>
      <w:r w:rsidR="00C9166C">
        <w:t>entre 0 y 100</w:t>
      </w:r>
      <w:r w:rsidR="00B76A70">
        <w:t xml:space="preserve"> puntos</w:t>
      </w:r>
      <w:r>
        <w:t xml:space="preserve">. Posteriormente, </w:t>
      </w:r>
      <w:r w:rsidR="00B76A70">
        <w:t xml:space="preserve">el SUIT organiza los trámites en función a los puntajes obtenidos </w:t>
      </w:r>
      <w:r w:rsidR="004807DA">
        <w:t>para</w:t>
      </w:r>
      <w:r w:rsidR="00B76A70">
        <w:t xml:space="preserve"> que la fase de racionalización </w:t>
      </w:r>
      <w:r w:rsidR="004807DA">
        <w:t>inicie</w:t>
      </w:r>
      <w:r w:rsidR="00B76A70">
        <w:t xml:space="preserve"> para aquellos con mayor puntaje. </w:t>
      </w:r>
    </w:p>
    <w:p w14:paraId="3A6506EA" w14:textId="77777777" w:rsidR="00921944" w:rsidRDefault="00921944" w:rsidP="00921944">
      <w:pPr>
        <w:ind w:firstLine="708"/>
        <w:jc w:val="both"/>
      </w:pPr>
      <w:r w:rsidRPr="00921944">
        <w:t>Los resultados de la fase de priorización permiten identificar aquellos trámites que presentan</w:t>
      </w:r>
      <w:r>
        <w:t xml:space="preserve"> </w:t>
      </w:r>
      <w:r w:rsidRPr="00921944">
        <w:t>mayor número de PQR (</w:t>
      </w:r>
      <w:r w:rsidR="009A7B42">
        <w:t>p</w:t>
      </w:r>
      <w:r w:rsidRPr="00921944">
        <w:t>eticiones, quejas o reclamos) o problemas en genera</w:t>
      </w:r>
      <w:r w:rsidR="00A21D5A">
        <w:t xml:space="preserve">l </w:t>
      </w:r>
      <w:r w:rsidRPr="00921944">
        <w:t>con dos objetivos</w:t>
      </w:r>
      <w:r w:rsidR="00A21D5A">
        <w:t xml:space="preserve"> </w:t>
      </w:r>
      <w:r w:rsidR="004807DA">
        <w:t>fundamentales</w:t>
      </w:r>
      <w:r w:rsidR="00A21D5A">
        <w:t>:</w:t>
      </w:r>
      <w:r w:rsidRPr="00921944">
        <w:t xml:space="preserve"> 1) identificar las posibles causas detrás de los trámites con puntajes elevados o con mayores problemas y 2) establecer los correctivos y/o acciones necesarias par</w:t>
      </w:r>
      <w:r w:rsidR="00A21D5A">
        <w:t>a</w:t>
      </w:r>
      <w:r w:rsidRPr="00921944">
        <w:t xml:space="preserve"> mejorar el trámite, </w:t>
      </w:r>
      <w:r w:rsidR="0060108A">
        <w:t>los cuales</w:t>
      </w:r>
      <w:r w:rsidRPr="00921944">
        <w:t xml:space="preserve"> se suelen enmarcar</w:t>
      </w:r>
      <w:r>
        <w:t xml:space="preserve"> en estrategias </w:t>
      </w:r>
      <w:r w:rsidRPr="00921944">
        <w:t>de simplificación, estandarización, optimización y automatización.</w:t>
      </w:r>
      <w:r>
        <w:t xml:space="preserve"> </w:t>
      </w:r>
      <w:r w:rsidR="00B76A70">
        <w:t xml:space="preserve"> </w:t>
      </w:r>
    </w:p>
    <w:p w14:paraId="50C71A58" w14:textId="77777777" w:rsidR="002271EF" w:rsidRDefault="0089549B" w:rsidP="009810F1">
      <w:pPr>
        <w:ind w:firstLine="708"/>
        <w:jc w:val="both"/>
      </w:pPr>
      <w:r>
        <w:t xml:space="preserve"> Las entidades del orden nacional</w:t>
      </w:r>
      <w:r w:rsidR="007E5EBF">
        <w:t>,</w:t>
      </w:r>
      <w:r>
        <w:t xml:space="preserve"> que son las que </w:t>
      </w:r>
      <w:r w:rsidR="00A21D5A">
        <w:t xml:space="preserve">más </w:t>
      </w:r>
      <w:r>
        <w:t>han avanzado con el registro de sus trámites, se encuentran a</w:t>
      </w:r>
      <w:r w:rsidR="007E5EBF">
        <w:t xml:space="preserve">ctualmente en esta segunda fase del proceso. </w:t>
      </w:r>
      <w:r w:rsidR="00DC42D5">
        <w:t>En la F</w:t>
      </w:r>
      <w:r w:rsidR="004807DA">
        <w:t>igura 1</w:t>
      </w:r>
      <w:r w:rsidR="007E5EBF">
        <w:t xml:space="preserve"> </w:t>
      </w:r>
      <w:r w:rsidR="00A21D5A">
        <w:t xml:space="preserve">se realiza una descripción de los criterios </w:t>
      </w:r>
      <w:r w:rsidR="00B76A70">
        <w:t xml:space="preserve">y de la </w:t>
      </w:r>
      <w:r w:rsidR="00A21D5A">
        <w:t xml:space="preserve">fórmula </w:t>
      </w:r>
      <w:r w:rsidR="00B76A70">
        <w:t>empleada</w:t>
      </w:r>
      <w:r w:rsidR="00A21D5A">
        <w:t xml:space="preserve"> para</w:t>
      </w:r>
      <w:r w:rsidR="004807DA">
        <w:t xml:space="preserve"> la obtención de dicho puntaje.</w:t>
      </w:r>
    </w:p>
    <w:p w14:paraId="014A8BEC" w14:textId="77777777" w:rsidR="004807DA" w:rsidRPr="00FD481E" w:rsidRDefault="004807DA" w:rsidP="009810F1">
      <w:pPr>
        <w:ind w:firstLine="708"/>
        <w:jc w:val="both"/>
        <w:rPr>
          <w:b/>
        </w:rPr>
      </w:pPr>
      <w:r w:rsidRPr="00FD481E">
        <w:rPr>
          <w:b/>
        </w:rPr>
        <w:t xml:space="preserve">Figura </w:t>
      </w:r>
      <w:r w:rsidRPr="00FD481E">
        <w:rPr>
          <w:b/>
        </w:rPr>
        <w:fldChar w:fldCharType="begin"/>
      </w:r>
      <w:r w:rsidRPr="00FD481E">
        <w:rPr>
          <w:b/>
        </w:rPr>
        <w:instrText xml:space="preserve"> </w:instrText>
      </w:r>
      <w:r w:rsidR="00C7264E">
        <w:rPr>
          <w:b/>
        </w:rPr>
        <w:instrText>SEQ</w:instrText>
      </w:r>
      <w:r w:rsidRPr="00FD481E">
        <w:rPr>
          <w:b/>
        </w:rPr>
        <w:instrText xml:space="preserve"> Figura \* ARABIC </w:instrText>
      </w:r>
      <w:r w:rsidRPr="00FD481E">
        <w:rPr>
          <w:b/>
        </w:rPr>
        <w:fldChar w:fldCharType="separate"/>
      </w:r>
      <w:r w:rsidR="006458F5">
        <w:rPr>
          <w:b/>
          <w:noProof/>
        </w:rPr>
        <w:t>1</w:t>
      </w:r>
      <w:r w:rsidRPr="00FD481E">
        <w:rPr>
          <w:b/>
        </w:rPr>
        <w:fldChar w:fldCharType="end"/>
      </w:r>
      <w:r w:rsidRPr="00FD481E">
        <w:rPr>
          <w:b/>
        </w:rPr>
        <w:t>. Formula y criterios para el puntaje de la etapa de priorización de trámites</w:t>
      </w:r>
    </w:p>
    <w:p w14:paraId="5E4B83E5" w14:textId="77777777" w:rsidR="004807DA" w:rsidRPr="00825A7E" w:rsidRDefault="004807DA" w:rsidP="004807DA">
      <w:pPr>
        <w:jc w:val="both"/>
        <w:rPr>
          <w:rFonts w:ascii="Cambria Math" w:hAnsi="Cambria Math"/>
          <w:oMath/>
        </w:rPr>
      </w:pPr>
      <m:oMathPara>
        <m:oMath>
          <m:r>
            <w:rPr>
              <w:rFonts w:ascii="Cambria Math" w:hAnsi="Cambria Math"/>
            </w:rPr>
            <m:t xml:space="preserve">Puntaje = </m:t>
          </m:r>
          <m:nary>
            <m:naryPr>
              <m:chr m:val="∑"/>
              <m:subHide m:val="1"/>
              <m:supHide m:val="1"/>
              <m:ctrlPr>
                <w:rPr>
                  <w:rFonts w:ascii="Cambria Math" w:hAnsi="Cambria Math"/>
                  <w:i/>
                </w:rPr>
              </m:ctrlPr>
            </m:naryPr>
            <m:sub/>
            <m:sup/>
            <m:e>
              <m:r>
                <w:rPr>
                  <w:rFonts w:ascii="Cambria Math" w:hAnsi="Cambria Math"/>
                </w:rPr>
                <m:t>de</m:t>
              </m:r>
            </m:e>
          </m:nary>
          <m:r>
            <w:rPr>
              <w:rFonts w:ascii="Cambria Math" w:hAnsi="Cambria Math"/>
            </w:rPr>
            <m:t xml:space="preserve"> los puntajes obtenidos en Planes de</m:t>
          </m:r>
        </m:oMath>
      </m:oMathPara>
    </w:p>
    <w:p w14:paraId="120FC5BE" w14:textId="77777777" w:rsidR="004807DA" w:rsidRDefault="004807DA" w:rsidP="004807DA">
      <w:pPr>
        <w:jc w:val="both"/>
      </w:pPr>
      <m:oMathPara>
        <m:oMath>
          <m:r>
            <w:rPr>
              <w:rFonts w:ascii="Cambria Math" w:hAnsi="Cambria Math"/>
            </w:rPr>
            <m:t>Desarrollo + Políticas + ciudadanía + otra Información.</m:t>
          </m:r>
        </m:oMath>
      </m:oMathPara>
    </w:p>
    <w:p w14:paraId="0221C838" w14:textId="77777777" w:rsidR="004807DA" w:rsidRDefault="004807DA" w:rsidP="004807DA">
      <w:pPr>
        <w:jc w:val="both"/>
      </w:pPr>
      <w:r w:rsidRPr="00B454B0">
        <w:rPr>
          <w:b/>
          <w:i/>
          <w:noProof/>
          <w:lang w:val="es-VE" w:eastAsia="es-VE"/>
        </w:rPr>
        <mc:AlternateContent>
          <mc:Choice Requires="wps">
            <w:drawing>
              <wp:anchor distT="0" distB="0" distL="114300" distR="114300" simplePos="0" relativeHeight="251677184" behindDoc="0" locked="0" layoutInCell="1" allowOverlap="1" wp14:anchorId="12BE2929" wp14:editId="7049120D">
                <wp:simplePos x="0" y="0"/>
                <wp:positionH relativeFrom="column">
                  <wp:posOffset>1875155</wp:posOffset>
                </wp:positionH>
                <wp:positionV relativeFrom="paragraph">
                  <wp:posOffset>45085</wp:posOffset>
                </wp:positionV>
                <wp:extent cx="1630045" cy="431165"/>
                <wp:effectExtent l="57150" t="19050" r="84455" b="102235"/>
                <wp:wrapNone/>
                <wp:docPr id="1" name="14 Cuadro de texto"/>
                <wp:cNvGraphicFramePr/>
                <a:graphic xmlns:a="http://schemas.openxmlformats.org/drawingml/2006/main">
                  <a:graphicData uri="http://schemas.microsoft.com/office/word/2010/wordprocessingShape">
                    <wps:wsp>
                      <wps:cNvSpPr txBox="1"/>
                      <wps:spPr>
                        <a:xfrm>
                          <a:off x="0" y="0"/>
                          <a:ext cx="1630045" cy="43116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3F18D4C" w14:textId="77777777" w:rsidR="00695D9A" w:rsidRPr="00E676F6" w:rsidRDefault="00695D9A" w:rsidP="004807DA">
                            <w:pPr>
                              <w:jc w:val="center"/>
                            </w:pPr>
                            <w:r w:rsidRPr="00E676F6">
                              <w:t>CRITERIOS PARA ASIGNAR PUNTAJE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BE2929" id="_x0000_t202" coordsize="21600,21600" o:spt="202" path="m,l,21600r21600,l21600,xe">
                <v:stroke joinstyle="miter"/>
                <v:path gradientshapeok="t" o:connecttype="rect"/>
              </v:shapetype>
              <v:shape id="14 Cuadro de texto" o:spid="_x0000_s1026" type="#_x0000_t202" style="position:absolute;left:0;text-align:left;margin-left:147.65pt;margin-top:3.55pt;width:128.35pt;height:33.9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13F18D4C" w14:textId="77777777" w:rsidR="00695D9A" w:rsidRPr="00E676F6" w:rsidRDefault="00695D9A" w:rsidP="004807DA">
                      <w:pPr>
                        <w:jc w:val="center"/>
                      </w:pPr>
                      <w:r w:rsidRPr="00E676F6">
                        <w:t>CRITERIOS PARA ASIGNAR PUNTAJE</w:t>
                      </w:r>
                    </w:p>
                  </w:txbxContent>
                </v:textbox>
              </v:shape>
            </w:pict>
          </mc:Fallback>
        </mc:AlternateContent>
      </w:r>
    </w:p>
    <w:p w14:paraId="650AB6AD" w14:textId="3B7675B0" w:rsidR="004807DA" w:rsidRDefault="00FB44ED" w:rsidP="004807DA">
      <w:pPr>
        <w:jc w:val="both"/>
      </w:pPr>
      <w:r>
        <w:rPr>
          <w:noProof/>
          <w:lang w:val="es-VE" w:eastAsia="es-VE"/>
        </w:rPr>
        <mc:AlternateContent>
          <mc:Choice Requires="wps">
            <w:drawing>
              <wp:anchor distT="0" distB="0" distL="114300" distR="114300" simplePos="0" relativeHeight="251683328" behindDoc="0" locked="0" layoutInCell="1" allowOverlap="1" wp14:anchorId="6F127D21" wp14:editId="29584321">
                <wp:simplePos x="0" y="0"/>
                <wp:positionH relativeFrom="column">
                  <wp:posOffset>2701290</wp:posOffset>
                </wp:positionH>
                <wp:positionV relativeFrom="paragraph">
                  <wp:posOffset>171450</wp:posOffset>
                </wp:positionV>
                <wp:extent cx="0" cy="168910"/>
                <wp:effectExtent l="0" t="0" r="19050" b="21590"/>
                <wp:wrapNone/>
                <wp:docPr id="13" name="7 Conector recto"/>
                <wp:cNvGraphicFramePr/>
                <a:graphic xmlns:a="http://schemas.openxmlformats.org/drawingml/2006/main">
                  <a:graphicData uri="http://schemas.microsoft.com/office/word/2010/wordprocessingShape">
                    <wps:wsp>
                      <wps:cNvCnPr/>
                      <wps:spPr>
                        <a:xfrm flipV="1">
                          <a:off x="0" y="0"/>
                          <a:ext cx="0" cy="168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12BAA92A" id="7 Conector recto"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212.7pt,13.5pt" to="212.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" strokecolor="black [3213]"/>
            </w:pict>
          </mc:Fallback>
        </mc:AlternateContent>
      </w:r>
      <w:r w:rsidR="00A308FF">
        <w:rPr>
          <w:noProof/>
          <w:lang w:val="es-VE" w:eastAsia="es-VE"/>
        </w:rPr>
        <mc:AlternateContent>
          <mc:Choice Requires="wps">
            <w:drawing>
              <wp:anchor distT="0" distB="0" distL="114300" distR="114300" simplePos="0" relativeHeight="251678208" behindDoc="0" locked="0" layoutInCell="1" allowOverlap="1" wp14:anchorId="58BE4688" wp14:editId="4A8DA473">
                <wp:simplePos x="0" y="0"/>
                <wp:positionH relativeFrom="column">
                  <wp:posOffset>-217805</wp:posOffset>
                </wp:positionH>
                <wp:positionV relativeFrom="paragraph">
                  <wp:posOffset>349885</wp:posOffset>
                </wp:positionV>
                <wp:extent cx="5648325" cy="0"/>
                <wp:effectExtent l="0" t="0" r="28575" b="19050"/>
                <wp:wrapNone/>
                <wp:docPr id="29" name="2 Conector recto"/>
                <wp:cNvGraphicFramePr/>
                <a:graphic xmlns:a="http://schemas.openxmlformats.org/drawingml/2006/main">
                  <a:graphicData uri="http://schemas.microsoft.com/office/word/2010/wordprocessingShape">
                    <wps:wsp>
                      <wps:cNvCnPr/>
                      <wps:spPr>
                        <a:xfrm>
                          <a:off x="0" y="0"/>
                          <a:ext cx="564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FEE7A0F" id="2 Conector recto"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7.15pt,27.55pt" to="427.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" strokecolor="black [3213]"/>
            </w:pict>
          </mc:Fallback>
        </mc:AlternateContent>
      </w:r>
    </w:p>
    <w:p w14:paraId="670EFCBD" w14:textId="2D5284FC" w:rsidR="004807DA" w:rsidRDefault="00A5558C" w:rsidP="004807DA">
      <w:pPr>
        <w:jc w:val="both"/>
      </w:pPr>
      <w:r>
        <w:rPr>
          <w:noProof/>
          <w:lang w:val="es-VE" w:eastAsia="es-VE"/>
        </w:rPr>
        <mc:AlternateContent>
          <mc:Choice Requires="wps">
            <w:drawing>
              <wp:anchor distT="0" distB="0" distL="114300" distR="114300" simplePos="0" relativeHeight="251675136" behindDoc="0" locked="0" layoutInCell="1" allowOverlap="1" wp14:anchorId="62338C10" wp14:editId="53D20C2B">
                <wp:simplePos x="0" y="0"/>
                <wp:positionH relativeFrom="column">
                  <wp:posOffset>-428625</wp:posOffset>
                </wp:positionH>
                <wp:positionV relativeFrom="paragraph">
                  <wp:posOffset>327025</wp:posOffset>
                </wp:positionV>
                <wp:extent cx="1242695" cy="1104900"/>
                <wp:effectExtent l="0" t="0" r="14605" b="19050"/>
                <wp:wrapNone/>
                <wp:docPr id="35" name="10 Cuadro de texto"/>
                <wp:cNvGraphicFramePr/>
                <a:graphic xmlns:a="http://schemas.openxmlformats.org/drawingml/2006/main">
                  <a:graphicData uri="http://schemas.microsoft.com/office/word/2010/wordprocessingShape">
                    <wps:wsp>
                      <wps:cNvSpPr txBox="1"/>
                      <wps:spPr>
                        <a:xfrm>
                          <a:off x="0" y="0"/>
                          <a:ext cx="1242695" cy="1104900"/>
                        </a:xfrm>
                        <a:prstGeom prst="rect">
                          <a:avLst/>
                        </a:prstGeom>
                        <a:solidFill>
                          <a:schemeClr val="tx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3A9DB" w14:textId="77777777" w:rsidR="00695D9A" w:rsidRPr="00285BC7" w:rsidRDefault="00695D9A" w:rsidP="004807DA">
                            <w:pPr>
                              <w:rPr>
                                <w:b/>
                                <w:color w:val="FFFFFF" w:themeColor="background1"/>
                                <w:sz w:val="18"/>
                                <w:szCs w:val="18"/>
                              </w:rPr>
                            </w:pPr>
                            <w:r w:rsidRPr="00285BC7">
                              <w:rPr>
                                <w:b/>
                                <w:color w:val="FFFFFF" w:themeColor="background1"/>
                                <w:sz w:val="18"/>
                                <w:szCs w:val="18"/>
                              </w:rPr>
                              <w:t>Políticas</w:t>
                            </w:r>
                          </w:p>
                          <w:p w14:paraId="3AC81CE9" w14:textId="77777777" w:rsidR="00695D9A" w:rsidRPr="00A82BB3" w:rsidRDefault="00695D9A" w:rsidP="004807DA">
                            <w:pPr>
                              <w:rPr>
                                <w:color w:val="FFFFFF" w:themeColor="background1"/>
                                <w:sz w:val="18"/>
                                <w:szCs w:val="18"/>
                              </w:rPr>
                            </w:pPr>
                            <w:r w:rsidRPr="00A82BB3">
                              <w:rPr>
                                <w:color w:val="FFFFFF" w:themeColor="background1"/>
                                <w:sz w:val="18"/>
                                <w:szCs w:val="18"/>
                              </w:rPr>
                              <w:t xml:space="preserve">Trámites prioritarios </w:t>
                            </w:r>
                            <w:r w:rsidRPr="00A82BB3">
                              <w:rPr>
                                <w:color w:val="FFFFFF" w:themeColor="background1"/>
                                <w:sz w:val="18"/>
                                <w:szCs w:val="18"/>
                              </w:rPr>
                              <w:br/>
                              <w:t>Trámites presenciales</w:t>
                            </w:r>
                            <w:r w:rsidRPr="00A82BB3">
                              <w:rPr>
                                <w:color w:val="FFFFFF" w:themeColor="background1"/>
                                <w:sz w:val="18"/>
                                <w:szCs w:val="18"/>
                              </w:rPr>
                              <w:br/>
                              <w:t>Cadena de tramites</w:t>
                            </w:r>
                            <w:r w:rsidRPr="00A82BB3">
                              <w:rPr>
                                <w:color w:val="FFFFFF" w:themeColor="background1"/>
                                <w:sz w:val="18"/>
                                <w:szCs w:val="18"/>
                              </w:rPr>
                              <w:br/>
                              <w:t>Doing Business</w:t>
                            </w:r>
                            <w:r w:rsidRPr="00A5558C">
                              <w:rPr>
                                <w:color w:val="FFFFFF" w:themeColor="background1"/>
                                <w:sz w:val="2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8C10" id="10 Cuadro de texto" o:spid="_x0000_s1027" type="#_x0000_t202" style="position:absolute;left:0;text-align:left;margin-left:-33.75pt;margin-top:25.75pt;width:97.85pt;height: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" fillcolor="#0f243e [1615]" strokeweight=".5pt">
                <v:textbox>
                  <w:txbxContent>
                    <w:p w14:paraId="4CF3A9DB" w14:textId="77777777" w:rsidR="00695D9A" w:rsidRPr="00285BC7" w:rsidRDefault="00695D9A" w:rsidP="004807DA">
                      <w:pPr>
                        <w:rPr>
                          <w:b/>
                          <w:color w:val="FFFFFF" w:themeColor="background1"/>
                          <w:sz w:val="18"/>
                          <w:szCs w:val="18"/>
                        </w:rPr>
                      </w:pPr>
                      <w:r w:rsidRPr="00285BC7">
                        <w:rPr>
                          <w:b/>
                          <w:color w:val="FFFFFF" w:themeColor="background1"/>
                          <w:sz w:val="18"/>
                          <w:szCs w:val="18"/>
                        </w:rPr>
                        <w:t>Políticas</w:t>
                      </w:r>
                    </w:p>
                    <w:p w14:paraId="3AC81CE9" w14:textId="77777777" w:rsidR="00695D9A" w:rsidRPr="00A82BB3" w:rsidRDefault="00695D9A" w:rsidP="004807DA">
                      <w:pPr>
                        <w:rPr>
                          <w:color w:val="FFFFFF" w:themeColor="background1"/>
                          <w:sz w:val="18"/>
                          <w:szCs w:val="18"/>
                        </w:rPr>
                      </w:pPr>
                      <w:r w:rsidRPr="00A82BB3">
                        <w:rPr>
                          <w:color w:val="FFFFFF" w:themeColor="background1"/>
                          <w:sz w:val="18"/>
                          <w:szCs w:val="18"/>
                        </w:rPr>
                        <w:t xml:space="preserve">Trámites prioritarios </w:t>
                      </w:r>
                      <w:r w:rsidRPr="00A82BB3">
                        <w:rPr>
                          <w:color w:val="FFFFFF" w:themeColor="background1"/>
                          <w:sz w:val="18"/>
                          <w:szCs w:val="18"/>
                        </w:rPr>
                        <w:br/>
                        <w:t>Trámites presenciales</w:t>
                      </w:r>
                      <w:r w:rsidRPr="00A82BB3">
                        <w:rPr>
                          <w:color w:val="FFFFFF" w:themeColor="background1"/>
                          <w:sz w:val="18"/>
                          <w:szCs w:val="18"/>
                        </w:rPr>
                        <w:br/>
                        <w:t>Cadena de tramites</w:t>
                      </w:r>
                      <w:r w:rsidRPr="00A82BB3">
                        <w:rPr>
                          <w:color w:val="FFFFFF" w:themeColor="background1"/>
                          <w:sz w:val="18"/>
                          <w:szCs w:val="18"/>
                        </w:rPr>
                        <w:br/>
                        <w:t>Doing Business</w:t>
                      </w:r>
                      <w:r w:rsidRPr="00A5558C">
                        <w:rPr>
                          <w:color w:val="FFFFFF" w:themeColor="background1"/>
                          <w:sz w:val="24"/>
                          <w:szCs w:val="18"/>
                        </w:rPr>
                        <w:t>*</w:t>
                      </w:r>
                    </w:p>
                  </w:txbxContent>
                </v:textbox>
              </v:shape>
            </w:pict>
          </mc:Fallback>
        </mc:AlternateContent>
      </w:r>
      <w:r w:rsidR="00A308FF">
        <w:rPr>
          <w:noProof/>
          <w:lang w:val="es-VE" w:eastAsia="es-VE"/>
        </w:rPr>
        <mc:AlternateContent>
          <mc:Choice Requires="wps">
            <w:drawing>
              <wp:anchor distT="0" distB="0" distL="114300" distR="114300" simplePos="0" relativeHeight="251681280" behindDoc="0" locked="0" layoutInCell="1" allowOverlap="1" wp14:anchorId="030E6E27" wp14:editId="67D770CD">
                <wp:simplePos x="0" y="0"/>
                <wp:positionH relativeFrom="column">
                  <wp:posOffset>3744595</wp:posOffset>
                </wp:positionH>
                <wp:positionV relativeFrom="paragraph">
                  <wp:posOffset>33020</wp:posOffset>
                </wp:positionV>
                <wp:extent cx="0" cy="278130"/>
                <wp:effectExtent l="95250" t="0" r="57150" b="64770"/>
                <wp:wrapNone/>
                <wp:docPr id="26" name="5 Conector recto de flecha"/>
                <wp:cNvGraphicFramePr/>
                <a:graphic xmlns:a="http://schemas.openxmlformats.org/drawingml/2006/main">
                  <a:graphicData uri="http://schemas.microsoft.com/office/word/2010/wordprocessingShape">
                    <wps:wsp>
                      <wps:cNvCnPr/>
                      <wps:spPr>
                        <a:xfrm>
                          <a:off x="0" y="0"/>
                          <a:ext cx="0" cy="278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type w14:anchorId="04D89F80" id="_x0000_t32" coordsize="21600,21600" o:spt="32" o:oned="t" path="m,l21600,21600e" filled="f">
                <v:path arrowok="t" fillok="f" o:connecttype="none"/>
                <o:lock v:ext="edit" shapetype="t"/>
              </v:shapetype>
              <v:shape id="5 Conector recto de flecha" o:spid="_x0000_s1026" type="#_x0000_t32" style="position:absolute;margin-left:294.85pt;margin-top:2.6pt;width:0;height:21.9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" strokecolor="black [3213]">
                <v:stroke endarrow="open"/>
              </v:shape>
            </w:pict>
          </mc:Fallback>
        </mc:AlternateContent>
      </w:r>
      <w:r w:rsidR="00A308FF">
        <w:rPr>
          <w:noProof/>
          <w:lang w:val="es-VE" w:eastAsia="es-VE"/>
        </w:rPr>
        <mc:AlternateContent>
          <mc:Choice Requires="wps">
            <w:drawing>
              <wp:anchor distT="0" distB="0" distL="114300" distR="114300" simplePos="0" relativeHeight="251680256" behindDoc="0" locked="0" layoutInCell="1" allowOverlap="1" wp14:anchorId="50C0CC1B" wp14:editId="3BB9F421">
                <wp:simplePos x="0" y="0"/>
                <wp:positionH relativeFrom="column">
                  <wp:posOffset>1896745</wp:posOffset>
                </wp:positionH>
                <wp:positionV relativeFrom="paragraph">
                  <wp:posOffset>42545</wp:posOffset>
                </wp:positionV>
                <wp:extent cx="0" cy="277495"/>
                <wp:effectExtent l="95250" t="0" r="57150" b="65405"/>
                <wp:wrapNone/>
                <wp:docPr id="27" name="4 Conector recto de flecha"/>
                <wp:cNvGraphicFramePr/>
                <a:graphic xmlns:a="http://schemas.openxmlformats.org/drawingml/2006/main">
                  <a:graphicData uri="http://schemas.microsoft.com/office/word/2010/wordprocessingShape">
                    <wps:wsp>
                      <wps:cNvCnPr/>
                      <wps:spPr>
                        <a:xfrm>
                          <a:off x="0" y="0"/>
                          <a:ext cx="0" cy="277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5FCF18D1" id="4 Conector recto de flecha" o:spid="_x0000_s1026" type="#_x0000_t32" style="position:absolute;margin-left:149.35pt;margin-top:3.35pt;width:0;height:21.8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" strokecolor="black [3213]">
                <v:stroke endarrow="open"/>
              </v:shape>
            </w:pict>
          </mc:Fallback>
        </mc:AlternateContent>
      </w:r>
      <w:r w:rsidR="00A308FF">
        <w:rPr>
          <w:noProof/>
          <w:lang w:val="es-VE" w:eastAsia="es-VE"/>
        </w:rPr>
        <mc:AlternateContent>
          <mc:Choice Requires="wps">
            <w:drawing>
              <wp:anchor distT="0" distB="0" distL="114300" distR="114300" simplePos="0" relativeHeight="251679232" behindDoc="0" locked="0" layoutInCell="1" allowOverlap="1" wp14:anchorId="6711AEA5" wp14:editId="1062DCB6">
                <wp:simplePos x="0" y="0"/>
                <wp:positionH relativeFrom="column">
                  <wp:posOffset>-217805</wp:posOffset>
                </wp:positionH>
                <wp:positionV relativeFrom="paragraph">
                  <wp:posOffset>33020</wp:posOffset>
                </wp:positionV>
                <wp:extent cx="0" cy="277495"/>
                <wp:effectExtent l="95250" t="0" r="57150" b="65405"/>
                <wp:wrapNone/>
                <wp:docPr id="28" name="3 Conector recto de flecha"/>
                <wp:cNvGraphicFramePr/>
                <a:graphic xmlns:a="http://schemas.openxmlformats.org/drawingml/2006/main">
                  <a:graphicData uri="http://schemas.microsoft.com/office/word/2010/wordprocessingShape">
                    <wps:wsp>
                      <wps:cNvCnPr/>
                      <wps:spPr>
                        <a:xfrm>
                          <a:off x="0" y="0"/>
                          <a:ext cx="0" cy="277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5C2AE454" id="3 Conector recto de flecha" o:spid="_x0000_s1026" type="#_x0000_t32" style="position:absolute;margin-left:-17.15pt;margin-top:2.6pt;width:0;height:21.8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" strokecolor="black [3213]">
                <v:stroke endarrow="open"/>
              </v:shape>
            </w:pict>
          </mc:Fallback>
        </mc:AlternateContent>
      </w:r>
      <w:r w:rsidR="00A308FF">
        <w:rPr>
          <w:noProof/>
          <w:lang w:val="es-VE" w:eastAsia="es-VE"/>
        </w:rPr>
        <mc:AlternateContent>
          <mc:Choice Requires="wps">
            <w:drawing>
              <wp:anchor distT="0" distB="0" distL="114300" distR="114300" simplePos="0" relativeHeight="251682304" behindDoc="0" locked="0" layoutInCell="1" allowOverlap="1" wp14:anchorId="38EABD34" wp14:editId="51C48D0A">
                <wp:simplePos x="0" y="0"/>
                <wp:positionH relativeFrom="column">
                  <wp:posOffset>5430520</wp:posOffset>
                </wp:positionH>
                <wp:positionV relativeFrom="paragraph">
                  <wp:posOffset>33020</wp:posOffset>
                </wp:positionV>
                <wp:extent cx="0" cy="278130"/>
                <wp:effectExtent l="95250" t="0" r="57150" b="64770"/>
                <wp:wrapNone/>
                <wp:docPr id="15" name="6 Conector recto de flecha"/>
                <wp:cNvGraphicFramePr/>
                <a:graphic xmlns:a="http://schemas.openxmlformats.org/drawingml/2006/main">
                  <a:graphicData uri="http://schemas.microsoft.com/office/word/2010/wordprocessingShape">
                    <wps:wsp>
                      <wps:cNvCnPr/>
                      <wps:spPr>
                        <a:xfrm>
                          <a:off x="0" y="0"/>
                          <a:ext cx="0" cy="278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FE16A6" id="_x0000_t32" coordsize="21600,21600" o:spt="32" o:oned="t" path="m,l21600,21600e" filled="f">
                <v:path arrowok="t" fillok="f" o:connecttype="none"/>
                <o:lock v:ext="edit" shapetype="t"/>
              </v:shapetype>
              <v:shape id="6 Conector recto de flecha" o:spid="_x0000_s1026" type="#_x0000_t32" style="position:absolute;margin-left:427.6pt;margin-top:2.6pt;width:0;height:21.9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" strokecolor="black [3213]">
                <v:stroke endarrow="open"/>
              </v:shape>
            </w:pict>
          </mc:Fallback>
        </mc:AlternateContent>
      </w:r>
    </w:p>
    <w:p w14:paraId="4502D319" w14:textId="06F8E640" w:rsidR="004807DA" w:rsidRDefault="00A308FF" w:rsidP="004807DA">
      <w:pPr>
        <w:jc w:val="both"/>
      </w:pPr>
      <w:r>
        <w:rPr>
          <w:noProof/>
          <w:lang w:val="es-VE" w:eastAsia="es-VE"/>
        </w:rPr>
        <mc:AlternateContent>
          <mc:Choice Requires="wps">
            <w:drawing>
              <wp:anchor distT="0" distB="0" distL="114300" distR="114300" simplePos="0" relativeHeight="251676160" behindDoc="0" locked="0" layoutInCell="1" allowOverlap="1" wp14:anchorId="49EBBA4B" wp14:editId="3A529898">
                <wp:simplePos x="0" y="0"/>
                <wp:positionH relativeFrom="column">
                  <wp:posOffset>4610100</wp:posOffset>
                </wp:positionH>
                <wp:positionV relativeFrom="paragraph">
                  <wp:posOffset>7620</wp:posOffset>
                </wp:positionV>
                <wp:extent cx="1171575" cy="724535"/>
                <wp:effectExtent l="0" t="0" r="28575" b="18415"/>
                <wp:wrapNone/>
                <wp:docPr id="30" name="11 Cuadro de texto"/>
                <wp:cNvGraphicFramePr/>
                <a:graphic xmlns:a="http://schemas.openxmlformats.org/drawingml/2006/main">
                  <a:graphicData uri="http://schemas.microsoft.com/office/word/2010/wordprocessingShape">
                    <wps:wsp>
                      <wps:cNvSpPr txBox="1"/>
                      <wps:spPr>
                        <a:xfrm>
                          <a:off x="0" y="0"/>
                          <a:ext cx="1171575" cy="724535"/>
                        </a:xfrm>
                        <a:prstGeom prst="rect">
                          <a:avLst/>
                        </a:prstGeom>
                        <a:solidFill>
                          <a:schemeClr val="tx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87327" w14:textId="77777777" w:rsidR="00695D9A" w:rsidRPr="00285BC7" w:rsidRDefault="00695D9A" w:rsidP="004807DA">
                            <w:pPr>
                              <w:rPr>
                                <w:b/>
                                <w:color w:val="FFFFFF" w:themeColor="background1"/>
                                <w:sz w:val="18"/>
                                <w:szCs w:val="18"/>
                              </w:rPr>
                            </w:pPr>
                            <w:r w:rsidRPr="00285BC7">
                              <w:rPr>
                                <w:b/>
                                <w:color w:val="FFFFFF" w:themeColor="background1"/>
                                <w:sz w:val="18"/>
                                <w:szCs w:val="18"/>
                              </w:rPr>
                              <w:t>Otra Información</w:t>
                            </w:r>
                          </w:p>
                          <w:p w14:paraId="2B7677BC" w14:textId="77777777" w:rsidR="00695D9A" w:rsidRPr="00285BC7" w:rsidRDefault="00695D9A" w:rsidP="004807DA">
                            <w:pPr>
                              <w:rPr>
                                <w:color w:val="FFFFFF" w:themeColor="background1"/>
                                <w:sz w:val="18"/>
                                <w:szCs w:val="18"/>
                              </w:rPr>
                            </w:pPr>
                            <w:r w:rsidRPr="00285BC7">
                              <w:rPr>
                                <w:color w:val="FFFFFF" w:themeColor="background1"/>
                                <w:sz w:val="18"/>
                                <w:szCs w:val="18"/>
                              </w:rPr>
                              <w:t xml:space="preserve">Ya fue racionalizado </w:t>
                            </w:r>
                            <w:r w:rsidRPr="00285BC7">
                              <w:rPr>
                                <w:color w:val="FFFFFF" w:themeColor="background1"/>
                                <w:sz w:val="18"/>
                                <w:szCs w:val="18"/>
                              </w:rPr>
                              <w:br/>
                              <w:t>Puntaje</w:t>
                            </w:r>
                          </w:p>
                          <w:p w14:paraId="7ADC3598" w14:textId="77777777" w:rsidR="00695D9A" w:rsidRPr="00285BC7" w:rsidRDefault="00695D9A" w:rsidP="004807DA">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BA4B" id="11 Cuadro de texto" o:spid="_x0000_s1028" type="#_x0000_t202" style="position:absolute;left:0;text-align:left;margin-left:363pt;margin-top:.6pt;width:92.25pt;height:5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" fillcolor="#0f243e [1615]" strokeweight=".5pt">
                <v:textbox>
                  <w:txbxContent>
                    <w:p w14:paraId="39487327" w14:textId="77777777" w:rsidR="00695D9A" w:rsidRPr="00285BC7" w:rsidRDefault="00695D9A" w:rsidP="004807DA">
                      <w:pPr>
                        <w:rPr>
                          <w:b/>
                          <w:color w:val="FFFFFF" w:themeColor="background1"/>
                          <w:sz w:val="18"/>
                          <w:szCs w:val="18"/>
                        </w:rPr>
                      </w:pPr>
                      <w:r w:rsidRPr="00285BC7">
                        <w:rPr>
                          <w:b/>
                          <w:color w:val="FFFFFF" w:themeColor="background1"/>
                          <w:sz w:val="18"/>
                          <w:szCs w:val="18"/>
                        </w:rPr>
                        <w:t>Otra Información</w:t>
                      </w:r>
                    </w:p>
                    <w:p w14:paraId="2B7677BC" w14:textId="77777777" w:rsidR="00695D9A" w:rsidRPr="00285BC7" w:rsidRDefault="00695D9A" w:rsidP="004807DA">
                      <w:pPr>
                        <w:rPr>
                          <w:color w:val="FFFFFF" w:themeColor="background1"/>
                          <w:sz w:val="18"/>
                          <w:szCs w:val="18"/>
                        </w:rPr>
                      </w:pPr>
                      <w:r w:rsidRPr="00285BC7">
                        <w:rPr>
                          <w:color w:val="FFFFFF" w:themeColor="background1"/>
                          <w:sz w:val="18"/>
                          <w:szCs w:val="18"/>
                        </w:rPr>
                        <w:t xml:space="preserve">Ya fue racionalizado </w:t>
                      </w:r>
                      <w:r w:rsidRPr="00285BC7">
                        <w:rPr>
                          <w:color w:val="FFFFFF" w:themeColor="background1"/>
                          <w:sz w:val="18"/>
                          <w:szCs w:val="18"/>
                        </w:rPr>
                        <w:br/>
                        <w:t>Puntaje</w:t>
                      </w:r>
                    </w:p>
                    <w:p w14:paraId="7ADC3598" w14:textId="77777777" w:rsidR="00695D9A" w:rsidRPr="00285BC7" w:rsidRDefault="00695D9A" w:rsidP="004807DA">
                      <w:pPr>
                        <w:rPr>
                          <w:color w:val="FFFFFF" w:themeColor="background1"/>
                          <w:sz w:val="18"/>
                          <w:szCs w:val="18"/>
                        </w:rPr>
                      </w:pPr>
                    </w:p>
                  </w:txbxContent>
                </v:textbox>
              </v:shape>
            </w:pict>
          </mc:Fallback>
        </mc:AlternateContent>
      </w:r>
      <w:r>
        <w:rPr>
          <w:noProof/>
          <w:lang w:val="es-VE" w:eastAsia="es-VE"/>
        </w:rPr>
        <mc:AlternateContent>
          <mc:Choice Requires="wps">
            <w:drawing>
              <wp:anchor distT="0" distB="0" distL="114300" distR="114300" simplePos="0" relativeHeight="251674112" behindDoc="0" locked="0" layoutInCell="1" allowOverlap="1" wp14:anchorId="60E068CC" wp14:editId="190E5E7A">
                <wp:simplePos x="0" y="0"/>
                <wp:positionH relativeFrom="column">
                  <wp:posOffset>2876550</wp:posOffset>
                </wp:positionH>
                <wp:positionV relativeFrom="paragraph">
                  <wp:posOffset>7620</wp:posOffset>
                </wp:positionV>
                <wp:extent cx="1685925" cy="1295400"/>
                <wp:effectExtent l="0" t="0" r="28575" b="19050"/>
                <wp:wrapNone/>
                <wp:docPr id="32" name="9 Cuadro de texto"/>
                <wp:cNvGraphicFramePr/>
                <a:graphic xmlns:a="http://schemas.openxmlformats.org/drawingml/2006/main">
                  <a:graphicData uri="http://schemas.microsoft.com/office/word/2010/wordprocessingShape">
                    <wps:wsp>
                      <wps:cNvSpPr txBox="1"/>
                      <wps:spPr>
                        <a:xfrm>
                          <a:off x="0" y="0"/>
                          <a:ext cx="1685925" cy="1295400"/>
                        </a:xfrm>
                        <a:prstGeom prst="rect">
                          <a:avLst/>
                        </a:prstGeom>
                        <a:solidFill>
                          <a:schemeClr val="tx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9BD531" w14:textId="77777777" w:rsidR="00695D9A" w:rsidRPr="00285BC7" w:rsidRDefault="00695D9A" w:rsidP="004807DA">
                            <w:pPr>
                              <w:rPr>
                                <w:b/>
                                <w:color w:val="FFFFFF" w:themeColor="background1"/>
                                <w:sz w:val="18"/>
                                <w:szCs w:val="18"/>
                              </w:rPr>
                            </w:pPr>
                            <w:r w:rsidRPr="00285BC7">
                              <w:rPr>
                                <w:b/>
                                <w:color w:val="FFFFFF" w:themeColor="background1"/>
                                <w:sz w:val="18"/>
                                <w:szCs w:val="18"/>
                              </w:rPr>
                              <w:t xml:space="preserve">Ciudadanía </w:t>
                            </w:r>
                          </w:p>
                          <w:p w14:paraId="274E9A22" w14:textId="3A1E564A" w:rsidR="00695D9A" w:rsidRPr="00285BC7" w:rsidRDefault="00695D9A" w:rsidP="004807DA">
                            <w:pPr>
                              <w:rPr>
                                <w:color w:val="FFFFFF" w:themeColor="background1"/>
                                <w:sz w:val="18"/>
                                <w:szCs w:val="18"/>
                              </w:rPr>
                            </w:pPr>
                            <w:r w:rsidRPr="00285BC7">
                              <w:rPr>
                                <w:color w:val="FFFFFF" w:themeColor="background1"/>
                                <w:sz w:val="18"/>
                                <w:szCs w:val="18"/>
                              </w:rPr>
                              <w:t>Sistema de PQR</w:t>
                            </w:r>
                            <w:r w:rsidRPr="00285BC7">
                              <w:rPr>
                                <w:color w:val="FFFFFF" w:themeColor="background1"/>
                                <w:sz w:val="18"/>
                                <w:szCs w:val="18"/>
                              </w:rPr>
                              <w:br/>
                              <w:t>Sistema de Sugerencias presenciales, Virtuales o semi-presenciales Acuerdos de niveles de servicio (ANS)</w:t>
                            </w:r>
                            <w:r w:rsidRPr="00A5558C">
                              <w:rPr>
                                <w:color w:val="FFFFFF" w:themeColor="background1"/>
                                <w:sz w:val="2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68CC" id="9 Cuadro de texto" o:spid="_x0000_s1029" type="#_x0000_t202" style="position:absolute;left:0;text-align:left;margin-left:226.5pt;margin-top:.6pt;width:132.75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" fillcolor="#0f243e [1615]" strokeweight=".5pt">
                <v:textbox>
                  <w:txbxContent>
                    <w:p w14:paraId="5A9BD531" w14:textId="77777777" w:rsidR="00695D9A" w:rsidRPr="00285BC7" w:rsidRDefault="00695D9A" w:rsidP="004807DA">
                      <w:pPr>
                        <w:rPr>
                          <w:b/>
                          <w:color w:val="FFFFFF" w:themeColor="background1"/>
                          <w:sz w:val="18"/>
                          <w:szCs w:val="18"/>
                        </w:rPr>
                      </w:pPr>
                      <w:r w:rsidRPr="00285BC7">
                        <w:rPr>
                          <w:b/>
                          <w:color w:val="FFFFFF" w:themeColor="background1"/>
                          <w:sz w:val="18"/>
                          <w:szCs w:val="18"/>
                        </w:rPr>
                        <w:t xml:space="preserve">Ciudadanía </w:t>
                      </w:r>
                    </w:p>
                    <w:p w14:paraId="274E9A22" w14:textId="3A1E564A" w:rsidR="00695D9A" w:rsidRPr="00285BC7" w:rsidRDefault="00695D9A" w:rsidP="004807DA">
                      <w:pPr>
                        <w:rPr>
                          <w:color w:val="FFFFFF" w:themeColor="background1"/>
                          <w:sz w:val="18"/>
                          <w:szCs w:val="18"/>
                        </w:rPr>
                      </w:pPr>
                      <w:r w:rsidRPr="00285BC7">
                        <w:rPr>
                          <w:color w:val="FFFFFF" w:themeColor="background1"/>
                          <w:sz w:val="18"/>
                          <w:szCs w:val="18"/>
                        </w:rPr>
                        <w:t>Sistema de PQR</w:t>
                      </w:r>
                      <w:r w:rsidRPr="00285BC7">
                        <w:rPr>
                          <w:color w:val="FFFFFF" w:themeColor="background1"/>
                          <w:sz w:val="18"/>
                          <w:szCs w:val="18"/>
                        </w:rPr>
                        <w:br/>
                        <w:t>Sistema de Sugerencias presenciales, Virtuales o semi-presenciales Acuerdos de niveles de servicio (ANS</w:t>
                      </w:r>
                      <w:proofErr w:type="gramStart"/>
                      <w:r w:rsidRPr="00285BC7">
                        <w:rPr>
                          <w:color w:val="FFFFFF" w:themeColor="background1"/>
                          <w:sz w:val="18"/>
                          <w:szCs w:val="18"/>
                        </w:rPr>
                        <w:t>)</w:t>
                      </w:r>
                      <w:r w:rsidRPr="00A5558C">
                        <w:rPr>
                          <w:color w:val="FFFFFF" w:themeColor="background1"/>
                          <w:sz w:val="24"/>
                          <w:szCs w:val="18"/>
                        </w:rPr>
                        <w:t>*</w:t>
                      </w:r>
                      <w:proofErr w:type="gramEnd"/>
                      <w:r w:rsidRPr="00A5558C">
                        <w:rPr>
                          <w:color w:val="FFFFFF" w:themeColor="background1"/>
                          <w:sz w:val="24"/>
                          <w:szCs w:val="18"/>
                        </w:rPr>
                        <w:t>*</w:t>
                      </w:r>
                    </w:p>
                  </w:txbxContent>
                </v:textbox>
              </v:shape>
            </w:pict>
          </mc:Fallback>
        </mc:AlternateContent>
      </w:r>
      <w:r>
        <w:rPr>
          <w:noProof/>
          <w:lang w:val="es-VE" w:eastAsia="es-VE"/>
        </w:rPr>
        <mc:AlternateContent>
          <mc:Choice Requires="wps">
            <w:drawing>
              <wp:anchor distT="0" distB="0" distL="114300" distR="114300" simplePos="0" relativeHeight="251673088" behindDoc="0" locked="0" layoutInCell="1" allowOverlap="1" wp14:anchorId="43BE2153" wp14:editId="15A5D907">
                <wp:simplePos x="0" y="0"/>
                <wp:positionH relativeFrom="column">
                  <wp:posOffset>962025</wp:posOffset>
                </wp:positionH>
                <wp:positionV relativeFrom="paragraph">
                  <wp:posOffset>7620</wp:posOffset>
                </wp:positionV>
                <wp:extent cx="1785620" cy="1304925"/>
                <wp:effectExtent l="0" t="0" r="24130" b="28575"/>
                <wp:wrapNone/>
                <wp:docPr id="34" name="8 Cuadro de texto"/>
                <wp:cNvGraphicFramePr/>
                <a:graphic xmlns:a="http://schemas.openxmlformats.org/drawingml/2006/main">
                  <a:graphicData uri="http://schemas.microsoft.com/office/word/2010/wordprocessingShape">
                    <wps:wsp>
                      <wps:cNvSpPr txBox="1"/>
                      <wps:spPr>
                        <a:xfrm>
                          <a:off x="0" y="0"/>
                          <a:ext cx="1785620" cy="1304925"/>
                        </a:xfrm>
                        <a:prstGeom prst="rect">
                          <a:avLst/>
                        </a:prstGeom>
                        <a:solidFill>
                          <a:schemeClr val="tx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620B4" w14:textId="77777777" w:rsidR="00695D9A" w:rsidRPr="00285BC7" w:rsidRDefault="00695D9A" w:rsidP="004807DA">
                            <w:pPr>
                              <w:rPr>
                                <w:b/>
                                <w:color w:val="FFFFFF" w:themeColor="background1"/>
                                <w:sz w:val="18"/>
                                <w:szCs w:val="18"/>
                              </w:rPr>
                            </w:pPr>
                            <w:r w:rsidRPr="00285BC7">
                              <w:rPr>
                                <w:b/>
                                <w:color w:val="FFFFFF" w:themeColor="background1"/>
                                <w:sz w:val="18"/>
                                <w:szCs w:val="18"/>
                              </w:rPr>
                              <w:t>Plan de Desarrollo</w:t>
                            </w:r>
                          </w:p>
                          <w:p w14:paraId="54418D14" w14:textId="77777777" w:rsidR="00695D9A" w:rsidRPr="00285BC7" w:rsidRDefault="00695D9A" w:rsidP="004807DA">
                            <w:pPr>
                              <w:rPr>
                                <w:color w:val="FFFFFF" w:themeColor="background1"/>
                                <w:sz w:val="18"/>
                                <w:szCs w:val="18"/>
                              </w:rPr>
                            </w:pPr>
                            <w:r w:rsidRPr="00285BC7">
                              <w:rPr>
                                <w:color w:val="FFFFFF" w:themeColor="background1"/>
                                <w:sz w:val="18"/>
                                <w:szCs w:val="18"/>
                              </w:rPr>
                              <w:t>En el caso de las entidades territoriales, pueden priorizar los trámites que están señalados en los Planes de desarrollo departamentales y municipales, según corresponda.</w:t>
                            </w:r>
                          </w:p>
                          <w:p w14:paraId="71CE237C" w14:textId="77777777" w:rsidR="00695D9A" w:rsidRPr="00285BC7" w:rsidRDefault="00695D9A" w:rsidP="004807DA">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2153" id="8 Cuadro de texto" o:spid="_x0000_s1030" type="#_x0000_t202" style="position:absolute;left:0;text-align:left;margin-left:75.75pt;margin-top:.6pt;width:140.6pt;height:10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" fillcolor="#0f243e [1615]" strokeweight=".5pt">
                <v:textbox>
                  <w:txbxContent>
                    <w:p w14:paraId="64A620B4" w14:textId="77777777" w:rsidR="00695D9A" w:rsidRPr="00285BC7" w:rsidRDefault="00695D9A" w:rsidP="004807DA">
                      <w:pPr>
                        <w:rPr>
                          <w:b/>
                          <w:color w:val="FFFFFF" w:themeColor="background1"/>
                          <w:sz w:val="18"/>
                          <w:szCs w:val="18"/>
                        </w:rPr>
                      </w:pPr>
                      <w:r w:rsidRPr="00285BC7">
                        <w:rPr>
                          <w:b/>
                          <w:color w:val="FFFFFF" w:themeColor="background1"/>
                          <w:sz w:val="18"/>
                          <w:szCs w:val="18"/>
                        </w:rPr>
                        <w:t>Plan de Desarrollo</w:t>
                      </w:r>
                    </w:p>
                    <w:p w14:paraId="54418D14" w14:textId="77777777" w:rsidR="00695D9A" w:rsidRPr="00285BC7" w:rsidRDefault="00695D9A" w:rsidP="004807DA">
                      <w:pPr>
                        <w:rPr>
                          <w:color w:val="FFFFFF" w:themeColor="background1"/>
                          <w:sz w:val="18"/>
                          <w:szCs w:val="18"/>
                        </w:rPr>
                      </w:pPr>
                      <w:r w:rsidRPr="00285BC7">
                        <w:rPr>
                          <w:color w:val="FFFFFF" w:themeColor="background1"/>
                          <w:sz w:val="18"/>
                          <w:szCs w:val="18"/>
                        </w:rPr>
                        <w:t>En el caso de las entidades territoriales, pueden priorizar los trámites que están señalados en los Planes de desarrollo departamentales y municipales, según corresponda.</w:t>
                      </w:r>
                    </w:p>
                    <w:p w14:paraId="71CE237C" w14:textId="77777777" w:rsidR="00695D9A" w:rsidRPr="00285BC7" w:rsidRDefault="00695D9A" w:rsidP="004807DA">
                      <w:pPr>
                        <w:rPr>
                          <w:color w:val="FFFFFF" w:themeColor="background1"/>
                          <w:sz w:val="18"/>
                          <w:szCs w:val="18"/>
                        </w:rPr>
                      </w:pPr>
                    </w:p>
                  </w:txbxContent>
                </v:textbox>
              </v:shape>
            </w:pict>
          </mc:Fallback>
        </mc:AlternateContent>
      </w:r>
    </w:p>
    <w:p w14:paraId="18694A44" w14:textId="77777777" w:rsidR="004807DA" w:rsidRDefault="004807DA" w:rsidP="004807DA">
      <w:pPr>
        <w:jc w:val="both"/>
      </w:pPr>
    </w:p>
    <w:p w14:paraId="1A52C090" w14:textId="77777777" w:rsidR="004807DA" w:rsidRDefault="004807DA" w:rsidP="004807DA">
      <w:pPr>
        <w:jc w:val="both"/>
      </w:pPr>
    </w:p>
    <w:p w14:paraId="73B20E14" w14:textId="77777777" w:rsidR="004807DA" w:rsidRDefault="004807DA" w:rsidP="004807DA">
      <w:pPr>
        <w:jc w:val="both"/>
      </w:pPr>
    </w:p>
    <w:p w14:paraId="274B4352" w14:textId="70C5A682" w:rsidR="00A21D5A" w:rsidRPr="00A308FF" w:rsidRDefault="00A21D5A" w:rsidP="00A308FF">
      <w:pPr>
        <w:spacing w:before="360"/>
        <w:jc w:val="both"/>
        <w:rPr>
          <w:sz w:val="18"/>
        </w:rPr>
      </w:pPr>
      <w:r w:rsidRPr="00A308FF">
        <w:rPr>
          <w:sz w:val="18"/>
        </w:rPr>
        <w:t>Fuente: Departamento Administrativo de la Función Pública (2016</w:t>
      </w:r>
      <w:r w:rsidR="00524BC2" w:rsidRPr="00A308FF">
        <w:rPr>
          <w:sz w:val="18"/>
        </w:rPr>
        <w:t>)</w:t>
      </w:r>
      <w:r w:rsidR="00524BC2">
        <w:rPr>
          <w:sz w:val="18"/>
        </w:rPr>
        <w:t xml:space="preserve">. </w:t>
      </w:r>
      <w:r w:rsidRPr="00A308FF">
        <w:rPr>
          <w:sz w:val="18"/>
        </w:rPr>
        <w:t>Recuperado de: Guía de Usuarios Sistema Único de Información de Trámites, SUIT 3.</w:t>
      </w:r>
    </w:p>
    <w:p w14:paraId="0D626F64" w14:textId="77777777" w:rsidR="008D328D" w:rsidRPr="00A5558C" w:rsidRDefault="008D328D" w:rsidP="008D328D">
      <w:pPr>
        <w:jc w:val="both"/>
        <w:rPr>
          <w:i/>
          <w:sz w:val="20"/>
        </w:rPr>
      </w:pPr>
      <w:r w:rsidRPr="00A5558C">
        <w:rPr>
          <w:i/>
          <w:sz w:val="20"/>
        </w:rPr>
        <w:t>*Los  trámites  evaluados  por  el  Banco  Mundial  (Doing  Business) son:  i)  Apertura  de  empresas,  ii)  Obtención  de  permisos  de construcción,   iii)   Registro   de   la   propiedad,   iv)   Pago   de impuestos y v) Comercio transfronterizo .</w:t>
      </w:r>
    </w:p>
    <w:p w14:paraId="14581790" w14:textId="77777777" w:rsidR="007E5EBF" w:rsidRPr="00A5558C" w:rsidRDefault="008D328D" w:rsidP="007E5EBF">
      <w:pPr>
        <w:jc w:val="both"/>
        <w:rPr>
          <w:i/>
          <w:sz w:val="20"/>
        </w:rPr>
      </w:pPr>
      <w:r w:rsidRPr="00A5558C">
        <w:rPr>
          <w:i/>
          <w:sz w:val="20"/>
        </w:rPr>
        <w:t>**Niveles  de  atención  y  entrega  de  los productos  y  servicios  a  los  usuarios,  teniendo  en  cuenta la  disponibilidad  del  servicio,  oportunidad,  calidad  del producto, nivel de satisfacción del cliente, cobertura de atención,  horarios  de  atención  o  minutos  de  espera  en cola. Pueden estar definidos por las leyes, la política de calidad o por iniciativa de la entidad.</w:t>
      </w:r>
    </w:p>
    <w:p w14:paraId="128CA6B0" w14:textId="77777777" w:rsidR="004807DA" w:rsidRDefault="004807DA" w:rsidP="009D666F">
      <w:pPr>
        <w:pStyle w:val="Ttulo2"/>
        <w:spacing w:after="240"/>
        <w:rPr>
          <w:b/>
          <w:i/>
          <w:color w:val="auto"/>
          <w:sz w:val="22"/>
          <w:u w:val="single"/>
        </w:rPr>
      </w:pPr>
      <w:bookmarkStart w:id="8" w:name="_Toc488047555"/>
      <w:bookmarkStart w:id="9" w:name="_Toc503799965"/>
      <w:r w:rsidRPr="00FD481E">
        <w:rPr>
          <w:b/>
          <w:i/>
          <w:color w:val="auto"/>
          <w:sz w:val="22"/>
          <w:u w:val="single"/>
        </w:rPr>
        <w:lastRenderedPageBreak/>
        <w:t>III.3. Fase 3. Racionalización de trámites</w:t>
      </w:r>
      <w:bookmarkEnd w:id="8"/>
      <w:bookmarkEnd w:id="9"/>
      <w:r w:rsidRPr="00FD481E">
        <w:rPr>
          <w:b/>
          <w:i/>
          <w:color w:val="auto"/>
          <w:sz w:val="22"/>
          <w:u w:val="single"/>
        </w:rPr>
        <w:t xml:space="preserve"> </w:t>
      </w:r>
    </w:p>
    <w:p w14:paraId="077301CB" w14:textId="58561236" w:rsidR="007E5EBF" w:rsidRDefault="008D328D" w:rsidP="00524BC2">
      <w:pPr>
        <w:ind w:firstLine="708"/>
        <w:jc w:val="both"/>
      </w:pPr>
      <w:r w:rsidRPr="001944A1">
        <w:t>En</w:t>
      </w:r>
      <w:r>
        <w:t xml:space="preserve"> esta fase se busca la simplificación, estandarizac</w:t>
      </w:r>
      <w:r w:rsidR="007E5EBF">
        <w:t xml:space="preserve">ión, eliminación, optimización, </w:t>
      </w:r>
      <w:r>
        <w:t>au</w:t>
      </w:r>
      <w:r w:rsidR="007E5EBF">
        <w:t>tomatización</w:t>
      </w:r>
      <w:r>
        <w:t xml:space="preserve"> de los trámites. A este compendio de acciones se le</w:t>
      </w:r>
      <w:r w:rsidR="007E5EBF">
        <w:t>s</w:t>
      </w:r>
      <w:r>
        <w:t xml:space="preserve"> denomina </w:t>
      </w:r>
      <w:r w:rsidRPr="00A5558C">
        <w:rPr>
          <w:b/>
        </w:rPr>
        <w:t>racionalización</w:t>
      </w:r>
      <w:r>
        <w:t xml:space="preserve"> </w:t>
      </w:r>
      <w:r w:rsidR="00ED5C58">
        <w:t xml:space="preserve">y es un </w:t>
      </w:r>
      <w:r>
        <w:t>procedimiento</w:t>
      </w:r>
      <w:r w:rsidR="00ED5C58">
        <w:t xml:space="preserve"> que</w:t>
      </w:r>
      <w:r>
        <w:t xml:space="preserve"> se efectúa </w:t>
      </w:r>
      <w:r w:rsidR="004807DA">
        <w:t>de manera prioritaria</w:t>
      </w:r>
      <w:r w:rsidR="00ED5C58">
        <w:t xml:space="preserve"> </w:t>
      </w:r>
      <w:r>
        <w:t xml:space="preserve">sobre los trámites </w:t>
      </w:r>
      <w:r w:rsidR="00F71A7F">
        <w:t>priorizados en la etapa anterior</w:t>
      </w:r>
      <w:r>
        <w:t xml:space="preserve">. La racionalización </w:t>
      </w:r>
      <w:r w:rsidR="00ED5C58">
        <w:t xml:space="preserve">de cualquier trámite se enmarca </w:t>
      </w:r>
      <w:r w:rsidR="00F71A7F">
        <w:t xml:space="preserve">básicamente </w:t>
      </w:r>
      <w:r w:rsidR="00ED5C58">
        <w:t xml:space="preserve">en tres </w:t>
      </w:r>
      <w:r w:rsidR="00F71A7F">
        <w:t>acciones</w:t>
      </w:r>
      <w:r w:rsidR="0053136B">
        <w:t>:</w:t>
      </w:r>
    </w:p>
    <w:p w14:paraId="62188416" w14:textId="77777777" w:rsidR="008D328D" w:rsidRDefault="008D328D" w:rsidP="007E5EBF">
      <w:pPr>
        <w:jc w:val="both"/>
      </w:pPr>
      <w:r w:rsidRPr="007E5EBF">
        <w:rPr>
          <w:b/>
        </w:rPr>
        <w:t>Normativa</w:t>
      </w:r>
      <w:r w:rsidR="0053136B">
        <w:rPr>
          <w:b/>
        </w:rPr>
        <w:t>s</w:t>
      </w:r>
      <w:r w:rsidRPr="007E5EBF">
        <w:rPr>
          <w:b/>
        </w:rPr>
        <w:t>:</w:t>
      </w:r>
      <w:r>
        <w:t xml:space="preserve"> Acciones o medidas de carácter legal para mejorar los trámites</w:t>
      </w:r>
      <w:r w:rsidR="00ED5C58">
        <w:t xml:space="preserve">. Se caracterizan por </w:t>
      </w:r>
      <w:r w:rsidR="007E5EBF">
        <w:t>la modificación</w:t>
      </w:r>
      <w:r>
        <w:t xml:space="preserve">, actualización o emisión de normas dentro de las cuales </w:t>
      </w:r>
      <w:r w:rsidR="00ED5C58">
        <w:t>se pueden encontrar</w:t>
      </w:r>
      <w:r>
        <w:t>:</w:t>
      </w:r>
    </w:p>
    <w:p w14:paraId="61903ACC" w14:textId="28E6FF0D" w:rsidR="008D328D" w:rsidRDefault="008D328D" w:rsidP="007E5EBF">
      <w:pPr>
        <w:pStyle w:val="Prrafodelista"/>
        <w:numPr>
          <w:ilvl w:val="0"/>
          <w:numId w:val="50"/>
        </w:numPr>
        <w:jc w:val="both"/>
      </w:pPr>
      <w:r>
        <w:t xml:space="preserve">Eliminación de trámites: </w:t>
      </w:r>
      <w:r w:rsidR="00A5558C">
        <w:t>s</w:t>
      </w:r>
      <w:r>
        <w:t>uprimir los trámites que no cuenten con sustento jurídico o carezcan de pertinencia administrativa por los siguientes conceptos:</w:t>
      </w:r>
    </w:p>
    <w:p w14:paraId="752C9925" w14:textId="0A9F76A9" w:rsidR="008D328D" w:rsidRDefault="00A5558C" w:rsidP="00931F64">
      <w:pPr>
        <w:pStyle w:val="Prrafodelista"/>
        <w:numPr>
          <w:ilvl w:val="1"/>
          <w:numId w:val="50"/>
        </w:numPr>
        <w:jc w:val="both"/>
      </w:pPr>
      <w:r>
        <w:t>Eliminación por norma: c</w:t>
      </w:r>
      <w:r w:rsidR="008D328D">
        <w:t>uando por disposición legal se ordena la eliminación del trámite.</w:t>
      </w:r>
    </w:p>
    <w:p w14:paraId="4AFC1601" w14:textId="38848D10" w:rsidR="008D328D" w:rsidRDefault="008D328D" w:rsidP="00931F64">
      <w:pPr>
        <w:pStyle w:val="Prrafodelista"/>
        <w:numPr>
          <w:ilvl w:val="1"/>
          <w:numId w:val="50"/>
        </w:numPr>
        <w:jc w:val="both"/>
      </w:pPr>
      <w:r>
        <w:t xml:space="preserve">Traslado </w:t>
      </w:r>
      <w:r w:rsidR="00A5558C">
        <w:t>de competencia a otra entidad: c</w:t>
      </w:r>
      <w:r>
        <w:t xml:space="preserve">uando ya no corresponde la función a una entidad y se traslada a </w:t>
      </w:r>
      <w:r w:rsidR="00ED5C58">
        <w:t>otra por</w:t>
      </w:r>
      <w:r>
        <w:t xml:space="preserve"> disposición legal.</w:t>
      </w:r>
    </w:p>
    <w:p w14:paraId="43E4FE0D" w14:textId="2218B1A3" w:rsidR="008D328D" w:rsidRDefault="00A5558C" w:rsidP="00931F64">
      <w:pPr>
        <w:pStyle w:val="Prrafodelista"/>
        <w:numPr>
          <w:ilvl w:val="1"/>
          <w:numId w:val="50"/>
        </w:numPr>
        <w:jc w:val="both"/>
      </w:pPr>
      <w:r>
        <w:t>Fusión de trámites: c</w:t>
      </w:r>
      <w:r w:rsidR="008D328D">
        <w:t xml:space="preserve">uando se agrupan </w:t>
      </w:r>
      <w:r w:rsidR="0053136B">
        <w:t>dos o más trámites en uno solo.</w:t>
      </w:r>
    </w:p>
    <w:p w14:paraId="048BB3ED" w14:textId="77777777" w:rsidR="008D328D" w:rsidRPr="00B675B9" w:rsidRDefault="008D328D" w:rsidP="00931F64">
      <w:pPr>
        <w:pStyle w:val="Prrafodelista"/>
        <w:numPr>
          <w:ilvl w:val="0"/>
          <w:numId w:val="51"/>
        </w:numPr>
        <w:jc w:val="both"/>
      </w:pPr>
      <w:r w:rsidRPr="00B675B9">
        <w:t>Reducción, incentivos o eliminación del pago para el</w:t>
      </w:r>
      <w:r>
        <w:t xml:space="preserve"> </w:t>
      </w:r>
      <w:r w:rsidRPr="00B675B9">
        <w:t>ciudadano por disposición legal.</w:t>
      </w:r>
    </w:p>
    <w:p w14:paraId="7E823235" w14:textId="77777777" w:rsidR="008D328D" w:rsidRPr="00B675B9" w:rsidRDefault="008D328D" w:rsidP="00931F64">
      <w:pPr>
        <w:pStyle w:val="Prrafodelista"/>
        <w:numPr>
          <w:ilvl w:val="0"/>
          <w:numId w:val="51"/>
        </w:numPr>
        <w:jc w:val="both"/>
      </w:pPr>
      <w:r w:rsidRPr="00B675B9">
        <w:t>Ampliación de la vigencia del producto / servicio por</w:t>
      </w:r>
      <w:r>
        <w:t xml:space="preserve"> </w:t>
      </w:r>
      <w:r w:rsidRPr="00B675B9">
        <w:t>disposición legal.</w:t>
      </w:r>
    </w:p>
    <w:p w14:paraId="63CD1469" w14:textId="77777777" w:rsidR="008D328D" w:rsidRDefault="008D328D" w:rsidP="00931F64">
      <w:pPr>
        <w:pStyle w:val="Prrafodelista"/>
        <w:numPr>
          <w:ilvl w:val="0"/>
          <w:numId w:val="51"/>
        </w:numPr>
        <w:jc w:val="both"/>
      </w:pPr>
      <w:r w:rsidRPr="00B675B9">
        <w:t>Eliminación o reducción de requisitos por disposición legal.</w:t>
      </w:r>
    </w:p>
    <w:p w14:paraId="4D94F568" w14:textId="77777777" w:rsidR="008D328D" w:rsidRDefault="008D328D" w:rsidP="008D328D">
      <w:pPr>
        <w:jc w:val="both"/>
      </w:pPr>
      <w:r w:rsidRPr="00B675B9">
        <w:rPr>
          <w:b/>
        </w:rPr>
        <w:t>Administrativa</w:t>
      </w:r>
      <w:r w:rsidR="0053136B">
        <w:rPr>
          <w:b/>
        </w:rPr>
        <w:t>s</w:t>
      </w:r>
      <w:r w:rsidRPr="00B675B9">
        <w:rPr>
          <w:b/>
        </w:rPr>
        <w:t>:</w:t>
      </w:r>
      <w:r>
        <w:t xml:space="preserve"> Acciones o medidas de mejora que impliquen la revisión, reingeniería, optimización, actualización, reducción, ampliación o supresión de actividades </w:t>
      </w:r>
      <w:r w:rsidR="00ED5C58">
        <w:t xml:space="preserve">inherentes a </w:t>
      </w:r>
      <w:r>
        <w:t>los procesos y procedimientos asociados al trámite</w:t>
      </w:r>
      <w:r w:rsidR="00931F64">
        <w:t>.</w:t>
      </w:r>
      <w:r>
        <w:t xml:space="preserve"> </w:t>
      </w:r>
      <w:r w:rsidR="00931F64">
        <w:t>Las acciones que destacan son las siguientes:</w:t>
      </w:r>
    </w:p>
    <w:p w14:paraId="66977AE2" w14:textId="77777777" w:rsidR="008D328D" w:rsidRDefault="008D328D" w:rsidP="00931F64">
      <w:pPr>
        <w:pStyle w:val="Prrafodelista"/>
        <w:numPr>
          <w:ilvl w:val="0"/>
          <w:numId w:val="52"/>
        </w:numPr>
        <w:jc w:val="both"/>
      </w:pPr>
      <w:r>
        <w:t>Reducción de tiempo de duración del trámite</w:t>
      </w:r>
      <w:r w:rsidR="00ED5C58">
        <w:t>.</w:t>
      </w:r>
    </w:p>
    <w:p w14:paraId="5C5223B7" w14:textId="77777777" w:rsidR="008D328D" w:rsidRDefault="008D328D" w:rsidP="00931F64">
      <w:pPr>
        <w:pStyle w:val="Prrafodelista"/>
        <w:numPr>
          <w:ilvl w:val="0"/>
          <w:numId w:val="52"/>
        </w:numPr>
        <w:jc w:val="both"/>
      </w:pPr>
      <w:r>
        <w:t>Extensión de horarios de atención.</w:t>
      </w:r>
    </w:p>
    <w:p w14:paraId="563107BC" w14:textId="77777777" w:rsidR="008D328D" w:rsidRDefault="008D328D" w:rsidP="00931F64">
      <w:pPr>
        <w:pStyle w:val="Prrafodelista"/>
        <w:numPr>
          <w:ilvl w:val="0"/>
          <w:numId w:val="52"/>
        </w:numPr>
        <w:jc w:val="both"/>
      </w:pPr>
      <w:r>
        <w:t>Aumento de canales o puntos de atención.</w:t>
      </w:r>
    </w:p>
    <w:p w14:paraId="3202927C" w14:textId="77777777" w:rsidR="008D328D" w:rsidRDefault="008D328D" w:rsidP="00931F64">
      <w:pPr>
        <w:pStyle w:val="Prrafodelista"/>
        <w:numPr>
          <w:ilvl w:val="0"/>
          <w:numId w:val="52"/>
        </w:numPr>
        <w:jc w:val="both"/>
      </w:pPr>
      <w:r>
        <w:t>Reducción de pasos para el ciudadano.</w:t>
      </w:r>
    </w:p>
    <w:p w14:paraId="27BA7B10" w14:textId="77777777" w:rsidR="008D328D" w:rsidRDefault="008D328D" w:rsidP="00931F64">
      <w:pPr>
        <w:pStyle w:val="Prrafodelista"/>
        <w:numPr>
          <w:ilvl w:val="0"/>
          <w:numId w:val="52"/>
        </w:numPr>
        <w:jc w:val="both"/>
      </w:pPr>
      <w:r>
        <w:t>Estandarización de trámites o formularios</w:t>
      </w:r>
      <w:r w:rsidR="00ED5C58">
        <w:t>.</w:t>
      </w:r>
    </w:p>
    <w:p w14:paraId="380FCA63" w14:textId="77777777" w:rsidR="008D328D" w:rsidRDefault="008D328D" w:rsidP="00931F64">
      <w:pPr>
        <w:pStyle w:val="Prrafodelista"/>
        <w:numPr>
          <w:ilvl w:val="0"/>
          <w:numId w:val="52"/>
        </w:numPr>
        <w:jc w:val="both"/>
      </w:pPr>
      <w:r>
        <w:t>Reducción de pasos en procesos o procedimientos internos.</w:t>
      </w:r>
    </w:p>
    <w:p w14:paraId="50D40CEF" w14:textId="77777777" w:rsidR="008D328D" w:rsidRDefault="008D328D" w:rsidP="008D328D">
      <w:pPr>
        <w:jc w:val="both"/>
      </w:pPr>
      <w:r w:rsidRPr="00B675B9">
        <w:rPr>
          <w:b/>
        </w:rPr>
        <w:t>Tecnológica</w:t>
      </w:r>
      <w:r w:rsidR="0053136B">
        <w:rPr>
          <w:b/>
        </w:rPr>
        <w:t>s</w:t>
      </w:r>
      <w:r w:rsidRPr="00B675B9">
        <w:rPr>
          <w:b/>
        </w:rPr>
        <w:t>:</w:t>
      </w:r>
      <w:r>
        <w:t xml:space="preserve"> Acciones o medidas de </w:t>
      </w:r>
      <w:r w:rsidR="00931F64">
        <w:t>mejora que</w:t>
      </w:r>
      <w:r>
        <w:t xml:space="preserve"> implican el uso de tecnologías de la información y las comunicaciones para agilizar los procesos y procedimientos que soportan los trámites</w:t>
      </w:r>
      <w:r w:rsidR="00ED5C58">
        <w:t>. Esto</w:t>
      </w:r>
      <w:r w:rsidR="00F71A7F">
        <w:t>,</w:t>
      </w:r>
      <w:r w:rsidR="00ED5C58">
        <w:t xml:space="preserve"> en el fondo</w:t>
      </w:r>
      <w:r w:rsidR="00F71A7F">
        <w:t>,</w:t>
      </w:r>
      <w:r w:rsidR="00931F64">
        <w:t xml:space="preserve"> </w:t>
      </w:r>
      <w:r w:rsidR="00ED5C58">
        <w:t xml:space="preserve">persigue </w:t>
      </w:r>
      <w:r>
        <w:t>la modernización de la</w:t>
      </w:r>
      <w:r w:rsidR="00ED5C58">
        <w:t>s</w:t>
      </w:r>
      <w:r>
        <w:t xml:space="preserve"> entidad</w:t>
      </w:r>
      <w:r w:rsidR="00ED5C58">
        <w:t xml:space="preserve">es </w:t>
      </w:r>
      <w:r>
        <w:t xml:space="preserve">mediante la adopción de herramientas tecnológicas (hardware, software y comunicaciones). </w:t>
      </w:r>
    </w:p>
    <w:p w14:paraId="720105E9" w14:textId="77777777" w:rsidR="00ED5C58" w:rsidRDefault="00ED5C58" w:rsidP="0053136B">
      <w:pPr>
        <w:ind w:firstLine="708"/>
        <w:jc w:val="both"/>
      </w:pPr>
      <w:r>
        <w:t xml:space="preserve">En el </w:t>
      </w:r>
      <w:r w:rsidR="00543267">
        <w:t xml:space="preserve">Anexo </w:t>
      </w:r>
      <w:r w:rsidR="0053136B">
        <w:t>2</w:t>
      </w:r>
      <w:r>
        <w:t xml:space="preserve"> se puede apreciar un esquema en </w:t>
      </w:r>
      <w:r w:rsidR="00AA5B27">
        <w:t>el cual</w:t>
      </w:r>
      <w:r>
        <w:t xml:space="preserve"> se destacan </w:t>
      </w:r>
      <w:r w:rsidR="00AA5B27">
        <w:t>las</w:t>
      </w:r>
      <w:r>
        <w:t xml:space="preserve"> </w:t>
      </w:r>
      <w:r w:rsidR="00F1773F">
        <w:t xml:space="preserve">acciones </w:t>
      </w:r>
      <w:r>
        <w:t>de racionalización</w:t>
      </w:r>
      <w:r w:rsidR="00F1773F">
        <w:t>.</w:t>
      </w:r>
      <w:r>
        <w:t xml:space="preserve"> </w:t>
      </w:r>
    </w:p>
    <w:p w14:paraId="3CF82704" w14:textId="77777777" w:rsidR="009D666F" w:rsidRDefault="004807DA" w:rsidP="009D666F">
      <w:pPr>
        <w:pStyle w:val="Ttulo2"/>
        <w:spacing w:after="240"/>
      </w:pPr>
      <w:bookmarkStart w:id="10" w:name="_Toc488047556"/>
      <w:bookmarkStart w:id="11" w:name="_Toc503799966"/>
      <w:r w:rsidRPr="00FD481E">
        <w:rPr>
          <w:b/>
          <w:i/>
          <w:color w:val="auto"/>
          <w:sz w:val="22"/>
          <w:u w:val="single"/>
        </w:rPr>
        <w:t>III.4. Fase 4. Interoperabilidad</w:t>
      </w:r>
      <w:bookmarkEnd w:id="10"/>
      <w:bookmarkEnd w:id="11"/>
    </w:p>
    <w:p w14:paraId="16A42772" w14:textId="61892F28" w:rsidR="0060108A" w:rsidRDefault="008D328D" w:rsidP="009D666F">
      <w:pPr>
        <w:jc w:val="both"/>
      </w:pPr>
      <w:r w:rsidRPr="009D666F">
        <w:t>Esta fase del proceso busca compartir información entre la misma entidad (interna) o entre entidades estatales y privadas que ejerzan funciones públicas (externa), a través de medios físicos o tecnológicos</w:t>
      </w:r>
      <w:r w:rsidR="00F71A7F" w:rsidRPr="009D666F">
        <w:t>,</w:t>
      </w:r>
      <w:r w:rsidR="00F1773F" w:rsidRPr="009D666F">
        <w:t xml:space="preserve"> con el propósito de</w:t>
      </w:r>
      <w:r w:rsidRPr="009D666F">
        <w:t xml:space="preserve"> </w:t>
      </w:r>
      <w:r w:rsidR="00F1773F" w:rsidRPr="009D666F">
        <w:t>evitar</w:t>
      </w:r>
      <w:r w:rsidR="00AA5B27" w:rsidRPr="009D666F">
        <w:t xml:space="preserve"> que se solicite</w:t>
      </w:r>
      <w:r w:rsidR="00F1773F" w:rsidRPr="009D666F">
        <w:t xml:space="preserve"> </w:t>
      </w:r>
      <w:r w:rsidRPr="009D666F">
        <w:t>información a</w:t>
      </w:r>
      <w:r w:rsidR="00F1773F" w:rsidRPr="009D666F">
        <w:t xml:space="preserve"> los usuarios que </w:t>
      </w:r>
      <w:r w:rsidR="00931F64" w:rsidRPr="009D666F">
        <w:t xml:space="preserve">ya </w:t>
      </w:r>
      <w:r w:rsidR="00F1773F" w:rsidRPr="009D666F">
        <w:t>se encuentra disponible en estas instituciones</w:t>
      </w:r>
      <w:r w:rsidR="00F71A7F" w:rsidRPr="009D666F">
        <w:t xml:space="preserve"> externas</w:t>
      </w:r>
      <w:r w:rsidR="0060108A" w:rsidRPr="009D666F">
        <w:t xml:space="preserve"> o en la propia institución. La interoperabilidad entre entidades públicas </w:t>
      </w:r>
      <w:r w:rsidR="00AA5B27" w:rsidRPr="009D666F">
        <w:t xml:space="preserve">promueve </w:t>
      </w:r>
      <w:r w:rsidR="00DF6923">
        <w:t>que el E</w:t>
      </w:r>
      <w:r w:rsidR="0060108A" w:rsidRPr="009D666F">
        <w:t>stado funcione como una sola enti</w:t>
      </w:r>
      <w:r w:rsidR="00AA5B27" w:rsidRPr="009D666F">
        <w:t xml:space="preserve">dad, </w:t>
      </w:r>
      <w:r w:rsidR="00DF6923">
        <w:t>con una mayor eficiencia</w:t>
      </w:r>
      <w:r w:rsidR="0060108A" w:rsidRPr="009D666F">
        <w:t xml:space="preserve"> en sus procesos, que brinde al ciudadano información de mejor </w:t>
      </w:r>
      <w:r w:rsidR="0060108A" w:rsidRPr="009D666F">
        <w:lastRenderedPageBreak/>
        <w:t>calidad, d</w:t>
      </w:r>
      <w:r w:rsidR="00DF6923">
        <w:t xml:space="preserve">e manera oportuna, con agilidad </w:t>
      </w:r>
      <w:r w:rsidR="0060108A" w:rsidRPr="009D666F">
        <w:t>y mejores servicios a partir de</w:t>
      </w:r>
      <w:r w:rsidR="00DF6923">
        <w:t xml:space="preserve"> la articulación conjunta de</w:t>
      </w:r>
      <w:r w:rsidR="0060108A" w:rsidRPr="009D666F">
        <w:t xml:space="preserve"> todas las entidades públicas. Algunos de los beneficios que se destacan en el marco de interoperabilidad del gobierno son</w:t>
      </w:r>
      <w:r w:rsidR="0060108A" w:rsidRPr="009D666F">
        <w:rPr>
          <w:rStyle w:val="Refdenotaalpie"/>
        </w:rPr>
        <w:footnoteReference w:id="6"/>
      </w:r>
      <w:r w:rsidR="0060108A" w:rsidRPr="009D666F">
        <w:rPr>
          <w:rStyle w:val="Refdenotaalpie"/>
        </w:rPr>
        <w:t>:</w:t>
      </w:r>
      <w:r w:rsidR="0060108A" w:rsidRPr="0060108A">
        <w:t xml:space="preserve"> </w:t>
      </w:r>
    </w:p>
    <w:p w14:paraId="74D0BBCB" w14:textId="77777777" w:rsidR="0060108A" w:rsidRPr="0060108A" w:rsidRDefault="0060108A" w:rsidP="0060108A">
      <w:pPr>
        <w:pStyle w:val="Prrafodelista"/>
        <w:numPr>
          <w:ilvl w:val="0"/>
          <w:numId w:val="64"/>
        </w:numPr>
        <w:spacing w:after="0"/>
        <w:jc w:val="both"/>
      </w:pPr>
      <w:r w:rsidRPr="0060108A">
        <w:t>Se agilizan los trámites.</w:t>
      </w:r>
    </w:p>
    <w:p w14:paraId="06C15B54" w14:textId="77777777" w:rsidR="0060108A" w:rsidRPr="0060108A" w:rsidRDefault="0060108A" w:rsidP="0060108A">
      <w:pPr>
        <w:pStyle w:val="Prrafodelista"/>
        <w:spacing w:after="0"/>
        <w:jc w:val="both"/>
      </w:pPr>
    </w:p>
    <w:p w14:paraId="42D94D4D" w14:textId="77777777" w:rsidR="0060108A" w:rsidRPr="0060108A" w:rsidRDefault="0060108A" w:rsidP="0060108A">
      <w:pPr>
        <w:pStyle w:val="Prrafodelista"/>
        <w:numPr>
          <w:ilvl w:val="0"/>
          <w:numId w:val="64"/>
        </w:numPr>
        <w:spacing w:after="0"/>
        <w:jc w:val="both"/>
      </w:pPr>
      <w:r w:rsidRPr="0060108A">
        <w:t xml:space="preserve">Proveer una aproximación gestionable y repetible para guiar a las entidades a mejorar su capacidad y habilidad para </w:t>
      </w:r>
      <w:r w:rsidR="0017718D">
        <w:t xml:space="preserve">intercambiar información de interés. </w:t>
      </w:r>
    </w:p>
    <w:p w14:paraId="25776E1F" w14:textId="77777777" w:rsidR="0060108A" w:rsidRPr="0060108A" w:rsidRDefault="0060108A" w:rsidP="0060108A">
      <w:pPr>
        <w:spacing w:after="0"/>
        <w:jc w:val="both"/>
      </w:pPr>
    </w:p>
    <w:p w14:paraId="71C86B5B" w14:textId="77777777" w:rsidR="0060108A" w:rsidRPr="0060108A" w:rsidRDefault="0060108A" w:rsidP="0060108A">
      <w:pPr>
        <w:pStyle w:val="Prrafodelista"/>
        <w:numPr>
          <w:ilvl w:val="0"/>
          <w:numId w:val="64"/>
        </w:numPr>
        <w:spacing w:after="0" w:line="240" w:lineRule="auto"/>
        <w:jc w:val="both"/>
      </w:pPr>
      <w:r w:rsidRPr="0060108A">
        <w:t>Permitir a las entidades abordar, de manera mucho más predecible, la incorporación de tecnologías (estándares y protocolos) que apalanquen su modelo operativo, así como su estrategia.</w:t>
      </w:r>
    </w:p>
    <w:p w14:paraId="30CB88EE" w14:textId="77777777" w:rsidR="0060108A" w:rsidRPr="0060108A" w:rsidRDefault="0060108A" w:rsidP="0060108A">
      <w:pPr>
        <w:spacing w:after="0" w:line="240" w:lineRule="auto"/>
        <w:jc w:val="both"/>
      </w:pPr>
    </w:p>
    <w:p w14:paraId="0B50EA81" w14:textId="77777777" w:rsidR="0060108A" w:rsidRPr="0060108A" w:rsidRDefault="0060108A" w:rsidP="0060108A">
      <w:pPr>
        <w:pStyle w:val="Prrafodelista"/>
        <w:numPr>
          <w:ilvl w:val="0"/>
          <w:numId w:val="64"/>
        </w:numPr>
        <w:spacing w:after="0" w:line="240" w:lineRule="auto"/>
        <w:jc w:val="both"/>
      </w:pPr>
      <w:r>
        <w:t>G</w:t>
      </w:r>
      <w:r w:rsidRPr="0060108A">
        <w:t xml:space="preserve">enerar esquemas de transferencia de conocimiento que le permitan a las entidades conocer experiencias y temáticas de interés en la comunidad local e internacional y, </w:t>
      </w:r>
      <w:r>
        <w:t xml:space="preserve">de esa forma promover </w:t>
      </w:r>
      <w:r w:rsidR="00AA5B27">
        <w:t>la</w:t>
      </w:r>
      <w:r w:rsidRPr="0060108A">
        <w:t xml:space="preserve"> toma de mejores decisiones.</w:t>
      </w:r>
    </w:p>
    <w:p w14:paraId="3A411AC0" w14:textId="77777777" w:rsidR="0060108A" w:rsidRPr="0060108A" w:rsidRDefault="0060108A" w:rsidP="0060108A">
      <w:pPr>
        <w:spacing w:after="0"/>
        <w:ind w:firstLine="708"/>
        <w:jc w:val="both"/>
      </w:pPr>
    </w:p>
    <w:p w14:paraId="6EAC00F4" w14:textId="77777777" w:rsidR="0060108A" w:rsidRPr="00310316" w:rsidRDefault="0060108A" w:rsidP="0060108A">
      <w:pPr>
        <w:jc w:val="both"/>
      </w:pPr>
      <w:r>
        <w:t>Como resultado de la interoperabilidad entre entidades públicas se obtienen las denominadas cadenas de trámites y las ventanillas únicas</w:t>
      </w:r>
      <w:r>
        <w:rPr>
          <w:rStyle w:val="Refdenotaalpie"/>
        </w:rPr>
        <w:footnoteReference w:id="7"/>
      </w:r>
      <w:r>
        <w:t xml:space="preserve">: </w:t>
      </w:r>
    </w:p>
    <w:p w14:paraId="57AD7C3D" w14:textId="2BCB1D68" w:rsidR="00AA5B27" w:rsidRDefault="0060108A" w:rsidP="00AA5B27">
      <w:pPr>
        <w:pStyle w:val="Prrafodelista"/>
        <w:numPr>
          <w:ilvl w:val="0"/>
          <w:numId w:val="28"/>
        </w:numPr>
        <w:jc w:val="both"/>
      </w:pPr>
      <w:r w:rsidRPr="00310316">
        <w:t xml:space="preserve">Cadena de trámites: </w:t>
      </w:r>
      <w:r w:rsidRPr="0060108A">
        <w:t>Se presenta cuando para la realización de un trámite ante una entidad determinada se exige la presentación de documentos previos expedidos u orig</w:t>
      </w:r>
      <w:r>
        <w:t xml:space="preserve">inados por otras entidades del </w:t>
      </w:r>
      <w:r w:rsidR="00DF6923">
        <w:t>E</w:t>
      </w:r>
      <w:r w:rsidRPr="0060108A">
        <w:t>stado o particulares que cumplen funciones administrativas</w:t>
      </w:r>
      <w:r>
        <w:t xml:space="preserve">. Esta </w:t>
      </w:r>
      <w:r w:rsidRPr="0060108A">
        <w:t>cadena puede ser sectorial o intersectorial.</w:t>
      </w:r>
    </w:p>
    <w:p w14:paraId="358403B5" w14:textId="77777777" w:rsidR="00AA5B27" w:rsidRDefault="00AA5B27" w:rsidP="00AA5B27">
      <w:pPr>
        <w:pStyle w:val="Prrafodelista"/>
        <w:jc w:val="both"/>
      </w:pPr>
    </w:p>
    <w:p w14:paraId="248EFE8A" w14:textId="77777777" w:rsidR="008D328D" w:rsidRDefault="0060108A" w:rsidP="00AA5B27">
      <w:pPr>
        <w:pStyle w:val="Prrafodelista"/>
        <w:numPr>
          <w:ilvl w:val="0"/>
          <w:numId w:val="28"/>
        </w:numPr>
        <w:jc w:val="both"/>
      </w:pPr>
      <w:r w:rsidRPr="00310316">
        <w:t xml:space="preserve">Ventanilla única virtual: </w:t>
      </w:r>
      <w:r w:rsidRPr="0060108A">
        <w:t>Sitio virtual desde el cual se gestiona de manera integrada la realización de trámites</w:t>
      </w:r>
      <w:r w:rsidR="00AA5B27">
        <w:t>,</w:t>
      </w:r>
      <w:r w:rsidRPr="0060108A">
        <w:t xml:space="preserve"> que están en cabeza de una o varias ent</w:t>
      </w:r>
      <w:r>
        <w:t>idades</w:t>
      </w:r>
      <w:r w:rsidR="00AA5B27">
        <w:t>,</w:t>
      </w:r>
      <w:r w:rsidRPr="0060108A">
        <w:t xml:space="preserve"> dando la </w:t>
      </w:r>
      <w:r>
        <w:t>solución completa al interesado</w:t>
      </w:r>
      <w:r w:rsidRPr="0060108A">
        <w:t xml:space="preserve"> </w:t>
      </w:r>
      <w:r>
        <w:t>a través de</w:t>
      </w:r>
      <w:r w:rsidR="00AA5B27">
        <w:t xml:space="preserve"> un</w:t>
      </w:r>
      <w:r>
        <w:t xml:space="preserve"> trámite electrónico </w:t>
      </w:r>
      <w:r w:rsidR="00AA5B27">
        <w:t>que no</w:t>
      </w:r>
      <w:r>
        <w:t xml:space="preserve"> </w:t>
      </w:r>
      <w:r w:rsidR="00AA5B27">
        <w:t>requiera de</w:t>
      </w:r>
      <w:r>
        <w:t xml:space="preserve"> la presencia física del usuari</w:t>
      </w:r>
      <w:r w:rsidR="00AA5B27">
        <w:t>o</w:t>
      </w:r>
      <w:r>
        <w:t>.</w:t>
      </w:r>
    </w:p>
    <w:p w14:paraId="1CC7A810" w14:textId="77777777" w:rsidR="006665F2" w:rsidRDefault="006665F2" w:rsidP="00AA5B27">
      <w:pPr>
        <w:pStyle w:val="Prrafodelista"/>
      </w:pPr>
    </w:p>
    <w:p w14:paraId="32871C92" w14:textId="77777777" w:rsidR="002177FE" w:rsidRDefault="002177FE" w:rsidP="009D112B">
      <w:pPr>
        <w:pStyle w:val="Prrafodelista"/>
        <w:numPr>
          <w:ilvl w:val="0"/>
          <w:numId w:val="47"/>
        </w:numPr>
        <w:outlineLvl w:val="0"/>
        <w:rPr>
          <w:b/>
          <w:sz w:val="24"/>
        </w:rPr>
      </w:pPr>
      <w:bookmarkStart w:id="12" w:name="_Toc503799967"/>
      <w:r>
        <w:rPr>
          <w:b/>
          <w:sz w:val="24"/>
        </w:rPr>
        <w:t>Diagnóstico</w:t>
      </w:r>
      <w:bookmarkEnd w:id="12"/>
    </w:p>
    <w:p w14:paraId="045FCDB5" w14:textId="26294532" w:rsidR="002177FE" w:rsidRDefault="00D148A5" w:rsidP="0028304F">
      <w:pPr>
        <w:ind w:firstLine="360"/>
        <w:jc w:val="both"/>
      </w:pPr>
      <w:r>
        <w:t>Con el objetivo de identificar los principales problemas asociados con el re</w:t>
      </w:r>
      <w:r w:rsidR="00DF6923">
        <w:t>gistro de trámites, entender mejor</w:t>
      </w:r>
      <w:r>
        <w:t xml:space="preserve"> el proceso de racionalización y las acciones</w:t>
      </w:r>
      <w:r w:rsidR="00022EB0">
        <w:t xml:space="preserve"> </w:t>
      </w:r>
      <w:r>
        <w:t xml:space="preserve">implementadas para mejorarlo y caracterizar a las entidades que conforman la muestra, </w:t>
      </w:r>
      <w:r w:rsidR="002177FE">
        <w:t xml:space="preserve">se decidió llevar a cabo una etapa de diagnóstico </w:t>
      </w:r>
      <w:r>
        <w:t xml:space="preserve">a través de técnicas de carácter </w:t>
      </w:r>
      <w:r w:rsidR="006D304B">
        <w:t>cuantitativo y cualitativo</w:t>
      </w:r>
      <w:r w:rsidR="00022EB0">
        <w:t>.</w:t>
      </w:r>
    </w:p>
    <w:p w14:paraId="6A6342DD" w14:textId="076B2CE5" w:rsidR="002177FE" w:rsidRDefault="00D148A5" w:rsidP="00DF6923">
      <w:pPr>
        <w:ind w:firstLine="360"/>
        <w:jc w:val="both"/>
      </w:pPr>
      <w:r>
        <w:t>El análisis cuali</w:t>
      </w:r>
      <w:r w:rsidR="00DF6923">
        <w:t>tativo estuvo basado</w:t>
      </w:r>
      <w:r>
        <w:t xml:space="preserve"> en un grupo focal dirigido a los ocho (8) asesores de política</w:t>
      </w:r>
      <w:r w:rsidR="007C3278">
        <w:t xml:space="preserve"> que trabajan</w:t>
      </w:r>
      <w:r w:rsidR="00DF6923">
        <w:t xml:space="preserve"> en el DAFP. La actividad se enfocó</w:t>
      </w:r>
      <w:r w:rsidR="007C3278">
        <w:t xml:space="preserve"> en </w:t>
      </w:r>
      <w:r w:rsidR="004807DA">
        <w:t xml:space="preserve">caracterizar y </w:t>
      </w:r>
      <w:r w:rsidR="007C3278">
        <w:t xml:space="preserve">entender el esquema de trabajo de los asesores, </w:t>
      </w:r>
      <w:r w:rsidR="002177FE">
        <w:t>conoce</w:t>
      </w:r>
      <w:r w:rsidR="007C3278">
        <w:t xml:space="preserve">r a fondo el funcionamiento de la política </w:t>
      </w:r>
      <w:r w:rsidR="002177FE">
        <w:t>de racionalización desde</w:t>
      </w:r>
      <w:r w:rsidR="00DF6923">
        <w:t xml:space="preserve"> su</w:t>
      </w:r>
      <w:r w:rsidR="007C3278">
        <w:t xml:space="preserve"> perspectiva, así como</w:t>
      </w:r>
      <w:r w:rsidR="00DF6923">
        <w:t xml:space="preserve"> la manera </w:t>
      </w:r>
      <w:r w:rsidR="0075215A">
        <w:t>cómo</w:t>
      </w:r>
      <w:r w:rsidR="002177FE">
        <w:t xml:space="preserve"> estos </w:t>
      </w:r>
      <w:r w:rsidR="007C3278">
        <w:t>interactúan</w:t>
      </w:r>
      <w:r w:rsidR="002177FE">
        <w:t xml:space="preserve"> e incentivan a las entidades a </w:t>
      </w:r>
      <w:r w:rsidR="000A4AEA">
        <w:t>avanzar con</w:t>
      </w:r>
      <w:r w:rsidR="002177FE">
        <w:t xml:space="preserve"> el registro de sus trámites</w:t>
      </w:r>
      <w:r w:rsidR="006D304B">
        <w:t xml:space="preserve"> y con la política de racionalización en general</w:t>
      </w:r>
      <w:r w:rsidR="007C3278">
        <w:t>.</w:t>
      </w:r>
      <w:r w:rsidR="002177FE">
        <w:t xml:space="preserve"> </w:t>
      </w:r>
    </w:p>
    <w:p w14:paraId="7D08F545" w14:textId="35A5F667" w:rsidR="002177FE" w:rsidRPr="0082519F" w:rsidRDefault="000A4AEA" w:rsidP="00F954CD">
      <w:pPr>
        <w:ind w:firstLine="360"/>
        <w:jc w:val="both"/>
      </w:pPr>
      <w:r>
        <w:t xml:space="preserve">En lo que respecta al </w:t>
      </w:r>
      <w:r w:rsidR="00F954CD">
        <w:t>análisis cuantitativo</w:t>
      </w:r>
      <w:r>
        <w:t>,</w:t>
      </w:r>
      <w:r w:rsidR="00F954CD">
        <w:t xml:space="preserve"> </w:t>
      </w:r>
      <w:r w:rsidR="002177FE">
        <w:t xml:space="preserve">se </w:t>
      </w:r>
      <w:r w:rsidR="0028304F">
        <w:t>revisaron y analizar</w:t>
      </w:r>
      <w:r w:rsidR="002177FE">
        <w:t>o</w:t>
      </w:r>
      <w:r w:rsidR="0028304F">
        <w:t>n</w:t>
      </w:r>
      <w:r w:rsidR="002177FE">
        <w:t xml:space="preserve"> a profundidad el compendio de bases de datos provistas por el DAFP</w:t>
      </w:r>
      <w:r>
        <w:t>,</w:t>
      </w:r>
      <w:r w:rsidR="002177FE">
        <w:t xml:space="preserve"> de modo </w:t>
      </w:r>
      <w:r w:rsidR="00022EB0">
        <w:t xml:space="preserve">de identificar aspectos como las </w:t>
      </w:r>
      <w:r w:rsidR="00022EB0">
        <w:lastRenderedPageBreak/>
        <w:t xml:space="preserve">tasas de avance de las entidades </w:t>
      </w:r>
      <w:r>
        <w:t>en el</w:t>
      </w:r>
      <w:r w:rsidR="00022EB0">
        <w:t xml:space="preserve"> registro de sus trámites</w:t>
      </w:r>
      <w:r w:rsidR="002177FE">
        <w:t>,</w:t>
      </w:r>
      <w:r w:rsidR="00022EB0">
        <w:t xml:space="preserve"> la duración y el número de trámites en cada una de las fases del registro, el tipo de entidades que avanzan más y sus características, entre otros</w:t>
      </w:r>
      <w:r w:rsidR="006D304B">
        <w:t xml:space="preserve"> aspectos de relevancia</w:t>
      </w:r>
      <w:r w:rsidR="00022EB0">
        <w:t>.</w:t>
      </w:r>
      <w:r w:rsidR="00824F92">
        <w:t xml:space="preserve"> </w:t>
      </w:r>
      <w:r w:rsidR="00F954CD">
        <w:t xml:space="preserve">A </w:t>
      </w:r>
      <w:r w:rsidR="0075215A">
        <w:t>continuación,</w:t>
      </w:r>
      <w:r w:rsidR="002177FE">
        <w:t xml:space="preserve"> se describ</w:t>
      </w:r>
      <w:r>
        <w:t xml:space="preserve">en en detalle las actividades </w:t>
      </w:r>
      <w:r w:rsidR="00F954CD">
        <w:t>implementadas</w:t>
      </w:r>
      <w:r w:rsidR="006D304B">
        <w:t xml:space="preserve"> y las principales conclusiones de esta </w:t>
      </w:r>
      <w:r w:rsidR="002177FE">
        <w:t xml:space="preserve">etapa de diagnóstico.  </w:t>
      </w:r>
    </w:p>
    <w:p w14:paraId="5BB641DD" w14:textId="77777777" w:rsidR="004807DA" w:rsidRPr="000430C8" w:rsidRDefault="004807DA" w:rsidP="004807DA">
      <w:pPr>
        <w:pStyle w:val="Subttulo"/>
        <w:numPr>
          <w:ilvl w:val="0"/>
          <w:numId w:val="0"/>
        </w:numPr>
        <w:ind w:left="360"/>
        <w:outlineLvl w:val="1"/>
        <w:rPr>
          <w:rFonts w:asciiTheme="minorHAnsi" w:eastAsiaTheme="minorHAnsi" w:hAnsiTheme="minorHAnsi" w:cstheme="minorBidi"/>
          <w:b/>
          <w:iCs w:val="0"/>
          <w:color w:val="auto"/>
          <w:spacing w:val="0"/>
          <w:sz w:val="22"/>
          <w:szCs w:val="22"/>
          <w:u w:val="single"/>
        </w:rPr>
      </w:pPr>
      <w:bookmarkStart w:id="13" w:name="_Toc488047558"/>
      <w:bookmarkStart w:id="14" w:name="_Toc503799968"/>
      <w:r>
        <w:rPr>
          <w:rFonts w:asciiTheme="minorHAnsi" w:eastAsiaTheme="minorHAnsi" w:hAnsiTheme="minorHAnsi" w:cstheme="minorBidi"/>
          <w:b/>
          <w:iCs w:val="0"/>
          <w:color w:val="auto"/>
          <w:spacing w:val="0"/>
          <w:sz w:val="22"/>
          <w:szCs w:val="22"/>
          <w:u w:val="single"/>
        </w:rPr>
        <w:t>I</w:t>
      </w:r>
      <w:r w:rsidRPr="000430C8">
        <w:rPr>
          <w:rFonts w:asciiTheme="minorHAnsi" w:eastAsiaTheme="minorHAnsi" w:hAnsiTheme="minorHAnsi" w:cstheme="minorBidi"/>
          <w:b/>
          <w:iCs w:val="0"/>
          <w:color w:val="auto"/>
          <w:spacing w:val="0"/>
          <w:sz w:val="22"/>
          <w:szCs w:val="22"/>
          <w:u w:val="single"/>
        </w:rPr>
        <w:t xml:space="preserve">V.1. Reporte </w:t>
      </w:r>
      <w:r>
        <w:rPr>
          <w:rFonts w:asciiTheme="minorHAnsi" w:eastAsiaTheme="minorHAnsi" w:hAnsiTheme="minorHAnsi" w:cstheme="minorBidi"/>
          <w:b/>
          <w:iCs w:val="0"/>
          <w:color w:val="auto"/>
          <w:spacing w:val="0"/>
          <w:sz w:val="22"/>
          <w:szCs w:val="22"/>
          <w:u w:val="single"/>
        </w:rPr>
        <w:t>cuantitativo</w:t>
      </w:r>
      <w:r w:rsidRPr="000430C8">
        <w:rPr>
          <w:rFonts w:asciiTheme="minorHAnsi" w:eastAsiaTheme="minorHAnsi" w:hAnsiTheme="minorHAnsi" w:cstheme="minorBidi"/>
          <w:b/>
          <w:iCs w:val="0"/>
          <w:color w:val="auto"/>
          <w:spacing w:val="0"/>
          <w:sz w:val="22"/>
          <w:szCs w:val="22"/>
          <w:u w:val="single"/>
        </w:rPr>
        <w:t xml:space="preserve">: </w:t>
      </w:r>
      <w:r>
        <w:rPr>
          <w:rFonts w:asciiTheme="minorHAnsi" w:eastAsiaTheme="minorHAnsi" w:hAnsiTheme="minorHAnsi" w:cstheme="minorBidi"/>
          <w:b/>
          <w:iCs w:val="0"/>
          <w:color w:val="auto"/>
          <w:spacing w:val="0"/>
          <w:sz w:val="22"/>
          <w:szCs w:val="22"/>
          <w:u w:val="single"/>
        </w:rPr>
        <w:t>Datos administrativos del SUIT</w:t>
      </w:r>
      <w:bookmarkEnd w:id="13"/>
      <w:bookmarkEnd w:id="14"/>
    </w:p>
    <w:p w14:paraId="7A09A767" w14:textId="5848E34D" w:rsidR="002177FE" w:rsidRDefault="002177FE" w:rsidP="002177FE">
      <w:pPr>
        <w:ind w:firstLine="360"/>
        <w:jc w:val="both"/>
      </w:pPr>
      <w:r>
        <w:t xml:space="preserve">Los datos administrativos </w:t>
      </w:r>
      <w:r w:rsidR="005D3761">
        <w:t>facilitados por el DAFP</w:t>
      </w:r>
      <w:r w:rsidR="003268C1">
        <w:t xml:space="preserve"> </w:t>
      </w:r>
      <w:r w:rsidR="00DF6923">
        <w:t>permitieron</w:t>
      </w:r>
      <w:r>
        <w:t xml:space="preserve"> indagar sobre el funcionamiento de la política de racionalización, especialmente </w:t>
      </w:r>
      <w:r w:rsidR="00543267">
        <w:t xml:space="preserve">en </w:t>
      </w:r>
      <w:r>
        <w:t xml:space="preserve">lo relacionado con la primera </w:t>
      </w:r>
      <w:r w:rsidR="005D3761">
        <w:t>fase</w:t>
      </w:r>
      <w:r>
        <w:t xml:space="preserve"> del proceso. </w:t>
      </w:r>
      <w:r w:rsidR="00147DEB">
        <w:t>Asimismo, a</w:t>
      </w:r>
      <w:r>
        <w:t xml:space="preserve">demás de servir para </w:t>
      </w:r>
      <w:r w:rsidR="00D63C52">
        <w:t>tener</w:t>
      </w:r>
      <w:r>
        <w:t xml:space="preserve"> un mejor </w:t>
      </w:r>
      <w:r w:rsidR="00ED108B">
        <w:t>entendimiento</w:t>
      </w:r>
      <w:r>
        <w:t xml:space="preserve"> de la problemática</w:t>
      </w:r>
      <w:r w:rsidR="00543267">
        <w:t xml:space="preserve"> y para caracterizar a la muestra del estudio</w:t>
      </w:r>
      <w:r>
        <w:t>, también se ha constituido como un insumo funda</w:t>
      </w:r>
      <w:r w:rsidR="005D3761">
        <w:t>mental para el desarrollo de las piezas de comunicación</w:t>
      </w:r>
      <w:r w:rsidR="00ED108B">
        <w:t xml:space="preserve">. </w:t>
      </w:r>
      <w:r>
        <w:t xml:space="preserve"> </w:t>
      </w:r>
      <w:r w:rsidR="004807DA">
        <w:t xml:space="preserve"> </w:t>
      </w:r>
    </w:p>
    <w:p w14:paraId="5F681EBD" w14:textId="701260C3" w:rsidR="001B19AB" w:rsidRDefault="001B19AB" w:rsidP="006B4AAA">
      <w:pPr>
        <w:ind w:firstLine="360"/>
        <w:jc w:val="both"/>
      </w:pPr>
      <w:r>
        <w:t>El universo de entidades públicas en Colombia supera l</w:t>
      </w:r>
      <w:r w:rsidR="00147DEB">
        <w:t>a</w:t>
      </w:r>
      <w:r>
        <w:t>s 7</w:t>
      </w:r>
      <w:r w:rsidR="00BA1238">
        <w:t>.</w:t>
      </w:r>
      <w:r>
        <w:t xml:space="preserve">000 </w:t>
      </w:r>
      <w:r w:rsidR="00147DEB">
        <w:t>instituciones</w:t>
      </w:r>
      <w:r>
        <w:t xml:space="preserve">, sin embargo, la muestra </w:t>
      </w:r>
      <w:r w:rsidR="00147DEB">
        <w:t>para el</w:t>
      </w:r>
      <w:r>
        <w:t xml:space="preserve"> estudio está conformada por 2</w:t>
      </w:r>
      <w:r w:rsidR="006B4AAA">
        <w:t>.</w:t>
      </w:r>
      <w:r w:rsidR="00BA1238">
        <w:t xml:space="preserve">794 </w:t>
      </w:r>
      <w:r>
        <w:t xml:space="preserve">entidades territoriales y nacionales que, </w:t>
      </w:r>
      <w:r w:rsidR="00695D9A">
        <w:t>antes del envío de los mensajes</w:t>
      </w:r>
      <w:r>
        <w:t>, son las que se encuentran registradas en el SUIT</w:t>
      </w:r>
      <w:r w:rsidR="00BA1238">
        <w:t xml:space="preserve"> y </w:t>
      </w:r>
      <w:r w:rsidR="00695D9A">
        <w:t>poseen</w:t>
      </w:r>
      <w:r w:rsidR="00BA1238">
        <w:t xml:space="preserve"> información de contacto</w:t>
      </w:r>
      <w:r w:rsidR="00FE48A9">
        <w:t>. Estas entidades seleccionadas surgen como</w:t>
      </w:r>
      <w:r w:rsidR="00147DEB">
        <w:t xml:space="preserve"> consecuencia</w:t>
      </w:r>
      <w:r>
        <w:t xml:space="preserve"> de un esquema de priorización </w:t>
      </w:r>
      <w:r w:rsidR="005D3761">
        <w:t xml:space="preserve">implementado por el DAFP, en el cual </w:t>
      </w:r>
      <w:r w:rsidR="00D63C52">
        <w:t>estos</w:t>
      </w:r>
      <w:r w:rsidR="00BC187B">
        <w:t xml:space="preserve"> </w:t>
      </w:r>
      <w:r w:rsidR="00FE48A9">
        <w:t>entes</w:t>
      </w:r>
      <w:r w:rsidR="00893043">
        <w:t xml:space="preserve"> </w:t>
      </w:r>
      <w:r w:rsidR="00FE48A9">
        <w:t>fueron los</w:t>
      </w:r>
      <w:r w:rsidR="00BC187B">
        <w:t xml:space="preserve"> primer</w:t>
      </w:r>
      <w:r w:rsidR="00FE48A9">
        <w:t>o</w:t>
      </w:r>
      <w:r w:rsidR="00BC187B">
        <w:t xml:space="preserve">s </w:t>
      </w:r>
      <w:r w:rsidR="000171D3">
        <w:t xml:space="preserve">en ser </w:t>
      </w:r>
      <w:r w:rsidR="00BC187B">
        <w:t>contactad</w:t>
      </w:r>
      <w:r w:rsidR="00FE48A9">
        <w:t>o</w:t>
      </w:r>
      <w:r w:rsidR="00BC187B">
        <w:t xml:space="preserve">s para que </w:t>
      </w:r>
      <w:r w:rsidR="00DF3DBD">
        <w:t>iniciaran</w:t>
      </w:r>
      <w:r w:rsidR="00BC187B">
        <w:t xml:space="preserve"> co</w:t>
      </w:r>
      <w:r w:rsidR="00893043">
        <w:t xml:space="preserve">n el proceso de racionalización. A pesar de esto, </w:t>
      </w:r>
      <w:r w:rsidR="006B4AAA">
        <w:t xml:space="preserve">el 84,60% </w:t>
      </w:r>
      <w:r w:rsidR="00BC187B">
        <w:t xml:space="preserve">de estos entes </w:t>
      </w:r>
      <w:r w:rsidR="00147DEB">
        <w:t xml:space="preserve">todavía </w:t>
      </w:r>
      <w:r w:rsidR="00BA1238">
        <w:t>se encuentra</w:t>
      </w:r>
      <w:r w:rsidR="00BC187B">
        <w:t xml:space="preserve"> </w:t>
      </w:r>
      <w:r w:rsidR="00DF3DBD">
        <w:t xml:space="preserve">trabajando en la primera </w:t>
      </w:r>
      <w:r w:rsidR="00893043">
        <w:t>fase</w:t>
      </w:r>
      <w:r w:rsidR="00DF3DBD">
        <w:t xml:space="preserve"> de</w:t>
      </w:r>
      <w:r w:rsidR="004807DA">
        <w:t>l</w:t>
      </w:r>
      <w:r w:rsidR="00DF3DBD">
        <w:t xml:space="preserve"> proceso; es decir, </w:t>
      </w:r>
      <w:r w:rsidR="000749D1">
        <w:t>en la de</w:t>
      </w:r>
      <w:r w:rsidR="00893043">
        <w:t xml:space="preserve">l </w:t>
      </w:r>
      <w:r w:rsidR="00BC187B">
        <w:t xml:space="preserve">registro </w:t>
      </w:r>
      <w:r w:rsidR="00893043">
        <w:t>de sus</w:t>
      </w:r>
      <w:r w:rsidR="00BC187B">
        <w:t xml:space="preserve"> trámites</w:t>
      </w:r>
      <w:r w:rsidR="00635811" w:rsidRPr="00635811">
        <w:t xml:space="preserve"> </w:t>
      </w:r>
      <w:r w:rsidR="00635811">
        <w:t>en el SUIT</w:t>
      </w:r>
      <w:r w:rsidR="004807DA">
        <w:t>.</w:t>
      </w:r>
    </w:p>
    <w:p w14:paraId="38703079" w14:textId="724E9092" w:rsidR="004807DA" w:rsidRDefault="00BC187B" w:rsidP="004807DA">
      <w:pPr>
        <w:ind w:firstLine="360"/>
        <w:jc w:val="both"/>
      </w:pPr>
      <w:r>
        <w:t xml:space="preserve">Como se puede </w:t>
      </w:r>
      <w:r w:rsidR="00FE48A9">
        <w:t xml:space="preserve">apreciar en el </w:t>
      </w:r>
      <w:r w:rsidR="00E94EFF">
        <w:fldChar w:fldCharType="begin"/>
      </w:r>
      <w:r w:rsidR="00E94EFF">
        <w:instrText xml:space="preserve"> </w:instrText>
      </w:r>
      <w:r w:rsidR="00C7264E">
        <w:instrText>REF</w:instrText>
      </w:r>
      <w:r w:rsidR="00E94EFF">
        <w:instrText xml:space="preserve"> _Ref490040035 \h </w:instrText>
      </w:r>
      <w:r w:rsidR="00E94EFF">
        <w:fldChar w:fldCharType="separate"/>
      </w:r>
      <w:r w:rsidR="00E94EFF" w:rsidRPr="0031235F">
        <w:t xml:space="preserve">Gráfico </w:t>
      </w:r>
      <w:r w:rsidR="00E94EFF">
        <w:rPr>
          <w:noProof/>
        </w:rPr>
        <w:t>1</w:t>
      </w:r>
      <w:r w:rsidR="00E94EFF">
        <w:fldChar w:fldCharType="end"/>
      </w:r>
      <w:r>
        <w:t xml:space="preserve">, </w:t>
      </w:r>
      <w:r w:rsidR="006E4F98">
        <w:t xml:space="preserve">el </w:t>
      </w:r>
      <w:r w:rsidR="000171D3">
        <w:t>93</w:t>
      </w:r>
      <w:r w:rsidR="006E4F98">
        <w:t>%</w:t>
      </w:r>
      <w:r>
        <w:t xml:space="preserve"> de las entidades </w:t>
      </w:r>
      <w:r w:rsidR="006E4F98">
        <w:t>son de orden territorial</w:t>
      </w:r>
      <w:r w:rsidR="000171D3">
        <w:t xml:space="preserve">, siendo </w:t>
      </w:r>
      <w:r w:rsidR="00A3791B">
        <w:t>el resto</w:t>
      </w:r>
      <w:r w:rsidR="006B4AAA">
        <w:t xml:space="preserve"> de</w:t>
      </w:r>
      <w:r w:rsidR="008E6530">
        <w:t xml:space="preserve"> orden nacional</w:t>
      </w:r>
      <w:r w:rsidR="006E4F98">
        <w:t xml:space="preserve">. </w:t>
      </w:r>
      <w:r w:rsidR="002434B9">
        <w:t>Por su parte</w:t>
      </w:r>
      <w:r w:rsidR="008E6530">
        <w:t xml:space="preserve">, es evidente que el esquema de priorización implementado por el DAFP </w:t>
      </w:r>
      <w:r w:rsidR="000171D3">
        <w:t>ha estado</w:t>
      </w:r>
      <w:r w:rsidR="008E6530">
        <w:t xml:space="preserve"> </w:t>
      </w:r>
      <w:r w:rsidR="000171D3">
        <w:t>focalizado</w:t>
      </w:r>
      <w:r w:rsidR="002434B9">
        <w:t xml:space="preserve"> principalmente</w:t>
      </w:r>
      <w:r w:rsidR="008E6530">
        <w:t xml:space="preserve"> en </w:t>
      </w:r>
      <w:r w:rsidR="002434B9">
        <w:t>alcaldías e instituciones de salud</w:t>
      </w:r>
      <w:r w:rsidR="00BA1238">
        <w:t>,</w:t>
      </w:r>
      <w:r w:rsidR="002434B9">
        <w:t xml:space="preserve"> puesto q</w:t>
      </w:r>
      <w:r w:rsidR="006B4AAA">
        <w:t xml:space="preserve">ue entre ambas representan </w:t>
      </w:r>
      <w:r w:rsidR="002434B9">
        <w:t xml:space="preserve">el </w:t>
      </w:r>
      <w:r w:rsidR="006B4AAA">
        <w:t>73%</w:t>
      </w:r>
      <w:r w:rsidR="008E6530">
        <w:t xml:space="preserve"> de </w:t>
      </w:r>
      <w:r w:rsidR="002434B9">
        <w:t xml:space="preserve">todas </w:t>
      </w:r>
      <w:r w:rsidR="008E6530">
        <w:t>las entidades</w:t>
      </w:r>
      <w:r w:rsidR="002434B9">
        <w:t xml:space="preserve"> territoriales</w:t>
      </w:r>
      <w:r w:rsidR="008E6530">
        <w:t xml:space="preserve"> </w:t>
      </w:r>
      <w:r w:rsidR="0087563C">
        <w:t>(</w:t>
      </w:r>
      <w:r w:rsidR="006B4AAA">
        <w:t>39</w:t>
      </w:r>
      <w:r w:rsidR="008E6530">
        <w:t xml:space="preserve">% y </w:t>
      </w:r>
      <w:r w:rsidR="006B4AAA">
        <w:t>34</w:t>
      </w:r>
      <w:r w:rsidR="008E6530">
        <w:t>%</w:t>
      </w:r>
      <w:r w:rsidR="00BA1238">
        <w:t>,</w:t>
      </w:r>
      <w:r w:rsidR="008E6530">
        <w:t xml:space="preserve"> respectivamente)</w:t>
      </w:r>
      <w:r w:rsidR="004807DA">
        <w:t>. Asimismo, pa</w:t>
      </w:r>
      <w:r w:rsidR="00BA1238">
        <w:t>reciera que la priorización obedeció</w:t>
      </w:r>
      <w:r w:rsidR="004807DA">
        <w:t xml:space="preserve"> también a la cantidad de trámites que poseen las entidades, puesto que únicamente las</w:t>
      </w:r>
      <w:r w:rsidR="006B4AAA">
        <w:t xml:space="preserve"> alcaldías concentran el</w:t>
      </w:r>
      <w:r w:rsidR="001C3BAC">
        <w:t xml:space="preserve"> 83</w:t>
      </w:r>
      <w:r w:rsidR="006B4AAA">
        <w:t>,21</w:t>
      </w:r>
      <w:r w:rsidR="004807DA">
        <w:t xml:space="preserve">% de todos </w:t>
      </w:r>
      <w:r w:rsidR="001C3BAC">
        <w:t>los trámites de la muestra (101.759</w:t>
      </w:r>
      <w:r w:rsidR="004807DA">
        <w:t xml:space="preserve">). </w:t>
      </w:r>
    </w:p>
    <w:p w14:paraId="43005671" w14:textId="77777777" w:rsidR="004807DA" w:rsidRPr="0031235F" w:rsidRDefault="004807DA" w:rsidP="004807DA">
      <w:pPr>
        <w:pStyle w:val="Descripcin"/>
        <w:keepNext/>
        <w:jc w:val="center"/>
        <w:rPr>
          <w:color w:val="auto"/>
          <w:sz w:val="22"/>
          <w:szCs w:val="22"/>
        </w:rPr>
      </w:pPr>
      <w:bookmarkStart w:id="15" w:name="_Ref490040035"/>
      <w:r w:rsidRPr="0031235F">
        <w:rPr>
          <w:color w:val="auto"/>
          <w:sz w:val="22"/>
          <w:szCs w:val="22"/>
        </w:rPr>
        <w:t xml:space="preserve">Gráfico </w:t>
      </w:r>
      <w:r w:rsidRPr="0031235F">
        <w:rPr>
          <w:color w:val="auto"/>
          <w:sz w:val="22"/>
          <w:szCs w:val="22"/>
        </w:rPr>
        <w:fldChar w:fldCharType="begin"/>
      </w:r>
      <w:r w:rsidRPr="0031235F">
        <w:rPr>
          <w:color w:val="auto"/>
          <w:sz w:val="22"/>
          <w:szCs w:val="22"/>
        </w:rPr>
        <w:instrText xml:space="preserve"> </w:instrText>
      </w:r>
      <w:r w:rsidR="00C7264E">
        <w:rPr>
          <w:color w:val="auto"/>
          <w:sz w:val="22"/>
          <w:szCs w:val="22"/>
        </w:rPr>
        <w:instrText>SEQ</w:instrText>
      </w:r>
      <w:r w:rsidRPr="0031235F">
        <w:rPr>
          <w:color w:val="auto"/>
          <w:sz w:val="22"/>
          <w:szCs w:val="22"/>
        </w:rPr>
        <w:instrText xml:space="preserve"> Gráfico \* ARABIC </w:instrText>
      </w:r>
      <w:r w:rsidRPr="0031235F">
        <w:rPr>
          <w:color w:val="auto"/>
          <w:sz w:val="22"/>
          <w:szCs w:val="22"/>
        </w:rPr>
        <w:fldChar w:fldCharType="separate"/>
      </w:r>
      <w:r>
        <w:rPr>
          <w:noProof/>
          <w:color w:val="auto"/>
          <w:sz w:val="22"/>
          <w:szCs w:val="22"/>
        </w:rPr>
        <w:t>1</w:t>
      </w:r>
      <w:r w:rsidRPr="0031235F">
        <w:rPr>
          <w:color w:val="auto"/>
          <w:sz w:val="22"/>
          <w:szCs w:val="22"/>
        </w:rPr>
        <w:fldChar w:fldCharType="end"/>
      </w:r>
      <w:bookmarkEnd w:id="15"/>
      <w:r w:rsidRPr="0031235F">
        <w:rPr>
          <w:color w:val="auto"/>
          <w:sz w:val="22"/>
          <w:szCs w:val="22"/>
        </w:rPr>
        <w:t>. Entidades Registradas en el SUIT según su Clasificación Territorial</w:t>
      </w:r>
    </w:p>
    <w:p w14:paraId="7F0107A3" w14:textId="77777777" w:rsidR="004807DA" w:rsidRDefault="004807DA" w:rsidP="004807DA">
      <w:pPr>
        <w:ind w:firstLine="360"/>
        <w:jc w:val="center"/>
        <w:rPr>
          <w:noProof/>
          <w:lang w:eastAsia="es-ES"/>
        </w:rPr>
      </w:pPr>
      <w:r>
        <w:rPr>
          <w:noProof/>
          <w:lang w:val="es-VE" w:eastAsia="es-VE"/>
        </w:rPr>
        <w:drawing>
          <wp:inline distT="0" distB="0" distL="0" distR="0" wp14:anchorId="544574A5" wp14:editId="38A8BAAD">
            <wp:extent cx="4723075" cy="1971923"/>
            <wp:effectExtent l="0" t="0" r="1905"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956CCC" w14:textId="37F862B6" w:rsidR="004807DA" w:rsidRDefault="00FE48A9" w:rsidP="00FE48A9">
      <w:pPr>
        <w:ind w:firstLine="360"/>
        <w:jc w:val="both"/>
      </w:pPr>
      <w:r>
        <w:t xml:space="preserve">El resto de los entes priorizados están distribuidos entre </w:t>
      </w:r>
      <w:r w:rsidR="00543267">
        <w:t>E</w:t>
      </w:r>
      <w:r>
        <w:t xml:space="preserve">mpresas de </w:t>
      </w:r>
      <w:r w:rsidR="00543267">
        <w:t>Servicios P</w:t>
      </w:r>
      <w:r>
        <w:t>úblicos (E.S.P.), instituciones de educación e investigación, instituciones de tránsito y transporte, instituciones para el deporte, la recreación y la cultura, gobernaciones, loterías, fondos y unidades a</w:t>
      </w:r>
      <w:r w:rsidR="00DC42D5">
        <w:t>dministrativas especiales. En el</w:t>
      </w:r>
      <w:r>
        <w:t xml:space="preserve"> </w:t>
      </w:r>
      <w:r w:rsidR="00E94EFF">
        <w:fldChar w:fldCharType="begin"/>
      </w:r>
      <w:r w:rsidR="00E94EFF">
        <w:instrText xml:space="preserve"> </w:instrText>
      </w:r>
      <w:r w:rsidR="00C7264E">
        <w:instrText>REF</w:instrText>
      </w:r>
      <w:r w:rsidR="00E94EFF">
        <w:instrText xml:space="preserve"> _Ref490040057 \h </w:instrText>
      </w:r>
      <w:r w:rsidR="00E94EFF">
        <w:fldChar w:fldCharType="separate"/>
      </w:r>
      <w:r w:rsidR="00E94EFF" w:rsidRPr="00782C9D">
        <w:t xml:space="preserve">Gráfico </w:t>
      </w:r>
      <w:r w:rsidR="00E94EFF">
        <w:rPr>
          <w:noProof/>
        </w:rPr>
        <w:t>2</w:t>
      </w:r>
      <w:r w:rsidR="00E94EFF">
        <w:fldChar w:fldCharType="end"/>
      </w:r>
      <w:r w:rsidR="00695D9A">
        <w:t>, se aprecia</w:t>
      </w:r>
      <w:r>
        <w:t xml:space="preserve"> la cantidad de trámites </w:t>
      </w:r>
      <w:r w:rsidR="004807DA">
        <w:t>que posee</w:t>
      </w:r>
      <w:r>
        <w:t xml:space="preserve"> cada una </w:t>
      </w:r>
      <w:r>
        <w:lastRenderedPageBreak/>
        <w:t>de las entidades del orden territorial, destacando</w:t>
      </w:r>
      <w:r w:rsidR="001C3BAC">
        <w:t xml:space="preserve"> nuevamente las</w:t>
      </w:r>
      <w:r>
        <w:t xml:space="preserve"> alcaldías</w:t>
      </w:r>
      <w:r w:rsidR="001C3BAC">
        <w:t xml:space="preserve"> por la cantidad de trámites que concentran</w:t>
      </w:r>
      <w:r>
        <w:t xml:space="preserve">. </w:t>
      </w:r>
    </w:p>
    <w:p w14:paraId="1D7BA015" w14:textId="77777777" w:rsidR="004807DA" w:rsidRDefault="004807DA" w:rsidP="004807DA">
      <w:pPr>
        <w:pStyle w:val="Descripcin"/>
        <w:keepNext/>
        <w:jc w:val="center"/>
        <w:rPr>
          <w:color w:val="auto"/>
          <w:sz w:val="22"/>
        </w:rPr>
      </w:pPr>
      <w:bookmarkStart w:id="16" w:name="_Ref490040057"/>
      <w:r w:rsidRPr="00782C9D">
        <w:rPr>
          <w:color w:val="auto"/>
          <w:sz w:val="22"/>
        </w:rPr>
        <w:t xml:space="preserve">Gráfico </w:t>
      </w:r>
      <w:r w:rsidRPr="00782C9D">
        <w:rPr>
          <w:color w:val="auto"/>
          <w:sz w:val="22"/>
        </w:rPr>
        <w:fldChar w:fldCharType="begin"/>
      </w:r>
      <w:r w:rsidRPr="00782C9D">
        <w:rPr>
          <w:color w:val="auto"/>
          <w:sz w:val="22"/>
        </w:rPr>
        <w:instrText xml:space="preserve"> </w:instrText>
      </w:r>
      <w:r w:rsidR="00C7264E">
        <w:rPr>
          <w:color w:val="auto"/>
          <w:sz w:val="22"/>
        </w:rPr>
        <w:instrText>SEQ</w:instrText>
      </w:r>
      <w:r w:rsidRPr="00782C9D">
        <w:rPr>
          <w:color w:val="auto"/>
          <w:sz w:val="22"/>
        </w:rPr>
        <w:instrText xml:space="preserve"> Gráfico \* ARABIC </w:instrText>
      </w:r>
      <w:r w:rsidRPr="00782C9D">
        <w:rPr>
          <w:color w:val="auto"/>
          <w:sz w:val="22"/>
        </w:rPr>
        <w:fldChar w:fldCharType="separate"/>
      </w:r>
      <w:r>
        <w:rPr>
          <w:noProof/>
          <w:color w:val="auto"/>
          <w:sz w:val="22"/>
        </w:rPr>
        <w:t>2</w:t>
      </w:r>
      <w:r w:rsidRPr="00782C9D">
        <w:rPr>
          <w:color w:val="auto"/>
          <w:sz w:val="22"/>
        </w:rPr>
        <w:fldChar w:fldCharType="end"/>
      </w:r>
      <w:bookmarkEnd w:id="16"/>
      <w:r w:rsidRPr="00782C9D">
        <w:rPr>
          <w:color w:val="auto"/>
          <w:sz w:val="22"/>
        </w:rPr>
        <w:t>. Entidades de Orden Territorial Registradas en el SUIT y Totalidad de Trámites por Tipo de Entidad</w:t>
      </w:r>
    </w:p>
    <w:p w14:paraId="2AB91488" w14:textId="0119BFC3" w:rsidR="004807DA" w:rsidRDefault="001C3BAC" w:rsidP="00CB783C">
      <w:pPr>
        <w:pStyle w:val="Descripcin"/>
        <w:keepNext/>
        <w:ind w:left="-284" w:hanging="283"/>
        <w:jc w:val="center"/>
      </w:pPr>
      <w:r>
        <w:rPr>
          <w:noProof/>
          <w:lang w:val="es-VE" w:eastAsia="es-VE"/>
        </w:rPr>
        <w:drawing>
          <wp:inline distT="0" distB="0" distL="0" distR="0" wp14:anchorId="53DE4772" wp14:editId="58384A92">
            <wp:extent cx="6543675" cy="36004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F524DB" w14:textId="3C6EC9C7" w:rsidR="001C3BAC" w:rsidRDefault="0087563C" w:rsidP="001C3BAC">
      <w:pPr>
        <w:ind w:firstLine="360"/>
        <w:jc w:val="both"/>
      </w:pPr>
      <w:r>
        <w:t>En lo que respecta al tamaño de las entidades</w:t>
      </w:r>
      <w:r w:rsidR="00F36750">
        <w:t xml:space="preserve"> </w:t>
      </w:r>
      <w:r>
        <w:t xml:space="preserve">en términos del número de trámites que ofrecen a la ciudadanía, se puede apreciar </w:t>
      </w:r>
      <w:r w:rsidR="00185DDE">
        <w:t xml:space="preserve">en el Gráfico 3 </w:t>
      </w:r>
      <w:r>
        <w:t>que</w:t>
      </w:r>
      <w:r w:rsidR="00DC4416">
        <w:t xml:space="preserve"> </w:t>
      </w:r>
      <w:r>
        <w:t xml:space="preserve">los entes </w:t>
      </w:r>
      <w:r w:rsidR="00D666B6">
        <w:t xml:space="preserve">territoriales </w:t>
      </w:r>
      <w:r>
        <w:t xml:space="preserve">más grandes - y por una </w:t>
      </w:r>
      <w:r w:rsidR="00DC4416">
        <w:t>diferencia</w:t>
      </w:r>
      <w:r>
        <w:t xml:space="preserve"> considerable - son las alcaldías</w:t>
      </w:r>
      <w:r w:rsidR="00A624C3">
        <w:t xml:space="preserve"> y gobernaciones</w:t>
      </w:r>
      <w:r w:rsidR="00DC4416">
        <w:t xml:space="preserve">, </w:t>
      </w:r>
      <w:r w:rsidR="00D666B6">
        <w:t xml:space="preserve">las cuales, </w:t>
      </w:r>
      <w:r>
        <w:t xml:space="preserve">en promedio, </w:t>
      </w:r>
      <w:r w:rsidR="00D666B6">
        <w:t>trabajan con</w:t>
      </w:r>
      <w:r>
        <w:t xml:space="preserve"> 92 </w:t>
      </w:r>
      <w:r w:rsidR="00A624C3">
        <w:t xml:space="preserve">y 100 </w:t>
      </w:r>
      <w:r>
        <w:t>trámites</w:t>
      </w:r>
      <w:r w:rsidR="00A624C3">
        <w:t xml:space="preserve"> respectivamente</w:t>
      </w:r>
      <w:r w:rsidR="00185DDE">
        <w:t>. Después de é</w:t>
      </w:r>
      <w:r>
        <w:t xml:space="preserve">stas, se encuentran las entidades de tránsito y transporte con </w:t>
      </w:r>
      <w:r w:rsidR="00A624C3">
        <w:t>3</w:t>
      </w:r>
      <w:r w:rsidR="001A725E">
        <w:t xml:space="preserve">3 </w:t>
      </w:r>
      <w:r>
        <w:t xml:space="preserve">trámites y </w:t>
      </w:r>
      <w:r w:rsidR="001A725E">
        <w:t>las instituciones de educación e investigación con 19</w:t>
      </w:r>
      <w:r>
        <w:t xml:space="preserve"> procedimientos en promedio. </w:t>
      </w:r>
      <w:r w:rsidR="007E6D53">
        <w:t xml:space="preserve">Cabe destacar que, a </w:t>
      </w:r>
      <w:r w:rsidR="007E6D53" w:rsidRPr="007E6D53">
        <w:t xml:space="preserve">medida que la </w:t>
      </w:r>
      <w:r w:rsidR="001A725E">
        <w:t>categoría de la alcaldía es mayor (más pobre)</w:t>
      </w:r>
      <w:r w:rsidR="007E6D53" w:rsidRPr="007E6D53">
        <w:t xml:space="preserve">, disminuye </w:t>
      </w:r>
      <w:r w:rsidR="001A725E">
        <w:t xml:space="preserve">la cantidad </w:t>
      </w:r>
      <w:r w:rsidR="007E6D53" w:rsidRPr="007E6D53">
        <w:t xml:space="preserve">de trámites </w:t>
      </w:r>
      <w:r w:rsidR="00F36750">
        <w:t xml:space="preserve">que </w:t>
      </w:r>
      <w:r w:rsidR="00893043">
        <w:t>en promedio gestionan</w:t>
      </w:r>
      <w:r w:rsidR="00185DDE">
        <w:t xml:space="preserve"> (Gráfico 4)</w:t>
      </w:r>
      <w:r w:rsidR="000749D1">
        <w:t xml:space="preserve">. </w:t>
      </w:r>
    </w:p>
    <w:p w14:paraId="7AC2DB56" w14:textId="5B2DFC92" w:rsidR="004807DA" w:rsidRDefault="004807DA" w:rsidP="00185DDE">
      <w:pPr>
        <w:spacing w:after="0"/>
        <w:ind w:firstLine="360"/>
        <w:jc w:val="center"/>
        <w:rPr>
          <w:b/>
        </w:rPr>
      </w:pPr>
      <w:r w:rsidRPr="001C3BAC">
        <w:rPr>
          <w:b/>
        </w:rPr>
        <w:t xml:space="preserve">Gráfico </w:t>
      </w:r>
      <w:r w:rsidRPr="001C3BAC">
        <w:rPr>
          <w:b/>
        </w:rPr>
        <w:fldChar w:fldCharType="begin"/>
      </w:r>
      <w:r w:rsidRPr="001C3BAC">
        <w:rPr>
          <w:b/>
        </w:rPr>
        <w:instrText xml:space="preserve"> </w:instrText>
      </w:r>
      <w:r w:rsidR="00C7264E" w:rsidRPr="001C3BAC">
        <w:rPr>
          <w:b/>
        </w:rPr>
        <w:instrText>SEQ</w:instrText>
      </w:r>
      <w:r w:rsidRPr="001C3BAC">
        <w:rPr>
          <w:b/>
        </w:rPr>
        <w:instrText xml:space="preserve"> Gráfico \* ARABIC </w:instrText>
      </w:r>
      <w:r w:rsidRPr="001C3BAC">
        <w:rPr>
          <w:b/>
        </w:rPr>
        <w:fldChar w:fldCharType="separate"/>
      </w:r>
      <w:r w:rsidRPr="001C3BAC">
        <w:rPr>
          <w:b/>
        </w:rPr>
        <w:t>3</w:t>
      </w:r>
      <w:r w:rsidRPr="001C3BAC">
        <w:rPr>
          <w:b/>
        </w:rPr>
        <w:fldChar w:fldCharType="end"/>
      </w:r>
      <w:r w:rsidRPr="001C3BAC">
        <w:rPr>
          <w:b/>
        </w:rPr>
        <w:t>.</w:t>
      </w:r>
      <w:r w:rsidR="00185DDE" w:rsidRPr="00185DDE">
        <w:rPr>
          <w:noProof/>
          <w:lang w:val="es-VE" w:eastAsia="es-VE"/>
        </w:rPr>
        <w:t xml:space="preserve"> </w:t>
      </w:r>
      <w:r w:rsidRPr="001C3BAC">
        <w:rPr>
          <w:b/>
        </w:rPr>
        <w:t>Tamaño de las Entidades</w:t>
      </w:r>
    </w:p>
    <w:p w14:paraId="1CB4CBD7" w14:textId="5F54BBDB" w:rsidR="00185DDE" w:rsidRDefault="00185DDE" w:rsidP="001C3BAC">
      <w:pPr>
        <w:ind w:firstLine="360"/>
        <w:jc w:val="center"/>
        <w:rPr>
          <w:b/>
        </w:rPr>
      </w:pPr>
      <w:r>
        <w:rPr>
          <w:noProof/>
          <w:lang w:val="es-VE" w:eastAsia="es-VE"/>
        </w:rPr>
        <w:drawing>
          <wp:inline distT="0" distB="0" distL="0" distR="0" wp14:anchorId="50B7A317" wp14:editId="5EDB2E56">
            <wp:extent cx="5324475" cy="245745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13BBAF" w14:textId="7778235F" w:rsidR="00185DDE" w:rsidRPr="00695D9A" w:rsidRDefault="00185DDE" w:rsidP="002177FE">
      <w:pPr>
        <w:ind w:firstLine="360"/>
        <w:jc w:val="both"/>
        <w:rPr>
          <w:b/>
        </w:rPr>
      </w:pPr>
      <w:r w:rsidRPr="00695D9A">
        <w:rPr>
          <w:b/>
          <w:noProof/>
          <w:lang w:val="es-VE" w:eastAsia="es-VE"/>
        </w:rPr>
        <w:lastRenderedPageBreak/>
        <w:drawing>
          <wp:anchor distT="0" distB="0" distL="114300" distR="114300" simplePos="0" relativeHeight="251686400" behindDoc="0" locked="0" layoutInCell="1" allowOverlap="1" wp14:anchorId="5FB24657" wp14:editId="73D1AB71">
            <wp:simplePos x="0" y="0"/>
            <wp:positionH relativeFrom="margin">
              <wp:posOffset>47625</wp:posOffset>
            </wp:positionH>
            <wp:positionV relativeFrom="paragraph">
              <wp:posOffset>314325</wp:posOffset>
            </wp:positionV>
            <wp:extent cx="5486400" cy="2432050"/>
            <wp:effectExtent l="0" t="0" r="0" b="6350"/>
            <wp:wrapSquare wrapText="bothSides"/>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695D9A">
        <w:rPr>
          <w:b/>
        </w:rPr>
        <w:t>Gráfico 4. Promedio de trámites ofrecidos según nivel de ingresos de las Alcaldías</w:t>
      </w:r>
    </w:p>
    <w:p w14:paraId="48BE9737" w14:textId="2F67B31B" w:rsidR="00932915" w:rsidRDefault="004807DA" w:rsidP="002177FE">
      <w:pPr>
        <w:ind w:firstLine="360"/>
        <w:jc w:val="both"/>
      </w:pPr>
      <w:r>
        <w:t xml:space="preserve">En lo referido </w:t>
      </w:r>
      <w:r w:rsidR="004A114D">
        <w:t xml:space="preserve">al avance de las entidades </w:t>
      </w:r>
      <w:r w:rsidR="007B624E">
        <w:t>con</w:t>
      </w:r>
      <w:r w:rsidR="004A114D">
        <w:t xml:space="preserve"> el </w:t>
      </w:r>
      <w:r w:rsidR="007E6D53">
        <w:t>registro de</w:t>
      </w:r>
      <w:r w:rsidR="004A114D">
        <w:t xml:space="preserve"> sus</w:t>
      </w:r>
      <w:r w:rsidR="007E6D53">
        <w:t xml:space="preserve"> trámites, en el </w:t>
      </w:r>
      <w:r w:rsidR="00E94EFF">
        <w:fldChar w:fldCharType="begin"/>
      </w:r>
      <w:r w:rsidR="00E94EFF">
        <w:instrText xml:space="preserve"> </w:instrText>
      </w:r>
      <w:r w:rsidR="00C7264E">
        <w:instrText>REF</w:instrText>
      </w:r>
      <w:r w:rsidR="00E94EFF">
        <w:instrText xml:space="preserve"> _Ref490040126 \h </w:instrText>
      </w:r>
      <w:r w:rsidR="00E94EFF">
        <w:fldChar w:fldCharType="separate"/>
      </w:r>
      <w:r w:rsidR="00E94EFF" w:rsidRPr="000A19F7">
        <w:t xml:space="preserve">Gráfico </w:t>
      </w:r>
      <w:r w:rsidR="00E94EFF">
        <w:fldChar w:fldCharType="end"/>
      </w:r>
      <w:r w:rsidR="00185DDE">
        <w:t>5</w:t>
      </w:r>
      <w:r w:rsidR="00D63C52">
        <w:t xml:space="preserve"> </w:t>
      </w:r>
      <w:r w:rsidR="007E6D53">
        <w:t xml:space="preserve">se </w:t>
      </w:r>
      <w:r w:rsidR="00822177">
        <w:t>evidencia</w:t>
      </w:r>
      <w:r w:rsidR="007E6D53">
        <w:t xml:space="preserve"> </w:t>
      </w:r>
      <w:r w:rsidR="00AB006D">
        <w:t>uno de los principales problemas de la p</w:t>
      </w:r>
      <w:r w:rsidR="00932915">
        <w:t>olít</w:t>
      </w:r>
      <w:r w:rsidR="00695D9A">
        <w:t>ica de racionalización:</w:t>
      </w:r>
      <w:r w:rsidR="006B4AAA">
        <w:t xml:space="preserve"> un poco </w:t>
      </w:r>
      <w:r w:rsidR="00695D9A">
        <w:t>más del 30</w:t>
      </w:r>
      <w:r w:rsidR="00A85F9D">
        <w:t xml:space="preserve">% de las entidades </w:t>
      </w:r>
      <w:r w:rsidR="00A85F9D" w:rsidRPr="00DF4E5A">
        <w:rPr>
          <w:b/>
        </w:rPr>
        <w:t>no</w:t>
      </w:r>
      <w:r w:rsidR="00A85F9D">
        <w:t xml:space="preserve"> ha </w:t>
      </w:r>
      <w:r w:rsidR="00AB006D">
        <w:t xml:space="preserve">logrado inscribir si quiera </w:t>
      </w:r>
      <w:r w:rsidR="00AB006D" w:rsidRPr="007B624E">
        <w:rPr>
          <w:b/>
        </w:rPr>
        <w:t>un</w:t>
      </w:r>
      <w:r w:rsidR="00A85F9D" w:rsidRPr="007B624E">
        <w:rPr>
          <w:b/>
        </w:rPr>
        <w:t xml:space="preserve"> solo</w:t>
      </w:r>
      <w:r w:rsidR="00A85F9D">
        <w:t xml:space="preserve"> trámite en el </w:t>
      </w:r>
      <w:r w:rsidR="00AB006D">
        <w:t>S</w:t>
      </w:r>
      <w:r w:rsidR="00DD60EC">
        <w:t>UIT</w:t>
      </w:r>
      <w:r w:rsidR="00D811C0">
        <w:t>. Por su parte, 11</w:t>
      </w:r>
      <w:r w:rsidR="006B4AAA">
        <w:t>,92</w:t>
      </w:r>
      <w:r w:rsidR="00AB006D">
        <w:t>% de los entes ha inscrito</w:t>
      </w:r>
      <w:r w:rsidR="00F36750">
        <w:t xml:space="preserve"> menos del 10% de los trámites </w:t>
      </w:r>
      <w:r w:rsidR="00DD60EC">
        <w:t xml:space="preserve">que </w:t>
      </w:r>
      <w:r w:rsidR="00932915">
        <w:t>tienen en inventario y otras 559</w:t>
      </w:r>
      <w:r w:rsidR="00D811C0">
        <w:t xml:space="preserve"> (20%)</w:t>
      </w:r>
      <w:r w:rsidR="00DD60EC">
        <w:t xml:space="preserve"> entidades han logrado inscri</w:t>
      </w:r>
      <w:r w:rsidR="006B4AAA">
        <w:t>bir entre</w:t>
      </w:r>
      <w:r w:rsidR="00DF4E5A">
        <w:t xml:space="preserve"> 10 y 50 por ciento de </w:t>
      </w:r>
      <w:r w:rsidR="00822177">
        <w:t>sus</w:t>
      </w:r>
      <w:r w:rsidR="00DF4E5A">
        <w:t xml:space="preserve"> procedimientos. </w:t>
      </w:r>
      <w:r w:rsidR="00932915">
        <w:t xml:space="preserve">En consecuencia, </w:t>
      </w:r>
      <w:r w:rsidR="00932915" w:rsidRPr="00EB7459">
        <w:rPr>
          <w:u w:val="single"/>
        </w:rPr>
        <w:t xml:space="preserve">alrededor de 62% de las entidades </w:t>
      </w:r>
      <w:r w:rsidR="00D811C0">
        <w:rPr>
          <w:u w:val="single"/>
        </w:rPr>
        <w:t xml:space="preserve">no han inscrito ni la mitad de los trámites que poseen en su inventario de trámites en el SUIT. </w:t>
      </w:r>
    </w:p>
    <w:p w14:paraId="658AB810" w14:textId="4E5FB595" w:rsidR="004807DA" w:rsidRDefault="00EB7459" w:rsidP="002177FE">
      <w:pPr>
        <w:ind w:firstLine="360"/>
        <w:jc w:val="both"/>
      </w:pPr>
      <w:r>
        <w:t>Por otro lado, l</w:t>
      </w:r>
      <w:r w:rsidR="00EC5A79">
        <w:t>as</w:t>
      </w:r>
      <w:r w:rsidR="00DD60EC">
        <w:t xml:space="preserve"> </w:t>
      </w:r>
      <w:r w:rsidR="00D811C0">
        <w:t>435</w:t>
      </w:r>
      <w:r w:rsidR="00DD60EC">
        <w:t xml:space="preserve"> entidades que han inscrito todos sus trámites</w:t>
      </w:r>
      <w:r w:rsidR="007B624E">
        <w:t xml:space="preserve"> (</w:t>
      </w:r>
      <w:r>
        <w:t>primera</w:t>
      </w:r>
      <w:r w:rsidR="007B624E">
        <w:t xml:space="preserve"> </w:t>
      </w:r>
      <w:r w:rsidR="00EC5A79">
        <w:t>barra</w:t>
      </w:r>
      <w:r w:rsidR="007B624E">
        <w:t>)</w:t>
      </w:r>
      <w:r w:rsidR="00DD60EC">
        <w:t xml:space="preserve"> </w:t>
      </w:r>
      <w:r w:rsidR="00DF4E5A">
        <w:t xml:space="preserve">son en su mayoría instituciones del orden nacional y aunque, en principio, </w:t>
      </w:r>
      <w:r w:rsidR="004807DA">
        <w:t xml:space="preserve">estas </w:t>
      </w:r>
      <w:r w:rsidR="00DF4E5A">
        <w:t xml:space="preserve">deberían estar avanzando con las otras fases de la política de racionalización, no es lo que realmente está ocurriendo. Es por ello que, </w:t>
      </w:r>
      <w:r w:rsidR="004807DA">
        <w:t>a partir de una modificación de la</w:t>
      </w:r>
      <w:r w:rsidR="00DF4E5A">
        <w:t xml:space="preserve"> intervención planteada, también será posible determinar</w:t>
      </w:r>
      <w:r w:rsidR="00F36750">
        <w:t xml:space="preserve"> </w:t>
      </w:r>
      <w:r>
        <w:t>si é</w:t>
      </w:r>
      <w:r w:rsidR="004807DA">
        <w:t xml:space="preserve">sta </w:t>
      </w:r>
      <w:r w:rsidR="00DF4E5A">
        <w:t>tiene algún efecto o externalidad positiva sobre las otras fases de la política de racionalización (priorización, racionalización e interoperabilidad)</w:t>
      </w:r>
      <w:r w:rsidR="00822177">
        <w:t xml:space="preserve"> </w:t>
      </w:r>
      <w:r w:rsidR="007B624E">
        <w:t xml:space="preserve">fundamentalmente </w:t>
      </w:r>
      <w:r w:rsidR="00D63C52">
        <w:t>sobre</w:t>
      </w:r>
      <w:r w:rsidR="00822177">
        <w:t xml:space="preserve"> estos entes que ya culminaron con la fase de registro</w:t>
      </w:r>
      <w:r w:rsidR="00D63C52">
        <w:t>.</w:t>
      </w:r>
    </w:p>
    <w:p w14:paraId="15C435ED" w14:textId="12958C7C" w:rsidR="004807DA" w:rsidRPr="000A19F7" w:rsidRDefault="004807DA" w:rsidP="004807DA">
      <w:pPr>
        <w:pStyle w:val="Descripcin"/>
        <w:keepNext/>
        <w:jc w:val="center"/>
        <w:rPr>
          <w:color w:val="auto"/>
          <w:sz w:val="22"/>
        </w:rPr>
      </w:pPr>
      <w:bookmarkStart w:id="17" w:name="_Ref490040126"/>
      <w:r w:rsidRPr="000A19F7">
        <w:rPr>
          <w:color w:val="auto"/>
          <w:sz w:val="22"/>
        </w:rPr>
        <w:t xml:space="preserve">Gráfico </w:t>
      </w:r>
      <w:bookmarkEnd w:id="17"/>
      <w:r w:rsidR="00185DDE">
        <w:rPr>
          <w:color w:val="auto"/>
          <w:sz w:val="22"/>
        </w:rPr>
        <w:t>5</w:t>
      </w:r>
      <w:r w:rsidRPr="000A19F7">
        <w:rPr>
          <w:color w:val="auto"/>
          <w:sz w:val="22"/>
        </w:rPr>
        <w:t>. Porcentaje de Avance de las Entidades en el Registro de Trámites en el SUIT</w:t>
      </w:r>
    </w:p>
    <w:p w14:paraId="23557F18" w14:textId="30821CE4" w:rsidR="004807DA" w:rsidRDefault="003E26AD" w:rsidP="004807DA">
      <w:pPr>
        <w:ind w:left="-284"/>
        <w:jc w:val="center"/>
      </w:pPr>
      <w:r>
        <w:rPr>
          <w:noProof/>
          <w:lang w:val="es-VE" w:eastAsia="es-VE"/>
        </w:rPr>
        <w:drawing>
          <wp:inline distT="0" distB="0" distL="0" distR="0" wp14:anchorId="0A9B1313" wp14:editId="60E459D6">
            <wp:extent cx="59436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DCE4EB" w14:textId="3BCE65B6" w:rsidR="00AC131D" w:rsidRDefault="001E77CB" w:rsidP="00D60800">
      <w:pPr>
        <w:ind w:firstLine="360"/>
        <w:jc w:val="both"/>
      </w:pPr>
      <w:r>
        <w:lastRenderedPageBreak/>
        <w:t>E</w:t>
      </w:r>
      <w:r w:rsidR="0034276C">
        <w:t>l avance promedio de las en</w:t>
      </w:r>
      <w:r w:rsidR="00EB7459">
        <w:t>tidades es de aproximadamente 39</w:t>
      </w:r>
      <w:r w:rsidR="0034276C">
        <w:t xml:space="preserve">%, lo que quiere decir que, en promedio, los entes </w:t>
      </w:r>
      <w:r w:rsidR="00F36750">
        <w:t xml:space="preserve">registrados en el SUIT </w:t>
      </w:r>
      <w:r w:rsidR="0034276C">
        <w:t>han inscrito</w:t>
      </w:r>
      <w:r w:rsidR="00EB7459">
        <w:t xml:space="preserve"> alrededor de</w:t>
      </w:r>
      <w:r w:rsidR="0034276C">
        <w:t xml:space="preserve"> </w:t>
      </w:r>
      <w:r w:rsidR="00EB7459">
        <w:t>4</w:t>
      </w:r>
      <w:r w:rsidR="0034276C">
        <w:t xml:space="preserve"> de cada 10 trámites que </w:t>
      </w:r>
      <w:r w:rsidR="00F36750">
        <w:t>poseen</w:t>
      </w:r>
      <w:r w:rsidR="0034276C">
        <w:t xml:space="preserve"> en inventario. </w:t>
      </w:r>
      <w:r w:rsidR="009E30D8">
        <w:t xml:space="preserve">Esta tasa </w:t>
      </w:r>
      <w:r w:rsidR="004A6967">
        <w:t xml:space="preserve">de </w:t>
      </w:r>
      <w:r w:rsidR="009E30D8">
        <w:t>avance, expresada en</w:t>
      </w:r>
      <w:r w:rsidR="0034276C">
        <w:t xml:space="preserve"> número de trámites, </w:t>
      </w:r>
      <w:r w:rsidR="008E1FC9">
        <w:t xml:space="preserve">se traduce </w:t>
      </w:r>
      <w:r w:rsidR="009E30D8">
        <w:t xml:space="preserve">en que apenas </w:t>
      </w:r>
      <w:r w:rsidR="00AC131D">
        <w:t xml:space="preserve">un poco más de </w:t>
      </w:r>
      <w:r w:rsidR="009E30D8">
        <w:t>un tercio del total de procedimientos encontrados en el SUIT se han inscrito</w:t>
      </w:r>
      <w:r w:rsidR="00EC5A79">
        <w:t xml:space="preserve"> exitosamente</w:t>
      </w:r>
      <w:r w:rsidR="00AC131D">
        <w:t>. En otras palabras,</w:t>
      </w:r>
      <w:r w:rsidR="001A1BB1">
        <w:t xml:space="preserve"> de los 122</w:t>
      </w:r>
      <w:r w:rsidR="00AC131D">
        <w:t>.295</w:t>
      </w:r>
      <w:r w:rsidR="0034276C">
        <w:t xml:space="preserve"> trámites </w:t>
      </w:r>
      <w:r w:rsidR="00D811C0">
        <w:t>encontrados</w:t>
      </w:r>
      <w:r w:rsidR="008E1FC9">
        <w:t xml:space="preserve"> </w:t>
      </w:r>
      <w:r w:rsidR="0034276C">
        <w:t>en el sistema, sol</w:t>
      </w:r>
      <w:r w:rsidR="009E30D8">
        <w:t>amente</w:t>
      </w:r>
      <w:r w:rsidR="0034276C">
        <w:t xml:space="preserve"> </w:t>
      </w:r>
      <w:r w:rsidR="00EB7459">
        <w:t>49.304</w:t>
      </w:r>
      <w:r w:rsidR="009E30D8">
        <w:t xml:space="preserve"> </w:t>
      </w:r>
      <w:r w:rsidR="001F37FF">
        <w:t xml:space="preserve">han </w:t>
      </w:r>
      <w:r w:rsidR="00EB7459">
        <w:t>sido inscritos</w:t>
      </w:r>
      <w:r w:rsidR="009E30D8">
        <w:t>.</w:t>
      </w:r>
      <w:r w:rsidR="00D60800">
        <w:t xml:space="preserve"> </w:t>
      </w:r>
      <w:r w:rsidR="00A85F9D">
        <w:t xml:space="preserve">Por otra parte, el avance en el registro de un trámite no solamente está determinado por la cantidad de procedimientos que finalmente se inscriben en el sistema, sino también por </w:t>
      </w:r>
      <w:r w:rsidR="007B792D">
        <w:t xml:space="preserve">el avance </w:t>
      </w:r>
      <w:r w:rsidR="00A85F9D">
        <w:t>entre las diferentes fases del proceso de inscripción</w:t>
      </w:r>
      <w:r w:rsidR="007B792D">
        <w:rPr>
          <w:rStyle w:val="Refdenotaalpie"/>
        </w:rPr>
        <w:footnoteReference w:id="8"/>
      </w:r>
      <w:r w:rsidR="00A85F9D">
        <w:t>. E</w:t>
      </w:r>
      <w:r w:rsidR="00D811C0">
        <w:t>n</w:t>
      </w:r>
      <w:r w:rsidR="00A85F9D">
        <w:t xml:space="preserve"> </w:t>
      </w:r>
      <w:r w:rsidR="004807DA">
        <w:t>otras palabras</w:t>
      </w:r>
      <w:r w:rsidR="00A85F9D">
        <w:t>, no es lo mismo un trámite que se encuentr</w:t>
      </w:r>
      <w:r w:rsidR="001F37FF">
        <w:t>e</w:t>
      </w:r>
      <w:r w:rsidR="00A85F9D">
        <w:t xml:space="preserve"> </w:t>
      </w:r>
      <w:r w:rsidR="001F37FF">
        <w:t>“</w:t>
      </w:r>
      <w:r w:rsidR="00A85F9D">
        <w:t>en creación</w:t>
      </w:r>
      <w:r w:rsidR="001F37FF">
        <w:t>”</w:t>
      </w:r>
      <w:r w:rsidR="00A85F9D">
        <w:t xml:space="preserve"> </w:t>
      </w:r>
      <w:r w:rsidR="00AC131D">
        <w:t>que</w:t>
      </w:r>
      <w:r w:rsidR="00AC4A57">
        <w:t xml:space="preserve"> </w:t>
      </w:r>
      <w:r w:rsidR="00AC131D">
        <w:t>otro</w:t>
      </w:r>
      <w:r w:rsidR="00AC4A57">
        <w:t xml:space="preserve"> que, por ejemplo, </w:t>
      </w:r>
      <w:r w:rsidR="00A7633A">
        <w:t>se encuentr</w:t>
      </w:r>
      <w:r w:rsidR="00AC4A57">
        <w:t>e</w:t>
      </w:r>
      <w:r w:rsidR="00A7633A">
        <w:t xml:space="preserve"> </w:t>
      </w:r>
      <w:r w:rsidR="001F37FF">
        <w:t>“</w:t>
      </w:r>
      <w:r w:rsidR="004807DA">
        <w:t>en corrección</w:t>
      </w:r>
      <w:r w:rsidR="001F37FF">
        <w:t>”</w:t>
      </w:r>
      <w:r w:rsidR="00AC131D">
        <w:t>, pues</w:t>
      </w:r>
      <w:r w:rsidR="004807DA">
        <w:t xml:space="preserve"> </w:t>
      </w:r>
      <w:r w:rsidR="00AC131D">
        <w:t xml:space="preserve">para este último </w:t>
      </w:r>
      <w:r w:rsidR="00AC4A57">
        <w:t xml:space="preserve">la probabilidad de </w:t>
      </w:r>
      <w:r w:rsidR="004807DA">
        <w:t>inscribirse</w:t>
      </w:r>
      <w:r w:rsidR="00AC4A57">
        <w:t xml:space="preserve"> debería ser más elevada </w:t>
      </w:r>
      <w:r w:rsidR="00AC131D">
        <w:t>al e</w:t>
      </w:r>
      <w:r w:rsidR="00AC4A57">
        <w:t>nc</w:t>
      </w:r>
      <w:r w:rsidR="00AC131D">
        <w:t>ontrarse</w:t>
      </w:r>
      <w:r w:rsidR="00016F42">
        <w:t xml:space="preserve"> más cerca</w:t>
      </w:r>
      <w:r w:rsidR="00AC4A57">
        <w:t xml:space="preserve"> </w:t>
      </w:r>
      <w:r w:rsidR="00016F42">
        <w:t>de</w:t>
      </w:r>
      <w:r w:rsidR="00AC4A57">
        <w:t xml:space="preserve"> la</w:t>
      </w:r>
      <w:r w:rsidR="004807DA">
        <w:t xml:space="preserve"> fase final de</w:t>
      </w:r>
      <w:r w:rsidR="00AC4A57">
        <w:t xml:space="preserve"> inscripción</w:t>
      </w:r>
      <w:r w:rsidR="00EC5A79">
        <w:t xml:space="preserve">. </w:t>
      </w:r>
    </w:p>
    <w:p w14:paraId="7CCA6C48" w14:textId="15ABFA74" w:rsidR="00D60800" w:rsidRDefault="00EC5A79" w:rsidP="00D60800">
      <w:pPr>
        <w:ind w:firstLine="360"/>
        <w:jc w:val="both"/>
      </w:pPr>
      <w:r>
        <w:t xml:space="preserve">En la </w:t>
      </w:r>
      <w:r w:rsidR="00E94EFF">
        <w:fldChar w:fldCharType="begin"/>
      </w:r>
      <w:r w:rsidR="00E94EFF">
        <w:instrText xml:space="preserve"> </w:instrText>
      </w:r>
      <w:r w:rsidR="00C7264E">
        <w:instrText>REF</w:instrText>
      </w:r>
      <w:r w:rsidR="00E94EFF">
        <w:instrText xml:space="preserve"> _Ref490040156 \h </w:instrText>
      </w:r>
      <w:r w:rsidR="00E94EFF">
        <w:fldChar w:fldCharType="separate"/>
      </w:r>
      <w:r w:rsidR="00E94EFF" w:rsidRPr="00AA6F9C">
        <w:t xml:space="preserve">Tabla </w:t>
      </w:r>
      <w:r w:rsidR="00E94EFF">
        <w:rPr>
          <w:noProof/>
        </w:rPr>
        <w:t>1</w:t>
      </w:r>
      <w:r w:rsidR="00E94EFF">
        <w:fldChar w:fldCharType="end"/>
      </w:r>
      <w:r w:rsidR="00A7633A">
        <w:t>, se puede apreciar</w:t>
      </w:r>
      <w:r w:rsidR="00E15022">
        <w:t xml:space="preserve"> que, independientemente del tipo de entidad, </w:t>
      </w:r>
      <w:r w:rsidR="006B4AAA">
        <w:t>una gran parte</w:t>
      </w:r>
      <w:r w:rsidR="00E15022">
        <w:t xml:space="preserve"> de los trámites están concentrados en la primera fase del proceso, es decir, se encuentran en el inventario y todavía </w:t>
      </w:r>
      <w:r w:rsidR="00A42AF5">
        <w:t xml:space="preserve">ni siquiera </w:t>
      </w:r>
      <w:r w:rsidR="00E15022">
        <w:t>han sido</w:t>
      </w:r>
      <w:r w:rsidR="00EB7459">
        <w:t xml:space="preserve"> </w:t>
      </w:r>
      <w:r w:rsidR="00E15022">
        <w:t xml:space="preserve">aceptados por la </w:t>
      </w:r>
      <w:r w:rsidR="00184B75">
        <w:t>entidad</w:t>
      </w:r>
      <w:r w:rsidR="00E15022">
        <w:t xml:space="preserve">. Asimismo, una vez que los trámites son aceptados, pareciera que las entidades tardan algo de tiempo </w:t>
      </w:r>
      <w:r w:rsidR="00E15022" w:rsidRPr="00E15022">
        <w:rPr>
          <w:b/>
        </w:rPr>
        <w:t>en comenzar</w:t>
      </w:r>
      <w:r w:rsidR="00E15022">
        <w:t xml:space="preserve"> con el registro</w:t>
      </w:r>
      <w:r w:rsidR="004807DA">
        <w:t>,</w:t>
      </w:r>
      <w:r w:rsidR="00E15022">
        <w:t xml:space="preserve"> y las interacciones entre los asesores del DAFP y </w:t>
      </w:r>
      <w:r w:rsidR="00184B75">
        <w:t xml:space="preserve">las entidades para completar la inscripción </w:t>
      </w:r>
      <w:r w:rsidR="00E15022">
        <w:t>pareciera</w:t>
      </w:r>
      <w:r w:rsidR="00AC131D">
        <w:t>n</w:t>
      </w:r>
      <w:r w:rsidR="00E15022">
        <w:t xml:space="preserve"> </w:t>
      </w:r>
      <w:r w:rsidR="00A42AF5">
        <w:t xml:space="preserve">tampoco ser </w:t>
      </w:r>
      <w:r w:rsidR="006D0E0C">
        <w:t>un</w:t>
      </w:r>
      <w:r w:rsidR="009F5326">
        <w:t xml:space="preserve"> proceso </w:t>
      </w:r>
      <w:r w:rsidR="005567A1">
        <w:t xml:space="preserve">del todo </w:t>
      </w:r>
      <w:r w:rsidR="006D0E0C">
        <w:t xml:space="preserve">rápido. Ambas conclusiones se obtienen del hecho de que la mayoría de los trámites </w:t>
      </w:r>
      <w:r w:rsidR="006D0E0C" w:rsidRPr="009F5326">
        <w:rPr>
          <w:b/>
        </w:rPr>
        <w:t>aceptados</w:t>
      </w:r>
      <w:r w:rsidR="00A42AF5">
        <w:rPr>
          <w:b/>
        </w:rPr>
        <w:t>/en gestión</w:t>
      </w:r>
      <w:r w:rsidR="00932915">
        <w:t xml:space="preserve"> </w:t>
      </w:r>
      <w:r w:rsidR="006D0E0C">
        <w:t>se encuentra en las etapas “sin modifi</w:t>
      </w:r>
      <w:r w:rsidR="00A42AF5">
        <w:t>car” o</w:t>
      </w:r>
      <w:r w:rsidR="006D0E0C">
        <w:t xml:space="preserve"> “enviado</w:t>
      </w:r>
      <w:r w:rsidR="00A42AF5">
        <w:t>s</w:t>
      </w:r>
      <w:r w:rsidR="009F5326">
        <w:t>”,</w:t>
      </w:r>
      <w:r w:rsidR="00A42AF5">
        <w:t xml:space="preserve"> </w:t>
      </w:r>
      <w:r w:rsidR="009F5326">
        <w:t xml:space="preserve">mientras que </w:t>
      </w:r>
      <w:r w:rsidR="006D0E0C">
        <w:t>muy pocos</w:t>
      </w:r>
      <w:r w:rsidR="009F5326">
        <w:t xml:space="preserve"> procedimientos</w:t>
      </w:r>
      <w:r w:rsidR="006D0E0C">
        <w:t xml:space="preserve"> </w:t>
      </w:r>
      <w:r w:rsidR="000D6ED4">
        <w:t>se encuentran</w:t>
      </w:r>
      <w:r w:rsidR="006D0E0C">
        <w:t xml:space="preserve"> </w:t>
      </w:r>
      <w:r w:rsidR="001F37FF">
        <w:t>“</w:t>
      </w:r>
      <w:r w:rsidR="006D0E0C">
        <w:t>en creación</w:t>
      </w:r>
      <w:r w:rsidR="001F37FF">
        <w:t>”</w:t>
      </w:r>
      <w:r w:rsidR="00A42AF5">
        <w:t>, fase en la cual se comienza efectivamente con el registro del trámite</w:t>
      </w:r>
      <w:r w:rsidR="009F5326">
        <w:t>. Esto</w:t>
      </w:r>
      <w:r w:rsidR="00A42AF5">
        <w:t xml:space="preserve"> último pareciera indicar que una vez que se decide iniciar </w:t>
      </w:r>
      <w:r w:rsidR="00D60800">
        <w:t>la</w:t>
      </w:r>
      <w:r w:rsidR="00A42AF5">
        <w:t xml:space="preserve"> inscripción de un trámite, se avanza relativamente rápido con el proceso de creación. </w:t>
      </w:r>
      <w:r w:rsidR="000339B3">
        <w:t xml:space="preserve">No obstante, el </w:t>
      </w:r>
      <w:r w:rsidR="005567A1">
        <w:t xml:space="preserve">hecho de que </w:t>
      </w:r>
      <w:r w:rsidR="00AB4A45">
        <w:t>cada</w:t>
      </w:r>
      <w:r w:rsidR="005567A1">
        <w:t xml:space="preserve"> trámite </w:t>
      </w:r>
      <w:r w:rsidR="000339B3">
        <w:t xml:space="preserve">inscrito haya requerido </w:t>
      </w:r>
      <w:r w:rsidR="000D6ED4">
        <w:t>de</w:t>
      </w:r>
      <w:r w:rsidR="005567A1">
        <w:t xml:space="preserve"> </w:t>
      </w:r>
      <w:r w:rsidR="00AB4A45">
        <w:t>casi dos</w:t>
      </w:r>
      <w:r w:rsidR="005567A1">
        <w:t xml:space="preserve"> revision</w:t>
      </w:r>
      <w:r w:rsidR="000339B3">
        <w:t xml:space="preserve">es en promedio para su registro, así como el estancamiento de trámites en la fase de “enviados” dan luces sobre la aparente baja calidad del inicio del proceso de inscripción. </w:t>
      </w:r>
    </w:p>
    <w:p w14:paraId="7C8FBBC7" w14:textId="562F5092" w:rsidR="008020FF" w:rsidRDefault="00D60800" w:rsidP="00D60800">
      <w:pPr>
        <w:ind w:firstLine="360"/>
        <w:jc w:val="both"/>
      </w:pPr>
      <w:r>
        <w:t>Por otra parte, c</w:t>
      </w:r>
      <w:r w:rsidR="000339B3">
        <w:t xml:space="preserve">abe destacar que el 87% de los trámites encontrados en </w:t>
      </w:r>
      <w:r>
        <w:t xml:space="preserve">la </w:t>
      </w:r>
      <w:r w:rsidR="000339B3">
        <w:t>fase</w:t>
      </w:r>
      <w:r>
        <w:t xml:space="preserve"> “enviados”</w:t>
      </w:r>
      <w:r w:rsidR="000339B3">
        <w:t xml:space="preserve"> se encuentra en manos de la entidad para que se incorporen los comentarios y/o modificaciones propuestas por el asesor del DAFP</w:t>
      </w:r>
      <w:r>
        <w:t xml:space="preserve">, </w:t>
      </w:r>
      <w:r w:rsidR="00016F42">
        <w:t>de modo</w:t>
      </w:r>
      <w:r>
        <w:t xml:space="preserve"> que </w:t>
      </w:r>
      <w:r w:rsidR="000339B3">
        <w:t>se pueda proceder con la inscripción formal del trámite.</w:t>
      </w:r>
      <w:r>
        <w:t xml:space="preserve"> </w:t>
      </w:r>
      <w:r w:rsidR="0096327C">
        <w:t xml:space="preserve">Esto último </w:t>
      </w:r>
      <w:r w:rsidR="00130BC1">
        <w:t xml:space="preserve">pareciera indicar que el cuello de botella en esta fase ocurre en la entidad y no en el DAFP, lo cual </w:t>
      </w:r>
      <w:r w:rsidR="00016F42">
        <w:t>resulta</w:t>
      </w:r>
      <w:r w:rsidR="00130BC1">
        <w:t xml:space="preserve"> positivo para la intervención planteada </w:t>
      </w:r>
      <w:r w:rsidR="0096327C">
        <w:t xml:space="preserve">debido a que </w:t>
      </w:r>
      <w:r w:rsidR="00130BC1">
        <w:t xml:space="preserve">si efectivamente </w:t>
      </w:r>
      <w:r w:rsidR="00AC131D">
        <w:t xml:space="preserve">se </w:t>
      </w:r>
      <w:r w:rsidR="00130BC1">
        <w:t xml:space="preserve">logra incidir en las tasas de avance de las entidades con el registro, esto </w:t>
      </w:r>
      <w:r w:rsidR="0096327C">
        <w:t xml:space="preserve">no </w:t>
      </w:r>
      <w:r w:rsidR="00130BC1">
        <w:t xml:space="preserve">debería traducirse en una carga de trabajo </w:t>
      </w:r>
      <w:r w:rsidR="0096327C">
        <w:t xml:space="preserve">que desborde la capacidad de atención de los asesores. </w:t>
      </w:r>
    </w:p>
    <w:p w14:paraId="0717F16F" w14:textId="77777777" w:rsidR="00932915" w:rsidRDefault="00932915">
      <w:pPr>
        <w:ind w:firstLine="360"/>
        <w:jc w:val="both"/>
      </w:pPr>
    </w:p>
    <w:p w14:paraId="7D077107" w14:textId="77777777" w:rsidR="00D60800" w:rsidRDefault="00D60800">
      <w:pPr>
        <w:ind w:firstLine="360"/>
        <w:jc w:val="both"/>
      </w:pPr>
    </w:p>
    <w:p w14:paraId="3123B01D" w14:textId="2538D919" w:rsidR="004807DA" w:rsidRPr="00AA52BA" w:rsidRDefault="004807DA" w:rsidP="004807DA">
      <w:pPr>
        <w:pStyle w:val="Descripcin"/>
        <w:keepNext/>
        <w:jc w:val="center"/>
      </w:pPr>
      <w:bookmarkStart w:id="18" w:name="_Ref490040156"/>
      <w:r w:rsidRPr="00AA6F9C">
        <w:rPr>
          <w:color w:val="auto"/>
          <w:sz w:val="22"/>
          <w:szCs w:val="22"/>
        </w:rPr>
        <w:lastRenderedPageBreak/>
        <w:t xml:space="preserve">Tabla </w:t>
      </w:r>
      <w:r w:rsidRPr="00421FB6">
        <w:rPr>
          <w:color w:val="auto"/>
          <w:sz w:val="22"/>
          <w:szCs w:val="22"/>
        </w:rPr>
        <w:fldChar w:fldCharType="begin"/>
      </w:r>
      <w:r w:rsidRPr="00AA6F9C">
        <w:rPr>
          <w:color w:val="auto"/>
          <w:sz w:val="22"/>
          <w:szCs w:val="22"/>
        </w:rPr>
        <w:instrText xml:space="preserve"> </w:instrText>
      </w:r>
      <w:r w:rsidR="00C7264E">
        <w:rPr>
          <w:color w:val="auto"/>
          <w:sz w:val="22"/>
          <w:szCs w:val="22"/>
        </w:rPr>
        <w:instrText>SEQ</w:instrText>
      </w:r>
      <w:r w:rsidRPr="00AA6F9C">
        <w:rPr>
          <w:color w:val="auto"/>
          <w:sz w:val="22"/>
          <w:szCs w:val="22"/>
        </w:rPr>
        <w:instrText xml:space="preserve"> Tabla \* ARABIC </w:instrText>
      </w:r>
      <w:r w:rsidRPr="00421FB6">
        <w:rPr>
          <w:color w:val="auto"/>
          <w:sz w:val="22"/>
          <w:szCs w:val="22"/>
        </w:rPr>
        <w:fldChar w:fldCharType="separate"/>
      </w:r>
      <w:r w:rsidR="00E94EFF">
        <w:rPr>
          <w:noProof/>
          <w:color w:val="auto"/>
          <w:sz w:val="22"/>
          <w:szCs w:val="22"/>
        </w:rPr>
        <w:t>1</w:t>
      </w:r>
      <w:r w:rsidRPr="00421FB6">
        <w:rPr>
          <w:color w:val="auto"/>
          <w:sz w:val="22"/>
          <w:szCs w:val="22"/>
        </w:rPr>
        <w:fldChar w:fldCharType="end"/>
      </w:r>
      <w:bookmarkEnd w:id="18"/>
      <w:r w:rsidRPr="00AA6F9C">
        <w:rPr>
          <w:color w:val="auto"/>
          <w:sz w:val="22"/>
          <w:szCs w:val="22"/>
        </w:rPr>
        <w:t xml:space="preserve">. </w:t>
      </w:r>
      <w:r w:rsidRPr="00421FB6">
        <w:rPr>
          <w:color w:val="auto"/>
          <w:sz w:val="22"/>
          <w:szCs w:val="22"/>
        </w:rPr>
        <w:t>Inventario Total de Trámites</w:t>
      </w:r>
      <w:r w:rsidR="00003925">
        <w:rPr>
          <w:color w:val="auto"/>
          <w:sz w:val="22"/>
          <w:szCs w:val="22"/>
        </w:rPr>
        <w:t xml:space="preserve"> entidades de orden territorial</w:t>
      </w:r>
      <w:r w:rsidRPr="00421FB6">
        <w:rPr>
          <w:color w:val="auto"/>
          <w:sz w:val="22"/>
          <w:szCs w:val="22"/>
        </w:rPr>
        <w:t xml:space="preserve"> según su Porcentaje de Avance y Estado</w:t>
      </w:r>
    </w:p>
    <w:tbl>
      <w:tblPr>
        <w:tblW w:w="9513" w:type="dxa"/>
        <w:tblInd w:w="55" w:type="dxa"/>
        <w:tblLayout w:type="fixed"/>
        <w:tblCellMar>
          <w:left w:w="70" w:type="dxa"/>
          <w:right w:w="70" w:type="dxa"/>
        </w:tblCellMar>
        <w:tblLook w:val="04A0" w:firstRow="1" w:lastRow="0" w:firstColumn="1" w:lastColumn="0" w:noHBand="0" w:noVBand="1"/>
      </w:tblPr>
      <w:tblGrid>
        <w:gridCol w:w="2497"/>
        <w:gridCol w:w="1134"/>
        <w:gridCol w:w="1204"/>
        <w:gridCol w:w="1276"/>
        <w:gridCol w:w="1275"/>
        <w:gridCol w:w="1134"/>
        <w:gridCol w:w="993"/>
      </w:tblGrid>
      <w:tr w:rsidR="004807DA" w:rsidRPr="00DC612E" w14:paraId="4AD590A7" w14:textId="77777777" w:rsidTr="00A42AF5">
        <w:trPr>
          <w:trHeight w:val="300"/>
        </w:trPr>
        <w:tc>
          <w:tcPr>
            <w:tcW w:w="2497" w:type="dxa"/>
            <w:vMerge w:val="restart"/>
            <w:tcBorders>
              <w:right w:val="single" w:sz="4" w:space="0" w:color="auto"/>
            </w:tcBorders>
            <w:shd w:val="clear" w:color="000000" w:fill="0F243E"/>
            <w:vAlign w:val="center"/>
            <w:hideMark/>
          </w:tcPr>
          <w:p w14:paraId="412814E3" w14:textId="77777777" w:rsidR="004807DA" w:rsidRPr="00DC612E" w:rsidRDefault="004807DA" w:rsidP="00A42AF5">
            <w:pPr>
              <w:spacing w:after="0" w:line="240" w:lineRule="auto"/>
              <w:ind w:left="-339" w:firstLine="339"/>
              <w:jc w:val="center"/>
              <w:rPr>
                <w:rFonts w:ascii="Calibri" w:eastAsia="Times New Roman" w:hAnsi="Calibri" w:cs="Times New Roman"/>
                <w:b/>
                <w:bCs/>
                <w:color w:val="FFFFFF"/>
              </w:rPr>
            </w:pPr>
            <w:r w:rsidRPr="00DC612E">
              <w:rPr>
                <w:rFonts w:ascii="Calibri" w:eastAsia="Times New Roman" w:hAnsi="Calibri" w:cs="Times New Roman"/>
                <w:b/>
                <w:bCs/>
                <w:color w:val="FFFFFF"/>
              </w:rPr>
              <w:t>Categoría de Entidad</w:t>
            </w:r>
          </w:p>
        </w:tc>
        <w:tc>
          <w:tcPr>
            <w:tcW w:w="1134" w:type="dxa"/>
            <w:vMerge w:val="restart"/>
            <w:tcBorders>
              <w:left w:val="single" w:sz="4" w:space="0" w:color="auto"/>
            </w:tcBorders>
            <w:shd w:val="clear" w:color="000000" w:fill="0F243E"/>
            <w:noWrap/>
            <w:vAlign w:val="center"/>
            <w:hideMark/>
          </w:tcPr>
          <w:p w14:paraId="39B625D4" w14:textId="7F37305E" w:rsidR="004807DA" w:rsidRPr="00DC612E" w:rsidRDefault="004807DA" w:rsidP="00A42AF5">
            <w:pPr>
              <w:spacing w:after="0" w:line="240" w:lineRule="auto"/>
              <w:jc w:val="center"/>
              <w:rPr>
                <w:rFonts w:ascii="Calibri" w:eastAsia="Times New Roman" w:hAnsi="Calibri" w:cs="Times New Roman"/>
                <w:b/>
                <w:bCs/>
                <w:color w:val="FFFFFF"/>
              </w:rPr>
            </w:pPr>
            <w:r w:rsidRPr="00DC612E">
              <w:rPr>
                <w:rFonts w:ascii="Calibri" w:eastAsia="Times New Roman" w:hAnsi="Calibri" w:cs="Times New Roman"/>
                <w:b/>
                <w:bCs/>
                <w:color w:val="FFFFFF"/>
              </w:rPr>
              <w:t>Inventario Total</w:t>
            </w:r>
          </w:p>
        </w:tc>
        <w:tc>
          <w:tcPr>
            <w:tcW w:w="1204" w:type="dxa"/>
            <w:vMerge w:val="restart"/>
            <w:tcBorders>
              <w:right w:val="single" w:sz="4" w:space="0" w:color="auto"/>
            </w:tcBorders>
            <w:shd w:val="clear" w:color="000000" w:fill="0F243E"/>
            <w:noWrap/>
            <w:vAlign w:val="center"/>
            <w:hideMark/>
          </w:tcPr>
          <w:p w14:paraId="1BD5F5EF" w14:textId="034786F4" w:rsidR="004807DA" w:rsidRPr="00DC612E" w:rsidRDefault="004807DA" w:rsidP="00A42AF5">
            <w:pPr>
              <w:spacing w:after="0" w:line="240" w:lineRule="auto"/>
              <w:jc w:val="center"/>
              <w:rPr>
                <w:rFonts w:ascii="Calibri" w:eastAsia="Times New Roman" w:hAnsi="Calibri" w:cs="Times New Roman"/>
                <w:b/>
                <w:bCs/>
                <w:color w:val="FFFFFF"/>
              </w:rPr>
            </w:pPr>
            <w:r w:rsidRPr="00DC612E">
              <w:rPr>
                <w:rFonts w:ascii="Calibri" w:eastAsia="Times New Roman" w:hAnsi="Calibri" w:cs="Times New Roman"/>
                <w:b/>
                <w:bCs/>
                <w:color w:val="FFFFFF"/>
              </w:rPr>
              <w:t>En Inventario</w:t>
            </w:r>
          </w:p>
        </w:tc>
        <w:tc>
          <w:tcPr>
            <w:tcW w:w="4678" w:type="dxa"/>
            <w:gridSpan w:val="4"/>
            <w:tcBorders>
              <w:left w:val="single" w:sz="4" w:space="0" w:color="auto"/>
              <w:bottom w:val="single" w:sz="4" w:space="0" w:color="auto"/>
            </w:tcBorders>
            <w:shd w:val="clear" w:color="000000" w:fill="0F243E"/>
            <w:noWrap/>
            <w:vAlign w:val="center"/>
            <w:hideMark/>
          </w:tcPr>
          <w:p w14:paraId="7A4882F9" w14:textId="6A10FB68" w:rsidR="004807DA" w:rsidRPr="00DC612E" w:rsidRDefault="004807DA" w:rsidP="00A42AF5">
            <w:pPr>
              <w:spacing w:after="0" w:line="240" w:lineRule="auto"/>
              <w:jc w:val="center"/>
              <w:rPr>
                <w:rFonts w:ascii="Calibri" w:eastAsia="Times New Roman" w:hAnsi="Calibri" w:cs="Times New Roman"/>
                <w:b/>
                <w:bCs/>
                <w:color w:val="FFFFFF"/>
              </w:rPr>
            </w:pPr>
            <w:r w:rsidRPr="00DC612E">
              <w:rPr>
                <w:rFonts w:ascii="Calibri" w:eastAsia="Times New Roman" w:hAnsi="Calibri" w:cs="Times New Roman"/>
                <w:b/>
                <w:bCs/>
                <w:color w:val="FFFFFF"/>
              </w:rPr>
              <w:t>En Gestión</w:t>
            </w:r>
          </w:p>
        </w:tc>
      </w:tr>
      <w:tr w:rsidR="004807DA" w:rsidRPr="00DC612E" w14:paraId="569B6AA4" w14:textId="77777777" w:rsidTr="00A42AF5">
        <w:trPr>
          <w:trHeight w:val="688"/>
        </w:trPr>
        <w:tc>
          <w:tcPr>
            <w:tcW w:w="2497" w:type="dxa"/>
            <w:vMerge/>
            <w:tcBorders>
              <w:bottom w:val="single" w:sz="4" w:space="0" w:color="auto"/>
              <w:right w:val="single" w:sz="4" w:space="0" w:color="auto"/>
            </w:tcBorders>
            <w:vAlign w:val="center"/>
            <w:hideMark/>
          </w:tcPr>
          <w:p w14:paraId="7E1B3CCB" w14:textId="77777777" w:rsidR="004807DA" w:rsidRPr="00DC612E" w:rsidRDefault="004807DA" w:rsidP="00A42AF5">
            <w:pPr>
              <w:spacing w:after="0" w:line="240" w:lineRule="auto"/>
              <w:jc w:val="center"/>
              <w:rPr>
                <w:rFonts w:ascii="Calibri" w:eastAsia="Times New Roman" w:hAnsi="Calibri" w:cs="Times New Roman"/>
                <w:b/>
                <w:bCs/>
                <w:color w:val="FFFFFF"/>
              </w:rPr>
            </w:pPr>
          </w:p>
        </w:tc>
        <w:tc>
          <w:tcPr>
            <w:tcW w:w="1134" w:type="dxa"/>
            <w:vMerge/>
            <w:tcBorders>
              <w:left w:val="single" w:sz="4" w:space="0" w:color="auto"/>
              <w:bottom w:val="single" w:sz="4" w:space="0" w:color="auto"/>
            </w:tcBorders>
            <w:vAlign w:val="center"/>
            <w:hideMark/>
          </w:tcPr>
          <w:p w14:paraId="75F827B0" w14:textId="77777777" w:rsidR="004807DA" w:rsidRPr="00DC612E" w:rsidRDefault="004807DA" w:rsidP="00A42AF5">
            <w:pPr>
              <w:spacing w:after="0" w:line="240" w:lineRule="auto"/>
              <w:jc w:val="center"/>
              <w:rPr>
                <w:rFonts w:ascii="Calibri" w:eastAsia="Times New Roman" w:hAnsi="Calibri" w:cs="Times New Roman"/>
                <w:b/>
                <w:bCs/>
                <w:color w:val="FFFFFF"/>
              </w:rPr>
            </w:pPr>
          </w:p>
        </w:tc>
        <w:tc>
          <w:tcPr>
            <w:tcW w:w="1204" w:type="dxa"/>
            <w:vMerge/>
            <w:tcBorders>
              <w:bottom w:val="single" w:sz="4" w:space="0" w:color="auto"/>
              <w:right w:val="single" w:sz="4" w:space="0" w:color="auto"/>
            </w:tcBorders>
            <w:vAlign w:val="center"/>
            <w:hideMark/>
          </w:tcPr>
          <w:p w14:paraId="4C17732A" w14:textId="77777777" w:rsidR="004807DA" w:rsidRPr="00DC612E" w:rsidRDefault="004807DA" w:rsidP="00A42AF5">
            <w:pPr>
              <w:spacing w:after="0" w:line="240" w:lineRule="auto"/>
              <w:jc w:val="center"/>
              <w:rPr>
                <w:rFonts w:ascii="Calibri" w:eastAsia="Times New Roman" w:hAnsi="Calibri" w:cs="Times New Roman"/>
                <w:b/>
                <w:bCs/>
                <w:color w:val="FFFFFF"/>
              </w:rPr>
            </w:pPr>
          </w:p>
        </w:tc>
        <w:tc>
          <w:tcPr>
            <w:tcW w:w="1276"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3AA9DF36" w14:textId="2889AA8A" w:rsidR="004807DA" w:rsidRPr="00DC612E" w:rsidRDefault="004807DA" w:rsidP="00A42AF5">
            <w:pPr>
              <w:spacing w:after="0" w:line="240" w:lineRule="auto"/>
              <w:jc w:val="center"/>
              <w:rPr>
                <w:rFonts w:ascii="Calibri" w:eastAsia="Times New Roman" w:hAnsi="Calibri" w:cs="Times New Roman"/>
                <w:b/>
                <w:bCs/>
                <w:color w:val="000000"/>
              </w:rPr>
            </w:pPr>
            <w:r w:rsidRPr="00DC612E">
              <w:rPr>
                <w:rFonts w:ascii="Calibri" w:eastAsia="Times New Roman" w:hAnsi="Calibri" w:cs="Times New Roman"/>
                <w:b/>
                <w:bCs/>
                <w:color w:val="000000"/>
              </w:rPr>
              <w:t>Sin Modificar</w:t>
            </w:r>
          </w:p>
        </w:tc>
        <w:tc>
          <w:tcPr>
            <w:tcW w:w="1275" w:type="dxa"/>
            <w:tcBorders>
              <w:top w:val="single" w:sz="4" w:space="0" w:color="auto"/>
              <w:bottom w:val="single" w:sz="4" w:space="0" w:color="auto"/>
            </w:tcBorders>
            <w:shd w:val="clear" w:color="auto" w:fill="DBE5F1" w:themeFill="accent1" w:themeFillTint="33"/>
            <w:noWrap/>
            <w:vAlign w:val="center"/>
            <w:hideMark/>
          </w:tcPr>
          <w:p w14:paraId="21E4E300" w14:textId="77777777" w:rsidR="004807DA" w:rsidRPr="00DC612E" w:rsidRDefault="004807DA" w:rsidP="00A42AF5">
            <w:pPr>
              <w:spacing w:after="0" w:line="240" w:lineRule="auto"/>
              <w:jc w:val="center"/>
              <w:rPr>
                <w:rFonts w:ascii="Calibri" w:eastAsia="Times New Roman" w:hAnsi="Calibri" w:cs="Times New Roman"/>
                <w:b/>
                <w:bCs/>
                <w:color w:val="000000"/>
              </w:rPr>
            </w:pPr>
            <w:r w:rsidRPr="00DC612E">
              <w:rPr>
                <w:rFonts w:ascii="Calibri" w:eastAsia="Times New Roman" w:hAnsi="Calibri" w:cs="Times New Roman"/>
                <w:b/>
                <w:bCs/>
                <w:color w:val="000000"/>
              </w:rPr>
              <w:t>En Creación</w:t>
            </w:r>
          </w:p>
        </w:tc>
        <w:tc>
          <w:tcPr>
            <w:tcW w:w="1134" w:type="dxa"/>
            <w:tcBorders>
              <w:top w:val="single" w:sz="4" w:space="0" w:color="auto"/>
              <w:bottom w:val="single" w:sz="4" w:space="0" w:color="auto"/>
            </w:tcBorders>
            <w:shd w:val="clear" w:color="auto" w:fill="DBE5F1" w:themeFill="accent1" w:themeFillTint="33"/>
            <w:noWrap/>
            <w:vAlign w:val="center"/>
            <w:hideMark/>
          </w:tcPr>
          <w:p w14:paraId="64E53C4F" w14:textId="77777777" w:rsidR="004807DA" w:rsidRPr="00DC612E" w:rsidRDefault="004807DA" w:rsidP="00A42AF5">
            <w:pPr>
              <w:spacing w:after="0" w:line="240" w:lineRule="auto"/>
              <w:jc w:val="center"/>
              <w:rPr>
                <w:rFonts w:ascii="Calibri" w:eastAsia="Times New Roman" w:hAnsi="Calibri" w:cs="Times New Roman"/>
                <w:b/>
                <w:bCs/>
                <w:color w:val="000000"/>
              </w:rPr>
            </w:pPr>
            <w:r w:rsidRPr="00DC612E">
              <w:rPr>
                <w:rFonts w:ascii="Calibri" w:eastAsia="Times New Roman" w:hAnsi="Calibri" w:cs="Times New Roman"/>
                <w:b/>
                <w:bCs/>
                <w:color w:val="000000"/>
              </w:rPr>
              <w:t>Enviados</w:t>
            </w:r>
          </w:p>
        </w:tc>
        <w:tc>
          <w:tcPr>
            <w:tcW w:w="993" w:type="dxa"/>
            <w:tcBorders>
              <w:top w:val="single" w:sz="4" w:space="0" w:color="auto"/>
              <w:bottom w:val="single" w:sz="4" w:space="0" w:color="auto"/>
              <w:right w:val="single" w:sz="4" w:space="0" w:color="auto"/>
            </w:tcBorders>
            <w:shd w:val="clear" w:color="auto" w:fill="DBE5F1" w:themeFill="accent1" w:themeFillTint="33"/>
            <w:noWrap/>
            <w:vAlign w:val="center"/>
            <w:hideMark/>
          </w:tcPr>
          <w:p w14:paraId="49477D36" w14:textId="77777777" w:rsidR="004807DA" w:rsidRPr="00DC612E" w:rsidRDefault="004807DA" w:rsidP="00A42AF5">
            <w:pPr>
              <w:spacing w:after="0" w:line="240" w:lineRule="auto"/>
              <w:jc w:val="center"/>
              <w:rPr>
                <w:rFonts w:ascii="Calibri" w:eastAsia="Times New Roman" w:hAnsi="Calibri" w:cs="Times New Roman"/>
                <w:b/>
                <w:bCs/>
                <w:color w:val="000000"/>
              </w:rPr>
            </w:pPr>
            <w:r w:rsidRPr="00DC612E">
              <w:rPr>
                <w:rFonts w:ascii="Calibri" w:eastAsia="Times New Roman" w:hAnsi="Calibri" w:cs="Times New Roman"/>
                <w:b/>
                <w:bCs/>
                <w:color w:val="000000"/>
              </w:rPr>
              <w:t>Inscritos</w:t>
            </w:r>
          </w:p>
        </w:tc>
      </w:tr>
      <w:tr w:rsidR="00224E5D" w:rsidRPr="00DC612E" w14:paraId="02AD1846" w14:textId="77777777" w:rsidTr="00A42AF5">
        <w:trPr>
          <w:trHeight w:val="343"/>
        </w:trPr>
        <w:tc>
          <w:tcPr>
            <w:tcW w:w="2497" w:type="dxa"/>
            <w:tcBorders>
              <w:top w:val="single" w:sz="4" w:space="0" w:color="auto"/>
              <w:left w:val="single" w:sz="4" w:space="0" w:color="auto"/>
              <w:bottom w:val="single" w:sz="4" w:space="0" w:color="auto"/>
            </w:tcBorders>
            <w:shd w:val="clear" w:color="auto" w:fill="auto"/>
            <w:noWrap/>
            <w:vAlign w:val="center"/>
            <w:hideMark/>
          </w:tcPr>
          <w:p w14:paraId="2356F03E" w14:textId="4BF5F03A"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Alcaldías</w:t>
            </w:r>
          </w:p>
        </w:tc>
        <w:tc>
          <w:tcPr>
            <w:tcW w:w="1134" w:type="dxa"/>
            <w:tcBorders>
              <w:top w:val="single" w:sz="4" w:space="0" w:color="auto"/>
              <w:bottom w:val="single" w:sz="4" w:space="0" w:color="auto"/>
            </w:tcBorders>
            <w:shd w:val="clear" w:color="auto" w:fill="auto"/>
            <w:noWrap/>
            <w:vAlign w:val="center"/>
            <w:hideMark/>
          </w:tcPr>
          <w:p w14:paraId="594B4C1E" w14:textId="6CC5176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101.759</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38B413AF" w14:textId="5B465E30"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43,72%</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6F63F2EB" w14:textId="4256D5A9"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10,20%</w:t>
            </w:r>
          </w:p>
        </w:tc>
        <w:tc>
          <w:tcPr>
            <w:tcW w:w="1275" w:type="dxa"/>
            <w:tcBorders>
              <w:top w:val="single" w:sz="4" w:space="0" w:color="auto"/>
              <w:bottom w:val="single" w:sz="4" w:space="0" w:color="auto"/>
            </w:tcBorders>
            <w:shd w:val="clear" w:color="auto" w:fill="auto"/>
            <w:noWrap/>
            <w:vAlign w:val="center"/>
            <w:hideMark/>
          </w:tcPr>
          <w:p w14:paraId="686B131C" w14:textId="3D361ACF"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2,20%</w:t>
            </w:r>
          </w:p>
        </w:tc>
        <w:tc>
          <w:tcPr>
            <w:tcW w:w="1134" w:type="dxa"/>
            <w:tcBorders>
              <w:top w:val="single" w:sz="4" w:space="0" w:color="auto"/>
              <w:bottom w:val="single" w:sz="4" w:space="0" w:color="auto"/>
            </w:tcBorders>
            <w:shd w:val="clear" w:color="auto" w:fill="auto"/>
            <w:noWrap/>
            <w:vAlign w:val="center"/>
            <w:hideMark/>
          </w:tcPr>
          <w:p w14:paraId="6EC90F2E" w14:textId="621E3150"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4,49%</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32585B23" w14:textId="0A5592FE"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39,39%</w:t>
            </w:r>
          </w:p>
        </w:tc>
      </w:tr>
      <w:tr w:rsidR="00224E5D" w:rsidRPr="00DC612E" w14:paraId="11499241" w14:textId="77777777" w:rsidTr="00A42AF5">
        <w:trPr>
          <w:trHeight w:val="300"/>
        </w:trPr>
        <w:tc>
          <w:tcPr>
            <w:tcW w:w="2497" w:type="dxa"/>
            <w:tcBorders>
              <w:top w:val="single" w:sz="4" w:space="0" w:color="auto"/>
              <w:left w:val="single" w:sz="4" w:space="0" w:color="auto"/>
              <w:bottom w:val="single" w:sz="4" w:space="0" w:color="auto"/>
            </w:tcBorders>
            <w:shd w:val="clear" w:color="auto" w:fill="auto"/>
            <w:noWrap/>
            <w:vAlign w:val="center"/>
            <w:hideMark/>
          </w:tcPr>
          <w:p w14:paraId="4588DEA4" w14:textId="2EF430EF"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Instituciones de Salud</w:t>
            </w:r>
          </w:p>
        </w:tc>
        <w:tc>
          <w:tcPr>
            <w:tcW w:w="1134" w:type="dxa"/>
            <w:tcBorders>
              <w:top w:val="single" w:sz="4" w:space="0" w:color="auto"/>
              <w:bottom w:val="single" w:sz="4" w:space="0" w:color="auto"/>
            </w:tcBorders>
            <w:shd w:val="clear" w:color="auto" w:fill="auto"/>
            <w:noWrap/>
            <w:vAlign w:val="center"/>
            <w:hideMark/>
          </w:tcPr>
          <w:p w14:paraId="2ED20FAD" w14:textId="2956A7A6"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7.326</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4BB01F03" w14:textId="15B1D0E8"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50,64%</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3EA294A6" w14:textId="3E40E804"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6,44%</w:t>
            </w:r>
          </w:p>
        </w:tc>
        <w:tc>
          <w:tcPr>
            <w:tcW w:w="1275" w:type="dxa"/>
            <w:tcBorders>
              <w:top w:val="single" w:sz="4" w:space="0" w:color="auto"/>
              <w:bottom w:val="single" w:sz="4" w:space="0" w:color="auto"/>
            </w:tcBorders>
            <w:shd w:val="clear" w:color="auto" w:fill="auto"/>
            <w:noWrap/>
            <w:vAlign w:val="center"/>
            <w:hideMark/>
          </w:tcPr>
          <w:p w14:paraId="7E2D86FB" w14:textId="52539D8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1,27%</w:t>
            </w:r>
          </w:p>
        </w:tc>
        <w:tc>
          <w:tcPr>
            <w:tcW w:w="1134" w:type="dxa"/>
            <w:tcBorders>
              <w:top w:val="single" w:sz="4" w:space="0" w:color="auto"/>
              <w:bottom w:val="single" w:sz="4" w:space="0" w:color="auto"/>
            </w:tcBorders>
            <w:shd w:val="clear" w:color="auto" w:fill="auto"/>
            <w:noWrap/>
            <w:vAlign w:val="center"/>
            <w:hideMark/>
          </w:tcPr>
          <w:p w14:paraId="33A053DB" w14:textId="648E6CA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5,39%</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28BDB806" w14:textId="6381160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36,25%</w:t>
            </w:r>
          </w:p>
        </w:tc>
      </w:tr>
      <w:tr w:rsidR="00224E5D" w:rsidRPr="00DC612E" w14:paraId="06637924" w14:textId="77777777" w:rsidTr="00A42AF5">
        <w:trPr>
          <w:trHeight w:val="300"/>
        </w:trPr>
        <w:tc>
          <w:tcPr>
            <w:tcW w:w="2497" w:type="dxa"/>
            <w:tcBorders>
              <w:top w:val="single" w:sz="4" w:space="0" w:color="auto"/>
              <w:left w:val="single" w:sz="4" w:space="0" w:color="auto"/>
              <w:bottom w:val="single" w:sz="4" w:space="0" w:color="auto"/>
            </w:tcBorders>
            <w:shd w:val="clear" w:color="auto" w:fill="auto"/>
            <w:noWrap/>
            <w:vAlign w:val="center"/>
            <w:hideMark/>
          </w:tcPr>
          <w:p w14:paraId="4E7C7372" w14:textId="0597B6A7"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Gobernaciones</w:t>
            </w:r>
          </w:p>
        </w:tc>
        <w:tc>
          <w:tcPr>
            <w:tcW w:w="1134" w:type="dxa"/>
            <w:tcBorders>
              <w:top w:val="single" w:sz="4" w:space="0" w:color="auto"/>
              <w:bottom w:val="single" w:sz="4" w:space="0" w:color="auto"/>
            </w:tcBorders>
            <w:shd w:val="clear" w:color="auto" w:fill="auto"/>
            <w:noWrap/>
            <w:vAlign w:val="center"/>
            <w:hideMark/>
          </w:tcPr>
          <w:p w14:paraId="1765C039" w14:textId="4220C6A1"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3.222</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358BFC16" w14:textId="4C4E7308"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7,76%</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5652A65E" w14:textId="582C068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6,30%</w:t>
            </w:r>
          </w:p>
        </w:tc>
        <w:tc>
          <w:tcPr>
            <w:tcW w:w="1275" w:type="dxa"/>
            <w:tcBorders>
              <w:top w:val="single" w:sz="4" w:space="0" w:color="auto"/>
              <w:bottom w:val="single" w:sz="4" w:space="0" w:color="auto"/>
            </w:tcBorders>
            <w:shd w:val="clear" w:color="auto" w:fill="auto"/>
            <w:noWrap/>
            <w:vAlign w:val="center"/>
            <w:hideMark/>
          </w:tcPr>
          <w:p w14:paraId="3BC53DD7" w14:textId="186DF8A2"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3,91%</w:t>
            </w:r>
          </w:p>
        </w:tc>
        <w:tc>
          <w:tcPr>
            <w:tcW w:w="1134" w:type="dxa"/>
            <w:tcBorders>
              <w:top w:val="single" w:sz="4" w:space="0" w:color="auto"/>
              <w:bottom w:val="single" w:sz="4" w:space="0" w:color="auto"/>
            </w:tcBorders>
            <w:shd w:val="clear" w:color="auto" w:fill="auto"/>
            <w:noWrap/>
            <w:vAlign w:val="center"/>
            <w:hideMark/>
          </w:tcPr>
          <w:p w14:paraId="18E224D8" w14:textId="5C0B2710"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6,30%</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36AC2DBD" w14:textId="50E628AE"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75,73%</w:t>
            </w:r>
          </w:p>
        </w:tc>
      </w:tr>
      <w:tr w:rsidR="00224E5D" w:rsidRPr="00DC612E" w14:paraId="20E59D49" w14:textId="77777777" w:rsidTr="00A42AF5">
        <w:trPr>
          <w:trHeight w:val="300"/>
        </w:trPr>
        <w:tc>
          <w:tcPr>
            <w:tcW w:w="2497" w:type="dxa"/>
            <w:tcBorders>
              <w:top w:val="single" w:sz="4" w:space="0" w:color="auto"/>
              <w:left w:val="single" w:sz="4" w:space="0" w:color="auto"/>
              <w:bottom w:val="single" w:sz="4" w:space="0" w:color="auto"/>
            </w:tcBorders>
            <w:shd w:val="clear" w:color="auto" w:fill="auto"/>
            <w:noWrap/>
            <w:vAlign w:val="center"/>
            <w:hideMark/>
          </w:tcPr>
          <w:p w14:paraId="312B0683" w14:textId="289080C8"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Empresas de Servicios Públicos (E.S.P.)</w:t>
            </w:r>
          </w:p>
        </w:tc>
        <w:tc>
          <w:tcPr>
            <w:tcW w:w="1134" w:type="dxa"/>
            <w:tcBorders>
              <w:top w:val="single" w:sz="4" w:space="0" w:color="auto"/>
              <w:bottom w:val="single" w:sz="4" w:space="0" w:color="auto"/>
            </w:tcBorders>
            <w:shd w:val="clear" w:color="auto" w:fill="auto"/>
            <w:noWrap/>
            <w:vAlign w:val="center"/>
            <w:hideMark/>
          </w:tcPr>
          <w:p w14:paraId="5AA59E6A" w14:textId="5AD4BA92"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3.052</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1EBB25A5" w14:textId="4224EC65"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62,09%</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0C9FFC51" w14:textId="061D16BA"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9,63%</w:t>
            </w:r>
          </w:p>
        </w:tc>
        <w:tc>
          <w:tcPr>
            <w:tcW w:w="1275" w:type="dxa"/>
            <w:tcBorders>
              <w:top w:val="single" w:sz="4" w:space="0" w:color="auto"/>
              <w:bottom w:val="single" w:sz="4" w:space="0" w:color="auto"/>
            </w:tcBorders>
            <w:shd w:val="clear" w:color="auto" w:fill="auto"/>
            <w:noWrap/>
            <w:vAlign w:val="center"/>
            <w:hideMark/>
          </w:tcPr>
          <w:p w14:paraId="709F6CF0" w14:textId="30E5B1AF"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1,70%</w:t>
            </w:r>
          </w:p>
        </w:tc>
        <w:tc>
          <w:tcPr>
            <w:tcW w:w="1134" w:type="dxa"/>
            <w:tcBorders>
              <w:top w:val="single" w:sz="4" w:space="0" w:color="auto"/>
              <w:bottom w:val="single" w:sz="4" w:space="0" w:color="auto"/>
            </w:tcBorders>
            <w:shd w:val="clear" w:color="auto" w:fill="auto"/>
            <w:noWrap/>
            <w:vAlign w:val="center"/>
            <w:hideMark/>
          </w:tcPr>
          <w:p w14:paraId="2F233843" w14:textId="4BC3D894"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6,82%</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75322C97" w14:textId="631346C6"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19,76%</w:t>
            </w:r>
          </w:p>
        </w:tc>
      </w:tr>
      <w:tr w:rsidR="00224E5D" w:rsidRPr="00DC612E" w14:paraId="2F5165BF" w14:textId="77777777" w:rsidTr="00A42AF5">
        <w:trPr>
          <w:trHeight w:val="285"/>
        </w:trPr>
        <w:tc>
          <w:tcPr>
            <w:tcW w:w="2497" w:type="dxa"/>
            <w:tcBorders>
              <w:top w:val="single" w:sz="4" w:space="0" w:color="auto"/>
              <w:left w:val="single" w:sz="4" w:space="0" w:color="auto"/>
              <w:bottom w:val="single" w:sz="4" w:space="0" w:color="auto"/>
            </w:tcBorders>
            <w:shd w:val="clear" w:color="auto" w:fill="auto"/>
            <w:noWrap/>
            <w:vAlign w:val="center"/>
            <w:hideMark/>
          </w:tcPr>
          <w:p w14:paraId="23CFB9E3" w14:textId="5FB6990B"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Tránsito y Transporte</w:t>
            </w:r>
          </w:p>
        </w:tc>
        <w:tc>
          <w:tcPr>
            <w:tcW w:w="1134" w:type="dxa"/>
            <w:tcBorders>
              <w:top w:val="single" w:sz="4" w:space="0" w:color="auto"/>
              <w:bottom w:val="single" w:sz="4" w:space="0" w:color="auto"/>
            </w:tcBorders>
            <w:shd w:val="clear" w:color="auto" w:fill="auto"/>
            <w:noWrap/>
            <w:vAlign w:val="center"/>
            <w:hideMark/>
          </w:tcPr>
          <w:p w14:paraId="731AEE10" w14:textId="3602405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2.002</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6B2BC948" w14:textId="365F7104"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76,27%</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09D5B789" w14:textId="0C802C52"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8,49%</w:t>
            </w:r>
          </w:p>
        </w:tc>
        <w:tc>
          <w:tcPr>
            <w:tcW w:w="1275" w:type="dxa"/>
            <w:tcBorders>
              <w:top w:val="single" w:sz="4" w:space="0" w:color="auto"/>
              <w:bottom w:val="single" w:sz="4" w:space="0" w:color="auto"/>
            </w:tcBorders>
            <w:shd w:val="clear" w:color="auto" w:fill="auto"/>
            <w:noWrap/>
            <w:vAlign w:val="center"/>
            <w:hideMark/>
          </w:tcPr>
          <w:p w14:paraId="66EEB74B" w14:textId="70D9D4B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1,70%</w:t>
            </w:r>
          </w:p>
        </w:tc>
        <w:tc>
          <w:tcPr>
            <w:tcW w:w="1134" w:type="dxa"/>
            <w:tcBorders>
              <w:top w:val="single" w:sz="4" w:space="0" w:color="auto"/>
              <w:bottom w:val="single" w:sz="4" w:space="0" w:color="auto"/>
            </w:tcBorders>
            <w:shd w:val="clear" w:color="auto" w:fill="auto"/>
            <w:noWrap/>
            <w:vAlign w:val="center"/>
            <w:hideMark/>
          </w:tcPr>
          <w:p w14:paraId="6EFA9EBF" w14:textId="0CCF3059"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2,95%</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1FA8F1CF" w14:textId="274FFDA6"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10,59%</w:t>
            </w:r>
          </w:p>
        </w:tc>
      </w:tr>
      <w:tr w:rsidR="00224E5D" w:rsidRPr="00DC612E" w14:paraId="2A66BFB3" w14:textId="77777777" w:rsidTr="00A42AF5">
        <w:trPr>
          <w:trHeight w:val="273"/>
        </w:trPr>
        <w:tc>
          <w:tcPr>
            <w:tcW w:w="2497" w:type="dxa"/>
            <w:tcBorders>
              <w:top w:val="single" w:sz="4" w:space="0" w:color="auto"/>
              <w:left w:val="single" w:sz="4" w:space="0" w:color="auto"/>
              <w:bottom w:val="single" w:sz="4" w:space="0" w:color="auto"/>
            </w:tcBorders>
            <w:shd w:val="clear" w:color="auto" w:fill="auto"/>
            <w:noWrap/>
            <w:vAlign w:val="center"/>
            <w:hideMark/>
          </w:tcPr>
          <w:p w14:paraId="60B9182B" w14:textId="63E554DD"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Educación e Investigación</w:t>
            </w:r>
          </w:p>
        </w:tc>
        <w:tc>
          <w:tcPr>
            <w:tcW w:w="1134" w:type="dxa"/>
            <w:tcBorders>
              <w:top w:val="single" w:sz="4" w:space="0" w:color="auto"/>
              <w:bottom w:val="single" w:sz="4" w:space="0" w:color="auto"/>
            </w:tcBorders>
            <w:shd w:val="clear" w:color="auto" w:fill="auto"/>
            <w:noWrap/>
            <w:vAlign w:val="center"/>
            <w:hideMark/>
          </w:tcPr>
          <w:p w14:paraId="37E103E9" w14:textId="3CFFEBBD"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848</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4E5FD6C3" w14:textId="3F3C887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33,25%</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4DBEDDDE" w14:textId="3B36CAF3"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6,72%</w:t>
            </w:r>
          </w:p>
        </w:tc>
        <w:tc>
          <w:tcPr>
            <w:tcW w:w="1275" w:type="dxa"/>
            <w:tcBorders>
              <w:top w:val="single" w:sz="4" w:space="0" w:color="auto"/>
              <w:bottom w:val="single" w:sz="4" w:space="0" w:color="auto"/>
            </w:tcBorders>
            <w:shd w:val="clear" w:color="auto" w:fill="auto"/>
            <w:noWrap/>
            <w:vAlign w:val="center"/>
            <w:hideMark/>
          </w:tcPr>
          <w:p w14:paraId="2E525E1F" w14:textId="70897D59"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3,18%</w:t>
            </w:r>
          </w:p>
        </w:tc>
        <w:tc>
          <w:tcPr>
            <w:tcW w:w="1134" w:type="dxa"/>
            <w:tcBorders>
              <w:top w:val="single" w:sz="4" w:space="0" w:color="auto"/>
              <w:bottom w:val="single" w:sz="4" w:space="0" w:color="auto"/>
            </w:tcBorders>
            <w:shd w:val="clear" w:color="auto" w:fill="auto"/>
            <w:noWrap/>
            <w:vAlign w:val="center"/>
            <w:hideMark/>
          </w:tcPr>
          <w:p w14:paraId="28F1A840" w14:textId="7A235A00"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6,96%</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59D062AF" w14:textId="000FFD1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49,88%</w:t>
            </w:r>
          </w:p>
        </w:tc>
      </w:tr>
      <w:tr w:rsidR="00224E5D" w:rsidRPr="00DC612E" w14:paraId="16A09AF7" w14:textId="77777777" w:rsidTr="00A42AF5">
        <w:trPr>
          <w:trHeight w:val="271"/>
        </w:trPr>
        <w:tc>
          <w:tcPr>
            <w:tcW w:w="2497" w:type="dxa"/>
            <w:tcBorders>
              <w:top w:val="single" w:sz="4" w:space="0" w:color="auto"/>
              <w:left w:val="single" w:sz="4" w:space="0" w:color="auto"/>
              <w:bottom w:val="single" w:sz="4" w:space="0" w:color="auto"/>
            </w:tcBorders>
            <w:shd w:val="clear" w:color="auto" w:fill="auto"/>
            <w:noWrap/>
            <w:vAlign w:val="center"/>
            <w:hideMark/>
          </w:tcPr>
          <w:p w14:paraId="42D4EDA0" w14:textId="6D446680"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Otras</w:t>
            </w:r>
          </w:p>
        </w:tc>
        <w:tc>
          <w:tcPr>
            <w:tcW w:w="1134" w:type="dxa"/>
            <w:tcBorders>
              <w:top w:val="single" w:sz="4" w:space="0" w:color="auto"/>
              <w:bottom w:val="single" w:sz="4" w:space="0" w:color="auto"/>
            </w:tcBorders>
            <w:shd w:val="clear" w:color="auto" w:fill="auto"/>
            <w:noWrap/>
            <w:vAlign w:val="center"/>
            <w:hideMark/>
          </w:tcPr>
          <w:p w14:paraId="7DACE46B" w14:textId="1C534951"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528</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6CC3E025" w14:textId="5927C634"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25,38%</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317ACE46" w14:textId="727FF751"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4,92%</w:t>
            </w:r>
          </w:p>
        </w:tc>
        <w:tc>
          <w:tcPr>
            <w:tcW w:w="1275" w:type="dxa"/>
            <w:tcBorders>
              <w:top w:val="single" w:sz="4" w:space="0" w:color="auto"/>
              <w:bottom w:val="single" w:sz="4" w:space="0" w:color="auto"/>
            </w:tcBorders>
            <w:shd w:val="clear" w:color="auto" w:fill="auto"/>
            <w:noWrap/>
            <w:vAlign w:val="center"/>
            <w:hideMark/>
          </w:tcPr>
          <w:p w14:paraId="4F481D62" w14:textId="56A971D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4,36%</w:t>
            </w:r>
          </w:p>
        </w:tc>
        <w:tc>
          <w:tcPr>
            <w:tcW w:w="1134" w:type="dxa"/>
            <w:tcBorders>
              <w:top w:val="single" w:sz="4" w:space="0" w:color="auto"/>
              <w:bottom w:val="single" w:sz="4" w:space="0" w:color="auto"/>
            </w:tcBorders>
            <w:shd w:val="clear" w:color="auto" w:fill="auto"/>
            <w:noWrap/>
            <w:vAlign w:val="center"/>
            <w:hideMark/>
          </w:tcPr>
          <w:p w14:paraId="1C9C1D28" w14:textId="3CAFF4F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10,42%</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2C17583B" w14:textId="7CF6A898"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54,92%</w:t>
            </w:r>
          </w:p>
        </w:tc>
      </w:tr>
      <w:tr w:rsidR="00224E5D" w:rsidRPr="00DC612E" w14:paraId="5DEED610" w14:textId="77777777" w:rsidTr="00A42AF5">
        <w:trPr>
          <w:trHeight w:val="567"/>
        </w:trPr>
        <w:tc>
          <w:tcPr>
            <w:tcW w:w="2497" w:type="dxa"/>
            <w:tcBorders>
              <w:top w:val="single" w:sz="4" w:space="0" w:color="auto"/>
              <w:left w:val="single" w:sz="4" w:space="0" w:color="auto"/>
              <w:bottom w:val="single" w:sz="4" w:space="0" w:color="auto"/>
            </w:tcBorders>
            <w:shd w:val="clear" w:color="auto" w:fill="auto"/>
            <w:noWrap/>
            <w:vAlign w:val="center"/>
            <w:hideMark/>
          </w:tcPr>
          <w:p w14:paraId="2A65ACCE" w14:textId="1A491785"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Deporte, Recreación y Cultura</w:t>
            </w:r>
          </w:p>
        </w:tc>
        <w:tc>
          <w:tcPr>
            <w:tcW w:w="1134" w:type="dxa"/>
            <w:tcBorders>
              <w:top w:val="single" w:sz="4" w:space="0" w:color="auto"/>
              <w:bottom w:val="single" w:sz="4" w:space="0" w:color="auto"/>
            </w:tcBorders>
            <w:shd w:val="clear" w:color="auto" w:fill="auto"/>
            <w:noWrap/>
            <w:vAlign w:val="center"/>
            <w:hideMark/>
          </w:tcPr>
          <w:p w14:paraId="19A321B9" w14:textId="13CAA112"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141</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2251633E" w14:textId="7D768E53"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13,48%</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2758FB5F" w14:textId="56CE0E9A"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12,77%</w:t>
            </w:r>
          </w:p>
        </w:tc>
        <w:tc>
          <w:tcPr>
            <w:tcW w:w="1275" w:type="dxa"/>
            <w:tcBorders>
              <w:top w:val="single" w:sz="4" w:space="0" w:color="auto"/>
              <w:bottom w:val="single" w:sz="4" w:space="0" w:color="auto"/>
            </w:tcBorders>
            <w:shd w:val="clear" w:color="auto" w:fill="auto"/>
            <w:noWrap/>
            <w:vAlign w:val="center"/>
            <w:hideMark/>
          </w:tcPr>
          <w:p w14:paraId="1BB027AF" w14:textId="09E0810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5,67%</w:t>
            </w:r>
          </w:p>
        </w:tc>
        <w:tc>
          <w:tcPr>
            <w:tcW w:w="1134" w:type="dxa"/>
            <w:tcBorders>
              <w:top w:val="single" w:sz="4" w:space="0" w:color="auto"/>
              <w:bottom w:val="single" w:sz="4" w:space="0" w:color="auto"/>
            </w:tcBorders>
            <w:shd w:val="clear" w:color="auto" w:fill="auto"/>
            <w:noWrap/>
            <w:vAlign w:val="center"/>
            <w:hideMark/>
          </w:tcPr>
          <w:p w14:paraId="4FEF1294" w14:textId="384E032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8,51%</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21A8A5D6" w14:textId="42CC371D"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59,57%</w:t>
            </w:r>
          </w:p>
        </w:tc>
      </w:tr>
      <w:tr w:rsidR="00224E5D" w:rsidRPr="00DC612E" w14:paraId="76CFAF2E" w14:textId="77777777" w:rsidTr="00A42AF5">
        <w:trPr>
          <w:trHeight w:val="300"/>
        </w:trPr>
        <w:tc>
          <w:tcPr>
            <w:tcW w:w="2497" w:type="dxa"/>
            <w:tcBorders>
              <w:top w:val="single" w:sz="4" w:space="0" w:color="auto"/>
              <w:left w:val="single" w:sz="4" w:space="0" w:color="auto"/>
              <w:bottom w:val="single" w:sz="4" w:space="0" w:color="auto"/>
            </w:tcBorders>
            <w:shd w:val="clear" w:color="auto" w:fill="auto"/>
            <w:noWrap/>
            <w:vAlign w:val="center"/>
            <w:hideMark/>
          </w:tcPr>
          <w:p w14:paraId="2E96FD0E" w14:textId="3708AA2E"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Loterías</w:t>
            </w:r>
          </w:p>
        </w:tc>
        <w:tc>
          <w:tcPr>
            <w:tcW w:w="1134" w:type="dxa"/>
            <w:tcBorders>
              <w:top w:val="single" w:sz="4" w:space="0" w:color="auto"/>
              <w:bottom w:val="single" w:sz="4" w:space="0" w:color="auto"/>
            </w:tcBorders>
            <w:shd w:val="clear" w:color="auto" w:fill="auto"/>
            <w:noWrap/>
            <w:vAlign w:val="center"/>
            <w:hideMark/>
          </w:tcPr>
          <w:p w14:paraId="7176C25F" w14:textId="4FDD1DE3"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113</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740BB0DE" w14:textId="06C7451F"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56,64%</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7F8D2650" w14:textId="3C797BE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7,96%</w:t>
            </w:r>
          </w:p>
        </w:tc>
        <w:tc>
          <w:tcPr>
            <w:tcW w:w="1275" w:type="dxa"/>
            <w:tcBorders>
              <w:top w:val="single" w:sz="4" w:space="0" w:color="auto"/>
              <w:bottom w:val="single" w:sz="4" w:space="0" w:color="auto"/>
            </w:tcBorders>
            <w:shd w:val="clear" w:color="auto" w:fill="auto"/>
            <w:noWrap/>
            <w:vAlign w:val="center"/>
            <w:hideMark/>
          </w:tcPr>
          <w:p w14:paraId="6503BA08" w14:textId="76C157F7"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0,00%</w:t>
            </w:r>
          </w:p>
        </w:tc>
        <w:tc>
          <w:tcPr>
            <w:tcW w:w="1134" w:type="dxa"/>
            <w:tcBorders>
              <w:top w:val="single" w:sz="4" w:space="0" w:color="auto"/>
              <w:bottom w:val="single" w:sz="4" w:space="0" w:color="auto"/>
            </w:tcBorders>
            <w:shd w:val="clear" w:color="auto" w:fill="auto"/>
            <w:noWrap/>
            <w:vAlign w:val="center"/>
            <w:hideMark/>
          </w:tcPr>
          <w:p w14:paraId="5B049F32" w14:textId="4BD07444"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5,31%</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5B5C1648" w14:textId="54F26BB0"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30,09%</w:t>
            </w:r>
          </w:p>
        </w:tc>
      </w:tr>
      <w:tr w:rsidR="00224E5D" w:rsidRPr="00DC612E" w14:paraId="40002A65" w14:textId="77777777" w:rsidTr="00A42AF5">
        <w:trPr>
          <w:trHeight w:val="300"/>
        </w:trPr>
        <w:tc>
          <w:tcPr>
            <w:tcW w:w="2497" w:type="dxa"/>
            <w:tcBorders>
              <w:top w:val="single" w:sz="4" w:space="0" w:color="auto"/>
              <w:left w:val="single" w:sz="4" w:space="0" w:color="auto"/>
              <w:bottom w:val="single" w:sz="4" w:space="0" w:color="auto"/>
            </w:tcBorders>
            <w:shd w:val="clear" w:color="auto" w:fill="auto"/>
            <w:noWrap/>
            <w:vAlign w:val="center"/>
            <w:hideMark/>
          </w:tcPr>
          <w:p w14:paraId="18806E8D" w14:textId="71702C5C"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Fondos</w:t>
            </w:r>
          </w:p>
        </w:tc>
        <w:tc>
          <w:tcPr>
            <w:tcW w:w="1134" w:type="dxa"/>
            <w:tcBorders>
              <w:top w:val="single" w:sz="4" w:space="0" w:color="auto"/>
              <w:bottom w:val="single" w:sz="4" w:space="0" w:color="auto"/>
            </w:tcBorders>
            <w:shd w:val="clear" w:color="auto" w:fill="auto"/>
            <w:noWrap/>
            <w:vAlign w:val="center"/>
            <w:hideMark/>
          </w:tcPr>
          <w:p w14:paraId="121DCE00" w14:textId="22D721CA"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106</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1C748103" w14:textId="295579C8"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76,42%</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3C860D9B" w14:textId="4A8323F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1,89%</w:t>
            </w:r>
          </w:p>
        </w:tc>
        <w:tc>
          <w:tcPr>
            <w:tcW w:w="1275" w:type="dxa"/>
            <w:tcBorders>
              <w:top w:val="single" w:sz="4" w:space="0" w:color="auto"/>
              <w:bottom w:val="single" w:sz="4" w:space="0" w:color="auto"/>
            </w:tcBorders>
            <w:shd w:val="clear" w:color="auto" w:fill="auto"/>
            <w:noWrap/>
            <w:vAlign w:val="center"/>
            <w:hideMark/>
          </w:tcPr>
          <w:p w14:paraId="7DC4D204" w14:textId="6C94C2EA"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0,00%</w:t>
            </w:r>
          </w:p>
        </w:tc>
        <w:tc>
          <w:tcPr>
            <w:tcW w:w="1134" w:type="dxa"/>
            <w:tcBorders>
              <w:top w:val="single" w:sz="4" w:space="0" w:color="auto"/>
              <w:bottom w:val="single" w:sz="4" w:space="0" w:color="auto"/>
            </w:tcBorders>
            <w:shd w:val="clear" w:color="auto" w:fill="auto"/>
            <w:noWrap/>
            <w:vAlign w:val="center"/>
            <w:hideMark/>
          </w:tcPr>
          <w:p w14:paraId="02B9D413" w14:textId="6C34D51C"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18,87%</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2E0990AE" w14:textId="5BB42763"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2,83%</w:t>
            </w:r>
          </w:p>
        </w:tc>
      </w:tr>
      <w:tr w:rsidR="00224E5D" w:rsidRPr="00DC612E" w14:paraId="7FA9FD54" w14:textId="77777777" w:rsidTr="00A42AF5">
        <w:trPr>
          <w:trHeight w:val="536"/>
        </w:trPr>
        <w:tc>
          <w:tcPr>
            <w:tcW w:w="2497" w:type="dxa"/>
            <w:tcBorders>
              <w:top w:val="single" w:sz="4" w:space="0" w:color="auto"/>
              <w:left w:val="single" w:sz="4" w:space="0" w:color="auto"/>
              <w:bottom w:val="single" w:sz="4" w:space="0" w:color="auto"/>
            </w:tcBorders>
            <w:shd w:val="clear" w:color="auto" w:fill="auto"/>
            <w:noWrap/>
            <w:vAlign w:val="center"/>
            <w:hideMark/>
          </w:tcPr>
          <w:p w14:paraId="61674499" w14:textId="2A6DA342" w:rsidR="00224E5D" w:rsidRPr="00353976" w:rsidRDefault="00224E5D" w:rsidP="00A42AF5">
            <w:pPr>
              <w:spacing w:before="120" w:after="120" w:line="240" w:lineRule="auto"/>
              <w:rPr>
                <w:rFonts w:ascii="Calibri" w:eastAsia="Times New Roman" w:hAnsi="Calibri" w:cs="Times New Roman"/>
                <w:b/>
                <w:color w:val="000000"/>
              </w:rPr>
            </w:pPr>
            <w:r>
              <w:rPr>
                <w:rFonts w:ascii="Calibri" w:hAnsi="Calibri"/>
              </w:rPr>
              <w:t>Unidades Administrativas Especiales</w:t>
            </w:r>
          </w:p>
        </w:tc>
        <w:tc>
          <w:tcPr>
            <w:tcW w:w="1134" w:type="dxa"/>
            <w:tcBorders>
              <w:top w:val="single" w:sz="4" w:space="0" w:color="auto"/>
              <w:bottom w:val="single" w:sz="4" w:space="0" w:color="auto"/>
            </w:tcBorders>
            <w:shd w:val="clear" w:color="auto" w:fill="auto"/>
            <w:noWrap/>
            <w:vAlign w:val="center"/>
            <w:hideMark/>
          </w:tcPr>
          <w:p w14:paraId="51BF8E9A" w14:textId="2F2E1B84"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31</w:t>
            </w:r>
          </w:p>
        </w:tc>
        <w:tc>
          <w:tcPr>
            <w:tcW w:w="1204" w:type="dxa"/>
            <w:tcBorders>
              <w:top w:val="single" w:sz="4" w:space="0" w:color="auto"/>
              <w:bottom w:val="single" w:sz="4" w:space="0" w:color="auto"/>
              <w:right w:val="single" w:sz="4" w:space="0" w:color="auto"/>
            </w:tcBorders>
            <w:shd w:val="clear" w:color="auto" w:fill="auto"/>
            <w:noWrap/>
            <w:vAlign w:val="center"/>
            <w:hideMark/>
          </w:tcPr>
          <w:p w14:paraId="3CCE8ECD" w14:textId="055C0C76"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0,00%</w:t>
            </w:r>
          </w:p>
        </w:tc>
        <w:tc>
          <w:tcPr>
            <w:tcW w:w="1276" w:type="dxa"/>
            <w:tcBorders>
              <w:top w:val="single" w:sz="4" w:space="0" w:color="auto"/>
              <w:left w:val="single" w:sz="4" w:space="0" w:color="auto"/>
              <w:bottom w:val="single" w:sz="4" w:space="0" w:color="auto"/>
            </w:tcBorders>
            <w:shd w:val="clear" w:color="auto" w:fill="auto"/>
            <w:noWrap/>
            <w:vAlign w:val="center"/>
            <w:hideMark/>
          </w:tcPr>
          <w:p w14:paraId="5B4914AE" w14:textId="2CC4E7BD"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6,45%</w:t>
            </w:r>
          </w:p>
        </w:tc>
        <w:tc>
          <w:tcPr>
            <w:tcW w:w="1275" w:type="dxa"/>
            <w:tcBorders>
              <w:top w:val="single" w:sz="4" w:space="0" w:color="auto"/>
              <w:bottom w:val="single" w:sz="4" w:space="0" w:color="auto"/>
            </w:tcBorders>
            <w:shd w:val="clear" w:color="auto" w:fill="auto"/>
            <w:noWrap/>
            <w:vAlign w:val="center"/>
            <w:hideMark/>
          </w:tcPr>
          <w:p w14:paraId="1DAB389F" w14:textId="72544B98"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3,23%</w:t>
            </w:r>
          </w:p>
        </w:tc>
        <w:tc>
          <w:tcPr>
            <w:tcW w:w="1134" w:type="dxa"/>
            <w:tcBorders>
              <w:top w:val="single" w:sz="4" w:space="0" w:color="auto"/>
              <w:bottom w:val="single" w:sz="4" w:space="0" w:color="auto"/>
            </w:tcBorders>
            <w:shd w:val="clear" w:color="auto" w:fill="auto"/>
            <w:noWrap/>
            <w:vAlign w:val="center"/>
            <w:hideMark/>
          </w:tcPr>
          <w:p w14:paraId="4CA7E455" w14:textId="3914E780"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25,81%</w:t>
            </w:r>
          </w:p>
        </w:tc>
        <w:tc>
          <w:tcPr>
            <w:tcW w:w="993" w:type="dxa"/>
            <w:tcBorders>
              <w:top w:val="single" w:sz="4" w:space="0" w:color="auto"/>
              <w:bottom w:val="single" w:sz="4" w:space="0" w:color="auto"/>
              <w:right w:val="single" w:sz="4" w:space="0" w:color="auto"/>
            </w:tcBorders>
            <w:shd w:val="clear" w:color="auto" w:fill="auto"/>
            <w:noWrap/>
            <w:vAlign w:val="center"/>
            <w:hideMark/>
          </w:tcPr>
          <w:p w14:paraId="5FEF7009" w14:textId="4DE4592B" w:rsidR="00224E5D" w:rsidRPr="00DC612E" w:rsidRDefault="00224E5D" w:rsidP="00A42AF5">
            <w:pPr>
              <w:spacing w:before="120" w:after="120" w:line="240" w:lineRule="auto"/>
              <w:jc w:val="center"/>
              <w:rPr>
                <w:rFonts w:ascii="Calibri" w:eastAsia="Times New Roman" w:hAnsi="Calibri" w:cs="Times New Roman"/>
                <w:color w:val="000000"/>
              </w:rPr>
            </w:pPr>
            <w:r>
              <w:rPr>
                <w:rFonts w:ascii="Calibri" w:hAnsi="Calibri"/>
              </w:rPr>
              <w:t>64,52%</w:t>
            </w:r>
          </w:p>
        </w:tc>
      </w:tr>
      <w:tr w:rsidR="00A42AF5" w:rsidRPr="00DC612E" w14:paraId="37406646" w14:textId="77777777" w:rsidTr="00A42AF5">
        <w:trPr>
          <w:trHeight w:val="300"/>
        </w:trPr>
        <w:tc>
          <w:tcPr>
            <w:tcW w:w="2497" w:type="dxa"/>
            <w:tcBorders>
              <w:top w:val="single" w:sz="4" w:space="0" w:color="auto"/>
              <w:right w:val="single" w:sz="4" w:space="0" w:color="auto"/>
            </w:tcBorders>
            <w:shd w:val="clear" w:color="000000" w:fill="0F243E"/>
            <w:noWrap/>
            <w:vAlign w:val="center"/>
            <w:hideMark/>
          </w:tcPr>
          <w:p w14:paraId="37688D95" w14:textId="77777777" w:rsidR="00A42AF5" w:rsidRPr="00DC612E" w:rsidRDefault="00A42AF5" w:rsidP="00A42AF5">
            <w:pPr>
              <w:spacing w:after="0" w:line="240" w:lineRule="auto"/>
              <w:jc w:val="center"/>
              <w:rPr>
                <w:rFonts w:ascii="Calibri" w:eastAsia="Times New Roman" w:hAnsi="Calibri" w:cs="Times New Roman"/>
                <w:b/>
                <w:bCs/>
                <w:color w:val="FFFFFF"/>
              </w:rPr>
            </w:pPr>
            <w:r w:rsidRPr="00DC612E">
              <w:rPr>
                <w:rFonts w:ascii="Calibri" w:eastAsia="Times New Roman" w:hAnsi="Calibri" w:cs="Times New Roman"/>
                <w:b/>
                <w:bCs/>
                <w:color w:val="FFFFFF"/>
              </w:rPr>
              <w:t>Total General</w:t>
            </w:r>
          </w:p>
        </w:tc>
        <w:tc>
          <w:tcPr>
            <w:tcW w:w="1134" w:type="dxa"/>
            <w:tcBorders>
              <w:top w:val="single" w:sz="4" w:space="0" w:color="auto"/>
              <w:left w:val="single" w:sz="4" w:space="0" w:color="auto"/>
            </w:tcBorders>
            <w:shd w:val="clear" w:color="000000" w:fill="0F243E"/>
            <w:noWrap/>
            <w:vAlign w:val="center"/>
            <w:hideMark/>
          </w:tcPr>
          <w:p w14:paraId="410C4F97" w14:textId="32F8AE02" w:rsidR="00A42AF5" w:rsidRPr="00DC612E" w:rsidRDefault="00A42AF5" w:rsidP="00A42AF5">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119.123</w:t>
            </w:r>
          </w:p>
        </w:tc>
        <w:tc>
          <w:tcPr>
            <w:tcW w:w="1204" w:type="dxa"/>
            <w:tcBorders>
              <w:top w:val="single" w:sz="4" w:space="0" w:color="auto"/>
              <w:right w:val="single" w:sz="4" w:space="0" w:color="auto"/>
            </w:tcBorders>
            <w:shd w:val="clear" w:color="000000" w:fill="0F243E"/>
            <w:noWrap/>
            <w:vAlign w:val="center"/>
            <w:hideMark/>
          </w:tcPr>
          <w:p w14:paraId="1056321E" w14:textId="0A5A5D6C" w:rsidR="00A42AF5" w:rsidRPr="00DC612E" w:rsidRDefault="00A42AF5" w:rsidP="00A42AF5">
            <w:pPr>
              <w:spacing w:after="0" w:line="240" w:lineRule="auto"/>
              <w:jc w:val="center"/>
              <w:rPr>
                <w:rFonts w:ascii="Calibri" w:eastAsia="Times New Roman" w:hAnsi="Calibri" w:cs="Times New Roman"/>
                <w:color w:val="FFFFFF"/>
              </w:rPr>
            </w:pPr>
            <w:r>
              <w:rPr>
                <w:rFonts w:ascii="Calibri" w:eastAsia="Times New Roman" w:hAnsi="Calibri" w:cs="Times New Roman"/>
                <w:color w:val="FFFFFF"/>
              </w:rPr>
              <w:t>44,03%</w:t>
            </w:r>
          </w:p>
        </w:tc>
        <w:tc>
          <w:tcPr>
            <w:tcW w:w="1276" w:type="dxa"/>
            <w:tcBorders>
              <w:top w:val="single" w:sz="4" w:space="0" w:color="auto"/>
              <w:left w:val="single" w:sz="4" w:space="0" w:color="auto"/>
            </w:tcBorders>
            <w:shd w:val="clear" w:color="000000" w:fill="0F243E"/>
            <w:noWrap/>
            <w:vAlign w:val="center"/>
            <w:hideMark/>
          </w:tcPr>
          <w:p w14:paraId="55CD6FB4" w14:textId="456B1268" w:rsidR="00A42AF5" w:rsidRPr="00DC612E" w:rsidRDefault="00A42AF5" w:rsidP="00A42AF5">
            <w:pPr>
              <w:spacing w:after="0" w:line="240" w:lineRule="auto"/>
              <w:jc w:val="center"/>
              <w:rPr>
                <w:rFonts w:ascii="Calibri" w:eastAsia="Times New Roman" w:hAnsi="Calibri" w:cs="Times New Roman"/>
                <w:color w:val="FFFFFF"/>
              </w:rPr>
            </w:pPr>
            <w:r>
              <w:rPr>
                <w:rFonts w:ascii="Calibri" w:hAnsi="Calibri"/>
              </w:rPr>
              <w:t>9,77%</w:t>
            </w:r>
          </w:p>
        </w:tc>
        <w:tc>
          <w:tcPr>
            <w:tcW w:w="1275" w:type="dxa"/>
            <w:tcBorders>
              <w:top w:val="single" w:sz="4" w:space="0" w:color="auto"/>
            </w:tcBorders>
            <w:shd w:val="clear" w:color="000000" w:fill="0F243E"/>
            <w:noWrap/>
            <w:vAlign w:val="center"/>
            <w:hideMark/>
          </w:tcPr>
          <w:p w14:paraId="45433F2E" w14:textId="28C6D501" w:rsidR="00A42AF5" w:rsidRPr="00DC612E" w:rsidRDefault="00A42AF5" w:rsidP="00A42AF5">
            <w:pPr>
              <w:spacing w:after="0" w:line="240" w:lineRule="auto"/>
              <w:jc w:val="center"/>
              <w:rPr>
                <w:rFonts w:ascii="Calibri" w:eastAsia="Times New Roman" w:hAnsi="Calibri" w:cs="Times New Roman"/>
                <w:color w:val="FFFFFF"/>
              </w:rPr>
            </w:pPr>
            <w:r>
              <w:rPr>
                <w:rFonts w:ascii="Calibri" w:hAnsi="Calibri"/>
              </w:rPr>
              <w:t>2,19%</w:t>
            </w:r>
          </w:p>
        </w:tc>
        <w:tc>
          <w:tcPr>
            <w:tcW w:w="1134" w:type="dxa"/>
            <w:tcBorders>
              <w:top w:val="single" w:sz="4" w:space="0" w:color="auto"/>
            </w:tcBorders>
            <w:shd w:val="clear" w:color="000000" w:fill="0F243E"/>
            <w:noWrap/>
            <w:vAlign w:val="center"/>
            <w:hideMark/>
          </w:tcPr>
          <w:p w14:paraId="3FDBAC0A" w14:textId="14297C3A" w:rsidR="00A42AF5" w:rsidRPr="00DC612E" w:rsidRDefault="00A42AF5" w:rsidP="00A42AF5">
            <w:pPr>
              <w:spacing w:after="0" w:line="240" w:lineRule="auto"/>
              <w:jc w:val="center"/>
              <w:rPr>
                <w:rFonts w:ascii="Calibri" w:eastAsia="Times New Roman" w:hAnsi="Calibri" w:cs="Times New Roman"/>
                <w:color w:val="FFFFFF"/>
              </w:rPr>
            </w:pPr>
            <w:r>
              <w:rPr>
                <w:rFonts w:ascii="Calibri" w:hAnsi="Calibri"/>
              </w:rPr>
              <w:t>4,69%</w:t>
            </w:r>
          </w:p>
        </w:tc>
        <w:tc>
          <w:tcPr>
            <w:tcW w:w="993" w:type="dxa"/>
            <w:tcBorders>
              <w:top w:val="single" w:sz="4" w:space="0" w:color="auto"/>
            </w:tcBorders>
            <w:shd w:val="clear" w:color="000000" w:fill="0F243E"/>
            <w:noWrap/>
            <w:vAlign w:val="center"/>
            <w:hideMark/>
          </w:tcPr>
          <w:p w14:paraId="6963DDC9" w14:textId="169B8B05" w:rsidR="00A42AF5" w:rsidRPr="00DC612E" w:rsidRDefault="00A42AF5" w:rsidP="00A42AF5">
            <w:pPr>
              <w:spacing w:after="0" w:line="240" w:lineRule="auto"/>
              <w:jc w:val="center"/>
              <w:rPr>
                <w:rFonts w:ascii="Calibri" w:eastAsia="Times New Roman" w:hAnsi="Calibri" w:cs="Times New Roman"/>
                <w:color w:val="FFFFFF"/>
              </w:rPr>
            </w:pPr>
            <w:r>
              <w:rPr>
                <w:rFonts w:ascii="Calibri" w:hAnsi="Calibri"/>
              </w:rPr>
              <w:t>39,32%</w:t>
            </w:r>
          </w:p>
        </w:tc>
      </w:tr>
    </w:tbl>
    <w:p w14:paraId="70B8B578" w14:textId="2EF77E7A" w:rsidR="002610FA" w:rsidRDefault="000B155C" w:rsidP="00003925">
      <w:pPr>
        <w:spacing w:before="240"/>
        <w:jc w:val="both"/>
      </w:pPr>
      <w:r>
        <w:t xml:space="preserve">        </w:t>
      </w:r>
      <w:r w:rsidR="00F00995">
        <w:t>El hecho de que la mayor</w:t>
      </w:r>
      <w:r w:rsidR="00D60800">
        <w:t>ía de los trámites se encuentre</w:t>
      </w:r>
      <w:r w:rsidR="00F00995">
        <w:t xml:space="preserve"> en </w:t>
      </w:r>
      <w:r w:rsidR="00482204">
        <w:t xml:space="preserve">el </w:t>
      </w:r>
      <w:r w:rsidR="00F00995">
        <w:t>inventario por aceptar</w:t>
      </w:r>
      <w:r w:rsidR="00C13F40">
        <w:t xml:space="preserve"> de las instituciones</w:t>
      </w:r>
      <w:r w:rsidR="00F00995">
        <w:t xml:space="preserve"> resalta la importancia de obtener una medida </w:t>
      </w:r>
      <w:r w:rsidR="00482204">
        <w:t>asociada</w:t>
      </w:r>
      <w:r w:rsidR="00F00995">
        <w:t xml:space="preserve"> al</w:t>
      </w:r>
      <w:r w:rsidR="00331BCD">
        <w:t xml:space="preserve"> nivel de interacción que tienen las entidades con el SUIT. </w:t>
      </w:r>
      <w:r w:rsidR="00F00995">
        <w:t xml:space="preserve">Una forma de aproximarse a esto es identificando a </w:t>
      </w:r>
      <w:r w:rsidR="00C65B31">
        <w:t>aquellas entidades</w:t>
      </w:r>
      <w:r w:rsidR="00671B2F">
        <w:t xml:space="preserve"> que</w:t>
      </w:r>
      <w:r w:rsidR="00632A0D">
        <w:t xml:space="preserve"> </w:t>
      </w:r>
      <w:r w:rsidR="00331BCD">
        <w:t>han</w:t>
      </w:r>
      <w:r w:rsidR="00632A0D">
        <w:t xml:space="preserve"> aceptado </w:t>
      </w:r>
      <w:r w:rsidR="00F00995" w:rsidRPr="004807DA">
        <w:rPr>
          <w:b/>
        </w:rPr>
        <w:t>al menos</w:t>
      </w:r>
      <w:r w:rsidR="00F00995">
        <w:t xml:space="preserve"> </w:t>
      </w:r>
      <w:r w:rsidR="00632A0D">
        <w:t>alguno de sus</w:t>
      </w:r>
      <w:r w:rsidR="00331BCD">
        <w:t xml:space="preserve"> trámites</w:t>
      </w:r>
      <w:r w:rsidR="00D60800">
        <w:t>,</w:t>
      </w:r>
      <w:r w:rsidR="00F00995">
        <w:t xml:space="preserve"> </w:t>
      </w:r>
      <w:r w:rsidR="00C13F40">
        <w:t>aspecto que</w:t>
      </w:r>
      <w:r w:rsidR="00F00995">
        <w:t xml:space="preserve"> debería estar asociado con una mayor intensidad </w:t>
      </w:r>
      <w:r w:rsidR="004807DA">
        <w:t>de</w:t>
      </w:r>
      <w:r w:rsidR="00353976">
        <w:t>l</w:t>
      </w:r>
      <w:r w:rsidR="00F00995">
        <w:t xml:space="preserve"> uso </w:t>
      </w:r>
      <w:r w:rsidR="00353976">
        <w:t xml:space="preserve">de </w:t>
      </w:r>
      <w:r w:rsidR="00F00995">
        <w:t xml:space="preserve">la plataforma.  </w:t>
      </w:r>
    </w:p>
    <w:p w14:paraId="746FAE40" w14:textId="6C7E63E1" w:rsidR="00FB076C" w:rsidRDefault="00FB076C" w:rsidP="00FB076C">
      <w:pPr>
        <w:spacing w:before="240"/>
        <w:ind w:firstLine="360"/>
        <w:jc w:val="both"/>
      </w:pPr>
      <w:r>
        <w:t xml:space="preserve">En este sentido, la </w:t>
      </w:r>
      <w:r>
        <w:fldChar w:fldCharType="begin"/>
      </w:r>
      <w:r>
        <w:instrText xml:space="preserve"> REF _Ref490040167 \h </w:instrText>
      </w:r>
      <w:r>
        <w:fldChar w:fldCharType="separate"/>
      </w:r>
      <w:r w:rsidRPr="00AA6F9C">
        <w:t xml:space="preserve">Tabla </w:t>
      </w:r>
      <w:r>
        <w:rPr>
          <w:noProof/>
        </w:rPr>
        <w:t>2</w:t>
      </w:r>
      <w:r>
        <w:fldChar w:fldCharType="end"/>
      </w:r>
      <w:r>
        <w:t xml:space="preserve"> destaca el hecho de que 691 entidades (26,71% de los entes territoriales) no han aceptado ninguno de los trámites que tienen en inventario, lo cual indica que su interacción con el SUIT ha sido prácticamente nula. Las loterías, instituciones de tránsito y transporte, Empresas de Servicios Públicos e instituciones de salud son los tipos entidad que menor interacción han tenido con la plataforma. Esto podría deberse a dos factores: 1) un problema de capacidades asociado a estas instituciones; 2) fueron las últimas en ser contactadas </w:t>
      </w:r>
      <w:r w:rsidR="00016F42">
        <w:t>en el</w:t>
      </w:r>
      <w:r>
        <w:t xml:space="preserve"> esquema de priorización implementado por el DAFP. Por su parte, aun cuando el 73% de las entidades tiene al menos un trámite en gestión, su nivel de interacción con el SUIT no suele ser muy elevado (con sus excepciones) en vista de que, como se pudo apreciar en la Tabla 1, una </w:t>
      </w:r>
      <w:r w:rsidR="00016F42">
        <w:t xml:space="preserve">fracción importante </w:t>
      </w:r>
      <w:r>
        <w:t xml:space="preserve">de los trámites </w:t>
      </w:r>
      <w:r w:rsidR="00016F42">
        <w:t>se encuentra</w:t>
      </w:r>
      <w:r>
        <w:t xml:space="preserve"> concentrada en el inventario aun por aceptar. </w:t>
      </w:r>
    </w:p>
    <w:p w14:paraId="7916A770" w14:textId="3BE03D25" w:rsidR="004807DA" w:rsidRPr="00AA52BA" w:rsidRDefault="004807DA" w:rsidP="004807DA">
      <w:pPr>
        <w:pStyle w:val="Descripcin"/>
        <w:keepNext/>
        <w:jc w:val="center"/>
      </w:pPr>
      <w:bookmarkStart w:id="19" w:name="_Ref490040167"/>
      <w:r w:rsidRPr="00AA6F9C">
        <w:rPr>
          <w:color w:val="auto"/>
          <w:sz w:val="22"/>
          <w:szCs w:val="22"/>
        </w:rPr>
        <w:lastRenderedPageBreak/>
        <w:t xml:space="preserve">Tabla </w:t>
      </w:r>
      <w:r w:rsidRPr="00421FB6">
        <w:rPr>
          <w:color w:val="auto"/>
          <w:sz w:val="22"/>
          <w:szCs w:val="22"/>
        </w:rPr>
        <w:fldChar w:fldCharType="begin"/>
      </w:r>
      <w:r w:rsidRPr="00AA6F9C">
        <w:rPr>
          <w:color w:val="auto"/>
          <w:sz w:val="22"/>
          <w:szCs w:val="22"/>
        </w:rPr>
        <w:instrText xml:space="preserve"> </w:instrText>
      </w:r>
      <w:r w:rsidR="00C7264E">
        <w:rPr>
          <w:color w:val="auto"/>
          <w:sz w:val="22"/>
          <w:szCs w:val="22"/>
        </w:rPr>
        <w:instrText>SEQ</w:instrText>
      </w:r>
      <w:r w:rsidRPr="00AA6F9C">
        <w:rPr>
          <w:color w:val="auto"/>
          <w:sz w:val="22"/>
          <w:szCs w:val="22"/>
        </w:rPr>
        <w:instrText xml:space="preserve"> Tabla \* ARABIC </w:instrText>
      </w:r>
      <w:r w:rsidRPr="00421FB6">
        <w:rPr>
          <w:color w:val="auto"/>
          <w:sz w:val="22"/>
          <w:szCs w:val="22"/>
        </w:rPr>
        <w:fldChar w:fldCharType="separate"/>
      </w:r>
      <w:r w:rsidR="00E94EFF">
        <w:rPr>
          <w:noProof/>
          <w:color w:val="auto"/>
          <w:sz w:val="22"/>
          <w:szCs w:val="22"/>
        </w:rPr>
        <w:t>2</w:t>
      </w:r>
      <w:r w:rsidRPr="00421FB6">
        <w:rPr>
          <w:color w:val="auto"/>
          <w:sz w:val="22"/>
          <w:szCs w:val="22"/>
        </w:rPr>
        <w:fldChar w:fldCharType="end"/>
      </w:r>
      <w:bookmarkEnd w:id="19"/>
      <w:r w:rsidRPr="00AA6F9C">
        <w:rPr>
          <w:color w:val="auto"/>
          <w:sz w:val="22"/>
          <w:szCs w:val="22"/>
        </w:rPr>
        <w:t xml:space="preserve">. </w:t>
      </w:r>
      <w:r w:rsidRPr="00421FB6">
        <w:rPr>
          <w:color w:val="auto"/>
          <w:sz w:val="22"/>
          <w:szCs w:val="22"/>
        </w:rPr>
        <w:t>Inve</w:t>
      </w:r>
      <w:r w:rsidR="00DC42D5">
        <w:rPr>
          <w:color w:val="auto"/>
          <w:sz w:val="22"/>
          <w:szCs w:val="22"/>
        </w:rPr>
        <w:t>ntario de Trámites Aceptados y p</w:t>
      </w:r>
      <w:r w:rsidRPr="00421FB6">
        <w:rPr>
          <w:color w:val="auto"/>
          <w:sz w:val="22"/>
          <w:szCs w:val="22"/>
        </w:rPr>
        <w:t xml:space="preserve">or Aceptar </w:t>
      </w:r>
      <w:r w:rsidR="00B45B09">
        <w:rPr>
          <w:color w:val="auto"/>
          <w:sz w:val="22"/>
          <w:szCs w:val="22"/>
        </w:rPr>
        <w:t>(entes de orden territorial)</w:t>
      </w:r>
    </w:p>
    <w:tbl>
      <w:tblPr>
        <w:tblW w:w="9087" w:type="dxa"/>
        <w:tblInd w:w="20" w:type="dxa"/>
        <w:tblLayout w:type="fixed"/>
        <w:tblCellMar>
          <w:left w:w="70" w:type="dxa"/>
          <w:right w:w="70" w:type="dxa"/>
        </w:tblCellMar>
        <w:tblLook w:val="04A0" w:firstRow="1" w:lastRow="0" w:firstColumn="1" w:lastColumn="0" w:noHBand="0" w:noVBand="1"/>
      </w:tblPr>
      <w:tblGrid>
        <w:gridCol w:w="3656"/>
        <w:gridCol w:w="1321"/>
        <w:gridCol w:w="1661"/>
        <w:gridCol w:w="1174"/>
        <w:gridCol w:w="1275"/>
      </w:tblGrid>
      <w:tr w:rsidR="004807DA" w:rsidRPr="00153B99" w14:paraId="552CAB3F" w14:textId="77777777" w:rsidTr="00B45B09">
        <w:trPr>
          <w:trHeight w:val="300"/>
        </w:trPr>
        <w:tc>
          <w:tcPr>
            <w:tcW w:w="3656" w:type="dxa"/>
            <w:vMerge w:val="restart"/>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752274C9" w14:textId="77777777" w:rsidR="004807DA" w:rsidRPr="00153B99" w:rsidRDefault="004807DA" w:rsidP="008021DF">
            <w:pPr>
              <w:spacing w:after="0" w:line="240" w:lineRule="auto"/>
              <w:jc w:val="center"/>
              <w:rPr>
                <w:rFonts w:ascii="Calibri" w:eastAsia="Times New Roman" w:hAnsi="Calibri" w:cs="Times New Roman"/>
                <w:b/>
                <w:bCs/>
                <w:color w:val="FFFFFF"/>
                <w:lang w:val="es-CO" w:eastAsia="es-ES"/>
              </w:rPr>
            </w:pPr>
            <w:r w:rsidRPr="00153B99">
              <w:rPr>
                <w:rFonts w:ascii="Calibri" w:eastAsia="Times New Roman" w:hAnsi="Calibri" w:cs="Times New Roman"/>
                <w:b/>
                <w:bCs/>
                <w:color w:val="FFFFFF"/>
                <w:lang w:val="es-CO" w:eastAsia="es-ES"/>
              </w:rPr>
              <w:t>Cuenta de Clasificación entidades</w:t>
            </w:r>
          </w:p>
        </w:tc>
        <w:tc>
          <w:tcPr>
            <w:tcW w:w="2982" w:type="dxa"/>
            <w:gridSpan w:val="2"/>
            <w:tcBorders>
              <w:left w:val="single" w:sz="4" w:space="0" w:color="auto"/>
              <w:right w:val="single" w:sz="4" w:space="0" w:color="auto"/>
            </w:tcBorders>
            <w:shd w:val="clear" w:color="000000" w:fill="0F243E"/>
            <w:noWrap/>
            <w:vAlign w:val="center"/>
            <w:hideMark/>
          </w:tcPr>
          <w:p w14:paraId="45E74206" w14:textId="77777777" w:rsidR="004807DA" w:rsidRPr="00153B99" w:rsidRDefault="004807DA" w:rsidP="008021DF">
            <w:pPr>
              <w:spacing w:after="0" w:line="240" w:lineRule="auto"/>
              <w:jc w:val="center"/>
              <w:rPr>
                <w:rFonts w:ascii="Calibri" w:eastAsia="Times New Roman" w:hAnsi="Calibri" w:cs="Times New Roman"/>
                <w:b/>
                <w:bCs/>
                <w:color w:val="FFFFFF"/>
                <w:lang w:val="es-CO" w:eastAsia="es-ES"/>
              </w:rPr>
            </w:pPr>
            <w:r w:rsidRPr="00153B99">
              <w:rPr>
                <w:rFonts w:ascii="Calibri" w:eastAsia="Times New Roman" w:hAnsi="Calibri" w:cs="Times New Roman"/>
                <w:b/>
                <w:bCs/>
                <w:color w:val="FFFFFF"/>
                <w:lang w:val="es-CO" w:eastAsia="es-ES"/>
              </w:rPr>
              <w:t>Al menos un trámite aceptado</w:t>
            </w:r>
          </w:p>
        </w:tc>
        <w:tc>
          <w:tcPr>
            <w:tcW w:w="2449" w:type="dxa"/>
            <w:gridSpan w:val="2"/>
            <w:tcBorders>
              <w:left w:val="single" w:sz="4" w:space="0" w:color="auto"/>
            </w:tcBorders>
            <w:shd w:val="clear" w:color="000000" w:fill="0F243E"/>
            <w:noWrap/>
            <w:vAlign w:val="center"/>
            <w:hideMark/>
          </w:tcPr>
          <w:p w14:paraId="53DCB586" w14:textId="77777777" w:rsidR="004807DA" w:rsidRPr="00153B99" w:rsidRDefault="004807DA" w:rsidP="008021DF">
            <w:pPr>
              <w:spacing w:after="0" w:line="240" w:lineRule="auto"/>
              <w:jc w:val="center"/>
              <w:rPr>
                <w:rFonts w:ascii="Calibri" w:eastAsia="Times New Roman" w:hAnsi="Calibri" w:cs="Times New Roman"/>
                <w:b/>
                <w:bCs/>
                <w:color w:val="FFFFFF"/>
                <w:lang w:val="es-CO" w:eastAsia="es-ES"/>
              </w:rPr>
            </w:pPr>
            <w:r w:rsidRPr="00153B99">
              <w:rPr>
                <w:rFonts w:ascii="Calibri" w:eastAsia="Times New Roman" w:hAnsi="Calibri" w:cs="Times New Roman"/>
                <w:b/>
                <w:bCs/>
                <w:color w:val="FFFFFF"/>
                <w:lang w:val="es-CO" w:eastAsia="es-ES"/>
              </w:rPr>
              <w:t>Ningún trámite aceptado</w:t>
            </w:r>
          </w:p>
        </w:tc>
      </w:tr>
      <w:tr w:rsidR="004807DA" w:rsidRPr="00153B99" w14:paraId="1046736F" w14:textId="77777777" w:rsidTr="00B45B09">
        <w:trPr>
          <w:trHeight w:val="300"/>
        </w:trPr>
        <w:tc>
          <w:tcPr>
            <w:tcW w:w="3656" w:type="dxa"/>
            <w:vMerge/>
            <w:tcBorders>
              <w:top w:val="single" w:sz="4" w:space="0" w:color="auto"/>
              <w:left w:val="single" w:sz="4" w:space="0" w:color="auto"/>
              <w:right w:val="single" w:sz="4" w:space="0" w:color="auto"/>
            </w:tcBorders>
            <w:vAlign w:val="center"/>
            <w:hideMark/>
          </w:tcPr>
          <w:p w14:paraId="2DB27A5C" w14:textId="77777777" w:rsidR="004807DA" w:rsidRPr="00153B99" w:rsidRDefault="004807DA" w:rsidP="008021DF">
            <w:pPr>
              <w:spacing w:after="0" w:line="240" w:lineRule="auto"/>
              <w:rPr>
                <w:rFonts w:ascii="Calibri" w:eastAsia="Times New Roman" w:hAnsi="Calibri" w:cs="Times New Roman"/>
                <w:b/>
                <w:bCs/>
                <w:color w:val="FFFFFF"/>
                <w:lang w:val="es-CO" w:eastAsia="es-ES"/>
              </w:rPr>
            </w:pPr>
          </w:p>
        </w:tc>
        <w:tc>
          <w:tcPr>
            <w:tcW w:w="1321" w:type="dxa"/>
            <w:tcBorders>
              <w:top w:val="nil"/>
              <w:left w:val="single" w:sz="4" w:space="0" w:color="auto"/>
            </w:tcBorders>
            <w:shd w:val="clear" w:color="auto" w:fill="DBE5F1" w:themeFill="accent1" w:themeFillTint="33"/>
            <w:noWrap/>
            <w:vAlign w:val="center"/>
            <w:hideMark/>
          </w:tcPr>
          <w:p w14:paraId="330CF988" w14:textId="77777777" w:rsidR="004807DA" w:rsidRPr="00153B99" w:rsidRDefault="004807DA" w:rsidP="008021DF">
            <w:pPr>
              <w:spacing w:after="0" w:line="240" w:lineRule="auto"/>
              <w:jc w:val="center"/>
              <w:rPr>
                <w:rFonts w:ascii="Calibri" w:eastAsia="Times New Roman" w:hAnsi="Calibri" w:cs="Times New Roman"/>
                <w:b/>
                <w:bCs/>
                <w:color w:val="000000"/>
                <w:lang w:val="es-CO" w:eastAsia="es-ES"/>
              </w:rPr>
            </w:pPr>
            <w:r>
              <w:rPr>
                <w:rFonts w:ascii="Calibri" w:eastAsia="Times New Roman" w:hAnsi="Calibri" w:cs="Times New Roman"/>
                <w:b/>
                <w:bCs/>
                <w:color w:val="000000"/>
                <w:lang w:val="es-CO" w:eastAsia="es-ES"/>
              </w:rPr>
              <w:t xml:space="preserve">Número de </w:t>
            </w:r>
            <w:r w:rsidRPr="00153B99">
              <w:rPr>
                <w:rFonts w:ascii="Calibri" w:eastAsia="Times New Roman" w:hAnsi="Calibri" w:cs="Times New Roman"/>
                <w:b/>
                <w:bCs/>
                <w:color w:val="000000"/>
                <w:lang w:val="es-CO" w:eastAsia="es-ES"/>
              </w:rPr>
              <w:t>Entidades</w:t>
            </w:r>
          </w:p>
        </w:tc>
        <w:tc>
          <w:tcPr>
            <w:tcW w:w="1661" w:type="dxa"/>
            <w:tcBorders>
              <w:top w:val="nil"/>
              <w:right w:val="single" w:sz="4" w:space="0" w:color="auto"/>
            </w:tcBorders>
            <w:shd w:val="clear" w:color="auto" w:fill="DBE5F1" w:themeFill="accent1" w:themeFillTint="33"/>
            <w:noWrap/>
            <w:vAlign w:val="center"/>
            <w:hideMark/>
          </w:tcPr>
          <w:p w14:paraId="13CDB5A5" w14:textId="77777777" w:rsidR="004807DA" w:rsidRPr="00153B99" w:rsidRDefault="004807DA" w:rsidP="008021DF">
            <w:pPr>
              <w:spacing w:after="0" w:line="240" w:lineRule="auto"/>
              <w:jc w:val="center"/>
              <w:rPr>
                <w:rFonts w:ascii="Calibri" w:eastAsia="Times New Roman" w:hAnsi="Calibri" w:cs="Times New Roman"/>
                <w:b/>
                <w:bCs/>
                <w:color w:val="000000"/>
                <w:lang w:val="es-CO" w:eastAsia="es-ES"/>
              </w:rPr>
            </w:pPr>
            <w:r w:rsidRPr="00153B99">
              <w:rPr>
                <w:rFonts w:ascii="Calibri" w:eastAsia="Times New Roman" w:hAnsi="Calibri" w:cs="Times New Roman"/>
                <w:b/>
                <w:bCs/>
                <w:color w:val="000000"/>
                <w:lang w:val="es-CO" w:eastAsia="es-ES"/>
              </w:rPr>
              <w:t xml:space="preserve">Porcentaje </w:t>
            </w:r>
          </w:p>
        </w:tc>
        <w:tc>
          <w:tcPr>
            <w:tcW w:w="1174" w:type="dxa"/>
            <w:tcBorders>
              <w:top w:val="nil"/>
              <w:left w:val="single" w:sz="4" w:space="0" w:color="auto"/>
            </w:tcBorders>
            <w:shd w:val="clear" w:color="auto" w:fill="DBE5F1" w:themeFill="accent1" w:themeFillTint="33"/>
            <w:noWrap/>
            <w:vAlign w:val="center"/>
            <w:hideMark/>
          </w:tcPr>
          <w:p w14:paraId="55BE293F" w14:textId="77777777" w:rsidR="004807DA" w:rsidRPr="00153B99" w:rsidRDefault="004807DA" w:rsidP="008021DF">
            <w:pPr>
              <w:spacing w:after="0" w:line="240" w:lineRule="auto"/>
              <w:jc w:val="center"/>
              <w:rPr>
                <w:rFonts w:ascii="Calibri" w:eastAsia="Times New Roman" w:hAnsi="Calibri" w:cs="Times New Roman"/>
                <w:b/>
                <w:bCs/>
                <w:color w:val="000000"/>
                <w:lang w:val="es-CO" w:eastAsia="es-ES"/>
              </w:rPr>
            </w:pPr>
            <w:r>
              <w:rPr>
                <w:rFonts w:ascii="Calibri" w:eastAsia="Times New Roman" w:hAnsi="Calibri" w:cs="Times New Roman"/>
                <w:b/>
                <w:bCs/>
                <w:color w:val="000000"/>
                <w:lang w:val="es-CO" w:eastAsia="es-ES"/>
              </w:rPr>
              <w:t xml:space="preserve">Número de </w:t>
            </w:r>
            <w:r w:rsidRPr="00153B99">
              <w:rPr>
                <w:rFonts w:ascii="Calibri" w:eastAsia="Times New Roman" w:hAnsi="Calibri" w:cs="Times New Roman"/>
                <w:b/>
                <w:bCs/>
                <w:color w:val="000000"/>
                <w:lang w:val="es-CO" w:eastAsia="es-ES"/>
              </w:rPr>
              <w:t>Entidades</w:t>
            </w:r>
          </w:p>
        </w:tc>
        <w:tc>
          <w:tcPr>
            <w:tcW w:w="1275" w:type="dxa"/>
            <w:tcBorders>
              <w:top w:val="nil"/>
              <w:right w:val="single" w:sz="4" w:space="0" w:color="auto"/>
            </w:tcBorders>
            <w:shd w:val="clear" w:color="auto" w:fill="DBE5F1" w:themeFill="accent1" w:themeFillTint="33"/>
            <w:noWrap/>
            <w:vAlign w:val="center"/>
            <w:hideMark/>
          </w:tcPr>
          <w:p w14:paraId="7B413977" w14:textId="77777777" w:rsidR="004807DA" w:rsidRPr="00153B99" w:rsidRDefault="004807DA" w:rsidP="008021DF">
            <w:pPr>
              <w:spacing w:after="0" w:line="240" w:lineRule="auto"/>
              <w:jc w:val="center"/>
              <w:rPr>
                <w:rFonts w:ascii="Calibri" w:eastAsia="Times New Roman" w:hAnsi="Calibri" w:cs="Times New Roman"/>
                <w:b/>
                <w:bCs/>
                <w:color w:val="000000"/>
                <w:lang w:val="es-CO" w:eastAsia="es-ES"/>
              </w:rPr>
            </w:pPr>
            <w:r w:rsidRPr="00153B99">
              <w:rPr>
                <w:rFonts w:ascii="Calibri" w:eastAsia="Times New Roman" w:hAnsi="Calibri" w:cs="Times New Roman"/>
                <w:b/>
                <w:bCs/>
                <w:color w:val="000000"/>
                <w:lang w:val="es-CO" w:eastAsia="es-ES"/>
              </w:rPr>
              <w:t>Porcentaje</w:t>
            </w:r>
          </w:p>
        </w:tc>
      </w:tr>
      <w:tr w:rsidR="006B4AAA" w:rsidRPr="00153B99" w14:paraId="5F91EE12"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79C71DB2" w14:textId="0FCCB5A1"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Alcaldías</w:t>
            </w:r>
          </w:p>
        </w:tc>
        <w:tc>
          <w:tcPr>
            <w:tcW w:w="1321" w:type="dxa"/>
            <w:tcBorders>
              <w:top w:val="nil"/>
              <w:left w:val="single" w:sz="4" w:space="0" w:color="auto"/>
            </w:tcBorders>
            <w:shd w:val="clear" w:color="auto" w:fill="auto"/>
            <w:noWrap/>
            <w:hideMark/>
          </w:tcPr>
          <w:p w14:paraId="66CB3497" w14:textId="05B7FCF4"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1098</w:t>
            </w:r>
          </w:p>
        </w:tc>
        <w:tc>
          <w:tcPr>
            <w:tcW w:w="1661" w:type="dxa"/>
            <w:tcBorders>
              <w:top w:val="nil"/>
              <w:right w:val="single" w:sz="4" w:space="0" w:color="auto"/>
            </w:tcBorders>
            <w:shd w:val="clear" w:color="auto" w:fill="auto"/>
            <w:noWrap/>
            <w:vAlign w:val="bottom"/>
            <w:hideMark/>
          </w:tcPr>
          <w:p w14:paraId="1CAD79AC" w14:textId="588B8287"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99,82%</w:t>
            </w:r>
          </w:p>
        </w:tc>
        <w:tc>
          <w:tcPr>
            <w:tcW w:w="1174" w:type="dxa"/>
            <w:tcBorders>
              <w:top w:val="nil"/>
              <w:left w:val="single" w:sz="4" w:space="0" w:color="auto"/>
            </w:tcBorders>
            <w:shd w:val="clear" w:color="auto" w:fill="auto"/>
            <w:noWrap/>
            <w:vAlign w:val="bottom"/>
            <w:hideMark/>
          </w:tcPr>
          <w:p w14:paraId="462175C7" w14:textId="207DFB8B"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2</w:t>
            </w:r>
          </w:p>
        </w:tc>
        <w:tc>
          <w:tcPr>
            <w:tcW w:w="1275" w:type="dxa"/>
            <w:tcBorders>
              <w:top w:val="nil"/>
              <w:right w:val="single" w:sz="4" w:space="0" w:color="auto"/>
            </w:tcBorders>
            <w:shd w:val="clear" w:color="auto" w:fill="auto"/>
            <w:noWrap/>
            <w:vAlign w:val="bottom"/>
            <w:hideMark/>
          </w:tcPr>
          <w:p w14:paraId="0CB03946" w14:textId="2C06D276"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0,18%</w:t>
            </w:r>
          </w:p>
        </w:tc>
      </w:tr>
      <w:tr w:rsidR="006B4AAA" w:rsidRPr="00153B99" w14:paraId="4BDB2CE2"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7C6718DA" w14:textId="249B0909"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Instituciones de Salud</w:t>
            </w:r>
          </w:p>
        </w:tc>
        <w:tc>
          <w:tcPr>
            <w:tcW w:w="1321" w:type="dxa"/>
            <w:tcBorders>
              <w:top w:val="nil"/>
              <w:left w:val="single" w:sz="4" w:space="0" w:color="auto"/>
            </w:tcBorders>
            <w:shd w:val="clear" w:color="auto" w:fill="auto"/>
            <w:noWrap/>
            <w:hideMark/>
          </w:tcPr>
          <w:p w14:paraId="1A316E1D" w14:textId="71EEC116"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467</w:t>
            </w:r>
          </w:p>
        </w:tc>
        <w:tc>
          <w:tcPr>
            <w:tcW w:w="1661" w:type="dxa"/>
            <w:tcBorders>
              <w:top w:val="nil"/>
              <w:right w:val="single" w:sz="4" w:space="0" w:color="auto"/>
            </w:tcBorders>
            <w:shd w:val="clear" w:color="auto" w:fill="auto"/>
            <w:noWrap/>
            <w:vAlign w:val="bottom"/>
            <w:hideMark/>
          </w:tcPr>
          <w:p w14:paraId="755A1F61" w14:textId="631DF538"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49,42%</w:t>
            </w:r>
          </w:p>
        </w:tc>
        <w:tc>
          <w:tcPr>
            <w:tcW w:w="1174" w:type="dxa"/>
            <w:tcBorders>
              <w:top w:val="nil"/>
              <w:left w:val="single" w:sz="4" w:space="0" w:color="auto"/>
            </w:tcBorders>
            <w:shd w:val="clear" w:color="auto" w:fill="auto"/>
            <w:noWrap/>
            <w:vAlign w:val="bottom"/>
            <w:hideMark/>
          </w:tcPr>
          <w:p w14:paraId="1D72CC12" w14:textId="3EF02E99"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478</w:t>
            </w:r>
          </w:p>
        </w:tc>
        <w:tc>
          <w:tcPr>
            <w:tcW w:w="1275" w:type="dxa"/>
            <w:tcBorders>
              <w:top w:val="nil"/>
              <w:right w:val="single" w:sz="4" w:space="0" w:color="auto"/>
            </w:tcBorders>
            <w:shd w:val="clear" w:color="auto" w:fill="auto"/>
            <w:noWrap/>
            <w:vAlign w:val="bottom"/>
            <w:hideMark/>
          </w:tcPr>
          <w:p w14:paraId="580B7D85" w14:textId="418A2CD4"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50,58%</w:t>
            </w:r>
          </w:p>
        </w:tc>
      </w:tr>
      <w:tr w:rsidR="006B4AAA" w:rsidRPr="00153B99" w14:paraId="2E548C59"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3255C493" w14:textId="12CD39D4"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Empresas de Servicios Públicos (E.S.P.)</w:t>
            </w:r>
          </w:p>
        </w:tc>
        <w:tc>
          <w:tcPr>
            <w:tcW w:w="1321" w:type="dxa"/>
            <w:tcBorders>
              <w:top w:val="nil"/>
              <w:left w:val="single" w:sz="4" w:space="0" w:color="auto"/>
            </w:tcBorders>
            <w:shd w:val="clear" w:color="auto" w:fill="auto"/>
            <w:noWrap/>
            <w:hideMark/>
          </w:tcPr>
          <w:p w14:paraId="1F631984" w14:textId="62C3BBA2"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116</w:t>
            </w:r>
          </w:p>
        </w:tc>
        <w:tc>
          <w:tcPr>
            <w:tcW w:w="1661" w:type="dxa"/>
            <w:tcBorders>
              <w:top w:val="nil"/>
              <w:right w:val="single" w:sz="4" w:space="0" w:color="auto"/>
            </w:tcBorders>
            <w:shd w:val="clear" w:color="auto" w:fill="auto"/>
            <w:noWrap/>
            <w:vAlign w:val="bottom"/>
            <w:hideMark/>
          </w:tcPr>
          <w:p w14:paraId="37D695D3" w14:textId="55CA2FB5"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47,54%</w:t>
            </w:r>
          </w:p>
        </w:tc>
        <w:tc>
          <w:tcPr>
            <w:tcW w:w="1174" w:type="dxa"/>
            <w:tcBorders>
              <w:top w:val="nil"/>
              <w:left w:val="single" w:sz="4" w:space="0" w:color="auto"/>
            </w:tcBorders>
            <w:shd w:val="clear" w:color="auto" w:fill="auto"/>
            <w:noWrap/>
            <w:vAlign w:val="bottom"/>
            <w:hideMark/>
          </w:tcPr>
          <w:p w14:paraId="3E3E9452" w14:textId="544D541F"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128</w:t>
            </w:r>
          </w:p>
        </w:tc>
        <w:tc>
          <w:tcPr>
            <w:tcW w:w="1275" w:type="dxa"/>
            <w:tcBorders>
              <w:top w:val="nil"/>
              <w:right w:val="single" w:sz="4" w:space="0" w:color="auto"/>
            </w:tcBorders>
            <w:shd w:val="clear" w:color="auto" w:fill="auto"/>
            <w:noWrap/>
            <w:vAlign w:val="bottom"/>
            <w:hideMark/>
          </w:tcPr>
          <w:p w14:paraId="01CCF15F" w14:textId="65F213AD"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52,46%</w:t>
            </w:r>
          </w:p>
        </w:tc>
      </w:tr>
      <w:tr w:rsidR="006B4AAA" w:rsidRPr="00153B99" w14:paraId="68DE4319"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7C990D12" w14:textId="0C43496D"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Otras</w:t>
            </w:r>
          </w:p>
        </w:tc>
        <w:tc>
          <w:tcPr>
            <w:tcW w:w="1321" w:type="dxa"/>
            <w:tcBorders>
              <w:top w:val="nil"/>
              <w:left w:val="single" w:sz="4" w:space="0" w:color="auto"/>
            </w:tcBorders>
            <w:shd w:val="clear" w:color="auto" w:fill="auto"/>
            <w:noWrap/>
            <w:hideMark/>
          </w:tcPr>
          <w:p w14:paraId="16975B1C" w14:textId="06F0947F"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67</w:t>
            </w:r>
          </w:p>
        </w:tc>
        <w:tc>
          <w:tcPr>
            <w:tcW w:w="1661" w:type="dxa"/>
            <w:tcBorders>
              <w:top w:val="nil"/>
              <w:right w:val="single" w:sz="4" w:space="0" w:color="auto"/>
            </w:tcBorders>
            <w:shd w:val="clear" w:color="auto" w:fill="auto"/>
            <w:noWrap/>
            <w:vAlign w:val="bottom"/>
            <w:hideMark/>
          </w:tcPr>
          <w:p w14:paraId="478F067B" w14:textId="1CE808AA"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72,83%</w:t>
            </w:r>
          </w:p>
        </w:tc>
        <w:tc>
          <w:tcPr>
            <w:tcW w:w="1174" w:type="dxa"/>
            <w:tcBorders>
              <w:top w:val="nil"/>
              <w:left w:val="single" w:sz="4" w:space="0" w:color="auto"/>
            </w:tcBorders>
            <w:shd w:val="clear" w:color="auto" w:fill="auto"/>
            <w:noWrap/>
            <w:vAlign w:val="bottom"/>
            <w:hideMark/>
          </w:tcPr>
          <w:p w14:paraId="54F87732" w14:textId="7FBB4EB0"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25</w:t>
            </w:r>
          </w:p>
        </w:tc>
        <w:tc>
          <w:tcPr>
            <w:tcW w:w="1275" w:type="dxa"/>
            <w:tcBorders>
              <w:top w:val="nil"/>
              <w:right w:val="single" w:sz="4" w:space="0" w:color="auto"/>
            </w:tcBorders>
            <w:shd w:val="clear" w:color="auto" w:fill="auto"/>
            <w:noWrap/>
            <w:vAlign w:val="bottom"/>
            <w:hideMark/>
          </w:tcPr>
          <w:p w14:paraId="5B01A330" w14:textId="2DC3DC0E"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27,17%</w:t>
            </w:r>
          </w:p>
        </w:tc>
      </w:tr>
      <w:tr w:rsidR="006B4AAA" w:rsidRPr="00153B99" w14:paraId="4C2872E1"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31C10E0B" w14:textId="24E39ABF"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Educación e Investigación</w:t>
            </w:r>
          </w:p>
        </w:tc>
        <w:tc>
          <w:tcPr>
            <w:tcW w:w="1321" w:type="dxa"/>
            <w:tcBorders>
              <w:top w:val="nil"/>
              <w:left w:val="single" w:sz="4" w:space="0" w:color="auto"/>
            </w:tcBorders>
            <w:shd w:val="clear" w:color="auto" w:fill="auto"/>
            <w:noWrap/>
            <w:hideMark/>
          </w:tcPr>
          <w:p w14:paraId="56448E6B" w14:textId="052F3102"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38</w:t>
            </w:r>
          </w:p>
        </w:tc>
        <w:tc>
          <w:tcPr>
            <w:tcW w:w="1661" w:type="dxa"/>
            <w:tcBorders>
              <w:top w:val="nil"/>
              <w:right w:val="single" w:sz="4" w:space="0" w:color="auto"/>
            </w:tcBorders>
            <w:shd w:val="clear" w:color="auto" w:fill="auto"/>
            <w:noWrap/>
            <w:vAlign w:val="bottom"/>
            <w:hideMark/>
          </w:tcPr>
          <w:p w14:paraId="1F187138" w14:textId="1C285FEB"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82,61%</w:t>
            </w:r>
          </w:p>
        </w:tc>
        <w:tc>
          <w:tcPr>
            <w:tcW w:w="1174" w:type="dxa"/>
            <w:tcBorders>
              <w:top w:val="nil"/>
              <w:left w:val="single" w:sz="4" w:space="0" w:color="auto"/>
            </w:tcBorders>
            <w:shd w:val="clear" w:color="auto" w:fill="auto"/>
            <w:noWrap/>
            <w:vAlign w:val="bottom"/>
            <w:hideMark/>
          </w:tcPr>
          <w:p w14:paraId="07BC3CBA" w14:textId="149CBC62"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8</w:t>
            </w:r>
          </w:p>
        </w:tc>
        <w:tc>
          <w:tcPr>
            <w:tcW w:w="1275" w:type="dxa"/>
            <w:tcBorders>
              <w:top w:val="nil"/>
              <w:right w:val="single" w:sz="4" w:space="0" w:color="auto"/>
            </w:tcBorders>
            <w:shd w:val="clear" w:color="auto" w:fill="auto"/>
            <w:noWrap/>
            <w:vAlign w:val="bottom"/>
            <w:hideMark/>
          </w:tcPr>
          <w:p w14:paraId="5B7254B4" w14:textId="4FCFE908"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17,39%</w:t>
            </w:r>
          </w:p>
        </w:tc>
      </w:tr>
      <w:tr w:rsidR="006B4AAA" w:rsidRPr="00153B99" w14:paraId="21337601"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46CBF462" w14:textId="5319ABCE"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Deporte, Recreación y Cultura</w:t>
            </w:r>
          </w:p>
        </w:tc>
        <w:tc>
          <w:tcPr>
            <w:tcW w:w="1321" w:type="dxa"/>
            <w:tcBorders>
              <w:top w:val="nil"/>
              <w:left w:val="single" w:sz="4" w:space="0" w:color="auto"/>
            </w:tcBorders>
            <w:shd w:val="clear" w:color="auto" w:fill="auto"/>
            <w:noWrap/>
            <w:hideMark/>
          </w:tcPr>
          <w:p w14:paraId="196B3ADB" w14:textId="4170BA7B"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37</w:t>
            </w:r>
          </w:p>
        </w:tc>
        <w:tc>
          <w:tcPr>
            <w:tcW w:w="1661" w:type="dxa"/>
            <w:tcBorders>
              <w:top w:val="nil"/>
              <w:right w:val="single" w:sz="4" w:space="0" w:color="auto"/>
            </w:tcBorders>
            <w:shd w:val="clear" w:color="auto" w:fill="auto"/>
            <w:noWrap/>
            <w:vAlign w:val="bottom"/>
            <w:hideMark/>
          </w:tcPr>
          <w:p w14:paraId="41BDA293" w14:textId="64859FB9"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80,43%</w:t>
            </w:r>
          </w:p>
        </w:tc>
        <w:tc>
          <w:tcPr>
            <w:tcW w:w="1174" w:type="dxa"/>
            <w:tcBorders>
              <w:top w:val="nil"/>
              <w:left w:val="single" w:sz="4" w:space="0" w:color="auto"/>
            </w:tcBorders>
            <w:shd w:val="clear" w:color="auto" w:fill="auto"/>
            <w:noWrap/>
            <w:vAlign w:val="bottom"/>
            <w:hideMark/>
          </w:tcPr>
          <w:p w14:paraId="2312B207" w14:textId="30706E57"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9</w:t>
            </w:r>
          </w:p>
        </w:tc>
        <w:tc>
          <w:tcPr>
            <w:tcW w:w="1275" w:type="dxa"/>
            <w:tcBorders>
              <w:top w:val="nil"/>
              <w:right w:val="single" w:sz="4" w:space="0" w:color="auto"/>
            </w:tcBorders>
            <w:shd w:val="clear" w:color="auto" w:fill="auto"/>
            <w:noWrap/>
            <w:vAlign w:val="bottom"/>
            <w:hideMark/>
          </w:tcPr>
          <w:p w14:paraId="1F447B1B" w14:textId="08AD1744"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19,57%</w:t>
            </w:r>
          </w:p>
        </w:tc>
      </w:tr>
      <w:tr w:rsidR="006B4AAA" w:rsidRPr="00153B99" w14:paraId="1F00D72D"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4E42CADF" w14:textId="7C32CAA4"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Gobernaciones</w:t>
            </w:r>
          </w:p>
        </w:tc>
        <w:tc>
          <w:tcPr>
            <w:tcW w:w="1321" w:type="dxa"/>
            <w:tcBorders>
              <w:top w:val="nil"/>
              <w:left w:val="single" w:sz="4" w:space="0" w:color="auto"/>
            </w:tcBorders>
            <w:shd w:val="clear" w:color="auto" w:fill="auto"/>
            <w:noWrap/>
            <w:hideMark/>
          </w:tcPr>
          <w:p w14:paraId="736DA3ED" w14:textId="425B65C9"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32</w:t>
            </w:r>
          </w:p>
        </w:tc>
        <w:tc>
          <w:tcPr>
            <w:tcW w:w="1661" w:type="dxa"/>
            <w:tcBorders>
              <w:top w:val="nil"/>
              <w:right w:val="single" w:sz="4" w:space="0" w:color="auto"/>
            </w:tcBorders>
            <w:shd w:val="clear" w:color="auto" w:fill="auto"/>
            <w:noWrap/>
            <w:vAlign w:val="bottom"/>
            <w:hideMark/>
          </w:tcPr>
          <w:p w14:paraId="5036AFE9" w14:textId="37FE2194"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100,00%</w:t>
            </w:r>
          </w:p>
        </w:tc>
        <w:tc>
          <w:tcPr>
            <w:tcW w:w="1174" w:type="dxa"/>
            <w:tcBorders>
              <w:top w:val="nil"/>
              <w:left w:val="single" w:sz="4" w:space="0" w:color="auto"/>
            </w:tcBorders>
            <w:shd w:val="clear" w:color="auto" w:fill="auto"/>
            <w:noWrap/>
            <w:vAlign w:val="bottom"/>
            <w:hideMark/>
          </w:tcPr>
          <w:p w14:paraId="5D075E60" w14:textId="66FB98DA"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0</w:t>
            </w:r>
          </w:p>
        </w:tc>
        <w:tc>
          <w:tcPr>
            <w:tcW w:w="1275" w:type="dxa"/>
            <w:tcBorders>
              <w:top w:val="nil"/>
              <w:right w:val="single" w:sz="4" w:space="0" w:color="auto"/>
            </w:tcBorders>
            <w:shd w:val="clear" w:color="auto" w:fill="auto"/>
            <w:noWrap/>
            <w:vAlign w:val="bottom"/>
            <w:hideMark/>
          </w:tcPr>
          <w:p w14:paraId="7EBC75D1" w14:textId="19C5A8E8"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0,00%</w:t>
            </w:r>
          </w:p>
        </w:tc>
      </w:tr>
      <w:tr w:rsidR="006B4AAA" w:rsidRPr="00153B99" w14:paraId="195E41B8"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7E4BA3BF" w14:textId="4968C908"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Tránsito y Transporte</w:t>
            </w:r>
          </w:p>
        </w:tc>
        <w:tc>
          <w:tcPr>
            <w:tcW w:w="1321" w:type="dxa"/>
            <w:tcBorders>
              <w:top w:val="nil"/>
              <w:left w:val="single" w:sz="4" w:space="0" w:color="auto"/>
            </w:tcBorders>
            <w:shd w:val="clear" w:color="auto" w:fill="auto"/>
            <w:noWrap/>
            <w:hideMark/>
          </w:tcPr>
          <w:p w14:paraId="36D5E4C0" w14:textId="7DD5E59D"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24</w:t>
            </w:r>
          </w:p>
        </w:tc>
        <w:tc>
          <w:tcPr>
            <w:tcW w:w="1661" w:type="dxa"/>
            <w:tcBorders>
              <w:top w:val="nil"/>
              <w:right w:val="single" w:sz="4" w:space="0" w:color="auto"/>
            </w:tcBorders>
            <w:shd w:val="clear" w:color="auto" w:fill="auto"/>
            <w:noWrap/>
            <w:vAlign w:val="bottom"/>
            <w:hideMark/>
          </w:tcPr>
          <w:p w14:paraId="46B57816" w14:textId="5A90A53A"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41,38%</w:t>
            </w:r>
          </w:p>
        </w:tc>
        <w:tc>
          <w:tcPr>
            <w:tcW w:w="1174" w:type="dxa"/>
            <w:tcBorders>
              <w:top w:val="nil"/>
              <w:left w:val="single" w:sz="4" w:space="0" w:color="auto"/>
            </w:tcBorders>
            <w:shd w:val="clear" w:color="auto" w:fill="auto"/>
            <w:noWrap/>
            <w:vAlign w:val="bottom"/>
            <w:hideMark/>
          </w:tcPr>
          <w:p w14:paraId="3ACCB1C5" w14:textId="40D55FE5"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34</w:t>
            </w:r>
          </w:p>
        </w:tc>
        <w:tc>
          <w:tcPr>
            <w:tcW w:w="1275" w:type="dxa"/>
            <w:tcBorders>
              <w:top w:val="nil"/>
              <w:right w:val="single" w:sz="4" w:space="0" w:color="auto"/>
            </w:tcBorders>
            <w:shd w:val="clear" w:color="auto" w:fill="auto"/>
            <w:noWrap/>
            <w:vAlign w:val="bottom"/>
            <w:hideMark/>
          </w:tcPr>
          <w:p w14:paraId="59CC9ADF" w14:textId="079E8EE9"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58,62%</w:t>
            </w:r>
          </w:p>
        </w:tc>
      </w:tr>
      <w:tr w:rsidR="006B4AAA" w:rsidRPr="00153B99" w14:paraId="0EE0C3D3"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500BE81D" w14:textId="739802CD"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Loterías</w:t>
            </w:r>
          </w:p>
        </w:tc>
        <w:tc>
          <w:tcPr>
            <w:tcW w:w="1321" w:type="dxa"/>
            <w:tcBorders>
              <w:top w:val="nil"/>
              <w:left w:val="single" w:sz="4" w:space="0" w:color="auto"/>
            </w:tcBorders>
            <w:shd w:val="clear" w:color="auto" w:fill="auto"/>
            <w:noWrap/>
            <w:hideMark/>
          </w:tcPr>
          <w:p w14:paraId="73D48A2E" w14:textId="6F23E013"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9</w:t>
            </w:r>
          </w:p>
        </w:tc>
        <w:tc>
          <w:tcPr>
            <w:tcW w:w="1661" w:type="dxa"/>
            <w:tcBorders>
              <w:top w:val="nil"/>
              <w:right w:val="single" w:sz="4" w:space="0" w:color="auto"/>
            </w:tcBorders>
            <w:shd w:val="clear" w:color="auto" w:fill="auto"/>
            <w:noWrap/>
            <w:vAlign w:val="bottom"/>
            <w:hideMark/>
          </w:tcPr>
          <w:p w14:paraId="3BC60B42" w14:textId="2474303C"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64,29%</w:t>
            </w:r>
          </w:p>
        </w:tc>
        <w:tc>
          <w:tcPr>
            <w:tcW w:w="1174" w:type="dxa"/>
            <w:tcBorders>
              <w:top w:val="nil"/>
              <w:left w:val="single" w:sz="4" w:space="0" w:color="auto"/>
            </w:tcBorders>
            <w:shd w:val="clear" w:color="auto" w:fill="auto"/>
            <w:noWrap/>
            <w:vAlign w:val="bottom"/>
            <w:hideMark/>
          </w:tcPr>
          <w:p w14:paraId="37AAC941" w14:textId="4D2E8434"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5</w:t>
            </w:r>
          </w:p>
        </w:tc>
        <w:tc>
          <w:tcPr>
            <w:tcW w:w="1275" w:type="dxa"/>
            <w:tcBorders>
              <w:top w:val="nil"/>
              <w:right w:val="single" w:sz="4" w:space="0" w:color="auto"/>
            </w:tcBorders>
            <w:shd w:val="clear" w:color="auto" w:fill="auto"/>
            <w:noWrap/>
            <w:vAlign w:val="bottom"/>
            <w:hideMark/>
          </w:tcPr>
          <w:p w14:paraId="2DF79A22" w14:textId="0BA37E3A"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35,71%</w:t>
            </w:r>
          </w:p>
        </w:tc>
      </w:tr>
      <w:tr w:rsidR="006B4AAA" w:rsidRPr="00153B99" w14:paraId="3FA1DE4E"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5FC53557" w14:textId="2865C036"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Fondos</w:t>
            </w:r>
          </w:p>
        </w:tc>
        <w:tc>
          <w:tcPr>
            <w:tcW w:w="1321" w:type="dxa"/>
            <w:tcBorders>
              <w:top w:val="nil"/>
              <w:left w:val="single" w:sz="4" w:space="0" w:color="auto"/>
            </w:tcBorders>
            <w:shd w:val="clear" w:color="auto" w:fill="auto"/>
            <w:noWrap/>
            <w:hideMark/>
          </w:tcPr>
          <w:p w14:paraId="2B9C3395" w14:textId="22045F9F"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5</w:t>
            </w:r>
          </w:p>
        </w:tc>
        <w:tc>
          <w:tcPr>
            <w:tcW w:w="1661" w:type="dxa"/>
            <w:tcBorders>
              <w:top w:val="nil"/>
              <w:right w:val="single" w:sz="4" w:space="0" w:color="auto"/>
            </w:tcBorders>
            <w:shd w:val="clear" w:color="auto" w:fill="auto"/>
            <w:noWrap/>
            <w:vAlign w:val="bottom"/>
            <w:hideMark/>
          </w:tcPr>
          <w:p w14:paraId="2273A0F7" w14:textId="614FC772"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71,43%</w:t>
            </w:r>
          </w:p>
        </w:tc>
        <w:tc>
          <w:tcPr>
            <w:tcW w:w="1174" w:type="dxa"/>
            <w:tcBorders>
              <w:top w:val="nil"/>
              <w:left w:val="single" w:sz="4" w:space="0" w:color="auto"/>
            </w:tcBorders>
            <w:shd w:val="clear" w:color="auto" w:fill="auto"/>
            <w:noWrap/>
            <w:vAlign w:val="bottom"/>
            <w:hideMark/>
          </w:tcPr>
          <w:p w14:paraId="48F2E24C" w14:textId="714D14D5"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2</w:t>
            </w:r>
          </w:p>
        </w:tc>
        <w:tc>
          <w:tcPr>
            <w:tcW w:w="1275" w:type="dxa"/>
            <w:tcBorders>
              <w:top w:val="nil"/>
              <w:right w:val="single" w:sz="4" w:space="0" w:color="auto"/>
            </w:tcBorders>
            <w:shd w:val="clear" w:color="auto" w:fill="auto"/>
            <w:noWrap/>
            <w:vAlign w:val="bottom"/>
            <w:hideMark/>
          </w:tcPr>
          <w:p w14:paraId="28E04ACA" w14:textId="78F20537"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28,57%</w:t>
            </w:r>
          </w:p>
        </w:tc>
      </w:tr>
      <w:tr w:rsidR="006B4AAA" w:rsidRPr="00153B99" w14:paraId="067AAED7" w14:textId="77777777" w:rsidTr="0000492F">
        <w:trPr>
          <w:trHeight w:val="300"/>
        </w:trPr>
        <w:tc>
          <w:tcPr>
            <w:tcW w:w="3656" w:type="dxa"/>
            <w:tcBorders>
              <w:top w:val="nil"/>
              <w:left w:val="single" w:sz="4" w:space="0" w:color="auto"/>
              <w:right w:val="single" w:sz="4" w:space="0" w:color="auto"/>
            </w:tcBorders>
            <w:shd w:val="clear" w:color="auto" w:fill="auto"/>
            <w:noWrap/>
            <w:hideMark/>
          </w:tcPr>
          <w:p w14:paraId="3FDA35A5" w14:textId="35A2E490" w:rsidR="006B4AAA" w:rsidRPr="007D4CC8" w:rsidRDefault="006B4AAA" w:rsidP="006B4AAA">
            <w:pPr>
              <w:spacing w:after="0" w:line="240" w:lineRule="auto"/>
              <w:rPr>
                <w:rFonts w:ascii="Calibri" w:eastAsia="Times New Roman" w:hAnsi="Calibri" w:cs="Times New Roman"/>
                <w:b/>
                <w:color w:val="000000"/>
                <w:lang w:val="es-CO" w:eastAsia="es-ES"/>
              </w:rPr>
            </w:pPr>
            <w:r w:rsidRPr="00B17DE7">
              <w:t>Unidades Administrativas Especiales</w:t>
            </w:r>
          </w:p>
        </w:tc>
        <w:tc>
          <w:tcPr>
            <w:tcW w:w="1321" w:type="dxa"/>
            <w:tcBorders>
              <w:top w:val="nil"/>
              <w:left w:val="single" w:sz="4" w:space="0" w:color="auto"/>
            </w:tcBorders>
            <w:shd w:val="clear" w:color="auto" w:fill="auto"/>
            <w:noWrap/>
            <w:hideMark/>
          </w:tcPr>
          <w:p w14:paraId="3148D694" w14:textId="0E07C502" w:rsidR="006B4AAA" w:rsidRPr="00153B99" w:rsidRDefault="006B4AAA" w:rsidP="006B4AAA">
            <w:pPr>
              <w:spacing w:after="0" w:line="240" w:lineRule="auto"/>
              <w:jc w:val="center"/>
              <w:rPr>
                <w:rFonts w:ascii="Calibri" w:eastAsia="Times New Roman" w:hAnsi="Calibri" w:cs="Times New Roman"/>
                <w:color w:val="000000"/>
                <w:lang w:val="es-CO" w:eastAsia="es-ES"/>
              </w:rPr>
            </w:pPr>
            <w:r w:rsidRPr="00B17DE7">
              <w:t>3</w:t>
            </w:r>
          </w:p>
        </w:tc>
        <w:tc>
          <w:tcPr>
            <w:tcW w:w="1661" w:type="dxa"/>
            <w:tcBorders>
              <w:top w:val="nil"/>
              <w:right w:val="single" w:sz="4" w:space="0" w:color="auto"/>
            </w:tcBorders>
            <w:shd w:val="clear" w:color="auto" w:fill="auto"/>
            <w:noWrap/>
            <w:vAlign w:val="bottom"/>
            <w:hideMark/>
          </w:tcPr>
          <w:p w14:paraId="525CCB39" w14:textId="2DB0D945"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100,00%</w:t>
            </w:r>
          </w:p>
        </w:tc>
        <w:tc>
          <w:tcPr>
            <w:tcW w:w="1174" w:type="dxa"/>
            <w:tcBorders>
              <w:top w:val="nil"/>
              <w:left w:val="single" w:sz="4" w:space="0" w:color="auto"/>
            </w:tcBorders>
            <w:shd w:val="clear" w:color="auto" w:fill="auto"/>
            <w:noWrap/>
            <w:vAlign w:val="bottom"/>
            <w:hideMark/>
          </w:tcPr>
          <w:p w14:paraId="4CED3348" w14:textId="6D322939"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0</w:t>
            </w:r>
          </w:p>
        </w:tc>
        <w:tc>
          <w:tcPr>
            <w:tcW w:w="1275" w:type="dxa"/>
            <w:tcBorders>
              <w:top w:val="nil"/>
              <w:right w:val="single" w:sz="4" w:space="0" w:color="auto"/>
            </w:tcBorders>
            <w:shd w:val="clear" w:color="auto" w:fill="auto"/>
            <w:noWrap/>
            <w:vAlign w:val="bottom"/>
            <w:hideMark/>
          </w:tcPr>
          <w:p w14:paraId="42D5285F" w14:textId="792BFF01" w:rsidR="006B4AAA" w:rsidRPr="00153B99" w:rsidRDefault="006B4AAA" w:rsidP="006B4AAA">
            <w:pPr>
              <w:spacing w:after="0" w:line="240" w:lineRule="auto"/>
              <w:jc w:val="center"/>
              <w:rPr>
                <w:rFonts w:ascii="Calibri" w:eastAsia="Times New Roman" w:hAnsi="Calibri" w:cs="Times New Roman"/>
                <w:color w:val="000000"/>
                <w:lang w:val="es-CO" w:eastAsia="es-ES"/>
              </w:rPr>
            </w:pPr>
            <w:r>
              <w:rPr>
                <w:rFonts w:ascii="Calibri" w:hAnsi="Calibri"/>
              </w:rPr>
              <w:t>0,00%</w:t>
            </w:r>
          </w:p>
        </w:tc>
      </w:tr>
      <w:tr w:rsidR="006B4AAA" w:rsidRPr="00153B99" w14:paraId="310CC104" w14:textId="77777777" w:rsidTr="0036087B">
        <w:trPr>
          <w:trHeight w:val="300"/>
        </w:trPr>
        <w:tc>
          <w:tcPr>
            <w:tcW w:w="3656" w:type="dxa"/>
            <w:tcBorders>
              <w:top w:val="nil"/>
              <w:left w:val="single" w:sz="4" w:space="0" w:color="auto"/>
              <w:right w:val="single" w:sz="4" w:space="0" w:color="auto"/>
            </w:tcBorders>
            <w:shd w:val="clear" w:color="auto" w:fill="000000" w:themeFill="text1"/>
            <w:noWrap/>
            <w:hideMark/>
          </w:tcPr>
          <w:p w14:paraId="2B9217EB" w14:textId="77777777" w:rsidR="006B4AAA" w:rsidRPr="00353976" w:rsidRDefault="006B4AAA" w:rsidP="006B4AAA">
            <w:pPr>
              <w:spacing w:after="0" w:line="240" w:lineRule="auto"/>
              <w:rPr>
                <w:rFonts w:ascii="Calibri" w:eastAsia="Times New Roman" w:hAnsi="Calibri" w:cs="Times New Roman"/>
                <w:b/>
                <w:bCs/>
                <w:color w:val="FFFFFF" w:themeColor="background1"/>
                <w:lang w:val="es-CO" w:eastAsia="es-ES"/>
              </w:rPr>
            </w:pPr>
            <w:r w:rsidRPr="00353976">
              <w:rPr>
                <w:rFonts w:ascii="Calibri" w:eastAsia="Times New Roman" w:hAnsi="Calibri" w:cs="Times New Roman"/>
                <w:b/>
                <w:bCs/>
                <w:color w:val="FFFFFF" w:themeColor="background1"/>
                <w:lang w:val="es-CO" w:eastAsia="es-ES"/>
              </w:rPr>
              <w:t>Total general</w:t>
            </w:r>
          </w:p>
        </w:tc>
        <w:tc>
          <w:tcPr>
            <w:tcW w:w="1321" w:type="dxa"/>
            <w:tcBorders>
              <w:top w:val="nil"/>
              <w:left w:val="single" w:sz="4" w:space="0" w:color="auto"/>
            </w:tcBorders>
            <w:shd w:val="clear" w:color="auto" w:fill="000000" w:themeFill="text1"/>
            <w:noWrap/>
            <w:hideMark/>
          </w:tcPr>
          <w:p w14:paraId="1EAC537C" w14:textId="4760FFC1" w:rsidR="006B4AAA" w:rsidRPr="00353976" w:rsidRDefault="006B4AAA" w:rsidP="006B4AAA">
            <w:pPr>
              <w:spacing w:after="0" w:line="240" w:lineRule="auto"/>
              <w:jc w:val="center"/>
              <w:rPr>
                <w:rFonts w:ascii="Calibri" w:eastAsia="Times New Roman" w:hAnsi="Calibri" w:cs="Times New Roman"/>
                <w:b/>
                <w:bCs/>
                <w:color w:val="FFFFFF" w:themeColor="background1"/>
                <w:lang w:val="es-CO" w:eastAsia="es-ES"/>
              </w:rPr>
            </w:pPr>
            <w:r w:rsidRPr="007D4CC8">
              <w:rPr>
                <w:rFonts w:ascii="Calibri" w:eastAsia="Times New Roman" w:hAnsi="Calibri" w:cs="Times New Roman"/>
                <w:b/>
                <w:bCs/>
                <w:color w:val="FFFFFF" w:themeColor="background1"/>
                <w:lang w:val="es-CO" w:eastAsia="es-ES"/>
              </w:rPr>
              <w:t>1.896</w:t>
            </w:r>
          </w:p>
        </w:tc>
        <w:tc>
          <w:tcPr>
            <w:tcW w:w="1661" w:type="dxa"/>
            <w:tcBorders>
              <w:top w:val="nil"/>
              <w:right w:val="single" w:sz="4" w:space="0" w:color="auto"/>
            </w:tcBorders>
            <w:shd w:val="clear" w:color="auto" w:fill="000000" w:themeFill="text1"/>
            <w:noWrap/>
            <w:hideMark/>
          </w:tcPr>
          <w:p w14:paraId="540B8FF7" w14:textId="66760CC8" w:rsidR="006B4AAA" w:rsidRPr="00353976" w:rsidRDefault="006B4AAA" w:rsidP="006B4AAA">
            <w:pPr>
              <w:spacing w:after="0" w:line="240" w:lineRule="auto"/>
              <w:jc w:val="center"/>
              <w:rPr>
                <w:rFonts w:ascii="Calibri" w:eastAsia="Times New Roman" w:hAnsi="Calibri" w:cs="Times New Roman"/>
                <w:b/>
                <w:bCs/>
                <w:color w:val="FFFFFF" w:themeColor="background1"/>
                <w:lang w:val="es-CO" w:eastAsia="es-ES"/>
              </w:rPr>
            </w:pPr>
            <w:r>
              <w:rPr>
                <w:rFonts w:ascii="Calibri" w:eastAsia="Times New Roman" w:hAnsi="Calibri" w:cs="Times New Roman"/>
                <w:b/>
                <w:bCs/>
                <w:color w:val="FFFFFF" w:themeColor="background1"/>
                <w:lang w:val="es-CO" w:eastAsia="es-ES"/>
              </w:rPr>
              <w:t>73,29</w:t>
            </w:r>
            <w:r w:rsidRPr="00353976">
              <w:rPr>
                <w:rFonts w:ascii="Calibri" w:eastAsia="Times New Roman" w:hAnsi="Calibri" w:cs="Times New Roman"/>
                <w:b/>
                <w:bCs/>
                <w:color w:val="FFFFFF" w:themeColor="background1"/>
                <w:lang w:val="es-CO" w:eastAsia="es-ES"/>
              </w:rPr>
              <w:t>%</w:t>
            </w:r>
          </w:p>
        </w:tc>
        <w:tc>
          <w:tcPr>
            <w:tcW w:w="1174" w:type="dxa"/>
            <w:tcBorders>
              <w:top w:val="nil"/>
              <w:left w:val="single" w:sz="4" w:space="0" w:color="auto"/>
            </w:tcBorders>
            <w:shd w:val="clear" w:color="auto" w:fill="000000" w:themeFill="text1"/>
            <w:noWrap/>
            <w:hideMark/>
          </w:tcPr>
          <w:p w14:paraId="5A9EE15A" w14:textId="3228591A" w:rsidR="006B4AAA" w:rsidRPr="00353976" w:rsidRDefault="006B4AAA" w:rsidP="006B4AAA">
            <w:pPr>
              <w:spacing w:after="0" w:line="240" w:lineRule="auto"/>
              <w:jc w:val="center"/>
              <w:rPr>
                <w:rFonts w:ascii="Calibri" w:eastAsia="Times New Roman" w:hAnsi="Calibri" w:cs="Times New Roman"/>
                <w:b/>
                <w:bCs/>
                <w:color w:val="FFFFFF" w:themeColor="background1"/>
                <w:lang w:val="es-CO" w:eastAsia="es-ES"/>
              </w:rPr>
            </w:pPr>
            <w:r>
              <w:rPr>
                <w:rFonts w:ascii="Calibri" w:eastAsia="Times New Roman" w:hAnsi="Calibri" w:cs="Times New Roman"/>
                <w:b/>
                <w:bCs/>
                <w:color w:val="FFFFFF" w:themeColor="background1"/>
                <w:lang w:val="es-CO" w:eastAsia="es-ES"/>
              </w:rPr>
              <w:t>691</w:t>
            </w:r>
          </w:p>
        </w:tc>
        <w:tc>
          <w:tcPr>
            <w:tcW w:w="1275" w:type="dxa"/>
            <w:tcBorders>
              <w:top w:val="nil"/>
              <w:right w:val="single" w:sz="4" w:space="0" w:color="auto"/>
            </w:tcBorders>
            <w:shd w:val="clear" w:color="auto" w:fill="000000" w:themeFill="text1"/>
            <w:noWrap/>
            <w:vAlign w:val="bottom"/>
            <w:hideMark/>
          </w:tcPr>
          <w:p w14:paraId="1C3825BF" w14:textId="438C43B7" w:rsidR="006B4AAA" w:rsidRPr="00353976" w:rsidRDefault="006B4AAA" w:rsidP="006B4AAA">
            <w:pPr>
              <w:spacing w:after="0" w:line="240" w:lineRule="auto"/>
              <w:jc w:val="center"/>
              <w:rPr>
                <w:rFonts w:ascii="Calibri" w:eastAsia="Times New Roman" w:hAnsi="Calibri" w:cs="Times New Roman"/>
                <w:b/>
                <w:bCs/>
                <w:color w:val="FFFFFF" w:themeColor="background1"/>
                <w:lang w:val="es-CO" w:eastAsia="es-ES"/>
              </w:rPr>
            </w:pPr>
            <w:r>
              <w:rPr>
                <w:rFonts w:ascii="Calibri" w:hAnsi="Calibri"/>
              </w:rPr>
              <w:t>26,71%</w:t>
            </w:r>
          </w:p>
        </w:tc>
      </w:tr>
    </w:tbl>
    <w:p w14:paraId="1244CF37" w14:textId="77777777" w:rsidR="004807DA" w:rsidRPr="000430C8" w:rsidRDefault="004807DA" w:rsidP="00FB076C">
      <w:pPr>
        <w:pStyle w:val="Subttulo"/>
        <w:numPr>
          <w:ilvl w:val="0"/>
          <w:numId w:val="0"/>
        </w:numPr>
        <w:spacing w:before="240"/>
        <w:ind w:left="360"/>
        <w:outlineLvl w:val="1"/>
        <w:rPr>
          <w:rFonts w:asciiTheme="minorHAnsi" w:eastAsiaTheme="minorHAnsi" w:hAnsiTheme="minorHAnsi" w:cstheme="minorBidi"/>
          <w:b/>
          <w:iCs w:val="0"/>
          <w:color w:val="auto"/>
          <w:spacing w:val="0"/>
          <w:sz w:val="22"/>
          <w:szCs w:val="22"/>
          <w:u w:val="single"/>
        </w:rPr>
      </w:pPr>
      <w:bookmarkStart w:id="20" w:name="_Toc488047559"/>
      <w:bookmarkStart w:id="21" w:name="_Toc503799969"/>
      <w:r>
        <w:rPr>
          <w:rFonts w:asciiTheme="minorHAnsi" w:eastAsiaTheme="minorHAnsi" w:hAnsiTheme="minorHAnsi" w:cstheme="minorBidi"/>
          <w:b/>
          <w:iCs w:val="0"/>
          <w:color w:val="auto"/>
          <w:spacing w:val="0"/>
          <w:sz w:val="22"/>
          <w:szCs w:val="22"/>
          <w:u w:val="single"/>
        </w:rPr>
        <w:t>I</w:t>
      </w:r>
      <w:r w:rsidRPr="000430C8">
        <w:rPr>
          <w:rFonts w:asciiTheme="minorHAnsi" w:eastAsiaTheme="minorHAnsi" w:hAnsiTheme="minorHAnsi" w:cstheme="minorBidi"/>
          <w:b/>
          <w:iCs w:val="0"/>
          <w:color w:val="auto"/>
          <w:spacing w:val="0"/>
          <w:sz w:val="22"/>
          <w:szCs w:val="22"/>
          <w:u w:val="single"/>
        </w:rPr>
        <w:t>V.</w:t>
      </w:r>
      <w:r>
        <w:rPr>
          <w:rFonts w:asciiTheme="minorHAnsi" w:eastAsiaTheme="minorHAnsi" w:hAnsiTheme="minorHAnsi" w:cstheme="minorBidi"/>
          <w:b/>
          <w:iCs w:val="0"/>
          <w:color w:val="auto"/>
          <w:spacing w:val="0"/>
          <w:sz w:val="22"/>
          <w:szCs w:val="22"/>
          <w:u w:val="single"/>
        </w:rPr>
        <w:t>2</w:t>
      </w:r>
      <w:r w:rsidRPr="000430C8">
        <w:rPr>
          <w:rFonts w:asciiTheme="minorHAnsi" w:eastAsiaTheme="minorHAnsi" w:hAnsiTheme="minorHAnsi" w:cstheme="minorBidi"/>
          <w:b/>
          <w:iCs w:val="0"/>
          <w:color w:val="auto"/>
          <w:spacing w:val="0"/>
          <w:sz w:val="22"/>
          <w:szCs w:val="22"/>
          <w:u w:val="single"/>
        </w:rPr>
        <w:t>. Reporte Cualitativo: Grupo focal con los asesores de política del DAFP.</w:t>
      </w:r>
      <w:bookmarkEnd w:id="20"/>
      <w:bookmarkEnd w:id="21"/>
    </w:p>
    <w:p w14:paraId="74CE2919" w14:textId="4200FD5B" w:rsidR="004807DA" w:rsidRDefault="004807DA" w:rsidP="004807DA">
      <w:pPr>
        <w:ind w:firstLine="360"/>
        <w:jc w:val="both"/>
      </w:pPr>
      <w:r>
        <w:t xml:space="preserve">Con el fin de complementar el análisis a la información administrativa asociada al proceso de racionalización de trámites, se efectuó un grupo focal cuyo objetivo fundamental fue conocer los puntos de vista de los asesores de política, quienes son los que permanecen en continuo contacto con las entidades territoriales y con el SUIT. </w:t>
      </w:r>
      <w:r w:rsidRPr="0003513C">
        <w:t>La actividad se dividió en tres bloques</w:t>
      </w:r>
      <w:r>
        <w:t xml:space="preserve">: en el primero </w:t>
      </w:r>
      <w:r w:rsidRPr="0003513C">
        <w:t xml:space="preserve">se indagó </w:t>
      </w:r>
      <w:r>
        <w:t>sobre</w:t>
      </w:r>
      <w:r w:rsidRPr="0003513C">
        <w:t xml:space="preserve"> </w:t>
      </w:r>
      <w:r>
        <w:t>las principales causas de los retrasos en el registro de trámites. E</w:t>
      </w:r>
      <w:r w:rsidRPr="0003513C">
        <w:t>n el segundo</w:t>
      </w:r>
      <w:r>
        <w:t xml:space="preserve"> bloque se indagó </w:t>
      </w:r>
      <w:r w:rsidRPr="0003513C">
        <w:t xml:space="preserve">sobre </w:t>
      </w:r>
      <w:r>
        <w:t>las estrategias de comunicación desarrolladas por el DAFP para acompañar a las entidades dura</w:t>
      </w:r>
      <w:r w:rsidR="00B45B09">
        <w:t>nte el registro de sus trámites;</w:t>
      </w:r>
      <w:r>
        <w:t xml:space="preserve"> y en el</w:t>
      </w:r>
      <w:r w:rsidRPr="0003513C">
        <w:t xml:space="preserve"> tercer</w:t>
      </w:r>
      <w:r>
        <w:t>o</w:t>
      </w:r>
      <w:r w:rsidRPr="0003513C">
        <w:t xml:space="preserve"> </w:t>
      </w:r>
      <w:r>
        <w:t xml:space="preserve">se intentó </w:t>
      </w:r>
      <w:r w:rsidRPr="0003513C">
        <w:t>identificar</w:t>
      </w:r>
      <w:r>
        <w:t xml:space="preserve">, de la mano </w:t>
      </w:r>
      <w:r w:rsidRPr="0003513C">
        <w:t>de los asesores</w:t>
      </w:r>
      <w:r>
        <w:t>,</w:t>
      </w:r>
      <w:r w:rsidRPr="0003513C">
        <w:t xml:space="preserve"> </w:t>
      </w:r>
      <w:r>
        <w:t xml:space="preserve">algunas estrategias empleadas por ellos para mejorar la tasa de registro. </w:t>
      </w:r>
    </w:p>
    <w:p w14:paraId="6DF232F5" w14:textId="77777777" w:rsidR="004807DA" w:rsidRDefault="004807DA" w:rsidP="004807DA">
      <w:pPr>
        <w:pStyle w:val="Prrafodelista"/>
        <w:numPr>
          <w:ilvl w:val="0"/>
          <w:numId w:val="36"/>
        </w:numPr>
        <w:jc w:val="both"/>
        <w:outlineLvl w:val="2"/>
        <w:rPr>
          <w:b/>
        </w:rPr>
      </w:pPr>
      <w:bookmarkStart w:id="22" w:name="_Toc488047560"/>
      <w:bookmarkStart w:id="23" w:name="_Toc503799970"/>
      <w:r>
        <w:rPr>
          <w:b/>
        </w:rPr>
        <w:t>Bloque I: Causas del retraso en el registro de trámites</w:t>
      </w:r>
      <w:bookmarkEnd w:id="22"/>
      <w:bookmarkEnd w:id="23"/>
      <w:r>
        <w:rPr>
          <w:b/>
        </w:rPr>
        <w:t xml:space="preserve">  </w:t>
      </w:r>
    </w:p>
    <w:p w14:paraId="7F99C674" w14:textId="3B045BA2" w:rsidR="004807DA" w:rsidRDefault="004807DA" w:rsidP="004807DA">
      <w:pPr>
        <w:ind w:left="708"/>
        <w:jc w:val="both"/>
        <w:rPr>
          <w:rFonts w:ascii="Calibri" w:hAnsi="Calibri"/>
          <w:color w:val="000000"/>
        </w:rPr>
      </w:pPr>
      <w:r w:rsidRPr="00EC2AD6">
        <w:rPr>
          <w:rFonts w:ascii="Calibri" w:hAnsi="Calibri"/>
          <w:color w:val="000000"/>
        </w:rPr>
        <w:t>Uno de los principales problemas que los asesores destacan a la hora de generar continuidad con la política de registro de trámite</w:t>
      </w:r>
      <w:r>
        <w:rPr>
          <w:rFonts w:ascii="Calibri" w:hAnsi="Calibri"/>
          <w:color w:val="000000"/>
        </w:rPr>
        <w:t>s</w:t>
      </w:r>
      <w:r w:rsidRPr="00EC2AD6">
        <w:rPr>
          <w:rFonts w:ascii="Calibri" w:hAnsi="Calibri"/>
          <w:color w:val="000000"/>
        </w:rPr>
        <w:t xml:space="preserve"> son los cambios de administración que se presentan en las entidades. Cuando esto ocurre, las entidades tienden a estancarse con el registro</w:t>
      </w:r>
      <w:r w:rsidR="00B45B09">
        <w:rPr>
          <w:rFonts w:ascii="Calibri" w:hAnsi="Calibri"/>
          <w:color w:val="000000"/>
        </w:rPr>
        <w:t>,</w:t>
      </w:r>
      <w:r w:rsidRPr="00EC2AD6">
        <w:rPr>
          <w:rFonts w:ascii="Calibri" w:hAnsi="Calibri"/>
          <w:color w:val="000000"/>
        </w:rPr>
        <w:t xml:space="preserve"> debido a que las nuevas autoridades desconocen</w:t>
      </w:r>
      <w:r>
        <w:rPr>
          <w:rFonts w:ascii="Calibri" w:hAnsi="Calibri"/>
          <w:color w:val="000000"/>
        </w:rPr>
        <w:t xml:space="preserve"> el proceso,</w:t>
      </w:r>
      <w:r w:rsidRPr="00EC2AD6">
        <w:rPr>
          <w:rFonts w:ascii="Calibri" w:hAnsi="Calibri"/>
          <w:color w:val="000000"/>
        </w:rPr>
        <w:t xml:space="preserve"> la importancia y</w:t>
      </w:r>
      <w:r>
        <w:rPr>
          <w:rFonts w:ascii="Calibri" w:hAnsi="Calibri"/>
          <w:color w:val="000000"/>
        </w:rPr>
        <w:t xml:space="preserve"> la</w:t>
      </w:r>
      <w:r w:rsidRPr="00EC2AD6">
        <w:rPr>
          <w:rFonts w:ascii="Calibri" w:hAnsi="Calibri"/>
          <w:color w:val="000000"/>
        </w:rPr>
        <w:t xml:space="preserve"> obligación legal del mismo. </w:t>
      </w:r>
    </w:p>
    <w:p w14:paraId="68499556" w14:textId="4C6EAB77" w:rsidR="004807DA" w:rsidRDefault="004807DA" w:rsidP="00B45B09">
      <w:pPr>
        <w:ind w:left="708"/>
        <w:jc w:val="both"/>
        <w:rPr>
          <w:rFonts w:ascii="Calibri" w:hAnsi="Calibri"/>
          <w:color w:val="000000"/>
        </w:rPr>
      </w:pPr>
      <w:r>
        <w:rPr>
          <w:rFonts w:ascii="Calibri" w:hAnsi="Calibri"/>
          <w:color w:val="000000"/>
        </w:rPr>
        <w:t xml:space="preserve">Asimismo, </w:t>
      </w:r>
      <w:r w:rsidR="00B45B09">
        <w:rPr>
          <w:rFonts w:ascii="Calibri" w:hAnsi="Calibri"/>
          <w:color w:val="000000"/>
        </w:rPr>
        <w:t>los gobernadores cumplen un papel fundamental:</w:t>
      </w:r>
      <w:r w:rsidRPr="00EC2AD6">
        <w:rPr>
          <w:rFonts w:ascii="Calibri" w:hAnsi="Calibri"/>
          <w:color w:val="000000"/>
        </w:rPr>
        <w:t xml:space="preserve"> </w:t>
      </w:r>
      <w:r w:rsidR="00B45B09">
        <w:rPr>
          <w:rFonts w:ascii="Calibri" w:hAnsi="Calibri"/>
          <w:color w:val="000000"/>
        </w:rPr>
        <w:t>c</w:t>
      </w:r>
      <w:r w:rsidRPr="00EC2AD6">
        <w:rPr>
          <w:rFonts w:ascii="Calibri" w:hAnsi="Calibri"/>
          <w:color w:val="000000"/>
        </w:rPr>
        <w:t xml:space="preserve">uando </w:t>
      </w:r>
      <w:r w:rsidR="00B45B09">
        <w:rPr>
          <w:rFonts w:ascii="Calibri" w:hAnsi="Calibri"/>
          <w:color w:val="000000"/>
        </w:rPr>
        <w:t>éstas</w:t>
      </w:r>
      <w:r w:rsidRPr="00EC2AD6">
        <w:rPr>
          <w:rFonts w:ascii="Calibri" w:hAnsi="Calibri"/>
          <w:color w:val="000000"/>
        </w:rPr>
        <w:t xml:space="preserve"> han mostrado interés en la política de racionalización, las entidades territoriales, especialmente los municipios, avanzan de manera más cer</w:t>
      </w:r>
      <w:r w:rsidR="00B45B09">
        <w:rPr>
          <w:rFonts w:ascii="Calibri" w:hAnsi="Calibri"/>
          <w:color w:val="000000"/>
        </w:rPr>
        <w:t>tera con el registro</w:t>
      </w:r>
      <w:r w:rsidRPr="00EC2AD6">
        <w:rPr>
          <w:rFonts w:ascii="Calibri" w:hAnsi="Calibri"/>
          <w:color w:val="000000"/>
        </w:rPr>
        <w:t xml:space="preserve">. </w:t>
      </w:r>
      <w:r>
        <w:rPr>
          <w:rFonts w:ascii="Calibri" w:hAnsi="Calibri"/>
          <w:color w:val="000000"/>
        </w:rPr>
        <w:t>Por último, e</w:t>
      </w:r>
      <w:r w:rsidRPr="00EC2AD6">
        <w:rPr>
          <w:rFonts w:ascii="Calibri" w:hAnsi="Calibri"/>
          <w:color w:val="000000"/>
        </w:rPr>
        <w:t>xisten departamentos que</w:t>
      </w:r>
      <w:r>
        <w:rPr>
          <w:rFonts w:ascii="Calibri" w:hAnsi="Calibri"/>
          <w:color w:val="000000"/>
        </w:rPr>
        <w:t>,</w:t>
      </w:r>
      <w:r w:rsidRPr="00EC2AD6">
        <w:rPr>
          <w:rFonts w:ascii="Calibri" w:hAnsi="Calibri"/>
          <w:color w:val="000000"/>
        </w:rPr>
        <w:t xml:space="preserve"> por sus características sociodemográficas</w:t>
      </w:r>
      <w:r>
        <w:rPr>
          <w:rFonts w:ascii="Calibri" w:hAnsi="Calibri"/>
          <w:color w:val="000000"/>
        </w:rPr>
        <w:t>,</w:t>
      </w:r>
      <w:r w:rsidRPr="00EC2AD6">
        <w:rPr>
          <w:rFonts w:ascii="Calibri" w:hAnsi="Calibri"/>
          <w:color w:val="000000"/>
        </w:rPr>
        <w:t xml:space="preserve"> pueden presentar algunas restricciones en el acceso a internet o problemas de capital humano, lo</w:t>
      </w:r>
      <w:r>
        <w:rPr>
          <w:rFonts w:ascii="Calibri" w:hAnsi="Calibri"/>
          <w:color w:val="000000"/>
        </w:rPr>
        <w:t xml:space="preserve">s cuales aparentemente </w:t>
      </w:r>
      <w:r w:rsidRPr="00EC2AD6">
        <w:rPr>
          <w:rFonts w:ascii="Calibri" w:hAnsi="Calibri"/>
          <w:color w:val="000000"/>
        </w:rPr>
        <w:t>son factores que</w:t>
      </w:r>
      <w:r>
        <w:rPr>
          <w:rFonts w:ascii="Calibri" w:hAnsi="Calibri"/>
          <w:color w:val="000000"/>
        </w:rPr>
        <w:t xml:space="preserve"> también</w:t>
      </w:r>
      <w:r w:rsidRPr="00EC2AD6">
        <w:rPr>
          <w:rFonts w:ascii="Calibri" w:hAnsi="Calibri"/>
          <w:color w:val="000000"/>
        </w:rPr>
        <w:t xml:space="preserve"> afectan la continuidad y ejecución de la política de racionalización.</w:t>
      </w:r>
      <w:r>
        <w:rPr>
          <w:rFonts w:ascii="Calibri" w:hAnsi="Calibri"/>
          <w:color w:val="000000"/>
        </w:rPr>
        <w:t xml:space="preserve"> </w:t>
      </w:r>
    </w:p>
    <w:p w14:paraId="4A4BD8CB" w14:textId="77777777" w:rsidR="0013217E" w:rsidRPr="0032525C" w:rsidRDefault="0013217E" w:rsidP="00B45B09">
      <w:pPr>
        <w:ind w:left="708"/>
        <w:jc w:val="both"/>
        <w:rPr>
          <w:rFonts w:ascii="Calibri" w:hAnsi="Calibri"/>
          <w:color w:val="000000"/>
        </w:rPr>
      </w:pPr>
    </w:p>
    <w:p w14:paraId="69F2E4E6" w14:textId="77777777" w:rsidR="004807DA" w:rsidRPr="00861830" w:rsidRDefault="004807DA" w:rsidP="004807DA">
      <w:pPr>
        <w:pStyle w:val="Prrafodelista"/>
        <w:numPr>
          <w:ilvl w:val="0"/>
          <w:numId w:val="36"/>
        </w:numPr>
        <w:spacing w:line="240" w:lineRule="auto"/>
        <w:jc w:val="both"/>
        <w:outlineLvl w:val="2"/>
        <w:rPr>
          <w:rFonts w:ascii="Calibri" w:hAnsi="Calibri"/>
          <w:color w:val="000000"/>
        </w:rPr>
      </w:pPr>
      <w:bookmarkStart w:id="24" w:name="_Toc488047574"/>
      <w:bookmarkStart w:id="25" w:name="_Toc488047575"/>
      <w:bookmarkStart w:id="26" w:name="_Toc503799971"/>
      <w:bookmarkEnd w:id="24"/>
      <w:r>
        <w:rPr>
          <w:rFonts w:ascii="Calibri" w:hAnsi="Calibri"/>
          <w:b/>
          <w:color w:val="000000"/>
        </w:rPr>
        <w:lastRenderedPageBreak/>
        <w:t>Bloque II: Estrategias de comunicación desarrolladas para acompañar a las entidades con el proceso de registro</w:t>
      </w:r>
      <w:bookmarkEnd w:id="25"/>
      <w:bookmarkEnd w:id="26"/>
    </w:p>
    <w:p w14:paraId="26443189" w14:textId="77777777" w:rsidR="004807DA" w:rsidRPr="00EC2AD6" w:rsidRDefault="004807DA" w:rsidP="004807DA">
      <w:pPr>
        <w:pStyle w:val="Prrafodelista"/>
        <w:spacing w:line="240" w:lineRule="auto"/>
        <w:jc w:val="both"/>
        <w:rPr>
          <w:rFonts w:ascii="Calibri" w:hAnsi="Calibri"/>
          <w:color w:val="000000"/>
        </w:rPr>
      </w:pPr>
    </w:p>
    <w:p w14:paraId="212D106A" w14:textId="77777777" w:rsidR="004807DA" w:rsidRDefault="004807DA" w:rsidP="004807DA">
      <w:pPr>
        <w:pStyle w:val="Prrafodelista"/>
        <w:numPr>
          <w:ilvl w:val="0"/>
          <w:numId w:val="46"/>
        </w:numPr>
        <w:spacing w:line="240" w:lineRule="auto"/>
        <w:jc w:val="both"/>
        <w:rPr>
          <w:rFonts w:ascii="Calibri" w:hAnsi="Calibri"/>
          <w:color w:val="000000"/>
        </w:rPr>
      </w:pPr>
      <w:r w:rsidRPr="004222A7">
        <w:rPr>
          <w:rFonts w:ascii="Calibri" w:hAnsi="Calibri"/>
          <w:b/>
          <w:color w:val="000000"/>
        </w:rPr>
        <w:t>Carta informativa</w:t>
      </w:r>
      <w:r>
        <w:rPr>
          <w:rFonts w:ascii="Calibri" w:hAnsi="Calibri"/>
          <w:b/>
          <w:color w:val="000000"/>
        </w:rPr>
        <w:t>:</w:t>
      </w:r>
      <w:r w:rsidRPr="00BC14BE">
        <w:rPr>
          <w:rFonts w:ascii="Calibri" w:hAnsi="Calibri"/>
          <w:color w:val="000000"/>
        </w:rPr>
        <w:t xml:space="preserve"> </w:t>
      </w:r>
      <w:r>
        <w:rPr>
          <w:rFonts w:ascii="Calibri" w:hAnsi="Calibri"/>
          <w:color w:val="000000"/>
        </w:rPr>
        <w:t>Carta</w:t>
      </w:r>
      <w:r w:rsidRPr="00BC14BE">
        <w:rPr>
          <w:rFonts w:ascii="Calibri" w:hAnsi="Calibri"/>
          <w:color w:val="000000"/>
        </w:rPr>
        <w:t xml:space="preserve"> enviada a cada una de las entidades con el fin mostrar una radiografía del porcentaje </w:t>
      </w:r>
      <w:r>
        <w:rPr>
          <w:rFonts w:ascii="Calibri" w:hAnsi="Calibri"/>
          <w:color w:val="000000"/>
        </w:rPr>
        <w:t xml:space="preserve">en el </w:t>
      </w:r>
      <w:r w:rsidRPr="00BC14BE">
        <w:rPr>
          <w:rFonts w:ascii="Calibri" w:hAnsi="Calibri"/>
          <w:color w:val="000000"/>
        </w:rPr>
        <w:t>registro de trámites</w:t>
      </w:r>
      <w:r>
        <w:rPr>
          <w:rFonts w:ascii="Calibri" w:hAnsi="Calibri"/>
          <w:color w:val="000000"/>
        </w:rPr>
        <w:t>. En esta comunicación también se incluye</w:t>
      </w:r>
      <w:r w:rsidRPr="00BC14BE">
        <w:rPr>
          <w:rFonts w:ascii="Calibri" w:hAnsi="Calibri"/>
          <w:color w:val="000000"/>
        </w:rPr>
        <w:t xml:space="preserve"> el índice de gobierno abierto.</w:t>
      </w:r>
    </w:p>
    <w:p w14:paraId="58DB7C76" w14:textId="77777777" w:rsidR="004807DA" w:rsidRPr="00861830" w:rsidRDefault="004807DA" w:rsidP="004807DA">
      <w:pPr>
        <w:pStyle w:val="Prrafodelista"/>
        <w:spacing w:line="240" w:lineRule="auto"/>
        <w:jc w:val="both"/>
        <w:rPr>
          <w:rFonts w:ascii="Calibri" w:hAnsi="Calibri"/>
          <w:color w:val="000000"/>
        </w:rPr>
      </w:pPr>
    </w:p>
    <w:p w14:paraId="77429F6B" w14:textId="72FD089C" w:rsidR="004807DA" w:rsidRDefault="004807DA" w:rsidP="004807DA">
      <w:pPr>
        <w:pStyle w:val="Prrafodelista"/>
        <w:numPr>
          <w:ilvl w:val="0"/>
          <w:numId w:val="46"/>
        </w:numPr>
        <w:jc w:val="both"/>
        <w:rPr>
          <w:rFonts w:ascii="Calibri" w:hAnsi="Calibri"/>
          <w:color w:val="000000"/>
        </w:rPr>
      </w:pPr>
      <w:r w:rsidRPr="004222A7">
        <w:rPr>
          <w:rFonts w:ascii="Calibri" w:hAnsi="Calibri"/>
          <w:b/>
          <w:color w:val="000000"/>
        </w:rPr>
        <w:t>Correo electrónico</w:t>
      </w:r>
      <w:r>
        <w:rPr>
          <w:rFonts w:ascii="Calibri" w:hAnsi="Calibri"/>
          <w:color w:val="000000"/>
        </w:rPr>
        <w:t>:</w:t>
      </w:r>
      <w:r w:rsidRPr="0082519F">
        <w:rPr>
          <w:rFonts w:ascii="Calibri" w:hAnsi="Calibri"/>
          <w:color w:val="000000"/>
        </w:rPr>
        <w:t xml:space="preserve"> </w:t>
      </w:r>
      <w:r>
        <w:rPr>
          <w:rFonts w:ascii="Calibri" w:hAnsi="Calibri"/>
          <w:color w:val="000000"/>
        </w:rPr>
        <w:t>El DAFP envía constantemente correos electrónicos dirigidos a los funcionarios responsables del registro de trámites</w:t>
      </w:r>
      <w:r w:rsidR="00B45B09">
        <w:rPr>
          <w:rFonts w:ascii="Calibri" w:hAnsi="Calibri"/>
          <w:color w:val="000000"/>
        </w:rPr>
        <w:t>,</w:t>
      </w:r>
      <w:r>
        <w:rPr>
          <w:rFonts w:ascii="Calibri" w:hAnsi="Calibri"/>
          <w:color w:val="000000"/>
        </w:rPr>
        <w:t xml:space="preserve"> con el fin de recordarles sobre la importancia de registrar sus trámites de manera oportuna y con información de calidad para el ciudadano. Este medio de comunicación también es utilizado por el DAFP para informar a las entidades sobre los talleres y capacitaciones que se realizan en el territorio.</w:t>
      </w:r>
    </w:p>
    <w:p w14:paraId="51EAC2EE" w14:textId="77777777" w:rsidR="004807DA" w:rsidRPr="000A7C69" w:rsidRDefault="004807DA" w:rsidP="004807DA">
      <w:pPr>
        <w:pStyle w:val="Prrafodelista"/>
      </w:pPr>
    </w:p>
    <w:p w14:paraId="3645166E" w14:textId="2B6A4613" w:rsidR="004807DA" w:rsidRPr="00B45B09" w:rsidRDefault="004807DA" w:rsidP="00B45B09">
      <w:pPr>
        <w:pStyle w:val="Prrafodelista"/>
        <w:numPr>
          <w:ilvl w:val="0"/>
          <w:numId w:val="46"/>
        </w:numPr>
        <w:spacing w:line="240" w:lineRule="auto"/>
        <w:jc w:val="both"/>
        <w:rPr>
          <w:rFonts w:ascii="Calibri" w:hAnsi="Calibri"/>
          <w:color w:val="000000"/>
        </w:rPr>
      </w:pPr>
      <w:r w:rsidRPr="003E47C0">
        <w:rPr>
          <w:rFonts w:ascii="Calibri" w:hAnsi="Calibri"/>
          <w:b/>
          <w:color w:val="000000"/>
        </w:rPr>
        <w:t>Llamadas del asesor encargado:</w:t>
      </w:r>
      <w:r w:rsidR="00B45B09">
        <w:rPr>
          <w:rFonts w:ascii="Calibri" w:hAnsi="Calibri"/>
          <w:color w:val="000000"/>
        </w:rPr>
        <w:t xml:space="preserve"> Contacto</w:t>
      </w:r>
      <w:r w:rsidRPr="003E47C0">
        <w:rPr>
          <w:rFonts w:ascii="Calibri" w:hAnsi="Calibri"/>
          <w:color w:val="000000"/>
        </w:rPr>
        <w:t xml:space="preserve">, además del jefe de planeación, a otros funcionarios </w:t>
      </w:r>
      <w:r w:rsidR="00B45B09">
        <w:rPr>
          <w:rFonts w:ascii="Calibri" w:hAnsi="Calibri"/>
          <w:color w:val="000000"/>
        </w:rPr>
        <w:t>de</w:t>
      </w:r>
      <w:r w:rsidRPr="00B45B09">
        <w:rPr>
          <w:rFonts w:ascii="Calibri" w:hAnsi="Calibri"/>
          <w:color w:val="000000"/>
        </w:rPr>
        <w:t xml:space="preserve"> las entidades que podrían tener algún involucramiento con el proceso de registro. En estas llamadas se intenta ejercer presión para que las entidades cumplan con sus metas anuales de registro. </w:t>
      </w:r>
    </w:p>
    <w:p w14:paraId="137A3801" w14:textId="77777777" w:rsidR="004807DA" w:rsidRPr="003E47C0" w:rsidRDefault="004807DA" w:rsidP="004807DA">
      <w:pPr>
        <w:pStyle w:val="Prrafodelista"/>
        <w:rPr>
          <w:rFonts w:ascii="Calibri" w:hAnsi="Calibri"/>
          <w:color w:val="000000"/>
        </w:rPr>
      </w:pPr>
    </w:p>
    <w:p w14:paraId="52C34120" w14:textId="77777777" w:rsidR="004807DA" w:rsidRPr="000A7C69" w:rsidRDefault="004807DA" w:rsidP="004807DA">
      <w:pPr>
        <w:pStyle w:val="Prrafodelista"/>
        <w:numPr>
          <w:ilvl w:val="0"/>
          <w:numId w:val="46"/>
        </w:numPr>
        <w:spacing w:line="240" w:lineRule="auto"/>
        <w:jc w:val="both"/>
      </w:pPr>
      <w:r w:rsidRPr="004222A7">
        <w:rPr>
          <w:b/>
        </w:rPr>
        <w:t>Capacitaciones virtuales y presenciales</w:t>
      </w:r>
    </w:p>
    <w:p w14:paraId="27A63C66" w14:textId="77777777" w:rsidR="004807DA" w:rsidRPr="00265F04" w:rsidRDefault="004807DA" w:rsidP="004807DA">
      <w:pPr>
        <w:pStyle w:val="Prrafodelista"/>
        <w:spacing w:line="240" w:lineRule="auto"/>
        <w:jc w:val="both"/>
      </w:pPr>
    </w:p>
    <w:p w14:paraId="2F67CB61" w14:textId="77777777" w:rsidR="004807DA" w:rsidRPr="004222A7" w:rsidRDefault="004807DA" w:rsidP="004807DA">
      <w:pPr>
        <w:pStyle w:val="Prrafodelista"/>
        <w:numPr>
          <w:ilvl w:val="0"/>
          <w:numId w:val="46"/>
        </w:numPr>
        <w:spacing w:line="240" w:lineRule="auto"/>
        <w:jc w:val="both"/>
        <w:rPr>
          <w:rFonts w:ascii="Calibri" w:hAnsi="Calibri"/>
          <w:color w:val="000000"/>
        </w:rPr>
      </w:pPr>
      <w:r w:rsidRPr="004222A7">
        <w:rPr>
          <w:rFonts w:ascii="Calibri" w:hAnsi="Calibri"/>
          <w:color w:val="000000"/>
        </w:rPr>
        <w:t xml:space="preserve">Algunos asesores </w:t>
      </w:r>
      <w:r>
        <w:rPr>
          <w:rFonts w:ascii="Calibri" w:hAnsi="Calibri"/>
          <w:color w:val="000000"/>
        </w:rPr>
        <w:t>destacan</w:t>
      </w:r>
      <w:r w:rsidRPr="004222A7">
        <w:rPr>
          <w:rFonts w:ascii="Calibri" w:hAnsi="Calibri"/>
          <w:color w:val="000000"/>
        </w:rPr>
        <w:t xml:space="preserve"> que la</w:t>
      </w:r>
      <w:r>
        <w:rPr>
          <w:rFonts w:ascii="Calibri" w:hAnsi="Calibri"/>
          <w:color w:val="000000"/>
        </w:rPr>
        <w:t>s</w:t>
      </w:r>
      <w:r w:rsidRPr="004222A7">
        <w:rPr>
          <w:rFonts w:ascii="Calibri" w:hAnsi="Calibri"/>
          <w:color w:val="000000"/>
        </w:rPr>
        <w:t xml:space="preserve"> </w:t>
      </w:r>
      <w:r w:rsidRPr="00EE07E9">
        <w:rPr>
          <w:rFonts w:ascii="Calibri" w:hAnsi="Calibri"/>
          <w:b/>
          <w:color w:val="000000"/>
        </w:rPr>
        <w:t>comunicaciones debería</w:t>
      </w:r>
      <w:r w:rsidR="004E2FFE">
        <w:rPr>
          <w:rFonts w:ascii="Calibri" w:hAnsi="Calibri"/>
          <w:b/>
          <w:color w:val="000000"/>
        </w:rPr>
        <w:t>n</w:t>
      </w:r>
      <w:r w:rsidRPr="00EE07E9">
        <w:rPr>
          <w:rFonts w:ascii="Calibri" w:hAnsi="Calibri"/>
          <w:b/>
          <w:color w:val="000000"/>
        </w:rPr>
        <w:t xml:space="preserve"> estar dirigidas a los gobernadores </w:t>
      </w:r>
      <w:r>
        <w:rPr>
          <w:rFonts w:ascii="Calibri" w:hAnsi="Calibri"/>
          <w:color w:val="000000"/>
        </w:rPr>
        <w:t xml:space="preserve">debido a la mayor capacidad de estos actores para </w:t>
      </w:r>
      <w:r w:rsidRPr="004222A7">
        <w:rPr>
          <w:rFonts w:ascii="Calibri" w:hAnsi="Calibri"/>
          <w:color w:val="000000"/>
        </w:rPr>
        <w:t xml:space="preserve">movilizar </w:t>
      </w:r>
      <w:r>
        <w:rPr>
          <w:rFonts w:ascii="Calibri" w:hAnsi="Calibri"/>
          <w:color w:val="000000"/>
        </w:rPr>
        <w:t xml:space="preserve">a </w:t>
      </w:r>
      <w:r w:rsidRPr="004222A7">
        <w:rPr>
          <w:rFonts w:ascii="Calibri" w:hAnsi="Calibri"/>
          <w:color w:val="000000"/>
        </w:rPr>
        <w:t xml:space="preserve">municipios </w:t>
      </w:r>
      <w:r>
        <w:rPr>
          <w:rFonts w:ascii="Calibri" w:hAnsi="Calibri"/>
          <w:color w:val="000000"/>
        </w:rPr>
        <w:t xml:space="preserve">y a otras entidades. </w:t>
      </w:r>
    </w:p>
    <w:p w14:paraId="3BF2162A" w14:textId="77777777" w:rsidR="004807DA" w:rsidRPr="0082519F" w:rsidRDefault="004807DA" w:rsidP="004807DA">
      <w:pPr>
        <w:pStyle w:val="Prrafodelista"/>
        <w:spacing w:line="240" w:lineRule="auto"/>
        <w:jc w:val="both"/>
        <w:rPr>
          <w:rFonts w:ascii="Calibri" w:hAnsi="Calibri"/>
          <w:color w:val="000000"/>
        </w:rPr>
      </w:pPr>
    </w:p>
    <w:p w14:paraId="51491F80" w14:textId="77777777" w:rsidR="004807DA" w:rsidRPr="00861830" w:rsidRDefault="004807DA" w:rsidP="004807DA">
      <w:pPr>
        <w:pStyle w:val="Prrafodelista"/>
        <w:numPr>
          <w:ilvl w:val="0"/>
          <w:numId w:val="36"/>
        </w:numPr>
        <w:spacing w:line="240" w:lineRule="auto"/>
        <w:jc w:val="both"/>
        <w:outlineLvl w:val="2"/>
        <w:rPr>
          <w:rFonts w:ascii="Calibri" w:hAnsi="Calibri"/>
          <w:color w:val="000000"/>
        </w:rPr>
      </w:pPr>
      <w:bookmarkStart w:id="27" w:name="_Toc488047576"/>
      <w:bookmarkStart w:id="28" w:name="_Toc503799972"/>
      <w:r>
        <w:rPr>
          <w:rFonts w:ascii="Calibri" w:hAnsi="Calibri"/>
          <w:b/>
          <w:color w:val="000000"/>
        </w:rPr>
        <w:t>Bloque III: Estrategias empleadas para mejorar el proceso de registro</w:t>
      </w:r>
      <w:bookmarkEnd w:id="27"/>
      <w:bookmarkEnd w:id="28"/>
    </w:p>
    <w:p w14:paraId="7D4A4DF5" w14:textId="77777777" w:rsidR="004807DA" w:rsidRDefault="004807DA" w:rsidP="004807DA">
      <w:pPr>
        <w:pStyle w:val="Prrafodelista"/>
        <w:spacing w:line="240" w:lineRule="auto"/>
        <w:jc w:val="both"/>
        <w:rPr>
          <w:rFonts w:ascii="Calibri" w:hAnsi="Calibri"/>
          <w:b/>
          <w:color w:val="000000"/>
        </w:rPr>
      </w:pPr>
    </w:p>
    <w:p w14:paraId="269DB5C1" w14:textId="2B59A19A" w:rsidR="004807DA" w:rsidRDefault="00B45B09" w:rsidP="004807DA">
      <w:pPr>
        <w:pStyle w:val="Prrafodelista"/>
        <w:spacing w:line="240" w:lineRule="auto"/>
        <w:jc w:val="both"/>
        <w:rPr>
          <w:rFonts w:ascii="Calibri" w:hAnsi="Calibri"/>
          <w:color w:val="000000"/>
        </w:rPr>
      </w:pPr>
      <w:r>
        <w:rPr>
          <w:rFonts w:ascii="Calibri" w:hAnsi="Calibri"/>
          <w:color w:val="000000"/>
        </w:rPr>
        <w:t>É</w:t>
      </w:r>
      <w:r w:rsidR="004807DA">
        <w:rPr>
          <w:rFonts w:ascii="Calibri" w:hAnsi="Calibri"/>
          <w:color w:val="000000"/>
        </w:rPr>
        <w:t>stas son algunas de las estrategias realizadas en la actualidad por los asesores del DAFP para incentivar a las entidades a cumplir con el registro de sus trámites en el SUIT:</w:t>
      </w:r>
    </w:p>
    <w:p w14:paraId="0B52696F" w14:textId="77777777" w:rsidR="004807DA" w:rsidRDefault="004807DA" w:rsidP="004807DA">
      <w:pPr>
        <w:pStyle w:val="Prrafodelista"/>
        <w:spacing w:line="240" w:lineRule="auto"/>
        <w:jc w:val="both"/>
        <w:rPr>
          <w:rFonts w:ascii="Calibri" w:hAnsi="Calibri"/>
          <w:color w:val="000000"/>
        </w:rPr>
      </w:pPr>
    </w:p>
    <w:p w14:paraId="73A38344" w14:textId="77777777" w:rsidR="004807DA" w:rsidRDefault="004807DA" w:rsidP="004807DA">
      <w:pPr>
        <w:pStyle w:val="Prrafodelista"/>
        <w:numPr>
          <w:ilvl w:val="0"/>
          <w:numId w:val="46"/>
        </w:numPr>
        <w:spacing w:line="240" w:lineRule="auto"/>
        <w:jc w:val="both"/>
        <w:rPr>
          <w:rFonts w:ascii="Calibri" w:hAnsi="Calibri"/>
          <w:color w:val="000000"/>
        </w:rPr>
      </w:pPr>
      <w:r w:rsidRPr="00B15775">
        <w:rPr>
          <w:rFonts w:ascii="Calibri" w:hAnsi="Calibri"/>
          <w:b/>
          <w:color w:val="000000"/>
        </w:rPr>
        <w:t>Estrategia masiva desde la Gobernación:</w:t>
      </w:r>
      <w:r w:rsidRPr="00B15775">
        <w:rPr>
          <w:rFonts w:ascii="Calibri" w:hAnsi="Calibri"/>
          <w:color w:val="000000"/>
        </w:rPr>
        <w:t xml:space="preserve"> Reuniones con los gobernadores para fomentar la creación de un área destinada a monitorear el registro de los trámites por parte de las entidades</w:t>
      </w:r>
      <w:r>
        <w:rPr>
          <w:rFonts w:ascii="Calibri" w:hAnsi="Calibri"/>
          <w:color w:val="000000"/>
        </w:rPr>
        <w:t>.</w:t>
      </w:r>
    </w:p>
    <w:p w14:paraId="62EFAD87" w14:textId="77777777" w:rsidR="004807DA" w:rsidRPr="00B15775" w:rsidRDefault="004807DA" w:rsidP="004807DA">
      <w:pPr>
        <w:pStyle w:val="Prrafodelista"/>
        <w:spacing w:line="240" w:lineRule="auto"/>
        <w:jc w:val="both"/>
        <w:rPr>
          <w:rFonts w:ascii="Calibri" w:hAnsi="Calibri"/>
          <w:color w:val="000000"/>
        </w:rPr>
      </w:pPr>
    </w:p>
    <w:p w14:paraId="1FE10E8E" w14:textId="4D6015A6" w:rsidR="004807DA" w:rsidRDefault="004807DA" w:rsidP="004807DA">
      <w:pPr>
        <w:pStyle w:val="Prrafodelista"/>
        <w:numPr>
          <w:ilvl w:val="0"/>
          <w:numId w:val="46"/>
        </w:numPr>
        <w:spacing w:line="240" w:lineRule="auto"/>
        <w:jc w:val="both"/>
        <w:rPr>
          <w:rFonts w:ascii="Calibri" w:hAnsi="Calibri"/>
          <w:color w:val="000000"/>
        </w:rPr>
      </w:pPr>
      <w:r w:rsidRPr="00B15775">
        <w:rPr>
          <w:rFonts w:ascii="Calibri" w:hAnsi="Calibri"/>
          <w:b/>
          <w:color w:val="000000"/>
        </w:rPr>
        <w:t>Estrategia con mensaje disuasivo</w:t>
      </w:r>
      <w:r w:rsidRPr="00B15775">
        <w:rPr>
          <w:rFonts w:ascii="Calibri" w:hAnsi="Calibri"/>
          <w:color w:val="000000"/>
        </w:rPr>
        <w:t xml:space="preserve">: </w:t>
      </w:r>
      <w:r>
        <w:rPr>
          <w:rFonts w:ascii="Calibri" w:hAnsi="Calibri"/>
          <w:color w:val="000000"/>
        </w:rPr>
        <w:t>C</w:t>
      </w:r>
      <w:r w:rsidRPr="00B15775">
        <w:rPr>
          <w:rFonts w:ascii="Calibri" w:hAnsi="Calibri"/>
          <w:color w:val="000000"/>
        </w:rPr>
        <w:t xml:space="preserve">omunicación </w:t>
      </w:r>
      <w:r>
        <w:rPr>
          <w:rFonts w:ascii="Calibri" w:hAnsi="Calibri"/>
          <w:color w:val="000000"/>
        </w:rPr>
        <w:t>realizada directamente con la entidad en la que se menciona</w:t>
      </w:r>
      <w:r w:rsidRPr="00B15775">
        <w:rPr>
          <w:rFonts w:ascii="Calibri" w:hAnsi="Calibri"/>
          <w:color w:val="000000"/>
        </w:rPr>
        <w:t xml:space="preserve"> el</w:t>
      </w:r>
      <w:r>
        <w:rPr>
          <w:rFonts w:ascii="Calibri" w:hAnsi="Calibri"/>
          <w:color w:val="000000"/>
        </w:rPr>
        <w:t xml:space="preserve"> deber que tiene en cuanto</w:t>
      </w:r>
      <w:r w:rsidRPr="00B15775">
        <w:rPr>
          <w:rFonts w:ascii="Calibri" w:hAnsi="Calibri"/>
          <w:color w:val="000000"/>
        </w:rPr>
        <w:t xml:space="preserve"> al cumplim</w:t>
      </w:r>
      <w:r w:rsidR="008F7C6B">
        <w:rPr>
          <w:rFonts w:ascii="Calibri" w:hAnsi="Calibri"/>
          <w:color w:val="000000"/>
        </w:rPr>
        <w:t>iento de la Ley A</w:t>
      </w:r>
      <w:r>
        <w:rPr>
          <w:rFonts w:ascii="Calibri" w:hAnsi="Calibri"/>
          <w:color w:val="000000"/>
        </w:rPr>
        <w:t>nti-corrupción y en la cual se específica la importancia de</w:t>
      </w:r>
      <w:r w:rsidRPr="00B15775">
        <w:rPr>
          <w:rFonts w:ascii="Calibri" w:hAnsi="Calibri"/>
          <w:color w:val="000000"/>
        </w:rPr>
        <w:t>l registro de trámites. Además, se comunica</w:t>
      </w:r>
      <w:r>
        <w:rPr>
          <w:rFonts w:ascii="Calibri" w:hAnsi="Calibri"/>
          <w:color w:val="000000"/>
        </w:rPr>
        <w:t>n</w:t>
      </w:r>
      <w:r w:rsidRPr="00B15775">
        <w:rPr>
          <w:rFonts w:ascii="Calibri" w:hAnsi="Calibri"/>
          <w:color w:val="000000"/>
        </w:rPr>
        <w:t xml:space="preserve"> las </w:t>
      </w:r>
      <w:r>
        <w:rPr>
          <w:rFonts w:ascii="Calibri" w:hAnsi="Calibri"/>
          <w:color w:val="000000"/>
        </w:rPr>
        <w:t xml:space="preserve">potenciales </w:t>
      </w:r>
      <w:r w:rsidRPr="00B15775">
        <w:rPr>
          <w:rFonts w:ascii="Calibri" w:hAnsi="Calibri"/>
          <w:color w:val="000000"/>
        </w:rPr>
        <w:t xml:space="preserve">consecuencias </w:t>
      </w:r>
      <w:r>
        <w:rPr>
          <w:rFonts w:ascii="Calibri" w:hAnsi="Calibri"/>
          <w:color w:val="000000"/>
        </w:rPr>
        <w:t>asociadas al n</w:t>
      </w:r>
      <w:r w:rsidRPr="00B15775">
        <w:rPr>
          <w:rFonts w:ascii="Calibri" w:hAnsi="Calibri"/>
          <w:color w:val="000000"/>
        </w:rPr>
        <w:t>o cumplimiento de sus obligaciones.</w:t>
      </w:r>
    </w:p>
    <w:p w14:paraId="17F81064" w14:textId="77777777" w:rsidR="004807DA" w:rsidRPr="00B15775" w:rsidRDefault="004807DA" w:rsidP="004807DA">
      <w:pPr>
        <w:pStyle w:val="Prrafodelista"/>
        <w:rPr>
          <w:rFonts w:ascii="Calibri" w:hAnsi="Calibri"/>
          <w:color w:val="000000"/>
        </w:rPr>
      </w:pPr>
    </w:p>
    <w:p w14:paraId="229985A7" w14:textId="77777777" w:rsidR="004807DA" w:rsidRPr="00A75584" w:rsidRDefault="004807DA" w:rsidP="004807DA">
      <w:pPr>
        <w:pStyle w:val="Prrafodelista"/>
        <w:numPr>
          <w:ilvl w:val="0"/>
          <w:numId w:val="46"/>
        </w:numPr>
        <w:spacing w:line="240" w:lineRule="auto"/>
        <w:jc w:val="both"/>
        <w:rPr>
          <w:b/>
          <w:iCs/>
          <w:u w:val="single"/>
        </w:rPr>
      </w:pPr>
      <w:r w:rsidRPr="00B15775">
        <w:rPr>
          <w:rFonts w:ascii="Calibri" w:hAnsi="Calibri"/>
          <w:b/>
          <w:color w:val="000000"/>
        </w:rPr>
        <w:t>Información al ciudadano:</w:t>
      </w:r>
      <w:r w:rsidRPr="00B15775">
        <w:rPr>
          <w:rFonts w:ascii="Calibri" w:hAnsi="Calibri"/>
          <w:color w:val="000000"/>
        </w:rPr>
        <w:t xml:space="preserve"> Informar a los ciudadanos y entidades sobre los beneficios que tiene el registro de trámites en el SUIT. Además, destacar el hecho de </w:t>
      </w:r>
      <w:r w:rsidR="004E2FFE" w:rsidRPr="00B15775">
        <w:rPr>
          <w:rFonts w:ascii="Calibri" w:hAnsi="Calibri"/>
          <w:color w:val="000000"/>
        </w:rPr>
        <w:t>que,</w:t>
      </w:r>
      <w:r w:rsidRPr="00B15775">
        <w:rPr>
          <w:rFonts w:ascii="Calibri" w:hAnsi="Calibri"/>
          <w:color w:val="000000"/>
        </w:rPr>
        <w:t xml:space="preserve"> si un trámite no se encuentra registrado en el sistema, el ciudadano no tendría la obligación de cumplir con los requisitos del trámite e incluso con asumir los costos del mismo.</w:t>
      </w:r>
    </w:p>
    <w:p w14:paraId="76A9096B" w14:textId="77777777" w:rsidR="004807DA" w:rsidRDefault="004807DA" w:rsidP="004807DA">
      <w:pPr>
        <w:pStyle w:val="Prrafodelista"/>
        <w:rPr>
          <w:b/>
          <w:iCs/>
          <w:u w:val="single"/>
        </w:rPr>
      </w:pPr>
    </w:p>
    <w:p w14:paraId="4DDB3F16" w14:textId="6BB5A283" w:rsidR="004807DA" w:rsidRPr="008E7FB5" w:rsidRDefault="008F7C6B" w:rsidP="008F7C6B">
      <w:pPr>
        <w:pStyle w:val="Prrafodelista"/>
        <w:jc w:val="both"/>
        <w:rPr>
          <w:rFonts w:ascii="Calibri" w:hAnsi="Calibri"/>
          <w:color w:val="000000"/>
        </w:rPr>
      </w:pPr>
      <w:r>
        <w:rPr>
          <w:rFonts w:ascii="Calibri" w:hAnsi="Calibri"/>
          <w:color w:val="000000"/>
        </w:rPr>
        <w:t>En adición</w:t>
      </w:r>
      <w:r w:rsidR="004807DA">
        <w:rPr>
          <w:rFonts w:ascii="Calibri" w:hAnsi="Calibri"/>
          <w:color w:val="000000"/>
        </w:rPr>
        <w:t>,</w:t>
      </w:r>
      <w:r w:rsidR="004807DA" w:rsidRPr="00421FB6">
        <w:rPr>
          <w:rFonts w:ascii="Calibri" w:hAnsi="Calibri"/>
          <w:color w:val="000000"/>
        </w:rPr>
        <w:t xml:space="preserve"> los funcionarios </w:t>
      </w:r>
      <w:r w:rsidR="004807DA">
        <w:rPr>
          <w:rFonts w:ascii="Calibri" w:hAnsi="Calibri"/>
          <w:color w:val="000000"/>
        </w:rPr>
        <w:t xml:space="preserve">expusieron un conjunto de </w:t>
      </w:r>
      <w:r w:rsidR="004807DA" w:rsidRPr="00421FB6">
        <w:rPr>
          <w:rFonts w:ascii="Calibri" w:hAnsi="Calibri"/>
          <w:color w:val="000000"/>
        </w:rPr>
        <w:t>sugerencias o acciones</w:t>
      </w:r>
      <w:r w:rsidR="004807DA">
        <w:rPr>
          <w:rFonts w:ascii="Calibri" w:hAnsi="Calibri"/>
          <w:color w:val="000000"/>
        </w:rPr>
        <w:t xml:space="preserve"> cuya implementación podría </w:t>
      </w:r>
      <w:r w:rsidR="004807DA" w:rsidRPr="00421FB6">
        <w:rPr>
          <w:rFonts w:ascii="Calibri" w:hAnsi="Calibri"/>
          <w:color w:val="000000"/>
        </w:rPr>
        <w:t>mejorar el proceso de registro de trámites</w:t>
      </w:r>
      <w:r w:rsidR="004807DA">
        <w:rPr>
          <w:rFonts w:ascii="Calibri" w:hAnsi="Calibri"/>
          <w:color w:val="000000"/>
        </w:rPr>
        <w:t>:</w:t>
      </w:r>
    </w:p>
    <w:p w14:paraId="6F101A83" w14:textId="77777777" w:rsidR="004807DA" w:rsidRPr="00861830" w:rsidRDefault="004807DA" w:rsidP="008F7C6B">
      <w:pPr>
        <w:pStyle w:val="Prrafodelista"/>
        <w:jc w:val="both"/>
        <w:rPr>
          <w:rFonts w:ascii="Calibri" w:hAnsi="Calibri"/>
          <w:color w:val="000000"/>
        </w:rPr>
      </w:pPr>
    </w:p>
    <w:p w14:paraId="57D60687" w14:textId="77777777" w:rsidR="004807DA" w:rsidRDefault="004807DA" w:rsidP="008F7C6B">
      <w:pPr>
        <w:pStyle w:val="Prrafodelista"/>
        <w:numPr>
          <w:ilvl w:val="0"/>
          <w:numId w:val="38"/>
        </w:numPr>
        <w:jc w:val="both"/>
        <w:rPr>
          <w:rFonts w:ascii="Calibri" w:hAnsi="Calibri"/>
          <w:color w:val="000000"/>
        </w:rPr>
      </w:pPr>
      <w:r>
        <w:rPr>
          <w:rFonts w:ascii="Calibri" w:hAnsi="Calibri"/>
          <w:color w:val="000000"/>
        </w:rPr>
        <w:t>Lograr que los funcionarios públicos responsables del registro en cada entidad sientan interés y compromiso por el cumplimiento de la política de racionalización de trámites.</w:t>
      </w:r>
    </w:p>
    <w:p w14:paraId="48C55B75" w14:textId="77777777" w:rsidR="004807DA" w:rsidRDefault="004807DA" w:rsidP="008F7C6B">
      <w:pPr>
        <w:pStyle w:val="Prrafodelista"/>
        <w:jc w:val="both"/>
        <w:rPr>
          <w:rFonts w:ascii="Calibri" w:hAnsi="Calibri"/>
          <w:color w:val="000000"/>
        </w:rPr>
      </w:pPr>
    </w:p>
    <w:p w14:paraId="56527F5A" w14:textId="2B708709" w:rsidR="004807DA" w:rsidRDefault="004807DA" w:rsidP="008F7C6B">
      <w:pPr>
        <w:pStyle w:val="Prrafodelista"/>
        <w:numPr>
          <w:ilvl w:val="0"/>
          <w:numId w:val="38"/>
        </w:numPr>
        <w:jc w:val="both"/>
        <w:rPr>
          <w:rFonts w:ascii="Calibri" w:hAnsi="Calibri"/>
          <w:color w:val="000000"/>
        </w:rPr>
      </w:pPr>
      <w:r>
        <w:rPr>
          <w:rFonts w:ascii="Calibri" w:hAnsi="Calibri"/>
          <w:color w:val="000000"/>
        </w:rPr>
        <w:lastRenderedPageBreak/>
        <w:t>Encontrar mecanismos que informen a las entidades sobre la política de racionalización de</w:t>
      </w:r>
      <w:r w:rsidR="008F7C6B">
        <w:rPr>
          <w:rFonts w:ascii="Calibri" w:hAnsi="Calibri"/>
          <w:color w:val="000000"/>
        </w:rPr>
        <w:t xml:space="preserve"> trámites y los beneficios que és</w:t>
      </w:r>
      <w:r>
        <w:rPr>
          <w:rFonts w:ascii="Calibri" w:hAnsi="Calibri"/>
          <w:color w:val="000000"/>
        </w:rPr>
        <w:t xml:space="preserve">ta tiene para la entidad, el municipio y los ciudadanos. </w:t>
      </w:r>
    </w:p>
    <w:p w14:paraId="35EC9675" w14:textId="77777777" w:rsidR="004807DA" w:rsidRPr="0082519F" w:rsidRDefault="004807DA" w:rsidP="004807DA">
      <w:pPr>
        <w:pStyle w:val="Prrafodelista"/>
        <w:jc w:val="both"/>
        <w:rPr>
          <w:rFonts w:ascii="Calibri" w:hAnsi="Calibri"/>
          <w:color w:val="000000"/>
        </w:rPr>
      </w:pPr>
    </w:p>
    <w:p w14:paraId="5054DC85" w14:textId="16F92AB4" w:rsidR="004807DA" w:rsidRDefault="004807DA" w:rsidP="004807DA">
      <w:pPr>
        <w:pStyle w:val="Prrafodelista"/>
        <w:numPr>
          <w:ilvl w:val="0"/>
          <w:numId w:val="38"/>
        </w:numPr>
        <w:jc w:val="both"/>
        <w:rPr>
          <w:rFonts w:ascii="Calibri" w:hAnsi="Calibri"/>
          <w:color w:val="000000"/>
        </w:rPr>
      </w:pPr>
      <w:r>
        <w:rPr>
          <w:rFonts w:ascii="Calibri" w:hAnsi="Calibri"/>
          <w:color w:val="000000"/>
        </w:rPr>
        <w:t>Mayor seguimiento a las entidades que tienen porcentajes de avance muy bajos</w:t>
      </w:r>
      <w:r w:rsidR="008F7C6B">
        <w:rPr>
          <w:rFonts w:ascii="Calibri" w:hAnsi="Calibri"/>
          <w:color w:val="000000"/>
        </w:rPr>
        <w:t>,</w:t>
      </w:r>
      <w:r>
        <w:rPr>
          <w:rFonts w:ascii="Calibri" w:hAnsi="Calibri"/>
          <w:color w:val="000000"/>
        </w:rPr>
        <w:t xml:space="preserve"> con el fin de incentivarlas a que avancen con el proceso de inscripción en el SUIT.</w:t>
      </w:r>
    </w:p>
    <w:p w14:paraId="629CC83C" w14:textId="77777777" w:rsidR="004807DA" w:rsidRPr="00861830" w:rsidRDefault="004807DA" w:rsidP="004807DA">
      <w:pPr>
        <w:pStyle w:val="Prrafodelista"/>
        <w:jc w:val="both"/>
        <w:rPr>
          <w:rFonts w:ascii="Calibri" w:hAnsi="Calibri"/>
          <w:color w:val="000000"/>
        </w:rPr>
      </w:pPr>
    </w:p>
    <w:p w14:paraId="33BA918B" w14:textId="77777777" w:rsidR="004807DA" w:rsidRDefault="004807DA" w:rsidP="004807DA">
      <w:pPr>
        <w:pStyle w:val="Prrafodelista"/>
        <w:numPr>
          <w:ilvl w:val="0"/>
          <w:numId w:val="38"/>
        </w:numPr>
        <w:spacing w:line="240" w:lineRule="auto"/>
        <w:jc w:val="both"/>
        <w:rPr>
          <w:rFonts w:ascii="Calibri" w:hAnsi="Calibri"/>
          <w:color w:val="000000"/>
        </w:rPr>
      </w:pPr>
      <w:r>
        <w:rPr>
          <w:rFonts w:ascii="Calibri" w:hAnsi="Calibri"/>
          <w:color w:val="000000"/>
        </w:rPr>
        <w:t>Más continuidad en el personal que está capacitado y que conoce el funcionamiento de la plataforma por parte de la entidad territorial.</w:t>
      </w:r>
    </w:p>
    <w:p w14:paraId="176E62FB" w14:textId="77777777" w:rsidR="004807DA" w:rsidRPr="00861830" w:rsidRDefault="004807DA" w:rsidP="004807DA">
      <w:pPr>
        <w:pStyle w:val="Prrafodelista"/>
        <w:spacing w:line="240" w:lineRule="auto"/>
        <w:jc w:val="both"/>
        <w:rPr>
          <w:rFonts w:ascii="Calibri" w:hAnsi="Calibri"/>
          <w:color w:val="000000"/>
        </w:rPr>
      </w:pPr>
    </w:p>
    <w:p w14:paraId="00D7F6BA" w14:textId="6FE80B56" w:rsidR="004807DA" w:rsidRDefault="004807DA" w:rsidP="004807DA">
      <w:pPr>
        <w:pStyle w:val="Prrafodelista"/>
        <w:numPr>
          <w:ilvl w:val="0"/>
          <w:numId w:val="38"/>
        </w:numPr>
        <w:spacing w:line="240" w:lineRule="auto"/>
        <w:jc w:val="both"/>
        <w:rPr>
          <w:rFonts w:ascii="Calibri" w:hAnsi="Calibri"/>
          <w:color w:val="000000"/>
        </w:rPr>
      </w:pPr>
      <w:r>
        <w:rPr>
          <w:rFonts w:ascii="Calibri" w:hAnsi="Calibri"/>
          <w:color w:val="000000"/>
        </w:rPr>
        <w:t xml:space="preserve">Vender la idea de la simplicidad en el funcionamiento de la plataforma y el beneficio que </w:t>
      </w:r>
      <w:r w:rsidR="008F7C6B">
        <w:rPr>
          <w:rFonts w:ascii="Calibri" w:hAnsi="Calibri"/>
          <w:color w:val="000000"/>
        </w:rPr>
        <w:t xml:space="preserve">le </w:t>
      </w:r>
      <w:r>
        <w:rPr>
          <w:rFonts w:ascii="Calibri" w:hAnsi="Calibri"/>
          <w:color w:val="000000"/>
        </w:rPr>
        <w:t>puede traer a la entidad y a los ciudadanos el hecho de realizar de manera oportuna el registro de trámites.</w:t>
      </w:r>
    </w:p>
    <w:p w14:paraId="7820F23E" w14:textId="77777777" w:rsidR="004807DA" w:rsidRPr="008E7FB5" w:rsidRDefault="004807DA" w:rsidP="004807DA">
      <w:pPr>
        <w:pStyle w:val="Prrafodelista"/>
        <w:rPr>
          <w:rFonts w:ascii="Calibri" w:hAnsi="Calibri"/>
          <w:color w:val="000000"/>
        </w:rPr>
      </w:pPr>
    </w:p>
    <w:p w14:paraId="22FA28F7" w14:textId="77777777" w:rsidR="004807DA" w:rsidRPr="00667BB3" w:rsidRDefault="004807DA" w:rsidP="004807DA">
      <w:pPr>
        <w:pStyle w:val="Prrafodelista"/>
        <w:numPr>
          <w:ilvl w:val="0"/>
          <w:numId w:val="38"/>
        </w:numPr>
        <w:spacing w:line="240" w:lineRule="auto"/>
        <w:jc w:val="both"/>
      </w:pPr>
      <w:r>
        <w:rPr>
          <w:rFonts w:ascii="Calibri" w:hAnsi="Calibri"/>
          <w:color w:val="000000"/>
        </w:rPr>
        <w:t xml:space="preserve">Comunicar las potenciales consecuencias legales o sanciones por no avanzar con la política de racionalización. </w:t>
      </w:r>
    </w:p>
    <w:p w14:paraId="5E870029" w14:textId="77777777" w:rsidR="004807DA" w:rsidRPr="00EE143F" w:rsidRDefault="004807DA" w:rsidP="004807DA">
      <w:pPr>
        <w:pStyle w:val="Prrafodelista"/>
        <w:spacing w:line="240" w:lineRule="auto"/>
        <w:jc w:val="both"/>
      </w:pPr>
    </w:p>
    <w:p w14:paraId="7C1E16B5" w14:textId="77777777" w:rsidR="00A65A23" w:rsidRDefault="007A2D94" w:rsidP="009D112B">
      <w:pPr>
        <w:pStyle w:val="Prrafodelista"/>
        <w:numPr>
          <w:ilvl w:val="0"/>
          <w:numId w:val="47"/>
        </w:numPr>
        <w:outlineLvl w:val="0"/>
        <w:rPr>
          <w:b/>
          <w:sz w:val="24"/>
        </w:rPr>
      </w:pPr>
      <w:bookmarkStart w:id="29" w:name="_Toc503799973"/>
      <w:r>
        <w:rPr>
          <w:b/>
          <w:sz w:val="24"/>
        </w:rPr>
        <w:t>D</w:t>
      </w:r>
      <w:r w:rsidR="00114448" w:rsidRPr="00114448">
        <w:rPr>
          <w:b/>
          <w:sz w:val="24"/>
        </w:rPr>
        <w:t>iseño Experimental</w:t>
      </w:r>
      <w:r w:rsidR="000856EC">
        <w:rPr>
          <w:b/>
          <w:sz w:val="24"/>
        </w:rPr>
        <w:t xml:space="preserve"> y Cálculos de Poder</w:t>
      </w:r>
      <w:bookmarkEnd w:id="29"/>
    </w:p>
    <w:p w14:paraId="56DC5253" w14:textId="01C71163" w:rsidR="00975970" w:rsidRDefault="0001268D" w:rsidP="00A65A23">
      <w:pPr>
        <w:ind w:firstLine="360"/>
        <w:jc w:val="both"/>
      </w:pPr>
      <w:r>
        <w:t>Esta evaluación utiliza un d</w:t>
      </w:r>
      <w:r w:rsidR="00745A04">
        <w:t>iseño de carácter experimental en el cual se seleccionarán aleatoriamente las entidades que recibirán el mensaje disuasivo, las entidades que recibir</w:t>
      </w:r>
      <w:r w:rsidR="008F7C6B">
        <w:t>án el mensaje comparativo y aqué</w:t>
      </w:r>
      <w:r w:rsidR="00194642">
        <w:t xml:space="preserve">llas que no recibirán ninguna comunicación y, por lo tanto, </w:t>
      </w:r>
      <w:r w:rsidR="00A65A23">
        <w:t>conformarán</w:t>
      </w:r>
      <w:r w:rsidR="00194642">
        <w:t xml:space="preserve"> el grupo de control</w:t>
      </w:r>
      <w:r w:rsidR="00886FF7">
        <w:t>. El grupo de control servirá para determinar</w:t>
      </w:r>
      <w:r w:rsidR="00194642">
        <w:t xml:space="preserve"> la tasa de avance </w:t>
      </w:r>
      <w:r w:rsidR="00194642" w:rsidRPr="00A65A23">
        <w:rPr>
          <w:b/>
        </w:rPr>
        <w:t>habitual</w:t>
      </w:r>
      <w:r w:rsidR="00194642">
        <w:t xml:space="preserve"> </w:t>
      </w:r>
      <w:r w:rsidR="00886FF7">
        <w:t xml:space="preserve">(o en ausencia de intervención) </w:t>
      </w:r>
      <w:r w:rsidR="00194642">
        <w:t xml:space="preserve">de las </w:t>
      </w:r>
      <w:r w:rsidR="00886FF7">
        <w:t>entidades en</w:t>
      </w:r>
      <w:r w:rsidR="00194642">
        <w:t xml:space="preserve"> lo que respecta al registro de sus </w:t>
      </w:r>
      <w:r w:rsidR="004807DA">
        <w:t xml:space="preserve">trámites, así como </w:t>
      </w:r>
      <w:r w:rsidR="00886FF7">
        <w:t xml:space="preserve">de alguna medida de </w:t>
      </w:r>
      <w:r w:rsidR="00194642">
        <w:t xml:space="preserve">calidad inherente a este proceso. </w:t>
      </w:r>
    </w:p>
    <w:p w14:paraId="295A1A96" w14:textId="78DDA8AF" w:rsidR="00194642" w:rsidRDefault="00194642" w:rsidP="00A65A23">
      <w:pPr>
        <w:ind w:firstLine="360"/>
        <w:jc w:val="both"/>
      </w:pPr>
      <w:r>
        <w:t xml:space="preserve">Este diseño de corte experimental es considerado como el </w:t>
      </w:r>
      <w:r w:rsidRPr="008F7C6B">
        <w:rPr>
          <w:i/>
        </w:rPr>
        <w:t>estándar de oro</w:t>
      </w:r>
      <w:r>
        <w:t xml:space="preserve"> en las evaluaciones de impacto</w:t>
      </w:r>
      <w:r w:rsidR="00975970">
        <w:t>,</w:t>
      </w:r>
      <w:r>
        <w:t xml:space="preserve"> debido a que permite afirmar que los resultados son </w:t>
      </w:r>
      <w:r w:rsidRPr="00A65A23">
        <w:rPr>
          <w:b/>
        </w:rPr>
        <w:t>causales</w:t>
      </w:r>
      <w:r>
        <w:t>, es decir, que cualquier diferencia encontrada entre las entidades que reciben</w:t>
      </w:r>
      <w:r w:rsidR="008F7C6B">
        <w:t xml:space="preserve"> (grupos de tratamiento) y no (grupo de control) alguna comunicación –</w:t>
      </w:r>
      <w:r w:rsidR="00016F42">
        <w:t xml:space="preserve"> </w:t>
      </w:r>
      <w:r>
        <w:t>en términos de la tasa de avance</w:t>
      </w:r>
      <w:r w:rsidR="00A65A23">
        <w:t xml:space="preserve"> en el registro de trámites</w:t>
      </w:r>
      <w:r>
        <w:t xml:space="preserve"> y el resto de</w:t>
      </w:r>
      <w:r w:rsidR="008F7C6B">
        <w:t xml:space="preserve"> variables de impacto definidas</w:t>
      </w:r>
      <w:r w:rsidR="00016F42">
        <w:t xml:space="preserve"> </w:t>
      </w:r>
      <w:r>
        <w:t>– se debe única y exclusivamente a la influencia de los mensajes sobre las entidades</w:t>
      </w:r>
      <w:r w:rsidR="001F10E1">
        <w:t>,</w:t>
      </w:r>
      <w:r>
        <w:t xml:space="preserve"> y no a </w:t>
      </w:r>
      <w:r w:rsidR="008F7C6B">
        <w:t>algún</w:t>
      </w:r>
      <w:r>
        <w:t xml:space="preserve"> otro factor externo que </w:t>
      </w:r>
      <w:r w:rsidR="0096327C">
        <w:t xml:space="preserve">pudiera </w:t>
      </w:r>
      <w:r>
        <w:t xml:space="preserve">también </w:t>
      </w:r>
      <w:r w:rsidR="001F10E1">
        <w:t>tener alguna influencia en</w:t>
      </w:r>
      <w:r w:rsidR="00A65A23">
        <w:t xml:space="preserve"> </w:t>
      </w:r>
      <w:r w:rsidR="004807DA">
        <w:t>tales</w:t>
      </w:r>
      <w:r w:rsidR="00A65A23">
        <w:t xml:space="preserve"> variables. </w:t>
      </w:r>
      <w:r>
        <w:t xml:space="preserve"> </w:t>
      </w:r>
    </w:p>
    <w:p w14:paraId="00BAB7A6" w14:textId="2A3A2017" w:rsidR="008F7422" w:rsidRDefault="008F7422" w:rsidP="008F7422">
      <w:pPr>
        <w:ind w:firstLine="360"/>
        <w:jc w:val="both"/>
      </w:pPr>
      <w:r>
        <w:t xml:space="preserve">Al tener dos grupos de tratamiento, este diseño experimental tendrá la bondad de identificar cuál de los mensajes es más efectivo en fomentar el avance de las entidades con el registro de sus trámites. Esto debido a que no solo se hará una comparación respecto al grupo de control, sino </w:t>
      </w:r>
      <w:r w:rsidR="008F7C6B">
        <w:t>además</w:t>
      </w:r>
      <w:r>
        <w:t xml:space="preserve"> entre </w:t>
      </w:r>
      <w:r w:rsidR="008F7C6B">
        <w:t>ambos</w:t>
      </w:r>
      <w:r>
        <w:t xml:space="preserve"> grupos de tratamiento. La eficiencia en el tipo </w:t>
      </w:r>
      <w:r w:rsidR="008F7C6B">
        <w:t>de mensaje es un aspecto de mucha</w:t>
      </w:r>
      <w:r>
        <w:t xml:space="preserve"> importancia debido a que</w:t>
      </w:r>
      <w:r w:rsidR="004807DA">
        <w:t>,</w:t>
      </w:r>
      <w:r>
        <w:t xml:space="preserve"> como se evidenció en el </w:t>
      </w:r>
      <w:r w:rsidR="004E2FFE">
        <w:t>diagnóstico</w:t>
      </w:r>
      <w:r>
        <w:t>, existe una gran dependencia de las entidades con los asesores de política</w:t>
      </w:r>
      <w:r w:rsidR="008F7C6B">
        <w:t>, como consecuencia de un proceso de creación deficiente</w:t>
      </w:r>
      <w:r>
        <w:t xml:space="preserve">. Esta condición, además de ser una preocupación para el DAFP, pareciera ser también uno de los principales elementos que generan retrasos en el proceso de registro. </w:t>
      </w:r>
      <w:r w:rsidR="0096327C">
        <w:t xml:space="preserve"> </w:t>
      </w:r>
    </w:p>
    <w:p w14:paraId="162415E7" w14:textId="45D0BB4B" w:rsidR="00E557AA" w:rsidRDefault="0096327C" w:rsidP="00E61B02">
      <w:pPr>
        <w:ind w:firstLine="360"/>
        <w:jc w:val="both"/>
      </w:pPr>
      <w:r>
        <w:t>La</w:t>
      </w:r>
      <w:r w:rsidR="008F7C6B">
        <w:t>s</w:t>
      </w:r>
      <w:r>
        <w:t xml:space="preserve"> </w:t>
      </w:r>
      <w:r w:rsidR="00E94EFF">
        <w:fldChar w:fldCharType="begin"/>
      </w:r>
      <w:r w:rsidR="00E94EFF">
        <w:instrText xml:space="preserve"> </w:instrText>
      </w:r>
      <w:r w:rsidR="00C7264E">
        <w:instrText>REF</w:instrText>
      </w:r>
      <w:r w:rsidR="00E94EFF">
        <w:instrText xml:space="preserve"> _Ref490040189 \h </w:instrText>
      </w:r>
      <w:r w:rsidR="00E94EFF">
        <w:fldChar w:fldCharType="separate"/>
      </w:r>
      <w:r w:rsidR="00E94EFF" w:rsidRPr="004807DA">
        <w:t>Figura</w:t>
      </w:r>
      <w:r w:rsidR="008F7C6B">
        <w:t>s</w:t>
      </w:r>
      <w:r w:rsidR="00E94EFF" w:rsidRPr="004807DA">
        <w:t xml:space="preserve"> 2</w:t>
      </w:r>
      <w:r w:rsidR="00E94EFF">
        <w:fldChar w:fldCharType="end"/>
      </w:r>
      <w:r w:rsidR="008F7C6B">
        <w:t xml:space="preserve"> y 3</w:t>
      </w:r>
      <w:r w:rsidR="00E94EFF">
        <w:t xml:space="preserve"> </w:t>
      </w:r>
      <w:r w:rsidR="000856EC">
        <w:t>presenta</w:t>
      </w:r>
      <w:r w:rsidR="008F7C6B">
        <w:t>n</w:t>
      </w:r>
      <w:r w:rsidR="000856EC">
        <w:t xml:space="preserve"> </w:t>
      </w:r>
      <w:r>
        <w:t>dos de las p</w:t>
      </w:r>
      <w:r w:rsidR="004E2FFE">
        <w:t>osibles unidades</w:t>
      </w:r>
      <w:r w:rsidR="000856EC">
        <w:t xml:space="preserve"> de análisis de este experimento</w:t>
      </w:r>
      <w:r w:rsidR="008F7C6B">
        <w:t>: la entidad y el trámite</w:t>
      </w:r>
      <w:r w:rsidR="000856EC">
        <w:t>.</w:t>
      </w:r>
      <w:r>
        <w:t xml:space="preserve"> Se tiene</w:t>
      </w:r>
      <w:r w:rsidR="000856EC">
        <w:t xml:space="preserve"> un total poblacional de </w:t>
      </w:r>
      <w:r w:rsidR="008961B1">
        <w:t>1.019</w:t>
      </w:r>
      <w:r w:rsidR="004807DA">
        <w:t xml:space="preserve"> municipios</w:t>
      </w:r>
      <w:r w:rsidR="00886FF7">
        <w:t>,</w:t>
      </w:r>
      <w:r w:rsidR="00E557AA">
        <w:t xml:space="preserve"> los cuales</w:t>
      </w:r>
      <w:r w:rsidR="004807DA">
        <w:t xml:space="preserve"> a su vez</w:t>
      </w:r>
      <w:r w:rsidR="00E557AA">
        <w:t xml:space="preserve"> tienen </w:t>
      </w:r>
      <w:r w:rsidR="008F7C6B">
        <w:t xml:space="preserve">2.794 </w:t>
      </w:r>
      <w:r w:rsidR="00886FF7">
        <w:t>entidades</w:t>
      </w:r>
      <w:r w:rsidR="00E557AA">
        <w:t xml:space="preserve"> registradas dentro del SUIT</w:t>
      </w:r>
      <w:r w:rsidR="004807DA">
        <w:t xml:space="preserve"> </w:t>
      </w:r>
      <w:r w:rsidR="00E557AA">
        <w:t xml:space="preserve">con </w:t>
      </w:r>
      <w:r w:rsidR="008F7C6B">
        <w:t>122.295</w:t>
      </w:r>
      <w:r w:rsidR="00E557AA">
        <w:t xml:space="preserve"> </w:t>
      </w:r>
      <w:r w:rsidR="00886FF7">
        <w:t xml:space="preserve">trámites </w:t>
      </w:r>
      <w:r w:rsidR="00E557AA">
        <w:t>en total.</w:t>
      </w:r>
      <w:r w:rsidR="008F7C6B">
        <w:t xml:space="preserve"> Estos se dividen en 2.359 entidades y 113.872 trámites para el caso de avance menor a 100%</w:t>
      </w:r>
      <w:r w:rsidR="008961B1">
        <w:t>;</w:t>
      </w:r>
      <w:r w:rsidR="008F7C6B">
        <w:t xml:space="preserve"> y 435</w:t>
      </w:r>
      <w:r w:rsidR="008961B1">
        <w:t xml:space="preserve"> entidades y 8.423 trámites para el caso de avance igual a 100%.</w:t>
      </w:r>
    </w:p>
    <w:p w14:paraId="0C2B1DDF" w14:textId="43A3E086" w:rsidR="00BA1FFC" w:rsidRDefault="004807DA" w:rsidP="004807DA">
      <w:pPr>
        <w:pStyle w:val="Descripcin"/>
        <w:jc w:val="center"/>
        <w:rPr>
          <w:color w:val="auto"/>
          <w:sz w:val="22"/>
          <w:szCs w:val="22"/>
        </w:rPr>
      </w:pPr>
      <w:bookmarkStart w:id="30" w:name="_Ref490040189"/>
      <w:r w:rsidRPr="004807DA">
        <w:rPr>
          <w:color w:val="auto"/>
          <w:sz w:val="22"/>
          <w:szCs w:val="22"/>
        </w:rPr>
        <w:lastRenderedPageBreak/>
        <w:t xml:space="preserve">Figura </w:t>
      </w:r>
      <w:r w:rsidRPr="004807DA">
        <w:rPr>
          <w:color w:val="auto"/>
          <w:sz w:val="22"/>
          <w:szCs w:val="22"/>
        </w:rPr>
        <w:fldChar w:fldCharType="begin"/>
      </w:r>
      <w:r w:rsidRPr="004807DA">
        <w:rPr>
          <w:color w:val="auto"/>
          <w:sz w:val="22"/>
          <w:szCs w:val="22"/>
        </w:rPr>
        <w:instrText xml:space="preserve"> </w:instrText>
      </w:r>
      <w:r w:rsidR="00C7264E">
        <w:rPr>
          <w:color w:val="auto"/>
          <w:sz w:val="22"/>
          <w:szCs w:val="22"/>
        </w:rPr>
        <w:instrText>SEQ</w:instrText>
      </w:r>
      <w:r w:rsidRPr="004807DA">
        <w:rPr>
          <w:color w:val="auto"/>
          <w:sz w:val="22"/>
          <w:szCs w:val="22"/>
        </w:rPr>
        <w:instrText xml:space="preserve"> Figura \* ARABIC </w:instrText>
      </w:r>
      <w:r w:rsidRPr="004807DA">
        <w:rPr>
          <w:color w:val="auto"/>
          <w:sz w:val="22"/>
          <w:szCs w:val="22"/>
        </w:rPr>
        <w:fldChar w:fldCharType="separate"/>
      </w:r>
      <w:r w:rsidR="006458F5">
        <w:rPr>
          <w:noProof/>
          <w:color w:val="auto"/>
          <w:sz w:val="22"/>
          <w:szCs w:val="22"/>
        </w:rPr>
        <w:t>2</w:t>
      </w:r>
      <w:r w:rsidRPr="004807DA">
        <w:rPr>
          <w:color w:val="auto"/>
          <w:sz w:val="22"/>
          <w:szCs w:val="22"/>
        </w:rPr>
        <w:fldChar w:fldCharType="end"/>
      </w:r>
      <w:bookmarkEnd w:id="30"/>
      <w:r w:rsidRPr="004807DA">
        <w:rPr>
          <w:color w:val="auto"/>
          <w:sz w:val="22"/>
          <w:szCs w:val="22"/>
        </w:rPr>
        <w:t xml:space="preserve">. Distribución de la muestra </w:t>
      </w:r>
      <w:r w:rsidR="008961B1">
        <w:rPr>
          <w:color w:val="auto"/>
          <w:sz w:val="22"/>
          <w:szCs w:val="22"/>
        </w:rPr>
        <w:t xml:space="preserve">para entidades con avance menor a 100% </w:t>
      </w:r>
    </w:p>
    <w:p w14:paraId="32672705" w14:textId="7AB96ECA" w:rsidR="004807DA" w:rsidRDefault="00DD492B" w:rsidP="004807DA">
      <w:pPr>
        <w:jc w:val="center"/>
      </w:pPr>
      <w:r>
        <w:rPr>
          <w:noProof/>
          <w:lang w:val="es-VE" w:eastAsia="es-VE"/>
        </w:rPr>
        <w:drawing>
          <wp:inline distT="0" distB="0" distL="0" distR="0" wp14:anchorId="36DC390A" wp14:editId="7087C37E">
            <wp:extent cx="4540973" cy="2562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36" t="39649" r="35809" b="31121"/>
                    <a:stretch/>
                  </pic:blipFill>
                  <pic:spPr bwMode="auto">
                    <a:xfrm>
                      <a:off x="0" y="0"/>
                      <a:ext cx="4549699" cy="2567149"/>
                    </a:xfrm>
                    <a:prstGeom prst="rect">
                      <a:avLst/>
                    </a:prstGeom>
                    <a:ln>
                      <a:noFill/>
                    </a:ln>
                    <a:extLst>
                      <a:ext uri="{53640926-AAD7-44D8-BBD7-CCE9431645EC}">
                        <a14:shadowObscured xmlns:a14="http://schemas.microsoft.com/office/drawing/2010/main"/>
                      </a:ext>
                    </a:extLst>
                  </pic:spPr>
                </pic:pic>
              </a:graphicData>
            </a:graphic>
          </wp:inline>
        </w:drawing>
      </w:r>
    </w:p>
    <w:p w14:paraId="30C75F5E" w14:textId="7AF6415B" w:rsidR="006458F5" w:rsidRPr="00BA7AD3" w:rsidRDefault="006458F5" w:rsidP="00BA7AD3">
      <w:pPr>
        <w:pStyle w:val="Descripcin"/>
        <w:jc w:val="center"/>
        <w:rPr>
          <w:color w:val="auto"/>
          <w:sz w:val="22"/>
        </w:rPr>
      </w:pPr>
      <w:bookmarkStart w:id="31" w:name="_Ref491161087"/>
      <w:r w:rsidRPr="00BA7AD3">
        <w:rPr>
          <w:color w:val="auto"/>
          <w:sz w:val="22"/>
        </w:rPr>
        <w:t xml:space="preserve">Figura </w:t>
      </w:r>
      <w:r w:rsidRPr="00BA7AD3">
        <w:rPr>
          <w:color w:val="auto"/>
          <w:sz w:val="22"/>
        </w:rPr>
        <w:fldChar w:fldCharType="begin"/>
      </w:r>
      <w:r w:rsidRPr="00BA7AD3">
        <w:rPr>
          <w:color w:val="auto"/>
          <w:sz w:val="22"/>
        </w:rPr>
        <w:instrText xml:space="preserve"> SEQ Figura \* ARABIC </w:instrText>
      </w:r>
      <w:r w:rsidRPr="00BA7AD3">
        <w:rPr>
          <w:color w:val="auto"/>
          <w:sz w:val="22"/>
        </w:rPr>
        <w:fldChar w:fldCharType="separate"/>
      </w:r>
      <w:r w:rsidRPr="00BA7AD3">
        <w:rPr>
          <w:noProof/>
          <w:color w:val="auto"/>
          <w:sz w:val="22"/>
        </w:rPr>
        <w:t>3</w:t>
      </w:r>
      <w:r w:rsidRPr="00BA7AD3">
        <w:rPr>
          <w:color w:val="auto"/>
          <w:sz w:val="22"/>
        </w:rPr>
        <w:fldChar w:fldCharType="end"/>
      </w:r>
      <w:bookmarkEnd w:id="31"/>
      <w:r w:rsidRPr="00BA7AD3">
        <w:rPr>
          <w:color w:val="auto"/>
          <w:sz w:val="22"/>
        </w:rPr>
        <w:t xml:space="preserve">. </w:t>
      </w:r>
      <w:r w:rsidRPr="00BA7AD3">
        <w:rPr>
          <w:noProof/>
          <w:color w:val="auto"/>
          <w:sz w:val="22"/>
          <w:lang w:eastAsia="es-ES"/>
        </w:rPr>
        <w:t>Distribución de la muest</w:t>
      </w:r>
      <w:r w:rsidR="008961B1">
        <w:rPr>
          <w:noProof/>
          <w:color w:val="auto"/>
          <w:sz w:val="22"/>
          <w:lang w:eastAsia="es-ES"/>
        </w:rPr>
        <w:t>ra para entidades con avance de</w:t>
      </w:r>
      <w:r w:rsidRPr="00BA7AD3">
        <w:rPr>
          <w:noProof/>
          <w:color w:val="auto"/>
          <w:sz w:val="22"/>
          <w:lang w:eastAsia="es-ES"/>
        </w:rPr>
        <w:t xml:space="preserve"> 100%</w:t>
      </w:r>
    </w:p>
    <w:p w14:paraId="2846DDD6" w14:textId="78FB9109" w:rsidR="00BA1FFC" w:rsidRPr="009D112B" w:rsidRDefault="00DD492B" w:rsidP="004807DA">
      <w:pPr>
        <w:jc w:val="center"/>
        <w:rPr>
          <w:b/>
          <w:noProof/>
          <w:lang w:eastAsia="es-ES"/>
        </w:rPr>
      </w:pPr>
      <w:r>
        <w:rPr>
          <w:noProof/>
          <w:lang w:val="es-VE" w:eastAsia="es-VE"/>
        </w:rPr>
        <w:drawing>
          <wp:inline distT="0" distB="0" distL="0" distR="0" wp14:anchorId="65F7F74C" wp14:editId="2453B712">
            <wp:extent cx="3867355" cy="2247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086" t="41385" r="36155" b="31700"/>
                    <a:stretch/>
                  </pic:blipFill>
                  <pic:spPr bwMode="auto">
                    <a:xfrm>
                      <a:off x="0" y="0"/>
                      <a:ext cx="3877225" cy="2253637"/>
                    </a:xfrm>
                    <a:prstGeom prst="rect">
                      <a:avLst/>
                    </a:prstGeom>
                    <a:ln>
                      <a:noFill/>
                    </a:ln>
                    <a:extLst>
                      <a:ext uri="{53640926-AAD7-44D8-BBD7-CCE9431645EC}">
                        <a14:shadowObscured xmlns:a14="http://schemas.microsoft.com/office/drawing/2010/main"/>
                      </a:ext>
                    </a:extLst>
                  </pic:spPr>
                </pic:pic>
              </a:graphicData>
            </a:graphic>
          </wp:inline>
        </w:drawing>
      </w:r>
    </w:p>
    <w:p w14:paraId="75E0A9FE" w14:textId="461A8C36" w:rsidR="002F56A5" w:rsidRDefault="008F7422" w:rsidP="00667BB3">
      <w:pPr>
        <w:widowControl w:val="0"/>
        <w:autoSpaceDE w:val="0"/>
        <w:autoSpaceDN w:val="0"/>
        <w:adjustRightInd w:val="0"/>
        <w:spacing w:after="240" w:line="240" w:lineRule="auto"/>
        <w:ind w:firstLine="360"/>
        <w:jc w:val="both"/>
      </w:pPr>
      <w:r>
        <w:t xml:space="preserve">A la hora de determinar el </w:t>
      </w:r>
      <w:r w:rsidR="00667BB3">
        <w:t xml:space="preserve">nivel de </w:t>
      </w:r>
      <w:r>
        <w:t>aleatorización en esta intervención</w:t>
      </w:r>
      <w:r w:rsidR="001B7A49">
        <w:t>,</w:t>
      </w:r>
      <w:r>
        <w:t xml:space="preserve"> es importante considerar</w:t>
      </w:r>
      <w:r w:rsidR="00667BB3">
        <w:t xml:space="preserve"> dos cuestiones:</w:t>
      </w:r>
      <w:r>
        <w:t xml:space="preserve"> los resultados de los cálculos de poder y </w:t>
      </w:r>
      <w:r w:rsidR="00667BB3">
        <w:t>la potencial existencia de</w:t>
      </w:r>
      <w:r>
        <w:t xml:space="preserve"> contaminación </w:t>
      </w:r>
      <w:r w:rsidR="0039517D">
        <w:t>o efectos de derrame</w:t>
      </w:r>
      <w:r w:rsidR="00667BB3">
        <w:t>.</w:t>
      </w:r>
      <w:r>
        <w:t xml:space="preserve"> </w:t>
      </w:r>
      <w:r w:rsidR="008961B1">
        <w:t>P</w:t>
      </w:r>
      <w:r w:rsidR="00667BB3">
        <w:t>artiendo desde una posible</w:t>
      </w:r>
      <w:r w:rsidR="0039517D">
        <w:t xml:space="preserve"> </w:t>
      </w:r>
      <w:r w:rsidR="00667BB3">
        <w:t>aleatorización desde la unidad más pequeña,</w:t>
      </w:r>
      <w:r w:rsidR="0039517D">
        <w:t xml:space="preserve"> es decir</w:t>
      </w:r>
      <w:r w:rsidR="004807DA">
        <w:t>,</w:t>
      </w:r>
      <w:r w:rsidR="0039517D">
        <w:t xml:space="preserve"> el </w:t>
      </w:r>
      <w:r w:rsidR="004807DA">
        <w:t>trámite</w:t>
      </w:r>
      <w:r w:rsidR="008108CF">
        <w:t xml:space="preserve">, </w:t>
      </w:r>
      <w:r w:rsidR="00B463C7">
        <w:t>es evidente</w:t>
      </w:r>
      <w:r w:rsidR="003209C8">
        <w:t xml:space="preserve"> </w:t>
      </w:r>
      <w:r w:rsidR="00667BB3">
        <w:t>que</w:t>
      </w:r>
      <w:r w:rsidR="008108CF">
        <w:t xml:space="preserve"> </w:t>
      </w:r>
      <w:r w:rsidR="00B463C7">
        <w:t>se tendrían</w:t>
      </w:r>
      <w:r w:rsidR="008108CF">
        <w:t xml:space="preserve"> </w:t>
      </w:r>
      <w:r w:rsidR="0039517D">
        <w:t>grandes problemas de derrame</w:t>
      </w:r>
      <w:r w:rsidR="00667BB3">
        <w:t xml:space="preserve"> cuando dentro de una misma entidad s</w:t>
      </w:r>
      <w:r w:rsidR="008961B1">
        <w:t xml:space="preserve">e trataran algunos trámites y </w:t>
      </w:r>
      <w:r w:rsidR="00667BB3">
        <w:t>otros no</w:t>
      </w:r>
      <w:r w:rsidR="00A55E6D">
        <w:t>, ya que</w:t>
      </w:r>
      <w:r w:rsidR="0039517D">
        <w:t xml:space="preserve"> </w:t>
      </w:r>
      <w:r w:rsidR="00A55E6D">
        <w:t>la recepción de un</w:t>
      </w:r>
      <w:r w:rsidR="008108CF">
        <w:t xml:space="preserve"> mensaje, </w:t>
      </w:r>
      <w:r w:rsidR="00A55E6D">
        <w:t>ya sea disuasivo o comparativo, tendría con seguridad un efecto sobre la inscripción de</w:t>
      </w:r>
      <w:r w:rsidR="008108CF">
        <w:t xml:space="preserve"> </w:t>
      </w:r>
      <w:r w:rsidR="00F17FA5">
        <w:t>otros</w:t>
      </w:r>
      <w:r w:rsidR="008108CF">
        <w:t xml:space="preserve"> </w:t>
      </w:r>
      <w:r w:rsidR="004807DA">
        <w:t>trámites</w:t>
      </w:r>
      <w:r w:rsidR="008108CF">
        <w:t xml:space="preserve"> </w:t>
      </w:r>
      <w:r w:rsidR="00A55E6D">
        <w:t>pertenecientes al grupo de control</w:t>
      </w:r>
      <w:r w:rsidR="008108CF">
        <w:t>.</w:t>
      </w:r>
      <w:r w:rsidR="004807DA">
        <w:t xml:space="preserve"> </w:t>
      </w:r>
      <w:r w:rsidR="003209C8">
        <w:t xml:space="preserve">Por su parte, cuando </w:t>
      </w:r>
      <w:r w:rsidR="00B463C7">
        <w:t>se evalúa</w:t>
      </w:r>
      <w:r w:rsidR="008961B1">
        <w:t xml:space="preserve"> como</w:t>
      </w:r>
      <w:r w:rsidR="00F17FA5">
        <w:t xml:space="preserve"> unidad</w:t>
      </w:r>
      <w:r w:rsidR="008961B1">
        <w:t xml:space="preserve"> </w:t>
      </w:r>
      <w:r w:rsidR="00CE50D1">
        <w:t>de a</w:t>
      </w:r>
      <w:r w:rsidR="008961B1">
        <w:t xml:space="preserve">gregación a </w:t>
      </w:r>
      <w:r w:rsidR="00F17FA5">
        <w:t>la</w:t>
      </w:r>
      <w:r w:rsidR="008961B1">
        <w:t xml:space="preserve"> entidad</w:t>
      </w:r>
      <w:r w:rsidR="008D528D">
        <w:t>,</w:t>
      </w:r>
      <w:r w:rsidR="0039517D">
        <w:t xml:space="preserve"> </w:t>
      </w:r>
      <w:r w:rsidR="00B463C7">
        <w:t xml:space="preserve">se debe analizar </w:t>
      </w:r>
      <w:r w:rsidR="0039517D">
        <w:t>si el efecto de derrame de</w:t>
      </w:r>
      <w:r w:rsidR="00A55E6D">
        <w:t>ntro de</w:t>
      </w:r>
      <w:r w:rsidR="0039517D">
        <w:t xml:space="preserve"> un</w:t>
      </w:r>
      <w:r w:rsidR="00CE50D1">
        <w:t xml:space="preserve"> mismo municipio</w:t>
      </w:r>
      <w:r w:rsidR="0039517D">
        <w:t xml:space="preserve"> puede llegar a ser lo suficientemente grande como para invalidar la evaluación. En este caso</w:t>
      </w:r>
      <w:r w:rsidR="004807DA">
        <w:t>,</w:t>
      </w:r>
      <w:r w:rsidR="0039517D">
        <w:t xml:space="preserve"> </w:t>
      </w:r>
      <w:r w:rsidR="003209C8">
        <w:t>pareciera que</w:t>
      </w:r>
      <w:r w:rsidR="0039517D">
        <w:t xml:space="preserve"> la interrelación entre </w:t>
      </w:r>
      <w:r w:rsidR="00CE50D1">
        <w:t>entidades</w:t>
      </w:r>
      <w:r w:rsidR="0039517D">
        <w:t xml:space="preserve"> dentro de un mismo municipio </w:t>
      </w:r>
      <w:r w:rsidR="003209C8">
        <w:t>no es</w:t>
      </w:r>
      <w:r w:rsidR="0039517D">
        <w:t xml:space="preserve"> lo suficientemente grande</w:t>
      </w:r>
      <w:r w:rsidR="00F17FA5">
        <w:t xml:space="preserve"> como para que esto suceda</w:t>
      </w:r>
      <w:r w:rsidR="0039517D">
        <w:t xml:space="preserve">. </w:t>
      </w:r>
    </w:p>
    <w:p w14:paraId="2D25AD25" w14:textId="386461C0" w:rsidR="003308FB" w:rsidRDefault="0039517D">
      <w:pPr>
        <w:widowControl w:val="0"/>
        <w:autoSpaceDE w:val="0"/>
        <w:autoSpaceDN w:val="0"/>
        <w:adjustRightInd w:val="0"/>
        <w:spacing w:after="240" w:line="240" w:lineRule="auto"/>
        <w:ind w:firstLine="360"/>
        <w:jc w:val="both"/>
      </w:pPr>
      <w:r>
        <w:t xml:space="preserve">Por último, quedaría </w:t>
      </w:r>
      <w:r w:rsidR="003209C8">
        <w:t xml:space="preserve">por analizar al municipio </w:t>
      </w:r>
      <w:r>
        <w:t xml:space="preserve">como unidad de tratamiento, con lo cual </w:t>
      </w:r>
      <w:r w:rsidR="00B463C7">
        <w:t>se tendrían</w:t>
      </w:r>
      <w:r>
        <w:t xml:space="preserve"> </w:t>
      </w:r>
      <w:r w:rsidR="008961B1">
        <w:t>1.019</w:t>
      </w:r>
      <w:r w:rsidR="00717BAF">
        <w:t xml:space="preserve"> </w:t>
      </w:r>
      <w:r>
        <w:t xml:space="preserve">unidades </w:t>
      </w:r>
      <w:r w:rsidR="00F17FA5">
        <w:t xml:space="preserve">para los dos grupos </w:t>
      </w:r>
      <w:r>
        <w:t>de tratamiento y</w:t>
      </w:r>
      <w:r w:rsidR="00F17FA5">
        <w:t xml:space="preserve"> el de</w:t>
      </w:r>
      <w:r>
        <w:t xml:space="preserve"> control</w:t>
      </w:r>
      <w:r w:rsidR="004807DA">
        <w:t xml:space="preserve">, lo </w:t>
      </w:r>
      <w:r w:rsidR="003209C8">
        <w:t>que</w:t>
      </w:r>
      <w:r w:rsidR="004807DA">
        <w:t xml:space="preserve"> podría traducirse en un experimento </w:t>
      </w:r>
      <w:r w:rsidR="00CE50D1">
        <w:t xml:space="preserve">sin problemas de contaminación a costa de un </w:t>
      </w:r>
      <w:r w:rsidR="004807DA">
        <w:t>bajo poder estadístico</w:t>
      </w:r>
      <w:r w:rsidR="001F4C28">
        <w:rPr>
          <w:rStyle w:val="Refdenotaalpie"/>
        </w:rPr>
        <w:footnoteReference w:id="9"/>
      </w:r>
      <w:r>
        <w:t xml:space="preserve">. En </w:t>
      </w:r>
      <w:r w:rsidR="004807DA">
        <w:t xml:space="preserve">consecuencia, </w:t>
      </w:r>
      <w:r>
        <w:t xml:space="preserve">lo que </w:t>
      </w:r>
      <w:r w:rsidR="004807DA">
        <w:t>se debe</w:t>
      </w:r>
      <w:r>
        <w:t xml:space="preserve"> sopesar </w:t>
      </w:r>
      <w:r w:rsidR="00F17FA5">
        <w:t xml:space="preserve">para </w:t>
      </w:r>
      <w:r w:rsidR="004807DA">
        <w:t>la</w:t>
      </w:r>
      <w:r w:rsidR="00F17FA5">
        <w:t xml:space="preserve"> evaluación </w:t>
      </w:r>
      <w:r w:rsidR="00B463C7">
        <w:t>son</w:t>
      </w:r>
      <w:r>
        <w:t xml:space="preserve"> los resultados</w:t>
      </w:r>
      <w:r w:rsidR="00F17FA5">
        <w:t xml:space="preserve"> que </w:t>
      </w:r>
      <w:r w:rsidR="00F17FA5">
        <w:lastRenderedPageBreak/>
        <w:t>arrojan los</w:t>
      </w:r>
      <w:r>
        <w:t xml:space="preserve"> cálculos de poder </w:t>
      </w:r>
      <w:r w:rsidR="00F17FA5">
        <w:t xml:space="preserve">a nivel de entidad y </w:t>
      </w:r>
      <w:r w:rsidR="00717BAF">
        <w:t xml:space="preserve">de </w:t>
      </w:r>
      <w:r w:rsidR="00F17FA5">
        <w:t xml:space="preserve">municipio </w:t>
      </w:r>
      <w:r w:rsidR="004411CC">
        <w:t>y el</w:t>
      </w:r>
      <w:r>
        <w:t xml:space="preserve"> riesgo de derrame </w:t>
      </w:r>
      <w:r w:rsidR="00B463C7">
        <w:t>que podría existir</w:t>
      </w:r>
      <w:r>
        <w:t xml:space="preserve"> </w:t>
      </w:r>
      <w:r w:rsidR="00717BAF">
        <w:t xml:space="preserve">entre </w:t>
      </w:r>
      <w:r w:rsidR="00EC29EF">
        <w:t>las diferentes unidades de aleatorización</w:t>
      </w:r>
      <w:r w:rsidR="00717BAF">
        <w:t>.</w:t>
      </w:r>
      <w:r>
        <w:t xml:space="preserve"> </w:t>
      </w:r>
      <w:r w:rsidR="003308FB">
        <w:t xml:space="preserve">Basados en los cálculos de poder a nivel de municipio y </w:t>
      </w:r>
      <w:r w:rsidR="00126648">
        <w:t xml:space="preserve">de </w:t>
      </w:r>
      <w:r w:rsidR="003308FB">
        <w:t xml:space="preserve">entidad, </w:t>
      </w:r>
      <w:r w:rsidR="00126648">
        <w:t>presentados</w:t>
      </w:r>
      <w:r w:rsidR="003308FB">
        <w:t xml:space="preserve"> en el </w:t>
      </w:r>
      <w:r w:rsidR="00375425" w:rsidRPr="00BA7AD3">
        <w:fldChar w:fldCharType="begin"/>
      </w:r>
      <w:r w:rsidR="00375425" w:rsidRPr="00375425">
        <w:instrText xml:space="preserve"> REF _Ref491165259 \h </w:instrText>
      </w:r>
      <w:r w:rsidR="00375425" w:rsidRPr="00BA7AD3">
        <w:instrText xml:space="preserve"> \* MERGEFORMAT </w:instrText>
      </w:r>
      <w:r w:rsidR="00375425" w:rsidRPr="00BA7AD3">
        <w:fldChar w:fldCharType="separate"/>
      </w:r>
      <w:r w:rsidR="00375425" w:rsidRPr="00375425">
        <w:t xml:space="preserve">Anexo </w:t>
      </w:r>
      <w:r w:rsidR="00375425" w:rsidRPr="00BA7AD3">
        <w:rPr>
          <w:noProof/>
        </w:rPr>
        <w:t>4</w:t>
      </w:r>
      <w:r w:rsidR="00375425" w:rsidRPr="00BA7AD3">
        <w:fldChar w:fldCharType="end"/>
      </w:r>
      <w:r w:rsidR="003308FB" w:rsidRPr="00375425">
        <w:t>,</w:t>
      </w:r>
      <w:r w:rsidR="003308FB">
        <w:t xml:space="preserve"> </w:t>
      </w:r>
      <w:r w:rsidR="00126648">
        <w:t>se determinó</w:t>
      </w:r>
      <w:r w:rsidR="003308FB">
        <w:t xml:space="preserve"> </w:t>
      </w:r>
      <w:r w:rsidR="00126648">
        <w:t>la utilización de</w:t>
      </w:r>
      <w:r w:rsidR="003308FB">
        <w:t xml:space="preserve"> una aleatorización a nivel de entidad. </w:t>
      </w:r>
    </w:p>
    <w:p w14:paraId="479F4DC0" w14:textId="6D31A7BB" w:rsidR="00A47DC9" w:rsidRDefault="00F17FA5" w:rsidP="00A47DC9">
      <w:pPr>
        <w:ind w:firstLine="360"/>
        <w:jc w:val="both"/>
      </w:pPr>
      <w:r>
        <w:t xml:space="preserve">Aparte de los tres brazos </w:t>
      </w:r>
      <w:r w:rsidR="004807DA">
        <w:t>conformados para e</w:t>
      </w:r>
      <w:r>
        <w:t>l experimento</w:t>
      </w:r>
      <w:r w:rsidR="004807DA">
        <w:t xml:space="preserve">, otro aspecto de vital importancia </w:t>
      </w:r>
      <w:r w:rsidR="00E91080">
        <w:t xml:space="preserve">es la consideración de la </w:t>
      </w:r>
      <w:r w:rsidR="008F7422">
        <w:t>estratificación</w:t>
      </w:r>
      <w:r w:rsidR="00E91080">
        <w:t xml:space="preserve"> por grupos</w:t>
      </w:r>
      <w:r w:rsidR="008F7422">
        <w:t xml:space="preserve">. </w:t>
      </w:r>
      <w:r w:rsidR="00E91080">
        <w:t>En este caso</w:t>
      </w:r>
      <w:r w:rsidR="001B7A49">
        <w:t>,</w:t>
      </w:r>
      <w:r w:rsidR="00E91080">
        <w:t xml:space="preserve"> </w:t>
      </w:r>
      <w:r w:rsidR="00B463C7">
        <w:t>se analizan</w:t>
      </w:r>
      <w:r w:rsidR="00E91080">
        <w:t xml:space="preserve"> </w:t>
      </w:r>
      <w:r w:rsidR="008F7422">
        <w:t xml:space="preserve">las características </w:t>
      </w:r>
      <w:r w:rsidR="00E91080">
        <w:t xml:space="preserve">observables </w:t>
      </w:r>
      <w:r w:rsidR="008F7422">
        <w:t>de</w:t>
      </w:r>
      <w:r w:rsidR="00E91080">
        <w:t xml:space="preserve"> los entes </w:t>
      </w:r>
      <w:r w:rsidR="008F7422">
        <w:t>interven</w:t>
      </w:r>
      <w:r w:rsidR="00E91080">
        <w:t>idos</w:t>
      </w:r>
      <w:r w:rsidR="008F7422">
        <w:t xml:space="preserve"> y las variables de impacto definidas para el estudio</w:t>
      </w:r>
      <w:r w:rsidR="00E91080">
        <w:t xml:space="preserve">. </w:t>
      </w:r>
      <w:r w:rsidR="00A47DC9">
        <w:t xml:space="preserve">Dado que </w:t>
      </w:r>
      <w:r w:rsidR="00B463C7">
        <w:t>se está</w:t>
      </w:r>
      <w:r w:rsidR="00A47DC9">
        <w:t xml:space="preserve"> trabajando con datos administrativos, es difícil tener características observables que diferencien los grupos de ent</w:t>
      </w:r>
      <w:r w:rsidR="003209C8">
        <w:t>es, pero sí</w:t>
      </w:r>
      <w:r w:rsidR="00A47DC9">
        <w:t xml:space="preserve"> </w:t>
      </w:r>
      <w:r w:rsidR="00ED1113">
        <w:t>es posible</w:t>
      </w:r>
      <w:r w:rsidR="00A47DC9">
        <w:t xml:space="preserve"> </w:t>
      </w:r>
      <w:r w:rsidR="00ED1113">
        <w:t>determinar</w:t>
      </w:r>
      <w:r w:rsidR="00A47DC9">
        <w:t xml:space="preserve"> que la variable de resultado, específicamente el avance en el registro de los trámites de las entidades, puede recibir un impacto diferente de acuerdo con la experiencia que el ente tenga en este procedimiento. Esto es importante debido a que el grupo de unidades que ya han tenido de algún modo contacto con el SUIT es </w:t>
      </w:r>
      <w:r w:rsidR="00322D04">
        <w:t>distinto</w:t>
      </w:r>
      <w:r w:rsidR="00A47DC9">
        <w:t xml:space="preserve"> a aquellas unidades que no han inscrito ningún trámite. </w:t>
      </w:r>
    </w:p>
    <w:p w14:paraId="4576AB8C" w14:textId="648FC802" w:rsidR="00566367" w:rsidRDefault="004411CC" w:rsidP="00566367">
      <w:pPr>
        <w:ind w:firstLine="360"/>
        <w:jc w:val="both"/>
      </w:pPr>
      <w:r>
        <w:t xml:space="preserve">Por lo tanto, las categorías de porcentaje de avance serán utilizadas para estratificar la muestra, aspecto que garantiza una mayor probabilidad de encontrar balance en la comparación de covariables observables y variables de resultado dentro de los grupos de tratamiento y el de control. Las cuatro categorías de avance se estructuraron de la siguiente manera: 1) El grupo sin avance en sus trámites conformado por 856 entidades; 2) aquellas con un avance muy moderado (entre 0-10%) que asciende a 333 entidades; 3) aquellas con avance entre 10 y 50% que son 559, y 4) las 611 entidades con un avance superior al 50%, pero menor al 100%.  </w:t>
      </w:r>
      <w:r w:rsidR="008F7422">
        <w:t xml:space="preserve">En la </w:t>
      </w:r>
      <w:r w:rsidR="0027601C">
        <w:t>T</w:t>
      </w:r>
      <w:r w:rsidR="008F7422">
        <w:t>abla 3 se</w:t>
      </w:r>
      <w:r w:rsidR="00A47DC9">
        <w:t xml:space="preserve"> presentan </w:t>
      </w:r>
      <w:r>
        <w:t>los cuatro grupos (tres de tratamiento y uno de control)</w:t>
      </w:r>
      <w:r w:rsidR="00A47DC9">
        <w:t xml:space="preserve"> de acuerdo con el avance que han tenido </w:t>
      </w:r>
      <w:r w:rsidR="00ED1113">
        <w:t xml:space="preserve">las entidades </w:t>
      </w:r>
      <w:r w:rsidR="00A47DC9">
        <w:t xml:space="preserve">en </w:t>
      </w:r>
      <w:r w:rsidR="00ED1113">
        <w:t>el</w:t>
      </w:r>
      <w:r w:rsidR="00A47DC9">
        <w:t xml:space="preserve"> registro de sus trámites.</w:t>
      </w:r>
      <w:r w:rsidR="00D62A30">
        <w:t xml:space="preserve"> </w:t>
      </w:r>
    </w:p>
    <w:p w14:paraId="739471FF" w14:textId="5A843D19" w:rsidR="00B61DC8" w:rsidRDefault="00566367" w:rsidP="002E2E52">
      <w:pPr>
        <w:ind w:firstLine="360"/>
        <w:jc w:val="both"/>
      </w:pPr>
      <w:r>
        <w:t xml:space="preserve">Por último, </w:t>
      </w:r>
      <w:r w:rsidR="00ED1113">
        <w:t>se cuenta</w:t>
      </w:r>
      <w:r>
        <w:t xml:space="preserve"> con </w:t>
      </w:r>
      <w:r w:rsidR="00B833B5">
        <w:t xml:space="preserve">435 </w:t>
      </w:r>
      <w:r w:rsidR="007F71EA">
        <w:t xml:space="preserve">entidades </w:t>
      </w:r>
      <w:r w:rsidR="00D93A41">
        <w:t xml:space="preserve">que han completado la </w:t>
      </w:r>
      <w:r w:rsidR="004807DA">
        <w:t xml:space="preserve">inscripción de </w:t>
      </w:r>
      <w:r>
        <w:t xml:space="preserve">todos </w:t>
      </w:r>
      <w:r w:rsidR="004807DA">
        <w:t>sus trá</w:t>
      </w:r>
      <w:r w:rsidR="00D93A41">
        <w:t xml:space="preserve">mites </w:t>
      </w:r>
      <w:r w:rsidR="004807DA">
        <w:t>y aun cuando no hacen</w:t>
      </w:r>
      <w:r w:rsidR="007F71EA">
        <w:t xml:space="preserve"> parte de </w:t>
      </w:r>
      <w:r w:rsidR="004807DA">
        <w:t>la</w:t>
      </w:r>
      <w:r w:rsidR="007F71EA">
        <w:t xml:space="preserve"> muestra general, </w:t>
      </w:r>
      <w:r w:rsidR="004807DA">
        <w:t xml:space="preserve">se trabajará con ellas </w:t>
      </w:r>
      <w:r w:rsidR="007F71EA">
        <w:t>bajo un esquema de intervención</w:t>
      </w:r>
      <w:r w:rsidR="004807DA">
        <w:t xml:space="preserve"> diferenciado</w:t>
      </w:r>
      <w:r w:rsidR="00113506">
        <w:t>,</w:t>
      </w:r>
      <w:r w:rsidR="004807DA">
        <w:t xml:space="preserve"> a partir del cual se esperan resultados </w:t>
      </w:r>
      <w:r w:rsidR="00D45270">
        <w:t xml:space="preserve">en las </w:t>
      </w:r>
      <w:r w:rsidR="00ED1113">
        <w:t xml:space="preserve">otras </w:t>
      </w:r>
      <w:r w:rsidR="004807DA">
        <w:t xml:space="preserve">fases </w:t>
      </w:r>
      <w:r w:rsidR="00D45270">
        <w:t>del proceso de</w:t>
      </w:r>
      <w:r w:rsidR="004807DA">
        <w:t xml:space="preserve"> racionalización</w:t>
      </w:r>
      <w:r w:rsidR="00EC29EF">
        <w:t>. E</w:t>
      </w:r>
      <w:r w:rsidR="00C86C40">
        <w:t xml:space="preserve">n la </w:t>
      </w:r>
      <w:r w:rsidR="006458F5" w:rsidRPr="00726E0F">
        <w:fldChar w:fldCharType="begin"/>
      </w:r>
      <w:r w:rsidR="006458F5" w:rsidRPr="006458F5">
        <w:instrText xml:space="preserve"> REF _Ref491161087 \h </w:instrText>
      </w:r>
      <w:r w:rsidR="006458F5" w:rsidRPr="00BA7AD3">
        <w:instrText xml:space="preserve"> \* MERGEFORMAT </w:instrText>
      </w:r>
      <w:r w:rsidR="006458F5" w:rsidRPr="00726E0F">
        <w:fldChar w:fldCharType="separate"/>
      </w:r>
      <w:r w:rsidR="006458F5" w:rsidRPr="00726E0F">
        <w:t xml:space="preserve">Figura </w:t>
      </w:r>
      <w:r w:rsidR="006458F5" w:rsidRPr="006458F5">
        <w:rPr>
          <w:noProof/>
        </w:rPr>
        <w:t>3</w:t>
      </w:r>
      <w:r w:rsidR="006458F5" w:rsidRPr="00726E0F">
        <w:fldChar w:fldCharType="end"/>
      </w:r>
      <w:r w:rsidR="00EC29EF">
        <w:t xml:space="preserve"> </w:t>
      </w:r>
      <w:r w:rsidR="00C86C40">
        <w:t xml:space="preserve">se </w:t>
      </w:r>
      <w:r w:rsidR="00113506">
        <w:t>muestran</w:t>
      </w:r>
      <w:r w:rsidR="00C86C40">
        <w:t xml:space="preserve"> las unidades de análisis para este esquema de intervenció</w:t>
      </w:r>
      <w:r w:rsidR="00113506">
        <w:t>n diferenciado, en donde se asignará</w:t>
      </w:r>
      <w:r w:rsidR="00C86C40">
        <w:t xml:space="preserve">n aleatoriamente </w:t>
      </w:r>
      <w:r w:rsidR="00975970">
        <w:t xml:space="preserve">218 </w:t>
      </w:r>
      <w:r w:rsidR="00C86C40">
        <w:t>entidades a recibir el mensaje neutro</w:t>
      </w:r>
      <w:r w:rsidR="00113506">
        <w:t>, mientras que las 217 restantes</w:t>
      </w:r>
      <w:r w:rsidR="00B61DC8">
        <w:t xml:space="preserve"> no recibirán ninguna comunicación (grupo de control). </w:t>
      </w:r>
    </w:p>
    <w:p w14:paraId="20E63B13" w14:textId="77777777" w:rsidR="004807DA" w:rsidRPr="001949DE" w:rsidRDefault="004807DA" w:rsidP="004807DA">
      <w:pPr>
        <w:pStyle w:val="Descripcin"/>
        <w:jc w:val="center"/>
        <w:rPr>
          <w:color w:val="auto"/>
          <w:sz w:val="22"/>
          <w:szCs w:val="22"/>
        </w:rPr>
      </w:pPr>
      <w:bookmarkStart w:id="32" w:name="_Ref490040229"/>
      <w:r w:rsidRPr="001949DE">
        <w:rPr>
          <w:color w:val="auto"/>
          <w:sz w:val="22"/>
          <w:szCs w:val="22"/>
        </w:rPr>
        <w:t xml:space="preserve">Tabla </w:t>
      </w:r>
      <w:r w:rsidRPr="001949DE">
        <w:rPr>
          <w:color w:val="auto"/>
          <w:sz w:val="22"/>
          <w:szCs w:val="22"/>
        </w:rPr>
        <w:fldChar w:fldCharType="begin"/>
      </w:r>
      <w:r w:rsidRPr="001949DE">
        <w:rPr>
          <w:color w:val="auto"/>
          <w:sz w:val="22"/>
          <w:szCs w:val="22"/>
        </w:rPr>
        <w:instrText xml:space="preserve"> </w:instrText>
      </w:r>
      <w:r w:rsidR="00C7264E">
        <w:rPr>
          <w:color w:val="auto"/>
          <w:sz w:val="22"/>
          <w:szCs w:val="22"/>
        </w:rPr>
        <w:instrText>SEQ</w:instrText>
      </w:r>
      <w:r w:rsidRPr="001949DE">
        <w:rPr>
          <w:color w:val="auto"/>
          <w:sz w:val="22"/>
          <w:szCs w:val="22"/>
        </w:rPr>
        <w:instrText xml:space="preserve"> Tabla \* ARABIC </w:instrText>
      </w:r>
      <w:r w:rsidRPr="001949DE">
        <w:rPr>
          <w:color w:val="auto"/>
          <w:sz w:val="22"/>
          <w:szCs w:val="22"/>
        </w:rPr>
        <w:fldChar w:fldCharType="separate"/>
      </w:r>
      <w:r w:rsidR="00E94EFF">
        <w:rPr>
          <w:noProof/>
          <w:color w:val="auto"/>
          <w:sz w:val="22"/>
          <w:szCs w:val="22"/>
        </w:rPr>
        <w:t>3</w:t>
      </w:r>
      <w:r w:rsidRPr="001949DE">
        <w:rPr>
          <w:color w:val="auto"/>
          <w:sz w:val="22"/>
          <w:szCs w:val="22"/>
        </w:rPr>
        <w:fldChar w:fldCharType="end"/>
      </w:r>
      <w:bookmarkEnd w:id="32"/>
      <w:r w:rsidRPr="001949DE">
        <w:rPr>
          <w:color w:val="auto"/>
          <w:sz w:val="22"/>
          <w:szCs w:val="22"/>
        </w:rPr>
        <w:t xml:space="preserve">. Clasificación Grupo de Tratamiento y Control por Porcentaje de Avance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143"/>
        <w:gridCol w:w="1560"/>
        <w:gridCol w:w="1417"/>
        <w:gridCol w:w="1559"/>
        <w:gridCol w:w="1442"/>
      </w:tblGrid>
      <w:tr w:rsidR="008E2F66" w:rsidRPr="004D5219" w14:paraId="1601C1BC" w14:textId="77777777" w:rsidTr="00312E12">
        <w:trPr>
          <w:trHeight w:val="300"/>
          <w:jc w:val="center"/>
        </w:trPr>
        <w:tc>
          <w:tcPr>
            <w:tcW w:w="1838" w:type="dxa"/>
            <w:vMerge w:val="restart"/>
            <w:shd w:val="clear" w:color="auto" w:fill="0F243E" w:themeFill="text2" w:themeFillShade="80"/>
            <w:noWrap/>
            <w:vAlign w:val="center"/>
            <w:hideMark/>
          </w:tcPr>
          <w:p w14:paraId="3B75100F" w14:textId="77777777" w:rsidR="008E2F66" w:rsidRPr="00C2339A" w:rsidRDefault="008E2F66" w:rsidP="00960CFF">
            <w:pPr>
              <w:spacing w:after="0" w:line="240" w:lineRule="auto"/>
              <w:jc w:val="center"/>
              <w:rPr>
                <w:rFonts w:ascii="Calibri" w:eastAsia="Times New Roman" w:hAnsi="Calibri" w:cs="Times New Roman"/>
                <w:b/>
                <w:bCs/>
                <w:color w:val="FFFFFF"/>
                <w:szCs w:val="24"/>
                <w:lang w:val="es-CO" w:eastAsia="es-ES"/>
              </w:rPr>
            </w:pPr>
            <w:r w:rsidRPr="00C2339A">
              <w:rPr>
                <w:rFonts w:ascii="Calibri" w:eastAsia="Times New Roman" w:hAnsi="Calibri" w:cs="Times New Roman"/>
                <w:b/>
                <w:bCs/>
                <w:color w:val="FFFFFF"/>
                <w:szCs w:val="24"/>
                <w:lang w:val="es-CO" w:eastAsia="es-ES"/>
              </w:rPr>
              <w:t xml:space="preserve">Porcentaje de Avance </w:t>
            </w:r>
          </w:p>
        </w:tc>
        <w:tc>
          <w:tcPr>
            <w:tcW w:w="1143" w:type="dxa"/>
            <w:vMerge w:val="restart"/>
            <w:shd w:val="clear" w:color="auto" w:fill="0F243E" w:themeFill="text2" w:themeFillShade="80"/>
            <w:noWrap/>
            <w:vAlign w:val="center"/>
            <w:hideMark/>
          </w:tcPr>
          <w:p w14:paraId="14F5E638" w14:textId="77777777" w:rsidR="008E2F66" w:rsidRPr="00C2339A" w:rsidRDefault="008E2F66" w:rsidP="00960CFF">
            <w:pPr>
              <w:spacing w:after="0" w:line="240" w:lineRule="auto"/>
              <w:jc w:val="center"/>
              <w:rPr>
                <w:rFonts w:ascii="Calibri" w:eastAsia="Times New Roman" w:hAnsi="Calibri" w:cs="Times New Roman"/>
                <w:b/>
                <w:bCs/>
                <w:color w:val="FFFFFF"/>
                <w:szCs w:val="24"/>
                <w:lang w:val="es-CO" w:eastAsia="es-ES"/>
              </w:rPr>
            </w:pPr>
            <w:r w:rsidRPr="00C2339A">
              <w:rPr>
                <w:rFonts w:ascii="Calibri" w:eastAsia="Times New Roman" w:hAnsi="Calibri" w:cs="Times New Roman"/>
                <w:b/>
                <w:bCs/>
                <w:color w:val="FFFFFF"/>
                <w:szCs w:val="24"/>
                <w:lang w:val="es-CO" w:eastAsia="es-ES"/>
              </w:rPr>
              <w:t xml:space="preserve">Entidades </w:t>
            </w:r>
          </w:p>
        </w:tc>
        <w:tc>
          <w:tcPr>
            <w:tcW w:w="4536" w:type="dxa"/>
            <w:gridSpan w:val="3"/>
            <w:shd w:val="clear" w:color="auto" w:fill="DBE5F1" w:themeFill="accent1" w:themeFillTint="33"/>
            <w:noWrap/>
            <w:vAlign w:val="bottom"/>
            <w:hideMark/>
          </w:tcPr>
          <w:p w14:paraId="5C90CC30" w14:textId="3AE575D6" w:rsidR="008E2F66" w:rsidRPr="00C2339A" w:rsidRDefault="008E2F66" w:rsidP="00960CFF">
            <w:pPr>
              <w:spacing w:after="0" w:line="240" w:lineRule="auto"/>
              <w:jc w:val="center"/>
              <w:rPr>
                <w:rFonts w:ascii="Calibri" w:eastAsia="Times New Roman" w:hAnsi="Calibri" w:cs="Times New Roman"/>
                <w:b/>
                <w:bCs/>
                <w:color w:val="FFFFFF"/>
                <w:szCs w:val="24"/>
                <w:lang w:val="es-CO" w:eastAsia="es-ES"/>
              </w:rPr>
            </w:pPr>
            <w:r w:rsidRPr="00113506">
              <w:rPr>
                <w:rFonts w:ascii="Calibri" w:eastAsia="Times New Roman" w:hAnsi="Calibri" w:cs="Times New Roman"/>
                <w:b/>
                <w:bCs/>
                <w:color w:val="000000" w:themeColor="text1"/>
                <w:szCs w:val="24"/>
                <w:lang w:val="es-CO" w:eastAsia="es-ES"/>
              </w:rPr>
              <w:t>Grupo</w:t>
            </w:r>
            <w:r w:rsidR="00113506" w:rsidRPr="00113506">
              <w:rPr>
                <w:rFonts w:ascii="Calibri" w:eastAsia="Times New Roman" w:hAnsi="Calibri" w:cs="Times New Roman"/>
                <w:b/>
                <w:bCs/>
                <w:color w:val="000000" w:themeColor="text1"/>
                <w:szCs w:val="24"/>
                <w:lang w:val="es-CO" w:eastAsia="es-ES"/>
              </w:rPr>
              <w:t>s de t</w:t>
            </w:r>
            <w:r w:rsidRPr="00113506">
              <w:rPr>
                <w:rFonts w:ascii="Calibri" w:eastAsia="Times New Roman" w:hAnsi="Calibri" w:cs="Times New Roman"/>
                <w:b/>
                <w:bCs/>
                <w:color w:val="000000" w:themeColor="text1"/>
                <w:szCs w:val="24"/>
                <w:lang w:val="es-CO" w:eastAsia="es-ES"/>
              </w:rPr>
              <w:t xml:space="preserve">ratamiento </w:t>
            </w:r>
          </w:p>
        </w:tc>
        <w:tc>
          <w:tcPr>
            <w:tcW w:w="1442" w:type="dxa"/>
            <w:vMerge w:val="restart"/>
            <w:shd w:val="clear" w:color="auto" w:fill="0F243E" w:themeFill="text2" w:themeFillShade="80"/>
            <w:noWrap/>
            <w:vAlign w:val="center"/>
            <w:hideMark/>
          </w:tcPr>
          <w:p w14:paraId="2F136476" w14:textId="3318E187" w:rsidR="008E2F66" w:rsidRPr="00C2339A" w:rsidRDefault="008E2F66" w:rsidP="00960CFF">
            <w:pPr>
              <w:spacing w:after="0" w:line="240" w:lineRule="auto"/>
              <w:jc w:val="center"/>
              <w:rPr>
                <w:rFonts w:ascii="Calibri" w:eastAsia="Times New Roman" w:hAnsi="Calibri" w:cs="Times New Roman"/>
                <w:b/>
                <w:bCs/>
                <w:color w:val="FFFFFF"/>
                <w:szCs w:val="24"/>
                <w:lang w:val="es-CO" w:eastAsia="es-ES"/>
              </w:rPr>
            </w:pPr>
            <w:r w:rsidRPr="00C2339A">
              <w:rPr>
                <w:rFonts w:ascii="Calibri" w:eastAsia="Times New Roman" w:hAnsi="Calibri" w:cs="Times New Roman"/>
                <w:b/>
                <w:bCs/>
                <w:color w:val="FFFFFF"/>
                <w:szCs w:val="24"/>
                <w:lang w:val="es-CO" w:eastAsia="es-ES"/>
              </w:rPr>
              <w:t xml:space="preserve">Grupo Control </w:t>
            </w:r>
          </w:p>
        </w:tc>
      </w:tr>
      <w:tr w:rsidR="008E2F66" w:rsidRPr="004D5219" w14:paraId="26324E44" w14:textId="77777777" w:rsidTr="00312E12">
        <w:trPr>
          <w:trHeight w:val="300"/>
          <w:jc w:val="center"/>
        </w:trPr>
        <w:tc>
          <w:tcPr>
            <w:tcW w:w="1838" w:type="dxa"/>
            <w:vMerge/>
            <w:shd w:val="clear" w:color="auto" w:fill="0F243E" w:themeFill="text2" w:themeFillShade="80"/>
            <w:vAlign w:val="center"/>
            <w:hideMark/>
          </w:tcPr>
          <w:p w14:paraId="5C720BFB" w14:textId="77777777" w:rsidR="008E2F66" w:rsidRPr="004D5219" w:rsidRDefault="008E2F66" w:rsidP="00960CFF">
            <w:pPr>
              <w:spacing w:after="0" w:line="240" w:lineRule="auto"/>
              <w:rPr>
                <w:rFonts w:ascii="Calibri" w:eastAsia="Times New Roman" w:hAnsi="Calibri" w:cs="Times New Roman"/>
                <w:b/>
                <w:bCs/>
                <w:color w:val="FFFFFF"/>
                <w:sz w:val="24"/>
                <w:szCs w:val="24"/>
                <w:lang w:val="es-CO" w:eastAsia="es-ES"/>
              </w:rPr>
            </w:pPr>
          </w:p>
        </w:tc>
        <w:tc>
          <w:tcPr>
            <w:tcW w:w="1143" w:type="dxa"/>
            <w:vMerge/>
            <w:shd w:val="clear" w:color="auto" w:fill="0F243E" w:themeFill="text2" w:themeFillShade="80"/>
            <w:vAlign w:val="center"/>
            <w:hideMark/>
          </w:tcPr>
          <w:p w14:paraId="1E428F5A" w14:textId="77777777" w:rsidR="008E2F66" w:rsidRPr="004D5219" w:rsidRDefault="008E2F66" w:rsidP="00960CFF">
            <w:pPr>
              <w:spacing w:after="0" w:line="240" w:lineRule="auto"/>
              <w:rPr>
                <w:rFonts w:ascii="Calibri" w:eastAsia="Times New Roman" w:hAnsi="Calibri" w:cs="Times New Roman"/>
                <w:b/>
                <w:bCs/>
                <w:color w:val="FFFFFF"/>
                <w:sz w:val="24"/>
                <w:szCs w:val="24"/>
                <w:lang w:val="es-CO" w:eastAsia="es-ES"/>
              </w:rPr>
            </w:pPr>
          </w:p>
        </w:tc>
        <w:tc>
          <w:tcPr>
            <w:tcW w:w="1560" w:type="dxa"/>
            <w:shd w:val="clear" w:color="auto" w:fill="DBE5F1" w:themeFill="accent1" w:themeFillTint="33"/>
            <w:noWrap/>
            <w:vAlign w:val="bottom"/>
            <w:hideMark/>
          </w:tcPr>
          <w:p w14:paraId="7A822A23" w14:textId="77777777" w:rsidR="008E2F66" w:rsidRPr="00C2339A" w:rsidRDefault="008E2F66" w:rsidP="00960CFF">
            <w:pPr>
              <w:spacing w:after="0" w:line="240" w:lineRule="auto"/>
              <w:jc w:val="center"/>
              <w:rPr>
                <w:rFonts w:ascii="Calibri" w:eastAsia="Times New Roman" w:hAnsi="Calibri" w:cs="Times New Roman"/>
                <w:b/>
                <w:bCs/>
                <w:color w:val="000000"/>
                <w:szCs w:val="24"/>
                <w:lang w:val="es-CO" w:eastAsia="es-ES"/>
              </w:rPr>
            </w:pPr>
            <w:r w:rsidRPr="00584758">
              <w:rPr>
                <w:rFonts w:ascii="Calibri" w:eastAsia="Times New Roman" w:hAnsi="Calibri" w:cs="Times New Roman"/>
                <w:b/>
                <w:bCs/>
                <w:color w:val="000000"/>
                <w:szCs w:val="24"/>
                <w:lang w:val="es-CO" w:eastAsia="es-ES"/>
              </w:rPr>
              <w:t>Mensaje</w:t>
            </w:r>
            <w:r w:rsidRPr="00C2339A">
              <w:rPr>
                <w:rFonts w:ascii="Calibri" w:eastAsia="Times New Roman" w:hAnsi="Calibri" w:cs="Times New Roman"/>
                <w:b/>
                <w:bCs/>
                <w:color w:val="000000"/>
                <w:szCs w:val="24"/>
                <w:lang w:val="es-CO" w:eastAsia="es-ES"/>
              </w:rPr>
              <w:t xml:space="preserve"> Disuasivo</w:t>
            </w:r>
          </w:p>
        </w:tc>
        <w:tc>
          <w:tcPr>
            <w:tcW w:w="1417" w:type="dxa"/>
            <w:shd w:val="clear" w:color="auto" w:fill="DBE5F1" w:themeFill="accent1" w:themeFillTint="33"/>
            <w:noWrap/>
            <w:vAlign w:val="bottom"/>
            <w:hideMark/>
          </w:tcPr>
          <w:p w14:paraId="6E9774A0" w14:textId="77777777" w:rsidR="008E2F66" w:rsidRPr="00C2339A" w:rsidRDefault="008E2F66" w:rsidP="00960CFF">
            <w:pPr>
              <w:spacing w:after="0" w:line="240" w:lineRule="auto"/>
              <w:jc w:val="center"/>
              <w:rPr>
                <w:rFonts w:ascii="Calibri" w:eastAsia="Times New Roman" w:hAnsi="Calibri" w:cs="Times New Roman"/>
                <w:b/>
                <w:bCs/>
                <w:color w:val="000000"/>
                <w:szCs w:val="24"/>
                <w:lang w:val="es-CO" w:eastAsia="es-ES"/>
              </w:rPr>
            </w:pPr>
            <w:r w:rsidRPr="00C2339A">
              <w:rPr>
                <w:rFonts w:ascii="Calibri" w:eastAsia="Times New Roman" w:hAnsi="Calibri" w:cs="Times New Roman"/>
                <w:b/>
                <w:bCs/>
                <w:color w:val="000000"/>
                <w:szCs w:val="24"/>
                <w:lang w:val="es-CO" w:eastAsia="es-ES"/>
              </w:rPr>
              <w:t>Mensaje Comparativo</w:t>
            </w:r>
          </w:p>
        </w:tc>
        <w:tc>
          <w:tcPr>
            <w:tcW w:w="1559" w:type="dxa"/>
            <w:shd w:val="clear" w:color="auto" w:fill="DBE5F1" w:themeFill="accent1" w:themeFillTint="33"/>
          </w:tcPr>
          <w:p w14:paraId="3333C1A1" w14:textId="5928F60F" w:rsidR="008E2F66" w:rsidRPr="00524BC2" w:rsidRDefault="008E2F66" w:rsidP="00524BC2">
            <w:pPr>
              <w:spacing w:after="0" w:line="240" w:lineRule="auto"/>
              <w:jc w:val="center"/>
              <w:rPr>
                <w:rFonts w:ascii="Calibri" w:eastAsia="Times New Roman" w:hAnsi="Calibri" w:cs="Times New Roman"/>
                <w:b/>
                <w:bCs/>
                <w:szCs w:val="24"/>
                <w:lang w:val="es-CO" w:eastAsia="es-ES"/>
              </w:rPr>
            </w:pPr>
            <w:r>
              <w:rPr>
                <w:rFonts w:ascii="Calibri" w:eastAsia="Times New Roman" w:hAnsi="Calibri" w:cs="Times New Roman"/>
                <w:b/>
                <w:bCs/>
                <w:szCs w:val="24"/>
                <w:lang w:val="es-CO" w:eastAsia="es-ES"/>
              </w:rPr>
              <w:t xml:space="preserve">Mensaje </w:t>
            </w:r>
            <w:r w:rsidR="00524BC2">
              <w:rPr>
                <w:rFonts w:ascii="Calibri" w:eastAsia="Times New Roman" w:hAnsi="Calibri" w:cs="Times New Roman"/>
                <w:b/>
                <w:bCs/>
                <w:szCs w:val="24"/>
                <w:lang w:val="es-CO" w:eastAsia="es-ES"/>
              </w:rPr>
              <w:t xml:space="preserve">  N</w:t>
            </w:r>
            <w:r>
              <w:rPr>
                <w:rFonts w:ascii="Calibri" w:eastAsia="Times New Roman" w:hAnsi="Calibri" w:cs="Times New Roman"/>
                <w:b/>
                <w:bCs/>
                <w:szCs w:val="24"/>
                <w:lang w:val="es-CO" w:eastAsia="es-ES"/>
              </w:rPr>
              <w:t>eutro</w:t>
            </w:r>
            <w:r w:rsidR="00524BC2">
              <w:rPr>
                <w:rFonts w:ascii="Calibri" w:eastAsia="Times New Roman" w:hAnsi="Calibri" w:cs="Times New Roman"/>
                <w:b/>
                <w:bCs/>
                <w:szCs w:val="24"/>
                <w:lang w:val="es-CO" w:eastAsia="es-ES"/>
              </w:rPr>
              <w:t xml:space="preserve"> </w:t>
            </w:r>
          </w:p>
        </w:tc>
        <w:tc>
          <w:tcPr>
            <w:tcW w:w="1442" w:type="dxa"/>
            <w:vMerge/>
            <w:vAlign w:val="center"/>
            <w:hideMark/>
          </w:tcPr>
          <w:p w14:paraId="43621E54" w14:textId="39F6269A" w:rsidR="008E2F66" w:rsidRPr="004D5219" w:rsidRDefault="008E2F66" w:rsidP="00960CFF">
            <w:pPr>
              <w:spacing w:after="0" w:line="240" w:lineRule="auto"/>
              <w:rPr>
                <w:rFonts w:ascii="Calibri" w:eastAsia="Times New Roman" w:hAnsi="Calibri" w:cs="Times New Roman"/>
                <w:b/>
                <w:bCs/>
                <w:color w:val="FFFFFF"/>
                <w:sz w:val="24"/>
                <w:szCs w:val="24"/>
                <w:lang w:val="es-CO" w:eastAsia="es-ES"/>
              </w:rPr>
            </w:pPr>
          </w:p>
        </w:tc>
      </w:tr>
      <w:tr w:rsidR="00113506" w:rsidRPr="00584758" w14:paraId="44B9A6A7" w14:textId="77777777" w:rsidTr="00312E12">
        <w:trPr>
          <w:trHeight w:val="300"/>
          <w:jc w:val="center"/>
        </w:trPr>
        <w:tc>
          <w:tcPr>
            <w:tcW w:w="1838" w:type="dxa"/>
            <w:shd w:val="clear" w:color="auto" w:fill="auto"/>
            <w:noWrap/>
            <w:vAlign w:val="bottom"/>
            <w:hideMark/>
          </w:tcPr>
          <w:p w14:paraId="72F140B2" w14:textId="77777777" w:rsidR="00113506" w:rsidRPr="00C2339A" w:rsidRDefault="00113506" w:rsidP="00113506">
            <w:pPr>
              <w:spacing w:after="0" w:line="240" w:lineRule="auto"/>
              <w:rPr>
                <w:rFonts w:ascii="Calibri" w:eastAsia="Times New Roman" w:hAnsi="Calibri" w:cs="Times New Roman"/>
                <w:b/>
                <w:color w:val="000000"/>
                <w:lang w:val="es-CO" w:eastAsia="es-ES"/>
              </w:rPr>
            </w:pPr>
            <w:r w:rsidRPr="00C2339A">
              <w:rPr>
                <w:rFonts w:ascii="Calibri" w:eastAsia="Times New Roman" w:hAnsi="Calibri" w:cs="Times New Roman"/>
                <w:b/>
                <w:color w:val="000000"/>
                <w:lang w:val="es-CO" w:eastAsia="es-ES"/>
              </w:rPr>
              <w:t>Avance de 0%</w:t>
            </w:r>
            <w:r>
              <w:rPr>
                <w:rFonts w:ascii="Calibri" w:eastAsia="Times New Roman" w:hAnsi="Calibri" w:cs="Times New Roman"/>
                <w:b/>
                <w:color w:val="000000"/>
                <w:lang w:val="es-CO" w:eastAsia="es-ES"/>
              </w:rPr>
              <w:t xml:space="preserve"> </w:t>
            </w:r>
          </w:p>
        </w:tc>
        <w:tc>
          <w:tcPr>
            <w:tcW w:w="1143" w:type="dxa"/>
            <w:shd w:val="clear" w:color="auto" w:fill="auto"/>
            <w:noWrap/>
            <w:vAlign w:val="bottom"/>
            <w:hideMark/>
          </w:tcPr>
          <w:p w14:paraId="2C4BDD22" w14:textId="0021F0A7" w:rsidR="00113506" w:rsidRPr="004D5219" w:rsidRDefault="00113506" w:rsidP="00113506">
            <w:pPr>
              <w:spacing w:after="0" w:line="240" w:lineRule="auto"/>
              <w:jc w:val="center"/>
              <w:rPr>
                <w:rFonts w:ascii="Calibri" w:eastAsia="Times New Roman" w:hAnsi="Calibri" w:cs="Times New Roman"/>
                <w:color w:val="000000"/>
                <w:lang w:val="es-CO" w:eastAsia="es-ES"/>
              </w:rPr>
            </w:pPr>
            <w:r>
              <w:rPr>
                <w:rFonts w:ascii="Calibri" w:hAnsi="Calibri"/>
              </w:rPr>
              <w:t>856</w:t>
            </w:r>
          </w:p>
        </w:tc>
        <w:tc>
          <w:tcPr>
            <w:tcW w:w="1560" w:type="dxa"/>
            <w:shd w:val="clear" w:color="auto" w:fill="auto"/>
            <w:noWrap/>
            <w:vAlign w:val="bottom"/>
            <w:hideMark/>
          </w:tcPr>
          <w:p w14:paraId="756F2D8D" w14:textId="7B638AF1"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286</w:t>
            </w:r>
          </w:p>
        </w:tc>
        <w:tc>
          <w:tcPr>
            <w:tcW w:w="1417" w:type="dxa"/>
            <w:shd w:val="clear" w:color="auto" w:fill="auto"/>
            <w:noWrap/>
            <w:vAlign w:val="bottom"/>
            <w:hideMark/>
          </w:tcPr>
          <w:p w14:paraId="45337003" w14:textId="1736A4DF"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285</w:t>
            </w:r>
          </w:p>
        </w:tc>
        <w:tc>
          <w:tcPr>
            <w:tcW w:w="1559" w:type="dxa"/>
          </w:tcPr>
          <w:p w14:paraId="5C81A629" w14:textId="1B899673"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N/A</w:t>
            </w:r>
          </w:p>
        </w:tc>
        <w:tc>
          <w:tcPr>
            <w:tcW w:w="1442" w:type="dxa"/>
            <w:shd w:val="clear" w:color="auto" w:fill="auto"/>
            <w:noWrap/>
            <w:vAlign w:val="bottom"/>
            <w:hideMark/>
          </w:tcPr>
          <w:p w14:paraId="615CEB3E" w14:textId="1691EC32"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285</w:t>
            </w:r>
          </w:p>
        </w:tc>
      </w:tr>
      <w:tr w:rsidR="00113506" w:rsidRPr="00584758" w14:paraId="59715EF7" w14:textId="77777777" w:rsidTr="00312E12">
        <w:trPr>
          <w:trHeight w:val="300"/>
          <w:jc w:val="center"/>
        </w:trPr>
        <w:tc>
          <w:tcPr>
            <w:tcW w:w="1838" w:type="dxa"/>
            <w:shd w:val="clear" w:color="auto" w:fill="auto"/>
            <w:noWrap/>
            <w:vAlign w:val="bottom"/>
            <w:hideMark/>
          </w:tcPr>
          <w:p w14:paraId="213B3B8C" w14:textId="77777777" w:rsidR="00113506" w:rsidRPr="00C2339A" w:rsidRDefault="00113506" w:rsidP="00113506">
            <w:pPr>
              <w:spacing w:after="0" w:line="240" w:lineRule="auto"/>
              <w:rPr>
                <w:rFonts w:ascii="Calibri" w:eastAsia="Times New Roman" w:hAnsi="Calibri" w:cs="Times New Roman"/>
                <w:b/>
                <w:color w:val="000000"/>
                <w:lang w:val="es-CO" w:eastAsia="es-ES"/>
              </w:rPr>
            </w:pPr>
            <w:r w:rsidRPr="00C2339A">
              <w:rPr>
                <w:rFonts w:ascii="Calibri" w:eastAsia="Times New Roman" w:hAnsi="Calibri" w:cs="Times New Roman"/>
                <w:b/>
                <w:color w:val="000000"/>
                <w:lang w:val="es-CO" w:eastAsia="es-ES"/>
              </w:rPr>
              <w:t xml:space="preserve">Entre 0% y </w:t>
            </w:r>
            <w:r>
              <w:rPr>
                <w:rFonts w:ascii="Calibri" w:eastAsia="Times New Roman" w:hAnsi="Calibri" w:cs="Times New Roman"/>
                <w:b/>
                <w:color w:val="000000"/>
                <w:lang w:val="es-CO" w:eastAsia="es-ES"/>
              </w:rPr>
              <w:t>10</w:t>
            </w:r>
            <w:r w:rsidRPr="00C2339A">
              <w:rPr>
                <w:rFonts w:ascii="Calibri" w:eastAsia="Times New Roman" w:hAnsi="Calibri" w:cs="Times New Roman"/>
                <w:b/>
                <w:color w:val="000000"/>
                <w:lang w:val="es-CO" w:eastAsia="es-ES"/>
              </w:rPr>
              <w:t>%</w:t>
            </w:r>
          </w:p>
        </w:tc>
        <w:tc>
          <w:tcPr>
            <w:tcW w:w="1143" w:type="dxa"/>
            <w:shd w:val="clear" w:color="auto" w:fill="auto"/>
            <w:noWrap/>
            <w:vAlign w:val="bottom"/>
            <w:hideMark/>
          </w:tcPr>
          <w:p w14:paraId="78682C65" w14:textId="497D8785" w:rsidR="00113506" w:rsidRPr="004D5219" w:rsidRDefault="00113506" w:rsidP="00113506">
            <w:pPr>
              <w:spacing w:after="0" w:line="240" w:lineRule="auto"/>
              <w:jc w:val="center"/>
              <w:rPr>
                <w:rFonts w:ascii="Calibri" w:eastAsia="Times New Roman" w:hAnsi="Calibri" w:cs="Times New Roman"/>
                <w:color w:val="000000"/>
                <w:lang w:val="es-CO" w:eastAsia="es-ES"/>
              </w:rPr>
            </w:pPr>
            <w:r>
              <w:rPr>
                <w:rFonts w:ascii="Calibri" w:hAnsi="Calibri"/>
              </w:rPr>
              <w:t>333</w:t>
            </w:r>
          </w:p>
        </w:tc>
        <w:tc>
          <w:tcPr>
            <w:tcW w:w="1560" w:type="dxa"/>
            <w:shd w:val="clear" w:color="auto" w:fill="auto"/>
            <w:noWrap/>
            <w:vAlign w:val="bottom"/>
            <w:hideMark/>
          </w:tcPr>
          <w:p w14:paraId="4F7C03EB" w14:textId="4012D9CC"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111</w:t>
            </w:r>
          </w:p>
        </w:tc>
        <w:tc>
          <w:tcPr>
            <w:tcW w:w="1417" w:type="dxa"/>
            <w:shd w:val="clear" w:color="auto" w:fill="auto"/>
            <w:noWrap/>
            <w:vAlign w:val="bottom"/>
            <w:hideMark/>
          </w:tcPr>
          <w:p w14:paraId="63AF377E" w14:textId="0D41CBC9"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111</w:t>
            </w:r>
          </w:p>
        </w:tc>
        <w:tc>
          <w:tcPr>
            <w:tcW w:w="1559" w:type="dxa"/>
          </w:tcPr>
          <w:p w14:paraId="78C01B93" w14:textId="085D7340"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N/A</w:t>
            </w:r>
          </w:p>
        </w:tc>
        <w:tc>
          <w:tcPr>
            <w:tcW w:w="1442" w:type="dxa"/>
            <w:shd w:val="clear" w:color="auto" w:fill="auto"/>
            <w:noWrap/>
            <w:vAlign w:val="bottom"/>
            <w:hideMark/>
          </w:tcPr>
          <w:p w14:paraId="53F0D6E8" w14:textId="798F52BD"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111</w:t>
            </w:r>
          </w:p>
        </w:tc>
      </w:tr>
      <w:tr w:rsidR="00113506" w:rsidRPr="00584758" w14:paraId="3D1120B9" w14:textId="77777777" w:rsidTr="00312E12">
        <w:trPr>
          <w:trHeight w:val="300"/>
          <w:jc w:val="center"/>
        </w:trPr>
        <w:tc>
          <w:tcPr>
            <w:tcW w:w="1838" w:type="dxa"/>
            <w:shd w:val="clear" w:color="auto" w:fill="auto"/>
            <w:noWrap/>
            <w:vAlign w:val="bottom"/>
            <w:hideMark/>
          </w:tcPr>
          <w:p w14:paraId="606B1F99" w14:textId="77777777" w:rsidR="00113506" w:rsidRPr="00C2339A" w:rsidRDefault="00113506" w:rsidP="00113506">
            <w:pPr>
              <w:spacing w:after="0" w:line="240" w:lineRule="auto"/>
              <w:rPr>
                <w:rFonts w:ascii="Calibri" w:eastAsia="Times New Roman" w:hAnsi="Calibri" w:cs="Times New Roman"/>
                <w:b/>
                <w:color w:val="000000"/>
                <w:lang w:val="es-CO" w:eastAsia="es-ES"/>
              </w:rPr>
            </w:pPr>
            <w:r>
              <w:rPr>
                <w:rFonts w:ascii="Calibri" w:eastAsia="Times New Roman" w:hAnsi="Calibri" w:cs="Times New Roman"/>
                <w:b/>
                <w:color w:val="000000"/>
                <w:lang w:val="es-CO" w:eastAsia="es-ES"/>
              </w:rPr>
              <w:t>Entre 10% y 50%</w:t>
            </w:r>
          </w:p>
        </w:tc>
        <w:tc>
          <w:tcPr>
            <w:tcW w:w="1143" w:type="dxa"/>
            <w:shd w:val="clear" w:color="auto" w:fill="auto"/>
            <w:noWrap/>
            <w:vAlign w:val="bottom"/>
            <w:hideMark/>
          </w:tcPr>
          <w:p w14:paraId="08A81284" w14:textId="6EE2404F" w:rsidR="00113506" w:rsidRPr="004D5219" w:rsidRDefault="00113506" w:rsidP="00113506">
            <w:pPr>
              <w:spacing w:after="0" w:line="240" w:lineRule="auto"/>
              <w:jc w:val="center"/>
              <w:rPr>
                <w:rFonts w:ascii="Calibri" w:eastAsia="Times New Roman" w:hAnsi="Calibri" w:cs="Times New Roman"/>
                <w:color w:val="000000"/>
                <w:lang w:val="es-CO" w:eastAsia="es-ES"/>
              </w:rPr>
            </w:pPr>
            <w:r>
              <w:rPr>
                <w:rFonts w:ascii="Calibri" w:hAnsi="Calibri"/>
              </w:rPr>
              <w:t>559</w:t>
            </w:r>
          </w:p>
        </w:tc>
        <w:tc>
          <w:tcPr>
            <w:tcW w:w="1560" w:type="dxa"/>
            <w:shd w:val="clear" w:color="auto" w:fill="auto"/>
            <w:noWrap/>
            <w:vAlign w:val="bottom"/>
            <w:hideMark/>
          </w:tcPr>
          <w:p w14:paraId="32DB14F1" w14:textId="489A81B1"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187</w:t>
            </w:r>
          </w:p>
        </w:tc>
        <w:tc>
          <w:tcPr>
            <w:tcW w:w="1417" w:type="dxa"/>
            <w:shd w:val="clear" w:color="auto" w:fill="auto"/>
            <w:noWrap/>
            <w:vAlign w:val="bottom"/>
            <w:hideMark/>
          </w:tcPr>
          <w:p w14:paraId="19BF23DD" w14:textId="23153547"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186</w:t>
            </w:r>
          </w:p>
        </w:tc>
        <w:tc>
          <w:tcPr>
            <w:tcW w:w="1559" w:type="dxa"/>
          </w:tcPr>
          <w:p w14:paraId="45CA141B" w14:textId="041B1DF1" w:rsidR="00113506"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N/A</w:t>
            </w:r>
          </w:p>
        </w:tc>
        <w:tc>
          <w:tcPr>
            <w:tcW w:w="1442" w:type="dxa"/>
            <w:shd w:val="clear" w:color="auto" w:fill="auto"/>
            <w:noWrap/>
            <w:vAlign w:val="bottom"/>
            <w:hideMark/>
          </w:tcPr>
          <w:p w14:paraId="54CFA59B" w14:textId="0726C1CD" w:rsidR="00113506" w:rsidRPr="00C2339A"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186</w:t>
            </w:r>
          </w:p>
        </w:tc>
      </w:tr>
      <w:tr w:rsidR="00113506" w:rsidRPr="00584758" w14:paraId="593DA1CC" w14:textId="77777777" w:rsidTr="00312E12">
        <w:trPr>
          <w:trHeight w:val="300"/>
          <w:jc w:val="center"/>
        </w:trPr>
        <w:tc>
          <w:tcPr>
            <w:tcW w:w="1838" w:type="dxa"/>
            <w:shd w:val="clear" w:color="auto" w:fill="auto"/>
            <w:noWrap/>
            <w:vAlign w:val="bottom"/>
          </w:tcPr>
          <w:p w14:paraId="552124E2" w14:textId="77777777" w:rsidR="00113506" w:rsidRDefault="00113506" w:rsidP="00113506">
            <w:pPr>
              <w:spacing w:after="0" w:line="240" w:lineRule="auto"/>
              <w:rPr>
                <w:rFonts w:ascii="Calibri" w:eastAsia="Times New Roman" w:hAnsi="Calibri" w:cs="Times New Roman"/>
                <w:b/>
                <w:color w:val="000000"/>
                <w:lang w:val="es-CO" w:eastAsia="es-ES"/>
              </w:rPr>
            </w:pPr>
            <w:r>
              <w:rPr>
                <w:rFonts w:ascii="Calibri" w:eastAsia="Times New Roman" w:hAnsi="Calibri" w:cs="Times New Roman"/>
                <w:b/>
                <w:color w:val="000000"/>
                <w:lang w:val="es-CO" w:eastAsia="es-ES"/>
              </w:rPr>
              <w:t>Entre 50% y 100%</w:t>
            </w:r>
          </w:p>
        </w:tc>
        <w:tc>
          <w:tcPr>
            <w:tcW w:w="1143" w:type="dxa"/>
            <w:shd w:val="clear" w:color="auto" w:fill="auto"/>
            <w:noWrap/>
            <w:vAlign w:val="bottom"/>
          </w:tcPr>
          <w:p w14:paraId="7390DD79" w14:textId="7BBAEF37" w:rsidR="00113506" w:rsidRDefault="00113506" w:rsidP="00113506">
            <w:pPr>
              <w:spacing w:after="0" w:line="240" w:lineRule="auto"/>
              <w:jc w:val="center"/>
              <w:rPr>
                <w:rFonts w:ascii="Calibri" w:eastAsia="Times New Roman" w:hAnsi="Calibri" w:cs="Times New Roman"/>
                <w:color w:val="000000"/>
                <w:lang w:val="es-CO" w:eastAsia="es-ES"/>
              </w:rPr>
            </w:pPr>
            <w:r>
              <w:rPr>
                <w:rFonts w:ascii="Calibri" w:hAnsi="Calibri"/>
              </w:rPr>
              <w:t>611</w:t>
            </w:r>
          </w:p>
        </w:tc>
        <w:tc>
          <w:tcPr>
            <w:tcW w:w="1560" w:type="dxa"/>
            <w:shd w:val="clear" w:color="auto" w:fill="auto"/>
            <w:noWrap/>
            <w:vAlign w:val="bottom"/>
          </w:tcPr>
          <w:p w14:paraId="178D4FF7" w14:textId="29E9EDBB" w:rsidR="00113506"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203</w:t>
            </w:r>
          </w:p>
        </w:tc>
        <w:tc>
          <w:tcPr>
            <w:tcW w:w="1417" w:type="dxa"/>
            <w:shd w:val="clear" w:color="auto" w:fill="auto"/>
            <w:noWrap/>
            <w:vAlign w:val="bottom"/>
          </w:tcPr>
          <w:p w14:paraId="23416484" w14:textId="75270A9F" w:rsidR="00113506"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204</w:t>
            </w:r>
          </w:p>
        </w:tc>
        <w:tc>
          <w:tcPr>
            <w:tcW w:w="1559" w:type="dxa"/>
          </w:tcPr>
          <w:p w14:paraId="58B20E20" w14:textId="1F58692A" w:rsidR="00113506"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N/A</w:t>
            </w:r>
          </w:p>
        </w:tc>
        <w:tc>
          <w:tcPr>
            <w:tcW w:w="1442" w:type="dxa"/>
            <w:shd w:val="clear" w:color="auto" w:fill="auto"/>
            <w:noWrap/>
            <w:vAlign w:val="bottom"/>
          </w:tcPr>
          <w:p w14:paraId="1EB9CEC2" w14:textId="221A629A" w:rsidR="00113506" w:rsidRDefault="00113506" w:rsidP="00113506">
            <w:pPr>
              <w:spacing w:after="0" w:line="240" w:lineRule="auto"/>
              <w:jc w:val="center"/>
              <w:rPr>
                <w:rFonts w:ascii="Calibri" w:eastAsia="Times New Roman" w:hAnsi="Calibri" w:cs="Times New Roman"/>
                <w:color w:val="000000"/>
                <w:szCs w:val="24"/>
                <w:lang w:val="es-CO" w:eastAsia="es-ES"/>
              </w:rPr>
            </w:pPr>
            <w:r>
              <w:rPr>
                <w:rFonts w:ascii="Calibri" w:hAnsi="Calibri"/>
              </w:rPr>
              <w:t>204</w:t>
            </w:r>
          </w:p>
        </w:tc>
      </w:tr>
      <w:tr w:rsidR="008E2F66" w:rsidRPr="00584758" w14:paraId="67A40F1F" w14:textId="77777777" w:rsidTr="00312E12">
        <w:trPr>
          <w:trHeight w:val="300"/>
          <w:jc w:val="center"/>
        </w:trPr>
        <w:tc>
          <w:tcPr>
            <w:tcW w:w="1838" w:type="dxa"/>
            <w:shd w:val="clear" w:color="auto" w:fill="auto"/>
            <w:noWrap/>
            <w:vAlign w:val="bottom"/>
            <w:hideMark/>
          </w:tcPr>
          <w:p w14:paraId="2C74E73A" w14:textId="77777777" w:rsidR="008E2F66" w:rsidRPr="00C2339A" w:rsidRDefault="008E2F66" w:rsidP="00960CFF">
            <w:pPr>
              <w:spacing w:after="0" w:line="240" w:lineRule="auto"/>
              <w:rPr>
                <w:rFonts w:ascii="Calibri" w:eastAsia="Times New Roman" w:hAnsi="Calibri" w:cs="Times New Roman"/>
                <w:b/>
                <w:color w:val="000000"/>
                <w:lang w:val="es-CO" w:eastAsia="es-ES"/>
              </w:rPr>
            </w:pPr>
            <w:r w:rsidRPr="00C2339A">
              <w:rPr>
                <w:rFonts w:ascii="Calibri" w:eastAsia="Times New Roman" w:hAnsi="Calibri" w:cs="Times New Roman"/>
                <w:b/>
                <w:color w:val="000000"/>
                <w:lang w:val="es-CO" w:eastAsia="es-ES"/>
              </w:rPr>
              <w:t>Avance del 100%</w:t>
            </w:r>
          </w:p>
        </w:tc>
        <w:tc>
          <w:tcPr>
            <w:tcW w:w="1143" w:type="dxa"/>
            <w:shd w:val="clear" w:color="auto" w:fill="auto"/>
            <w:noWrap/>
            <w:vAlign w:val="center"/>
            <w:hideMark/>
          </w:tcPr>
          <w:p w14:paraId="1BD766ED" w14:textId="4D77FC81" w:rsidR="008E2F66" w:rsidRPr="004D5219" w:rsidRDefault="008D5935" w:rsidP="00524BC2">
            <w:pPr>
              <w:spacing w:after="0" w:line="240" w:lineRule="auto"/>
              <w:jc w:val="center"/>
              <w:rPr>
                <w:rFonts w:ascii="Calibri" w:eastAsia="Times New Roman" w:hAnsi="Calibri" w:cs="Times New Roman"/>
                <w:color w:val="000000"/>
                <w:lang w:val="es-CO" w:eastAsia="es-ES"/>
              </w:rPr>
            </w:pPr>
            <w:r>
              <w:rPr>
                <w:rFonts w:ascii="Calibri" w:eastAsia="Times New Roman" w:hAnsi="Calibri" w:cs="Times New Roman"/>
                <w:color w:val="000000"/>
                <w:lang w:val="es-CO" w:eastAsia="es-ES"/>
              </w:rPr>
              <w:t>435</w:t>
            </w:r>
          </w:p>
        </w:tc>
        <w:tc>
          <w:tcPr>
            <w:tcW w:w="1560" w:type="dxa"/>
            <w:shd w:val="clear" w:color="auto" w:fill="auto"/>
            <w:noWrap/>
            <w:vAlign w:val="bottom"/>
            <w:hideMark/>
          </w:tcPr>
          <w:p w14:paraId="3194572F" w14:textId="1687B695" w:rsidR="008E2F66" w:rsidRPr="00C2339A" w:rsidRDefault="00524BC2" w:rsidP="00977BDB">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N/A</w:t>
            </w:r>
          </w:p>
        </w:tc>
        <w:tc>
          <w:tcPr>
            <w:tcW w:w="1417" w:type="dxa"/>
            <w:shd w:val="clear" w:color="auto" w:fill="auto"/>
            <w:noWrap/>
            <w:vAlign w:val="bottom"/>
            <w:hideMark/>
          </w:tcPr>
          <w:p w14:paraId="22E16BAF" w14:textId="6F743530" w:rsidR="008E2F66" w:rsidRPr="00C2339A" w:rsidRDefault="008E2F66" w:rsidP="00960CFF">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 xml:space="preserve"> </w:t>
            </w:r>
            <w:r w:rsidR="00524BC2">
              <w:rPr>
                <w:rFonts w:ascii="Calibri" w:eastAsia="Times New Roman" w:hAnsi="Calibri" w:cs="Times New Roman"/>
                <w:color w:val="000000"/>
                <w:szCs w:val="24"/>
                <w:lang w:val="es-CO" w:eastAsia="es-ES"/>
              </w:rPr>
              <w:t>N/A</w:t>
            </w:r>
          </w:p>
        </w:tc>
        <w:tc>
          <w:tcPr>
            <w:tcW w:w="1559" w:type="dxa"/>
            <w:vAlign w:val="center"/>
          </w:tcPr>
          <w:p w14:paraId="1A6A876C" w14:textId="75CF7729" w:rsidR="008E2F66" w:rsidRPr="00C2339A" w:rsidRDefault="00B833B5" w:rsidP="008E2F66">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218</w:t>
            </w:r>
          </w:p>
        </w:tc>
        <w:tc>
          <w:tcPr>
            <w:tcW w:w="1442" w:type="dxa"/>
            <w:shd w:val="clear" w:color="auto" w:fill="auto"/>
            <w:noWrap/>
            <w:vAlign w:val="center"/>
            <w:hideMark/>
          </w:tcPr>
          <w:p w14:paraId="3CECE899" w14:textId="331B5469" w:rsidR="008E2F66" w:rsidRPr="00C2339A" w:rsidRDefault="00B833B5" w:rsidP="008E2F66">
            <w:pPr>
              <w:spacing w:after="0" w:line="240" w:lineRule="auto"/>
              <w:jc w:val="center"/>
              <w:rPr>
                <w:rFonts w:ascii="Calibri" w:eastAsia="Times New Roman" w:hAnsi="Calibri" w:cs="Times New Roman"/>
                <w:color w:val="000000"/>
                <w:szCs w:val="24"/>
                <w:lang w:val="es-CO" w:eastAsia="es-ES"/>
              </w:rPr>
            </w:pPr>
            <w:r>
              <w:rPr>
                <w:rFonts w:ascii="Calibri" w:eastAsia="Times New Roman" w:hAnsi="Calibri" w:cs="Times New Roman"/>
                <w:color w:val="000000"/>
                <w:szCs w:val="24"/>
                <w:lang w:val="es-CO" w:eastAsia="es-ES"/>
              </w:rPr>
              <w:t>217</w:t>
            </w:r>
          </w:p>
        </w:tc>
      </w:tr>
      <w:tr w:rsidR="00113506" w:rsidRPr="00584758" w14:paraId="78B5F8A8" w14:textId="77777777" w:rsidTr="00B407F6">
        <w:trPr>
          <w:trHeight w:val="300"/>
          <w:jc w:val="center"/>
        </w:trPr>
        <w:tc>
          <w:tcPr>
            <w:tcW w:w="1838" w:type="dxa"/>
            <w:shd w:val="clear" w:color="auto" w:fill="0F243E" w:themeFill="text2" w:themeFillShade="80"/>
            <w:noWrap/>
            <w:vAlign w:val="bottom"/>
          </w:tcPr>
          <w:p w14:paraId="23E46DB5" w14:textId="78114D53" w:rsidR="00113506" w:rsidRPr="00B407F6" w:rsidRDefault="00113506" w:rsidP="00B407F6">
            <w:pPr>
              <w:spacing w:after="0" w:line="240" w:lineRule="auto"/>
              <w:jc w:val="center"/>
              <w:rPr>
                <w:rFonts w:ascii="Calibri" w:eastAsia="Times New Roman" w:hAnsi="Calibri" w:cs="Times New Roman"/>
                <w:b/>
                <w:color w:val="FFFFFF" w:themeColor="background1"/>
                <w:lang w:val="es-CO" w:eastAsia="es-ES"/>
              </w:rPr>
            </w:pPr>
            <w:r w:rsidRPr="00B407F6">
              <w:rPr>
                <w:rFonts w:ascii="Calibri" w:eastAsia="Times New Roman" w:hAnsi="Calibri" w:cs="Times New Roman"/>
                <w:b/>
                <w:color w:val="FFFFFF" w:themeColor="background1"/>
                <w:lang w:val="es-CO" w:eastAsia="es-ES"/>
              </w:rPr>
              <w:t>Total</w:t>
            </w:r>
          </w:p>
        </w:tc>
        <w:tc>
          <w:tcPr>
            <w:tcW w:w="1143" w:type="dxa"/>
            <w:shd w:val="clear" w:color="auto" w:fill="0F243E" w:themeFill="text2" w:themeFillShade="80"/>
            <w:noWrap/>
            <w:vAlign w:val="center"/>
          </w:tcPr>
          <w:p w14:paraId="0D516DCE" w14:textId="0F1EAD85" w:rsidR="00113506" w:rsidRPr="00B407F6" w:rsidRDefault="00113506" w:rsidP="00113506">
            <w:pPr>
              <w:spacing w:after="0" w:line="240" w:lineRule="auto"/>
              <w:jc w:val="center"/>
              <w:rPr>
                <w:rFonts w:ascii="Calibri" w:eastAsia="Times New Roman" w:hAnsi="Calibri" w:cs="Times New Roman"/>
                <w:b/>
                <w:color w:val="FFFFFF" w:themeColor="background1"/>
                <w:lang w:val="es-CO" w:eastAsia="es-ES"/>
              </w:rPr>
            </w:pPr>
            <w:r w:rsidRPr="00B407F6">
              <w:rPr>
                <w:rFonts w:ascii="Calibri" w:eastAsia="Times New Roman" w:hAnsi="Calibri" w:cs="Times New Roman"/>
                <w:b/>
                <w:color w:val="FFFFFF" w:themeColor="background1"/>
                <w:lang w:val="es-CO" w:eastAsia="es-ES"/>
              </w:rPr>
              <w:t>2.794</w:t>
            </w:r>
          </w:p>
        </w:tc>
        <w:tc>
          <w:tcPr>
            <w:tcW w:w="1560" w:type="dxa"/>
            <w:shd w:val="clear" w:color="auto" w:fill="0F243E" w:themeFill="text2" w:themeFillShade="80"/>
            <w:noWrap/>
            <w:vAlign w:val="bottom"/>
          </w:tcPr>
          <w:p w14:paraId="07EE4265" w14:textId="32F7F742" w:rsidR="00113506" w:rsidRPr="00B407F6" w:rsidDel="008E2F66" w:rsidRDefault="00113506" w:rsidP="00113506">
            <w:pPr>
              <w:spacing w:after="0" w:line="240" w:lineRule="auto"/>
              <w:jc w:val="center"/>
              <w:rPr>
                <w:rFonts w:ascii="Calibri" w:eastAsia="Times New Roman" w:hAnsi="Calibri" w:cs="Times New Roman"/>
                <w:b/>
                <w:color w:val="FFFFFF" w:themeColor="background1"/>
                <w:szCs w:val="24"/>
                <w:lang w:val="es-CO" w:eastAsia="es-ES"/>
              </w:rPr>
            </w:pPr>
            <w:r w:rsidRPr="00B407F6">
              <w:rPr>
                <w:rFonts w:ascii="Calibri" w:hAnsi="Calibri"/>
                <w:b/>
                <w:bCs/>
                <w:color w:val="FFFFFF" w:themeColor="background1"/>
              </w:rPr>
              <w:t>787</w:t>
            </w:r>
          </w:p>
        </w:tc>
        <w:tc>
          <w:tcPr>
            <w:tcW w:w="1417" w:type="dxa"/>
            <w:shd w:val="clear" w:color="auto" w:fill="0F243E" w:themeFill="text2" w:themeFillShade="80"/>
            <w:noWrap/>
            <w:vAlign w:val="bottom"/>
          </w:tcPr>
          <w:p w14:paraId="5A75C5E7" w14:textId="31383F38" w:rsidR="00113506" w:rsidRPr="00B407F6" w:rsidRDefault="00113506" w:rsidP="00113506">
            <w:pPr>
              <w:spacing w:after="0" w:line="240" w:lineRule="auto"/>
              <w:jc w:val="center"/>
              <w:rPr>
                <w:rFonts w:ascii="Calibri" w:eastAsia="Times New Roman" w:hAnsi="Calibri" w:cs="Times New Roman"/>
                <w:b/>
                <w:color w:val="FFFFFF" w:themeColor="background1"/>
                <w:szCs w:val="24"/>
                <w:lang w:val="es-CO" w:eastAsia="es-ES"/>
              </w:rPr>
            </w:pPr>
            <w:r w:rsidRPr="00B407F6">
              <w:rPr>
                <w:rFonts w:ascii="Calibri" w:hAnsi="Calibri"/>
                <w:b/>
                <w:bCs/>
                <w:color w:val="FFFFFF" w:themeColor="background1"/>
              </w:rPr>
              <w:t>786</w:t>
            </w:r>
          </w:p>
        </w:tc>
        <w:tc>
          <w:tcPr>
            <w:tcW w:w="1559" w:type="dxa"/>
            <w:shd w:val="clear" w:color="auto" w:fill="0F243E" w:themeFill="text2" w:themeFillShade="80"/>
            <w:vAlign w:val="center"/>
          </w:tcPr>
          <w:p w14:paraId="73360502" w14:textId="55DE212F" w:rsidR="00113506" w:rsidRPr="00B407F6" w:rsidRDefault="00113506" w:rsidP="00113506">
            <w:pPr>
              <w:spacing w:after="0" w:line="240" w:lineRule="auto"/>
              <w:jc w:val="center"/>
              <w:rPr>
                <w:rFonts w:ascii="Calibri" w:eastAsia="Times New Roman" w:hAnsi="Calibri" w:cs="Times New Roman"/>
                <w:b/>
                <w:color w:val="FFFFFF" w:themeColor="background1"/>
                <w:szCs w:val="24"/>
                <w:lang w:val="es-CO" w:eastAsia="es-ES"/>
              </w:rPr>
            </w:pPr>
            <w:r w:rsidRPr="00B407F6">
              <w:rPr>
                <w:rFonts w:ascii="Calibri" w:eastAsia="Times New Roman" w:hAnsi="Calibri" w:cs="Times New Roman"/>
                <w:b/>
                <w:color w:val="FFFFFF" w:themeColor="background1"/>
                <w:szCs w:val="24"/>
                <w:lang w:val="es-CO" w:eastAsia="es-ES"/>
              </w:rPr>
              <w:t>218</w:t>
            </w:r>
          </w:p>
        </w:tc>
        <w:tc>
          <w:tcPr>
            <w:tcW w:w="1442" w:type="dxa"/>
            <w:shd w:val="clear" w:color="auto" w:fill="0F243E" w:themeFill="text2" w:themeFillShade="80"/>
            <w:noWrap/>
            <w:vAlign w:val="center"/>
          </w:tcPr>
          <w:p w14:paraId="7A6B129D" w14:textId="1B2D9985" w:rsidR="00113506" w:rsidRPr="00B407F6" w:rsidRDefault="00113506" w:rsidP="00113506">
            <w:pPr>
              <w:spacing w:after="0" w:line="240" w:lineRule="auto"/>
              <w:jc w:val="center"/>
              <w:rPr>
                <w:rStyle w:val="Refdecomentario"/>
                <w:color w:val="FFFFFF" w:themeColor="background1"/>
              </w:rPr>
            </w:pPr>
            <w:r w:rsidRPr="00B407F6">
              <w:rPr>
                <w:rFonts w:ascii="Calibri" w:eastAsia="Times New Roman" w:hAnsi="Calibri" w:cs="Times New Roman"/>
                <w:b/>
                <w:color w:val="FFFFFF" w:themeColor="background1"/>
                <w:szCs w:val="24"/>
                <w:lang w:val="es-CO" w:eastAsia="es-ES"/>
              </w:rPr>
              <w:t>1.003</w:t>
            </w:r>
          </w:p>
        </w:tc>
      </w:tr>
    </w:tbl>
    <w:p w14:paraId="28B22E8B" w14:textId="77777777" w:rsidR="00EC29EF" w:rsidRDefault="00EC29EF" w:rsidP="00EC29EF">
      <w:pPr>
        <w:pStyle w:val="Prrafodelista"/>
        <w:spacing w:before="240"/>
        <w:ind w:left="1080"/>
        <w:jc w:val="both"/>
        <w:outlineLvl w:val="0"/>
        <w:rPr>
          <w:b/>
          <w:u w:val="single"/>
        </w:rPr>
      </w:pPr>
    </w:p>
    <w:p w14:paraId="138DEAE0" w14:textId="77777777" w:rsidR="00EC29EF" w:rsidRDefault="00EC29EF" w:rsidP="00EC29EF">
      <w:pPr>
        <w:pStyle w:val="Prrafodelista"/>
        <w:spacing w:before="240"/>
        <w:ind w:left="1080"/>
        <w:jc w:val="both"/>
        <w:outlineLvl w:val="0"/>
        <w:rPr>
          <w:b/>
          <w:u w:val="single"/>
        </w:rPr>
      </w:pPr>
    </w:p>
    <w:p w14:paraId="46784CC5" w14:textId="77777777" w:rsidR="00EC29EF" w:rsidRPr="00EC29EF" w:rsidRDefault="00EC29EF" w:rsidP="00EC29EF">
      <w:pPr>
        <w:pStyle w:val="Prrafodelista"/>
        <w:spacing w:before="240"/>
        <w:ind w:left="1080"/>
        <w:jc w:val="both"/>
        <w:outlineLvl w:val="0"/>
        <w:rPr>
          <w:b/>
          <w:u w:val="single"/>
        </w:rPr>
      </w:pPr>
    </w:p>
    <w:p w14:paraId="58E3BE1C" w14:textId="77777777" w:rsidR="007C334D" w:rsidRPr="000532D4" w:rsidRDefault="007C334D" w:rsidP="00B407F6">
      <w:pPr>
        <w:pStyle w:val="Prrafodelista"/>
        <w:numPr>
          <w:ilvl w:val="0"/>
          <w:numId w:val="47"/>
        </w:numPr>
        <w:spacing w:before="240"/>
        <w:jc w:val="both"/>
        <w:outlineLvl w:val="0"/>
        <w:rPr>
          <w:b/>
          <w:u w:val="single"/>
        </w:rPr>
      </w:pPr>
      <w:bookmarkStart w:id="33" w:name="_Toc503799974"/>
      <w:r w:rsidRPr="000532D4">
        <w:rPr>
          <w:b/>
          <w:u w:val="single"/>
        </w:rPr>
        <w:lastRenderedPageBreak/>
        <w:t>Marco Conceptual de la intervención</w:t>
      </w:r>
      <w:bookmarkEnd w:id="33"/>
    </w:p>
    <w:p w14:paraId="34010CB1" w14:textId="4CEE5D26" w:rsidR="007C334D" w:rsidRDefault="007C334D" w:rsidP="000532D4">
      <w:pPr>
        <w:ind w:firstLine="360"/>
        <w:jc w:val="both"/>
      </w:pPr>
      <w:r w:rsidRPr="00CB17E2">
        <w:rPr>
          <w:lang w:val="es-VE"/>
        </w:rPr>
        <w:t>La economía conductual es un área de estudio de la economía que incorpora elementos</w:t>
      </w:r>
      <w:r w:rsidRPr="00CB17E2">
        <w:rPr>
          <w:b/>
          <w:i/>
          <w:sz w:val="24"/>
          <w:lang w:val="es-VE"/>
        </w:rPr>
        <w:t xml:space="preserve"> </w:t>
      </w:r>
      <w:r w:rsidRPr="00CB17E2">
        <w:rPr>
          <w:lang w:val="es-VE"/>
        </w:rPr>
        <w:t xml:space="preserve">de la psicología para hacer sus planteamientos. </w:t>
      </w:r>
      <w:r>
        <w:rPr>
          <w:lang w:val="es-VE"/>
        </w:rPr>
        <w:t xml:space="preserve">Bajo ciertas condiciones, </w:t>
      </w:r>
      <w:r>
        <w:t xml:space="preserve">dicha rama descarta la premisa (fundamental para la economía tradicional) de que el hombre se comporta de una manera completamente racional y señala, en cambio, que éste es un individuo con racionalidad limitada, pues cuenta con una capacidad cognoscitiva restringida para procesar información y se enfrenta con frecuencia a restricciones de tiempo e información al momento de tomar decisiones </w:t>
      </w:r>
      <w:sdt>
        <w:sdtPr>
          <w:id w:val="-311095772"/>
          <w:citation/>
        </w:sdtPr>
        <w:sdtEndPr/>
        <w:sdtContent>
          <w:r>
            <w:fldChar w:fldCharType="begin"/>
          </w:r>
          <w:r>
            <w:rPr>
              <w:lang w:val="es-VE"/>
            </w:rPr>
            <w:instrText xml:space="preserve"> </w:instrText>
          </w:r>
          <w:r w:rsidR="00C7264E">
            <w:rPr>
              <w:lang w:val="es-VE"/>
            </w:rPr>
            <w:instrText>CITATION</w:instrText>
          </w:r>
          <w:r>
            <w:rPr>
              <w:lang w:val="es-VE"/>
            </w:rPr>
            <w:instrText xml:space="preserve"> Her57 \l 8202 </w:instrText>
          </w:r>
          <w:r>
            <w:fldChar w:fldCharType="separate"/>
          </w:r>
          <w:r w:rsidR="000F294B">
            <w:rPr>
              <w:noProof/>
              <w:lang w:val="es-VE"/>
            </w:rPr>
            <w:t>(Herbert, 1957)</w:t>
          </w:r>
          <w:r>
            <w:fldChar w:fldCharType="end"/>
          </w:r>
        </w:sdtContent>
      </w:sdt>
      <w:r>
        <w:t>.</w:t>
      </w:r>
      <w:r>
        <w:rPr>
          <w:lang w:val="es-VE"/>
        </w:rPr>
        <w:t xml:space="preserve"> </w:t>
      </w:r>
      <w:r>
        <w:t xml:space="preserve">Sin embargo, esta corriente también indica </w:t>
      </w:r>
      <w:r w:rsidR="0022465D">
        <w:t xml:space="preserve">que </w:t>
      </w:r>
      <w:r>
        <w:t xml:space="preserve">estos elementos psicológicos conllevan a que el comportamiento humano sea sistemático y predecible, por lo que es posible aprovechar estos factores para alterarlo a través de acciones concretas y poco costosas. </w:t>
      </w:r>
    </w:p>
    <w:p w14:paraId="2750B7F2" w14:textId="77777777" w:rsidR="007C334D" w:rsidRDefault="007C334D" w:rsidP="000532D4">
      <w:pPr>
        <w:ind w:firstLine="360"/>
        <w:jc w:val="both"/>
      </w:pPr>
      <w:r>
        <w:t xml:space="preserve">La creciente aceptación de esta visión ha conducido a que las políticas públicas adopten, en algunas ocasiones, este enfoque en sus diseños, en aras de incrementar la efectividad de las intervenciones implementadas. </w:t>
      </w:r>
    </w:p>
    <w:p w14:paraId="5EAD89FE" w14:textId="79E0872C" w:rsidR="007C334D" w:rsidRPr="00F67DAA" w:rsidRDefault="007C334D" w:rsidP="000532D4">
      <w:pPr>
        <w:ind w:firstLine="360"/>
        <w:jc w:val="both"/>
      </w:pPr>
      <w:r>
        <w:t>Así pues, una variedad de países ha adoptado medidas basadas en la economía conductual y algunos han</w:t>
      </w:r>
      <w:r w:rsidR="00853E25">
        <w:t>,</w:t>
      </w:r>
      <w:r>
        <w:t xml:space="preserve"> inclusive</w:t>
      </w:r>
      <w:r w:rsidR="00853E25">
        <w:t>,</w:t>
      </w:r>
      <w:r>
        <w:t xml:space="preserve"> incorporado unidades </w:t>
      </w:r>
      <w:r w:rsidR="00853E25">
        <w:t>conformadas</w:t>
      </w:r>
      <w:r>
        <w:t xml:space="preserve"> específicamente para este fin dentro de sus instituciones públicas. Por ejemplo, Estados Unidos cuenta, entre otras cuestiones relacionadas, con</w:t>
      </w:r>
      <w:r w:rsidRPr="0066249C">
        <w:t xml:space="preserve"> </w:t>
      </w:r>
      <w:r>
        <w:t xml:space="preserve">el </w:t>
      </w:r>
      <w:r>
        <w:rPr>
          <w:i/>
        </w:rPr>
        <w:t xml:space="preserve">“Social and Behavioral Science Team” </w:t>
      </w:r>
      <w:r w:rsidRPr="00E16503">
        <w:t>(SBST)</w:t>
      </w:r>
      <w:r>
        <w:t xml:space="preserve"> y el proyecto “</w:t>
      </w:r>
      <w:r w:rsidRPr="00F67DAA">
        <w:rPr>
          <w:i/>
        </w:rPr>
        <w:t>Behavioral Interventions to Advance Self-Sufficiency</w:t>
      </w:r>
      <w:r>
        <w:rPr>
          <w:i/>
        </w:rPr>
        <w:t xml:space="preserve">” </w:t>
      </w:r>
      <w:r>
        <w:t>(BIAS), que busca aplicar los conocimientos conductuales en algunos de los programas que brindan asistencia a familias vulnerables para mejorar sus resultados. De igual forma, el Reino Unido fundó en 2013 un equipo conductual llamado “</w:t>
      </w:r>
      <w:r>
        <w:rPr>
          <w:i/>
        </w:rPr>
        <w:t xml:space="preserve">Behavioural Insights Team” </w:t>
      </w:r>
      <w:r>
        <w:t xml:space="preserve">(BIT), cuyo objetivo es la aplicación de iniciativas basadas en la economía conductual para mejorar la calidad de algunos servicios prestados por la administración pública e incentivar a otras cuestiones como el pago de impuestos y la donación de órganos. </w:t>
      </w:r>
    </w:p>
    <w:p w14:paraId="4293AF43" w14:textId="77777777" w:rsidR="007C334D" w:rsidRDefault="007C334D" w:rsidP="000532D4">
      <w:pPr>
        <w:ind w:firstLine="360"/>
        <w:jc w:val="both"/>
      </w:pPr>
      <w:r>
        <w:t>Específicamente, el área de las comunicaciones es un campo fértil de aplicación de la economía conductual dentro el sector público, gracias a la diversidad de la evidencia científica disponible que sirve</w:t>
      </w:r>
      <w:r w:rsidR="000532D4">
        <w:t xml:space="preserve"> </w:t>
      </w:r>
      <w:r>
        <w:t>como insumo para el diseño de intervenciones y debido a las múltiples oportunidades de acciones asociadas a bajos costos políticos y monetarios. En este aspecto, esta corriente destaca la capacidad de olvido de las personas, así como la limitada capacidad de atención, cuestiones que dificultan la adopción de las conductas deseadas. Como respuesta a esto, se ha señalado la utilidad del envió de recordatorios y notificaciones como herramientas útiles para estos fines. Diversos ejemplos pueden ser encontrados para promover comportamientos como la asistencia a citas médicas</w:t>
      </w:r>
      <w:r>
        <w:rPr>
          <w:rStyle w:val="Refdenotaalpie"/>
        </w:rPr>
        <w:footnoteReference w:id="10"/>
      </w:r>
      <w:r>
        <w:t>, la votación en las elecciones presidenciales</w:t>
      </w:r>
      <w:r>
        <w:rPr>
          <w:rStyle w:val="Refdenotaalpie"/>
        </w:rPr>
        <w:footnoteReference w:id="11"/>
      </w:r>
      <w:r>
        <w:t>, el aumento de donaciones</w:t>
      </w:r>
      <w:r>
        <w:rPr>
          <w:rStyle w:val="Refdenotaalpie"/>
        </w:rPr>
        <w:footnoteReference w:id="12"/>
      </w:r>
      <w:r>
        <w:t>, el ahorro</w:t>
      </w:r>
      <w:r>
        <w:rPr>
          <w:rStyle w:val="Refdenotaalpie"/>
        </w:rPr>
        <w:footnoteReference w:id="13"/>
      </w:r>
      <w:r>
        <w:t xml:space="preserve">, entre otros. </w:t>
      </w:r>
    </w:p>
    <w:p w14:paraId="36B77CF3" w14:textId="2495FA79" w:rsidR="007C334D" w:rsidRDefault="007C334D" w:rsidP="009B2DBB">
      <w:pPr>
        <w:ind w:firstLine="360"/>
        <w:jc w:val="both"/>
      </w:pPr>
      <w:r>
        <w:t>Aunado a lo anterior, la economía conductual señala la importancia que tiene el contenido del mensaje. En este punto, se destaca el llamado “efecto marco” (</w:t>
      </w:r>
      <w:r>
        <w:rPr>
          <w:i/>
        </w:rPr>
        <w:t>framing effect)</w:t>
      </w:r>
      <w:r>
        <w:rPr>
          <w:rStyle w:val="Refdenotaalpie"/>
          <w:i/>
        </w:rPr>
        <w:footnoteReference w:id="14"/>
      </w:r>
      <w:r>
        <w:t xml:space="preserve">, que indica </w:t>
      </w:r>
      <w:r>
        <w:lastRenderedPageBreak/>
        <w:t>cómo la toma de decisiones en una situación determinada puede variar de acuerdo a la manera como la información sea presentada (o esté enmarcada), a pesar de que el trasfondo de la circunstancia y las implicaciones de la misma se mantengan invariables. Esto se debe a que la accesibilidad a los diferentes atributos o elementos relacionados a la información diferirá de acuerdo al modo en que ésta sea mostrada, por lo que cada manera de presentación facilitará la percepción de algunas cuestiones y dificultará la apreciación de otras</w:t>
      </w:r>
      <w:sdt>
        <w:sdtPr>
          <w:id w:val="-1043975996"/>
          <w:citation/>
        </w:sdtPr>
        <w:sdtEndPr/>
        <w:sdtContent>
          <w:r>
            <w:fldChar w:fldCharType="begin"/>
          </w:r>
          <w:r w:rsidR="00C7264E">
            <w:rPr>
              <w:lang w:val="es-VE"/>
            </w:rPr>
            <w:instrText>CITATION</w:instrText>
          </w:r>
          <w:r>
            <w:rPr>
              <w:lang w:val="es-VE"/>
            </w:rPr>
            <w:instrText xml:space="preserve"> Cel11 \l 8202 </w:instrText>
          </w:r>
          <w:r>
            <w:fldChar w:fldCharType="separate"/>
          </w:r>
          <w:r w:rsidR="000F294B">
            <w:rPr>
              <w:noProof/>
              <w:lang w:val="es-VE"/>
            </w:rPr>
            <w:t xml:space="preserve"> (Cely, 2011)</w:t>
          </w:r>
          <w:r>
            <w:fldChar w:fldCharType="end"/>
          </w:r>
        </w:sdtContent>
      </w:sdt>
      <w:r>
        <w:t xml:space="preserve">. Por lo tanto, puntos dentro del mensaje como el fraseo, la ubicación del texto y de las ideas, la longitud, la complejidad, los colores, etc., </w:t>
      </w:r>
      <w:r w:rsidR="00853E25">
        <w:t xml:space="preserve">deberían afectar </w:t>
      </w:r>
      <w:r>
        <w:t>la toma de decisiones.</w:t>
      </w:r>
    </w:p>
    <w:p w14:paraId="3841476D" w14:textId="58A9C63D" w:rsidR="007C334D" w:rsidRDefault="007C334D" w:rsidP="009B2DBB">
      <w:pPr>
        <w:ind w:firstLine="360"/>
        <w:jc w:val="both"/>
      </w:pPr>
      <w:r>
        <w:t xml:space="preserve">En </w:t>
      </w:r>
      <w:r w:rsidR="00853E25">
        <w:t>este sentido</w:t>
      </w:r>
      <w:r>
        <w:t>, existen diversos elementos que se deben considerar en la elaboración de un mensaje. Un marco conceptual que sirve como punto de partida para la definición y organización de estas cuestiones es la metodología EAST (por sus siglas en inglés), desarrollada por</w:t>
      </w:r>
      <w:r>
        <w:rPr>
          <w:noProof/>
          <w:lang w:val="es-VE"/>
        </w:rPr>
        <w:t xml:space="preserve"> el Behavioural Insights Team (</w:t>
      </w:r>
      <w:r w:rsidRPr="005A3C98">
        <w:rPr>
          <w:noProof/>
          <w:lang w:val="es-VE"/>
        </w:rPr>
        <w:t>2014)</w:t>
      </w:r>
      <w:r>
        <w:rPr>
          <w:noProof/>
          <w:lang w:val="es-VE"/>
        </w:rPr>
        <w:t xml:space="preserve"> </w:t>
      </w:r>
      <w:r>
        <w:t>Ésta plantea 4 principios generales que, bien aplicados, pueden generar cambios predecibles en el comportamiento humano. Cada uno tiene aplicaciones relevantes cuando a temas de comunicaciones se refiere. Los 4 principios son:</w:t>
      </w:r>
    </w:p>
    <w:p w14:paraId="3B5DEF93" w14:textId="77777777" w:rsidR="007C334D" w:rsidRDefault="007C334D" w:rsidP="007C334D">
      <w:pPr>
        <w:pStyle w:val="Prrafodelista"/>
        <w:numPr>
          <w:ilvl w:val="0"/>
          <w:numId w:val="66"/>
        </w:numPr>
        <w:ind w:left="426" w:hanging="284"/>
        <w:jc w:val="both"/>
      </w:pPr>
      <w:r>
        <w:rPr>
          <w:b/>
        </w:rPr>
        <w:t xml:space="preserve">Hacerlo </w:t>
      </w:r>
      <w:r w:rsidRPr="00107023">
        <w:rPr>
          <w:b/>
        </w:rPr>
        <w:t>Fácil:</w:t>
      </w:r>
      <w:r>
        <w:t xml:space="preserve"> una excelente manera de alentar un comportamiento es minimizando el esfuerzo necesario para llevarlo a cabo. En el caso de las comunicaciones, este principio se puede aplicar simplificando y/o acortando el contenido de los mensajes (generando ideas claras y cortas) o colocando al principio los aspectos más relevantes del mensaje. </w:t>
      </w:r>
    </w:p>
    <w:p w14:paraId="1DBC9F1D" w14:textId="77777777" w:rsidR="007C334D" w:rsidRDefault="007C334D" w:rsidP="007C334D">
      <w:pPr>
        <w:pStyle w:val="Prrafodelista"/>
        <w:numPr>
          <w:ilvl w:val="0"/>
          <w:numId w:val="66"/>
        </w:numPr>
        <w:ind w:left="426" w:hanging="284"/>
        <w:jc w:val="both"/>
      </w:pPr>
      <w:r>
        <w:rPr>
          <w:b/>
        </w:rPr>
        <w:t xml:space="preserve">Hacerlo </w:t>
      </w:r>
      <w:r w:rsidRPr="00107023">
        <w:rPr>
          <w:b/>
        </w:rPr>
        <w:t>Atractivo:</w:t>
      </w:r>
      <w:r>
        <w:t xml:space="preserve"> para alentar un comportamiento es necesario captar rápidamente la atención del beneficiario. En el caso de las comunicaciones, este principio ha sido aplicado haciendo más salientes o resaltantes ciertas partes del texto bien sea cambiando el formato (color, tamaño y tipo de letra, color del fondo, etc.), incluyendo imágenes llamativas y/o personalizando los mensajes añadiendo el nombre del remitente y/o el destinatario</w:t>
      </w:r>
      <w:r>
        <w:rPr>
          <w:rStyle w:val="Refdenotaalpie"/>
        </w:rPr>
        <w:footnoteReference w:id="15"/>
      </w:r>
      <w:r>
        <w:t>. Cabe destacar que la personalización de los mensajes es un elemento que ha sido particularmente estudiado, con resultados satisfactorios</w:t>
      </w:r>
      <w:r>
        <w:rPr>
          <w:rStyle w:val="Refdenotaalpie"/>
        </w:rPr>
        <w:footnoteReference w:id="16"/>
      </w:r>
      <w:r>
        <w:t>.</w:t>
      </w:r>
      <w:r w:rsidRPr="001B68CE">
        <w:rPr>
          <w:noProof/>
          <w:lang w:val="es-VE"/>
        </w:rPr>
        <w:t xml:space="preserve"> </w:t>
      </w:r>
      <w:r>
        <w:t xml:space="preserve">   </w:t>
      </w:r>
    </w:p>
    <w:p w14:paraId="6830E4AA" w14:textId="77777777" w:rsidR="007C334D" w:rsidRDefault="007C334D" w:rsidP="007C334D">
      <w:pPr>
        <w:pStyle w:val="Prrafodelista"/>
        <w:numPr>
          <w:ilvl w:val="0"/>
          <w:numId w:val="66"/>
        </w:numPr>
        <w:ind w:left="426" w:hanging="284"/>
        <w:jc w:val="both"/>
      </w:pPr>
      <w:r>
        <w:rPr>
          <w:b/>
        </w:rPr>
        <w:t xml:space="preserve">Hacerlo </w:t>
      </w:r>
      <w:r w:rsidRPr="00107023">
        <w:rPr>
          <w:b/>
        </w:rPr>
        <w:t>Social:</w:t>
      </w:r>
      <w:r>
        <w:t xml:space="preserve"> siendo el ser humano un ser social, es más propenso a hacer lo que percibe que los demás están haciendo e incorpora en sus decisiones las opiniones y compromisos que hace con los demás. En el caso de las comunicaciones, este principio ha sido aplicado informándole a los ciudadanos que la mayoría de los mismos mantiene cierto comportamiento (efecto manada) o creando algún tipo de compromiso que los ate a acciones en un futuro. Otra aplicación conocida es la reciprocidad, apelando a actos de buena voluntad sin contrapartida evidente que luego afectan la respuesta del ciudadano.</w:t>
      </w:r>
    </w:p>
    <w:p w14:paraId="36C13263" w14:textId="77777777" w:rsidR="007C334D" w:rsidRDefault="007C334D" w:rsidP="007C334D">
      <w:pPr>
        <w:pStyle w:val="Prrafodelista"/>
        <w:numPr>
          <w:ilvl w:val="0"/>
          <w:numId w:val="66"/>
        </w:numPr>
        <w:ind w:left="426" w:hanging="284"/>
        <w:jc w:val="both"/>
      </w:pPr>
      <w:r>
        <w:rPr>
          <w:b/>
        </w:rPr>
        <w:t xml:space="preserve">Hacerlo </w:t>
      </w:r>
      <w:r w:rsidRPr="00107023">
        <w:rPr>
          <w:b/>
        </w:rPr>
        <w:t>Oportuno:</w:t>
      </w:r>
      <w:r>
        <w:t xml:space="preserve"> tomar ventaja de aquellos momentos en los que hay una mayor propensión a adoptar el comportamiento deseado. En el caso de las comunicaciones, este principio ha sido aplicado variando el momento (días, horas) en el que los mensajes son enviados.</w:t>
      </w:r>
    </w:p>
    <w:p w14:paraId="2CB6D7A2" w14:textId="77777777" w:rsidR="007C334D" w:rsidRDefault="007C334D" w:rsidP="007C334D">
      <w:pPr>
        <w:ind w:firstLine="360"/>
        <w:jc w:val="both"/>
        <w:rPr>
          <w:lang w:val="es-VE"/>
        </w:rPr>
      </w:pPr>
      <w:r>
        <w:rPr>
          <w:lang w:val="es-VE"/>
        </w:rPr>
        <w:t xml:space="preserve">Es importante destacar que, la literatura no es concluyente sobre cuál de estos principios es más poderoso dado que su impacto está muy ligado a las características tanto de los destinatarios </w:t>
      </w:r>
      <w:r>
        <w:rPr>
          <w:lang w:val="es-VE"/>
        </w:rPr>
        <w:lastRenderedPageBreak/>
        <w:t>del mensaje como de la propia intervención. Adicionalmente, es usual e incluso deseable combinar la mayor cantidad de principios posibles para mejorar el impacto.</w:t>
      </w:r>
    </w:p>
    <w:p w14:paraId="7D7B2941" w14:textId="77777777" w:rsidR="0072725D" w:rsidRDefault="00D83924" w:rsidP="00B407F6">
      <w:pPr>
        <w:pStyle w:val="Prrafodelista"/>
        <w:numPr>
          <w:ilvl w:val="0"/>
          <w:numId w:val="47"/>
        </w:numPr>
        <w:spacing w:before="240"/>
        <w:outlineLvl w:val="0"/>
        <w:rPr>
          <w:b/>
          <w:sz w:val="24"/>
        </w:rPr>
      </w:pPr>
      <w:bookmarkStart w:id="34" w:name="_Toc503799975"/>
      <w:r>
        <w:rPr>
          <w:b/>
          <w:sz w:val="24"/>
        </w:rPr>
        <w:t>Intervención</w:t>
      </w:r>
      <w:bookmarkEnd w:id="34"/>
    </w:p>
    <w:p w14:paraId="78EAA6C9" w14:textId="45C0799E" w:rsidR="007767BE" w:rsidRDefault="007767BE" w:rsidP="00776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jc w:val="both"/>
        <w:rPr>
          <w:rFonts w:ascii="Calibri" w:hAnsi="Calibri" w:cs="Calibri"/>
          <w:lang w:val="es-ES_tradnl"/>
        </w:rPr>
      </w:pPr>
      <w:r>
        <w:rPr>
          <w:rFonts w:ascii="Calibri" w:hAnsi="Calibri" w:cs="Calibri"/>
          <w:lang w:val="es-ES_tradnl"/>
        </w:rPr>
        <w:t>La intervención que se llev</w:t>
      </w:r>
      <w:r w:rsidR="00EE3189">
        <w:rPr>
          <w:rFonts w:ascii="Calibri" w:hAnsi="Calibri" w:cs="Calibri"/>
          <w:lang w:val="es-ES_tradnl"/>
        </w:rPr>
        <w:t>ará</w:t>
      </w:r>
      <w:r>
        <w:rPr>
          <w:rFonts w:ascii="Calibri" w:hAnsi="Calibri" w:cs="Calibri"/>
          <w:lang w:val="es-ES_tradnl"/>
        </w:rPr>
        <w:t xml:space="preserve"> a cabo para este proyecto tiene en cuenta los principios </w:t>
      </w:r>
      <w:r w:rsidR="006144F4">
        <w:rPr>
          <w:rFonts w:ascii="Calibri" w:hAnsi="Calibri" w:cs="Calibri"/>
          <w:lang w:val="es-ES_tradnl"/>
        </w:rPr>
        <w:t>EAST</w:t>
      </w:r>
      <w:r w:rsidR="00D2680C">
        <w:rPr>
          <w:rFonts w:ascii="Calibri" w:hAnsi="Calibri" w:cs="Calibri"/>
          <w:lang w:val="es-ES_tradnl"/>
        </w:rPr>
        <w:t xml:space="preserve"> mencionados anteriormente</w:t>
      </w:r>
      <w:r w:rsidR="00312E12">
        <w:rPr>
          <w:rFonts w:ascii="Calibri" w:hAnsi="Calibri" w:cs="Calibri"/>
          <w:lang w:val="es-ES_tradnl"/>
        </w:rPr>
        <w:t xml:space="preserve">. Dicho marco </w:t>
      </w:r>
      <w:r>
        <w:rPr>
          <w:rFonts w:ascii="Calibri" w:hAnsi="Calibri" w:cs="Calibri"/>
          <w:lang w:val="es-ES_tradnl"/>
        </w:rPr>
        <w:t>plantea 4 principios generales que, bien aplicados, pueden generar cambios predecibles en el comportamiento humano. Los cuatro componentes corresponden a características con las cuales debe cumplir una intervención efectiva: ella de</w:t>
      </w:r>
      <w:r w:rsidR="00EE3189">
        <w:rPr>
          <w:rFonts w:ascii="Calibri" w:hAnsi="Calibri" w:cs="Calibri"/>
          <w:lang w:val="es-ES_tradnl"/>
        </w:rPr>
        <w:t>be</w:t>
      </w:r>
      <w:r>
        <w:rPr>
          <w:rFonts w:ascii="Calibri" w:hAnsi="Calibri" w:cs="Calibri"/>
          <w:lang w:val="es-ES_tradnl"/>
        </w:rPr>
        <w:t xml:space="preserve"> s</w:t>
      </w:r>
      <w:r w:rsidR="00EE3189">
        <w:rPr>
          <w:rFonts w:ascii="Calibri" w:hAnsi="Calibri" w:cs="Calibri"/>
          <w:lang w:val="es-ES_tradnl"/>
        </w:rPr>
        <w:t>er de fá</w:t>
      </w:r>
      <w:r>
        <w:rPr>
          <w:rFonts w:ascii="Calibri" w:hAnsi="Calibri" w:cs="Calibri"/>
          <w:lang w:val="es-ES_tradnl"/>
        </w:rPr>
        <w:t xml:space="preserve">cil implementación, atractiva, social y oportuna. </w:t>
      </w:r>
    </w:p>
    <w:p w14:paraId="5D0D56BE" w14:textId="77777777" w:rsidR="009E3997" w:rsidRDefault="007767BE" w:rsidP="007767BE">
      <w:pPr>
        <w:ind w:firstLine="360"/>
        <w:jc w:val="both"/>
      </w:pPr>
      <w:r>
        <w:rPr>
          <w:rFonts w:ascii="Calibri" w:hAnsi="Calibri" w:cs="Calibri"/>
          <w:lang w:val="es-ES_tradnl"/>
        </w:rPr>
        <w:t>Con esto en mente se han rediseñado las comunicaciones</w:t>
      </w:r>
      <w:r w:rsidR="009E3997">
        <w:t xml:space="preserve"> que anteriormente era</w:t>
      </w:r>
      <w:r>
        <w:t>n</w:t>
      </w:r>
      <w:r w:rsidR="009E3997">
        <w:t xml:space="preserve"> enviad</w:t>
      </w:r>
      <w:r>
        <w:t>as</w:t>
      </w:r>
      <w:r w:rsidR="009E3997">
        <w:t xml:space="preserve"> por el DAFP</w:t>
      </w:r>
      <w:r w:rsidR="006144F4">
        <w:t xml:space="preserve"> en los componentes listados a continuación</w:t>
      </w:r>
      <w:r w:rsidR="009E3997">
        <w:t>:</w:t>
      </w:r>
    </w:p>
    <w:p w14:paraId="63C59C40" w14:textId="77777777" w:rsidR="009E3997" w:rsidRDefault="009E3997" w:rsidP="009E3997">
      <w:pPr>
        <w:pStyle w:val="Prrafodelista"/>
        <w:numPr>
          <w:ilvl w:val="0"/>
          <w:numId w:val="57"/>
        </w:numPr>
        <w:jc w:val="both"/>
      </w:pPr>
      <w:r>
        <w:t>Se simplificó el lenguaje, haciéndolo más directo y fácil de entender</w:t>
      </w:r>
      <w:r w:rsidR="007767BE">
        <w:t>.</w:t>
      </w:r>
    </w:p>
    <w:p w14:paraId="2F082C4D" w14:textId="77777777" w:rsidR="009E3997" w:rsidRDefault="009E3997" w:rsidP="009E3997">
      <w:pPr>
        <w:pStyle w:val="Prrafodelista"/>
        <w:numPr>
          <w:ilvl w:val="0"/>
          <w:numId w:val="57"/>
        </w:numPr>
        <w:jc w:val="both"/>
      </w:pPr>
      <w:r>
        <w:t>Se disminuyó la longitud del mismo, llevándolo de 3 páginas a 1 página</w:t>
      </w:r>
      <w:r w:rsidR="007767BE">
        <w:t>.</w:t>
      </w:r>
    </w:p>
    <w:p w14:paraId="679852C6" w14:textId="77777777" w:rsidR="009E3997" w:rsidRDefault="009E3997" w:rsidP="009E3997">
      <w:pPr>
        <w:pStyle w:val="Prrafodelista"/>
        <w:numPr>
          <w:ilvl w:val="0"/>
          <w:numId w:val="57"/>
        </w:numPr>
        <w:jc w:val="both"/>
      </w:pPr>
      <w:r>
        <w:t>Se colocó explícitamente y se resaltó que la responsabilidad de orientar y facilitar el registro del inventario de los trámites en el SUIT es del funcionario que recibe la comunicación (funcionario que se le asignó el rol de “Administrador de Gestión” en el SUIT)</w:t>
      </w:r>
      <w:r w:rsidR="007767BE">
        <w:t>.</w:t>
      </w:r>
    </w:p>
    <w:p w14:paraId="59AC56BC" w14:textId="77777777" w:rsidR="009E3997" w:rsidRDefault="009E3997" w:rsidP="009E3997">
      <w:pPr>
        <w:pStyle w:val="Prrafodelista"/>
        <w:numPr>
          <w:ilvl w:val="0"/>
          <w:numId w:val="57"/>
        </w:numPr>
        <w:jc w:val="both"/>
      </w:pPr>
      <w:r>
        <w:t xml:space="preserve">Se destacó la fecha </w:t>
      </w:r>
      <w:r w:rsidR="005550EB">
        <w:t>desde la cual la entidad se encuentra registrada en el SUIT</w:t>
      </w:r>
      <w:r w:rsidR="007767BE">
        <w:t>.</w:t>
      </w:r>
    </w:p>
    <w:p w14:paraId="43885E36" w14:textId="3E11982A" w:rsidR="009E3997" w:rsidRDefault="009E3997" w:rsidP="009E3997">
      <w:pPr>
        <w:pStyle w:val="Prrafodelista"/>
        <w:numPr>
          <w:ilvl w:val="0"/>
          <w:numId w:val="57"/>
        </w:numPr>
        <w:jc w:val="both"/>
      </w:pPr>
      <w:r>
        <w:t xml:space="preserve">Se colocaron y destacaron las siguientes cifras </w:t>
      </w:r>
      <w:r w:rsidR="00312E12">
        <w:t xml:space="preserve">relacionadas al avance del ente, </w:t>
      </w:r>
      <w:r>
        <w:t xml:space="preserve">en </w:t>
      </w:r>
      <w:r w:rsidR="00312E12">
        <w:t xml:space="preserve">un </w:t>
      </w:r>
      <w:r>
        <w:t>formato sencillo de entender:</w:t>
      </w:r>
    </w:p>
    <w:p w14:paraId="61931761" w14:textId="77777777" w:rsidR="009E3997" w:rsidRDefault="009E3997" w:rsidP="009E3997">
      <w:pPr>
        <w:pStyle w:val="Prrafodelista"/>
        <w:numPr>
          <w:ilvl w:val="1"/>
          <w:numId w:val="57"/>
        </w:numPr>
        <w:jc w:val="both"/>
      </w:pPr>
      <w:r>
        <w:t>El porcentaje de trámites inscritos a la fecha como proporción del total de trámites en el inventario propuesto por el DAFP</w:t>
      </w:r>
      <w:r w:rsidR="007767BE">
        <w:t>.</w:t>
      </w:r>
    </w:p>
    <w:p w14:paraId="62F4D54E" w14:textId="6254E739" w:rsidR="009E3997" w:rsidRDefault="009E3997" w:rsidP="009E3997">
      <w:pPr>
        <w:pStyle w:val="Prrafodelista"/>
        <w:numPr>
          <w:ilvl w:val="1"/>
          <w:numId w:val="57"/>
        </w:numPr>
        <w:jc w:val="both"/>
      </w:pPr>
      <w:r>
        <w:t>El total de trámites en gestión para inscribir (fueron aceptados por la entidad y se encuentra</w:t>
      </w:r>
      <w:r w:rsidR="00C35116">
        <w:t>n</w:t>
      </w:r>
      <w:r>
        <w:t xml:space="preserve"> en el proceso para su inscripción)</w:t>
      </w:r>
      <w:r w:rsidR="007767BE">
        <w:t>.</w:t>
      </w:r>
    </w:p>
    <w:p w14:paraId="65A7EED8" w14:textId="77777777" w:rsidR="009E3997" w:rsidRDefault="009E3997" w:rsidP="009E3997">
      <w:pPr>
        <w:pStyle w:val="Prrafodelista"/>
        <w:numPr>
          <w:ilvl w:val="1"/>
          <w:numId w:val="57"/>
        </w:numPr>
        <w:jc w:val="both"/>
      </w:pPr>
      <w:r>
        <w:t>El total de trámites en inventario (no han sido aceptados por la entidad)</w:t>
      </w:r>
      <w:r w:rsidR="007767BE">
        <w:t>.</w:t>
      </w:r>
    </w:p>
    <w:p w14:paraId="7682C8AE" w14:textId="55E3BBDE" w:rsidR="009E3997" w:rsidRDefault="009E3997" w:rsidP="009E3997">
      <w:pPr>
        <w:pStyle w:val="Prrafodelista"/>
        <w:numPr>
          <w:ilvl w:val="0"/>
          <w:numId w:val="57"/>
        </w:numPr>
        <w:jc w:val="both"/>
      </w:pPr>
      <w:r>
        <w:t>Se destacó el número de contacto del a</w:t>
      </w:r>
      <w:r w:rsidR="002517BB">
        <w:t>sesor designado para la entidad,</w:t>
      </w:r>
      <w:r>
        <w:t xml:space="preserve"> persona clave para aclarar dudas sobre el proceso</w:t>
      </w:r>
      <w:r w:rsidR="007767BE">
        <w:t>.</w:t>
      </w:r>
    </w:p>
    <w:p w14:paraId="1259B0DA" w14:textId="77777777" w:rsidR="009E3997" w:rsidRDefault="009E3997" w:rsidP="009E3997">
      <w:pPr>
        <w:pStyle w:val="Prrafodelista"/>
        <w:numPr>
          <w:ilvl w:val="0"/>
          <w:numId w:val="57"/>
        </w:numPr>
        <w:jc w:val="both"/>
      </w:pPr>
      <w:r>
        <w:t>Dado que el oficio será enviado por correo, se colocaron hipervínculos directos a herramientas de utilidad como: preguntas frecuentes, material de capacitación y perfil de la entidad en el SUIT</w:t>
      </w:r>
      <w:r w:rsidR="007767BE">
        <w:t>.</w:t>
      </w:r>
    </w:p>
    <w:p w14:paraId="15E25591" w14:textId="3F103A40" w:rsidR="009E3997" w:rsidRDefault="002517BB" w:rsidP="009E3997">
      <w:pPr>
        <w:pStyle w:val="Prrafodelista"/>
        <w:numPr>
          <w:ilvl w:val="0"/>
          <w:numId w:val="57"/>
        </w:numPr>
        <w:jc w:val="both"/>
      </w:pPr>
      <w:r>
        <w:t>D</w:t>
      </w:r>
      <w:r w:rsidR="009E3997">
        <w:t>ichos oficio</w:t>
      </w:r>
      <w:r w:rsidR="002C5C18">
        <w:t xml:space="preserve">s serán enviados desde el DAFP </w:t>
      </w:r>
      <w:r w:rsidR="009E3997">
        <w:t xml:space="preserve">por correo electrónico </w:t>
      </w:r>
      <w:r w:rsidR="002C5C18">
        <w:t>y</w:t>
      </w:r>
      <w:r w:rsidR="005550EB">
        <w:t xml:space="preserve"> </w:t>
      </w:r>
      <w:r w:rsidR="009E3997">
        <w:t>con la firma de su Directora, Liliana Caballero</w:t>
      </w:r>
      <w:r w:rsidR="007767BE">
        <w:t>.</w:t>
      </w:r>
      <w:r w:rsidR="009E3997">
        <w:t xml:space="preserve"> </w:t>
      </w:r>
    </w:p>
    <w:p w14:paraId="483B5BDD" w14:textId="3C52DD5F" w:rsidR="009E3997" w:rsidRDefault="009E3997" w:rsidP="002517BB">
      <w:pPr>
        <w:ind w:firstLine="360"/>
        <w:jc w:val="both"/>
      </w:pPr>
      <w:r>
        <w:t>Posteriormente, se procedió a identificar mensajes adicionales que aumentaran la probabilidad de generar el comportamiento deseado en los funcionarios. Para esto, se realizó un grupo focal con los asesores del DAFP con el objetivo de identificar posibles motivos por los que algunos entes podrían tener bajo avance, así como potenciales estrategias de comunicación que contribuyan a gene</w:t>
      </w:r>
      <w:r w:rsidR="002517BB">
        <w:t xml:space="preserve">rar el comportamiento deseado. </w:t>
      </w:r>
      <w:r>
        <w:t xml:space="preserve">Producto de este proceso, se identificó un mensaje que potencialmente podría tener un impacto importante: un mensaje disuasivo. </w:t>
      </w:r>
      <w:r w:rsidR="002517BB">
        <w:t>En este caso</w:t>
      </w:r>
      <w:r>
        <w:t>, se le agregó al o</w:t>
      </w:r>
      <w:r w:rsidR="002517BB">
        <w:t xml:space="preserve">ficio modificado anteriormente </w:t>
      </w:r>
      <w:r>
        <w:t xml:space="preserve">los siguientes elementos:  </w:t>
      </w:r>
    </w:p>
    <w:p w14:paraId="08FDA1D9" w14:textId="6E421A05" w:rsidR="00105E0B" w:rsidRDefault="00C35116" w:rsidP="009E3997">
      <w:pPr>
        <w:pStyle w:val="Prrafodelista"/>
        <w:numPr>
          <w:ilvl w:val="0"/>
          <w:numId w:val="58"/>
        </w:numPr>
        <w:jc w:val="both"/>
      </w:pPr>
      <w:r>
        <w:t xml:space="preserve">Se destacó que la exigibilidad de un trámite está asociada con su presencia en el SUIT, por lo que los ciudadanos podrían abstenerse de realizar los pagos correspondientes </w:t>
      </w:r>
      <w:r w:rsidR="002C5C18">
        <w:t>en</w:t>
      </w:r>
      <w:r>
        <w:t xml:space="preserve"> aquellos trámites que no estén inscritos en </w:t>
      </w:r>
      <w:r w:rsidR="002C5C18">
        <w:t>el</w:t>
      </w:r>
      <w:r>
        <w:t xml:space="preserve"> sistema.</w:t>
      </w:r>
      <w:r w:rsidR="00105E0B">
        <w:t xml:space="preserve"> </w:t>
      </w:r>
    </w:p>
    <w:p w14:paraId="6E375444" w14:textId="63A169E1" w:rsidR="00C35116" w:rsidRDefault="00105E0B" w:rsidP="009E3997">
      <w:pPr>
        <w:pStyle w:val="Prrafodelista"/>
        <w:numPr>
          <w:ilvl w:val="0"/>
          <w:numId w:val="58"/>
        </w:numPr>
        <w:jc w:val="both"/>
      </w:pPr>
      <w:r>
        <w:lastRenderedPageBreak/>
        <w:t>S</w:t>
      </w:r>
      <w:r w:rsidR="00C35116">
        <w:t xml:space="preserve">e destacó el efecto negativo que </w:t>
      </w:r>
      <w:r>
        <w:t>el punto</w:t>
      </w:r>
      <w:r w:rsidR="00C35116">
        <w:t xml:space="preserve"> anterior </w:t>
      </w:r>
      <w:r>
        <w:t>podría tener sobre lo</w:t>
      </w:r>
      <w:r w:rsidR="00C35116">
        <w:t>s</w:t>
      </w:r>
      <w:r>
        <w:t xml:space="preserve"> ingresos</w:t>
      </w:r>
      <w:r w:rsidR="00C35116">
        <w:t xml:space="preserve"> de la entidad</w:t>
      </w:r>
      <w:r w:rsidR="002517BB">
        <w:t>, en caso de que los ciudadanos se abstuvieran de realizar los pagos</w:t>
      </w:r>
      <w:r w:rsidR="00C35116">
        <w:t xml:space="preserve">. </w:t>
      </w:r>
    </w:p>
    <w:p w14:paraId="283FF79E" w14:textId="073A7FB7" w:rsidR="009E3997" w:rsidRDefault="009E3997" w:rsidP="009E3997">
      <w:pPr>
        <w:pStyle w:val="Prrafodelista"/>
        <w:numPr>
          <w:ilvl w:val="0"/>
          <w:numId w:val="58"/>
        </w:numPr>
        <w:jc w:val="both"/>
      </w:pPr>
      <w:r>
        <w:t xml:space="preserve">Se destacó de la Ley Anti-trámites el hecho de que todo requisito </w:t>
      </w:r>
      <w:r w:rsidR="002517BB">
        <w:t xml:space="preserve">deberá encontrarse inscrito en el SUIT </w:t>
      </w:r>
      <w:r>
        <w:t>para que sea exigible al ciudadano.</w:t>
      </w:r>
    </w:p>
    <w:p w14:paraId="390B2311" w14:textId="0AAAE735" w:rsidR="009E3997" w:rsidRDefault="009E3997" w:rsidP="009E3997">
      <w:pPr>
        <w:pStyle w:val="Prrafodelista"/>
        <w:numPr>
          <w:ilvl w:val="0"/>
          <w:numId w:val="58"/>
        </w:numPr>
        <w:jc w:val="both"/>
      </w:pPr>
      <w:r>
        <w:t xml:space="preserve">Se destacó que el incumplimiento a la Constitución, la </w:t>
      </w:r>
      <w:r w:rsidR="002517BB">
        <w:t>l</w:t>
      </w:r>
      <w:r>
        <w:t xml:space="preserve">ey y el reglamento puede acarrear acciones disciplinarias (Código Único Disciplinario – Ley 734 de 2002). </w:t>
      </w:r>
    </w:p>
    <w:p w14:paraId="7B4D25A1" w14:textId="77777777" w:rsidR="009E3997" w:rsidRDefault="009E3997" w:rsidP="009E3997">
      <w:pPr>
        <w:pStyle w:val="Prrafodelista"/>
        <w:numPr>
          <w:ilvl w:val="0"/>
          <w:numId w:val="58"/>
        </w:numPr>
        <w:jc w:val="both"/>
      </w:pPr>
      <w:r>
        <w:t>Se destacó que el incumplimiento de las políticas institucionales se constituirá como una falta disciplinaria grave que podrá causar inhabilitación para el ejercicio de funciones en el sector público (Ley Anti-corrupción).</w:t>
      </w:r>
    </w:p>
    <w:p w14:paraId="59A98540" w14:textId="77777777" w:rsidR="009E3997" w:rsidRDefault="009E3997" w:rsidP="009E3997">
      <w:pPr>
        <w:pStyle w:val="Prrafodelista"/>
        <w:numPr>
          <w:ilvl w:val="0"/>
          <w:numId w:val="58"/>
        </w:numPr>
        <w:jc w:val="both"/>
      </w:pPr>
      <w:r>
        <w:t>Se colocaron hipervínculos directos a los textos de dichas leyes</w:t>
      </w:r>
      <w:r w:rsidR="00077221">
        <w:t>.</w:t>
      </w:r>
    </w:p>
    <w:p w14:paraId="12F0D3DF" w14:textId="77777777" w:rsidR="005550EB" w:rsidRDefault="005550EB" w:rsidP="009E3997">
      <w:pPr>
        <w:pStyle w:val="Prrafodelista"/>
        <w:numPr>
          <w:ilvl w:val="0"/>
          <w:numId w:val="58"/>
        </w:numPr>
        <w:jc w:val="both"/>
      </w:pPr>
      <w:r>
        <w:t xml:space="preserve">Se agregó un botón (hipervínculo) que lleva a la entidad al registro de sus trámites en el SUIT. </w:t>
      </w:r>
    </w:p>
    <w:p w14:paraId="3BFCC44A" w14:textId="431314BE" w:rsidR="009E3997" w:rsidRDefault="002517BB" w:rsidP="009E3997">
      <w:pPr>
        <w:ind w:left="45" w:firstLine="315"/>
        <w:jc w:val="both"/>
      </w:pPr>
      <w:r>
        <w:t xml:space="preserve">En adición, </w:t>
      </w:r>
      <w:r w:rsidR="009E3997">
        <w:t>producto de un</w:t>
      </w:r>
      <w:r>
        <w:t xml:space="preserve"> extenso análisis de los datos </w:t>
      </w:r>
      <w:r w:rsidR="009E3997">
        <w:t xml:space="preserve">y tomando en cuenta la literatura de Economía Conductual, se optó por realizar un mensaje </w:t>
      </w:r>
      <w:r w:rsidR="009E3997" w:rsidRPr="002C5C18">
        <w:rPr>
          <w:b/>
        </w:rPr>
        <w:t>comparativo</w:t>
      </w:r>
      <w:r w:rsidR="009E3997">
        <w:t xml:space="preserve"> apelando al “comportamiento manada”. Dicho mensaje tiene por objetivo </w:t>
      </w:r>
      <w:r w:rsidR="009E3997" w:rsidRPr="002517BB">
        <w:rPr>
          <w:b/>
        </w:rPr>
        <w:t>generar la</w:t>
      </w:r>
      <w:r w:rsidR="009E3997">
        <w:t xml:space="preserve"> </w:t>
      </w:r>
      <w:r w:rsidR="009E3997" w:rsidRPr="002517BB">
        <w:rPr>
          <w:b/>
        </w:rPr>
        <w:t>noción</w:t>
      </w:r>
      <w:r w:rsidR="009E3997">
        <w:t xml:space="preserve"> de que la mayoría de las entidades tienen un alto avance, de manera de buscar promover que las entidades </w:t>
      </w:r>
      <w:r>
        <w:t>receptoras</w:t>
      </w:r>
      <w:r w:rsidR="009E3997">
        <w:t xml:space="preserve"> de dicha comunicación busquen emular el comportamiento de la supuesta mayoría. Para este mensaje, se le agregó al oficio modificado anteriormente descrito los siguientes elementos:</w:t>
      </w:r>
    </w:p>
    <w:p w14:paraId="11068451" w14:textId="0269D66A" w:rsidR="00105E0B" w:rsidRDefault="00105E0B" w:rsidP="009E3997">
      <w:pPr>
        <w:pStyle w:val="Prrafodelista"/>
        <w:numPr>
          <w:ilvl w:val="0"/>
          <w:numId w:val="59"/>
        </w:numPr>
        <w:jc w:val="both"/>
      </w:pPr>
      <w:r>
        <w:t>Se colocó en el título del correo que 8 de cada 10 entidades han inscrito trámites en el SUIT.</w:t>
      </w:r>
    </w:p>
    <w:p w14:paraId="6B032026" w14:textId="4E0F9A02" w:rsidR="009E3997" w:rsidRDefault="009E3997" w:rsidP="009E3997">
      <w:pPr>
        <w:pStyle w:val="Prrafodelista"/>
        <w:numPr>
          <w:ilvl w:val="0"/>
          <w:numId w:val="59"/>
        </w:numPr>
        <w:jc w:val="both"/>
      </w:pPr>
      <w:r>
        <w:t xml:space="preserve">Se colocó y destacó que </w:t>
      </w:r>
      <w:r w:rsidR="00105E0B">
        <w:t>664</w:t>
      </w:r>
      <w:r>
        <w:t xml:space="preserve"> entidades en toda Colombia han registrado 8 de cada 10 trámites ofrecidos a la ciudadanía</w:t>
      </w:r>
      <w:r w:rsidR="009B31FB">
        <w:t>.</w:t>
      </w:r>
    </w:p>
    <w:p w14:paraId="71F546C4" w14:textId="77777777" w:rsidR="009E3997" w:rsidRDefault="009E3997" w:rsidP="009E3997">
      <w:pPr>
        <w:pStyle w:val="Prrafodelista"/>
        <w:numPr>
          <w:ilvl w:val="0"/>
          <w:numId w:val="59"/>
        </w:numPr>
        <w:jc w:val="both"/>
      </w:pPr>
      <w:r>
        <w:t>Se destacó una invitación directa al ente a hacer un esfuerzo por ser parte de este grupo selecto de entes</w:t>
      </w:r>
      <w:r w:rsidR="009B31FB">
        <w:t>.</w:t>
      </w:r>
    </w:p>
    <w:p w14:paraId="69A8BBDF" w14:textId="77777777" w:rsidR="009E3997" w:rsidRDefault="009E3997" w:rsidP="009E3997">
      <w:pPr>
        <w:pStyle w:val="Prrafodelista"/>
        <w:numPr>
          <w:ilvl w:val="0"/>
          <w:numId w:val="59"/>
        </w:numPr>
        <w:jc w:val="both"/>
      </w:pPr>
      <w:r>
        <w:t xml:space="preserve">Se colocó una imagen </w:t>
      </w:r>
      <w:r w:rsidR="006144F4">
        <w:t>que</w:t>
      </w:r>
      <w:r w:rsidR="0044450B">
        <w:t xml:space="preserve"> transmite la idea de unidad, liderazgo, formación social y motivación colectiva para realizar o alcanzar un cambio sustancial.</w:t>
      </w:r>
    </w:p>
    <w:p w14:paraId="093C3ECB" w14:textId="77777777" w:rsidR="005550EB" w:rsidRDefault="005550EB" w:rsidP="005550EB">
      <w:pPr>
        <w:pStyle w:val="Prrafodelista"/>
        <w:numPr>
          <w:ilvl w:val="0"/>
          <w:numId w:val="59"/>
        </w:numPr>
        <w:jc w:val="both"/>
      </w:pPr>
      <w:r>
        <w:t xml:space="preserve">Se agregó un botón (hipervínculo) que lleva a la entidad al registro de sus trámites en el SUIT. </w:t>
      </w:r>
    </w:p>
    <w:p w14:paraId="6741B0FC" w14:textId="516704FC" w:rsidR="005B3DBE" w:rsidRDefault="005B3DBE" w:rsidP="009E3997">
      <w:pPr>
        <w:ind w:firstLine="360"/>
        <w:jc w:val="both"/>
      </w:pPr>
      <w:r>
        <w:t xml:space="preserve">En el </w:t>
      </w:r>
      <w:r w:rsidR="009B31FB">
        <w:t>A</w:t>
      </w:r>
      <w:r>
        <w:t xml:space="preserve">nexo </w:t>
      </w:r>
      <w:r w:rsidR="00A43E72">
        <w:t>5</w:t>
      </w:r>
      <w:r>
        <w:t xml:space="preserve"> se puede</w:t>
      </w:r>
      <w:r w:rsidR="00105E0B">
        <w:t>n</w:t>
      </w:r>
      <w:r>
        <w:t xml:space="preserve"> apreciar </w:t>
      </w:r>
      <w:r w:rsidR="002517BB">
        <w:t>ambos mensajes, el</w:t>
      </w:r>
      <w:r>
        <w:t xml:space="preserve"> disuasivo y el comparativo</w:t>
      </w:r>
      <w:r w:rsidR="002517BB">
        <w:t>,</w:t>
      </w:r>
      <w:r>
        <w:t xml:space="preserve"> que serán enviados a las entidades que conformarán el grupo de tratamiento.  </w:t>
      </w:r>
    </w:p>
    <w:p w14:paraId="5E2F9913" w14:textId="3A1B6FD0" w:rsidR="009E3997" w:rsidRDefault="002517BB" w:rsidP="002517BB">
      <w:pPr>
        <w:ind w:firstLine="360"/>
        <w:jc w:val="both"/>
      </w:pPr>
      <w:r>
        <w:t xml:space="preserve">Un aspecto complementario </w:t>
      </w:r>
      <w:r w:rsidR="009E3997">
        <w:t>será el envío de un video o tutorial</w:t>
      </w:r>
      <w:r w:rsidR="00C018F5">
        <w:t xml:space="preserve"> a los dos grupos de tratamiento, </w:t>
      </w:r>
      <w:r w:rsidR="009E3997">
        <w:t>en el cual se ex</w:t>
      </w:r>
      <w:r w:rsidR="004807DA">
        <w:t xml:space="preserve">plicará de manera muy sencilla y </w:t>
      </w:r>
      <w:r w:rsidR="009E3997">
        <w:t xml:space="preserve">a partir del uso de una serie de recursos gráficos y animaciones, la manera idónea de avanzar con el registro de un trámite en el SUIT. </w:t>
      </w:r>
      <w:r w:rsidR="0044450B">
        <w:t xml:space="preserve">Asimismo, el video contendrá un </w:t>
      </w:r>
      <w:r>
        <w:t>componente motivacional y otro</w:t>
      </w:r>
      <w:r w:rsidR="0044450B">
        <w:t xml:space="preserve"> </w:t>
      </w:r>
      <w:r w:rsidR="002C5C18">
        <w:t xml:space="preserve">componente </w:t>
      </w:r>
      <w:r w:rsidR="0044450B">
        <w:t xml:space="preserve">que destacará la importancia de un trámite racionalizado para los colombianos. </w:t>
      </w:r>
      <w:r w:rsidR="009E3997">
        <w:t>Aun cuando no será posible evaluar el efecto</w:t>
      </w:r>
      <w:r>
        <w:t xml:space="preserve"> diferenciado</w:t>
      </w:r>
      <w:r w:rsidR="009E3997">
        <w:t xml:space="preserve"> de este video como un nuevo brazo de tratamiento, </w:t>
      </w:r>
      <w:r>
        <w:t>su incorporación</w:t>
      </w:r>
      <w:r w:rsidR="002C5C18">
        <w:t xml:space="preserve"> en las comunicaciones</w:t>
      </w:r>
      <w:r>
        <w:t xml:space="preserve"> sí </w:t>
      </w:r>
      <w:r w:rsidR="009E3997">
        <w:t>ayudará a entender el potencial efecto de este tipo de recursos sobre la calidad o eficiencia del</w:t>
      </w:r>
      <w:r w:rsidR="004807DA">
        <w:t xml:space="preserve"> proceso de registro.</w:t>
      </w:r>
    </w:p>
    <w:p w14:paraId="4F28E2A3" w14:textId="15A48C4F" w:rsidR="00105E0B" w:rsidRDefault="002517BB" w:rsidP="002042B6">
      <w:pPr>
        <w:ind w:firstLine="360"/>
        <w:jc w:val="both"/>
      </w:pPr>
      <w:r>
        <w:t>O</w:t>
      </w:r>
      <w:r w:rsidR="009E3997">
        <w:t>tros aspectos</w:t>
      </w:r>
      <w:r w:rsidR="009B31FB">
        <w:t xml:space="preserve"> </w:t>
      </w:r>
      <w:r w:rsidR="009B31FB">
        <w:rPr>
          <w:rFonts w:ascii="Calibri" w:hAnsi="Calibri" w:cs="Calibri"/>
          <w:lang w:val="es-ES_tradnl"/>
        </w:rPr>
        <w:t>importantes de detallar en conjunto con</w:t>
      </w:r>
      <w:r>
        <w:rPr>
          <w:rFonts w:ascii="Calibri" w:hAnsi="Calibri" w:cs="Calibri"/>
          <w:lang w:val="es-ES_tradnl"/>
        </w:rPr>
        <w:t xml:space="preserve"> el</w:t>
      </w:r>
      <w:r w:rsidR="009B31FB">
        <w:rPr>
          <w:rFonts w:ascii="Calibri" w:hAnsi="Calibri" w:cs="Calibri"/>
          <w:lang w:val="es-ES_tradnl"/>
        </w:rPr>
        <w:t xml:space="preserve"> DAFP </w:t>
      </w:r>
      <w:r w:rsidR="009E3997">
        <w:t>son la frecuencia del envío</w:t>
      </w:r>
      <w:r w:rsidR="009B31FB">
        <w:t xml:space="preserve"> de los mensajes</w:t>
      </w:r>
      <w:r w:rsidR="009E3997">
        <w:t>, la presencia de mensajes recordatorios y la plataforma de envío. El primer envío de mensajes a todas las entidades (exceptuando las del control) se constituirá como el punto de partida del experimento y, en principio, las mismas piezas de comunicación serán enviadas</w:t>
      </w:r>
      <w:r w:rsidR="00573D11">
        <w:t xml:space="preserve"> con </w:t>
      </w:r>
      <w:r w:rsidR="00573D11">
        <w:lastRenderedPageBreak/>
        <w:t>una frecuencia de</w:t>
      </w:r>
      <w:r w:rsidR="009E3997">
        <w:t xml:space="preserve"> dos meses. Sin embargo, esto </w:t>
      </w:r>
      <w:r w:rsidR="00B00993">
        <w:t xml:space="preserve">último </w:t>
      </w:r>
      <w:r w:rsidR="009E3997">
        <w:t>es algo que puede cambiar en función</w:t>
      </w:r>
      <w:r w:rsidR="00B00993">
        <w:t xml:space="preserve"> a la tasa de respuesta de las entidades (medido en términos del número de entes que contestan el correo, lo abren, se dirigen a los hipervínculos, se comunican con el DAFP, etc.)</w:t>
      </w:r>
      <w:r w:rsidR="004807DA">
        <w:t xml:space="preserve">, así como </w:t>
      </w:r>
      <w:r w:rsidR="00B00993">
        <w:t xml:space="preserve">a los primeros resultados que se vayan obteniendo. </w:t>
      </w:r>
    </w:p>
    <w:p w14:paraId="63104C76" w14:textId="3E81D69C" w:rsidR="00A4011A" w:rsidRDefault="00B00993" w:rsidP="002042B6">
      <w:pPr>
        <w:ind w:firstLine="360"/>
        <w:jc w:val="both"/>
      </w:pPr>
      <w:r>
        <w:t>En lo que respecta a los mensajes recordatorios, se pretende enviar</w:t>
      </w:r>
      <w:r w:rsidR="002517BB">
        <w:t>, todos los meses</w:t>
      </w:r>
      <w:r w:rsidR="00573D11">
        <w:t xml:space="preserve"> </w:t>
      </w:r>
      <w:r w:rsidR="00C2339A">
        <w:t xml:space="preserve">a las entidades </w:t>
      </w:r>
      <w:r w:rsidR="002517BB">
        <w:t>tratadas</w:t>
      </w:r>
      <w:r w:rsidR="00573D11">
        <w:t>,</w:t>
      </w:r>
      <w:r>
        <w:t xml:space="preserve"> un mensaje con las tasas de avance en las difere</w:t>
      </w:r>
      <w:r w:rsidR="00C2339A">
        <w:t>ntes etapas del registro</w:t>
      </w:r>
      <w:r>
        <w:t xml:space="preserve">. Por último, la plataforma seleccionada para el envío de los correos electrónicos es </w:t>
      </w:r>
      <w:r w:rsidRPr="00B00993">
        <w:rPr>
          <w:i/>
        </w:rPr>
        <w:t>MailChimp</w:t>
      </w:r>
      <w:r>
        <w:t>, la cual no solo permite verificar que los mensajes fueron recibidos por los destinatarios</w:t>
      </w:r>
      <w:r w:rsidR="00573D11">
        <w:t>,</w:t>
      </w:r>
      <w:r>
        <w:t xml:space="preserve"> sino que también tiene la bondad de monitorear </w:t>
      </w:r>
      <w:r w:rsidR="00573D11">
        <w:t xml:space="preserve">aspectos como </w:t>
      </w:r>
      <w:r>
        <w:t>el número de veces que las entidades utilizan los hipervínculos.</w:t>
      </w:r>
      <w:r w:rsidR="00573D11">
        <w:t xml:space="preserve"> Lo primero (entrega de correos) es una forma de verificar el cumplimiento de la intervención, mientras que lo segundo (utilización de los hipervínculos) será una primera variable </w:t>
      </w:r>
      <w:r w:rsidR="002C5C18">
        <w:t xml:space="preserve">importante a tener en cuenta ya que </w:t>
      </w:r>
      <w:r w:rsidR="00573D11">
        <w:t>podría ser considerada</w:t>
      </w:r>
      <w:r w:rsidR="00970655">
        <w:t xml:space="preserve"> </w:t>
      </w:r>
      <w:r w:rsidR="00573D11">
        <w:t xml:space="preserve">como una proxy de </w:t>
      </w:r>
      <w:r w:rsidR="00573D11" w:rsidRPr="00C2339A">
        <w:rPr>
          <w:b/>
        </w:rPr>
        <w:t>interés</w:t>
      </w:r>
      <w:r w:rsidR="00573D11">
        <w:t xml:space="preserve"> o de </w:t>
      </w:r>
      <w:r w:rsidR="00573D11" w:rsidRPr="00C2339A">
        <w:rPr>
          <w:b/>
        </w:rPr>
        <w:t>internalización</w:t>
      </w:r>
      <w:r w:rsidR="00573D11">
        <w:t xml:space="preserve"> de </w:t>
      </w:r>
      <w:r w:rsidR="004807DA">
        <w:t xml:space="preserve">las piezas de comunicación enviadas. </w:t>
      </w:r>
    </w:p>
    <w:p w14:paraId="03522D8D" w14:textId="7DD210C1" w:rsidR="004807DA" w:rsidRDefault="00947109" w:rsidP="002042B6">
      <w:pPr>
        <w:ind w:firstLine="360"/>
        <w:jc w:val="both"/>
      </w:pPr>
      <w:r>
        <w:t>Respecto a</w:t>
      </w:r>
      <w:r w:rsidR="004807DA">
        <w:t xml:space="preserve"> las </w:t>
      </w:r>
      <w:r w:rsidR="002517BB">
        <w:t>435</w:t>
      </w:r>
      <w:r w:rsidR="005B3DBE">
        <w:t xml:space="preserve"> </w:t>
      </w:r>
      <w:r w:rsidR="004807DA">
        <w:t xml:space="preserve">entidades </w:t>
      </w:r>
      <w:r w:rsidR="005B3DBE">
        <w:t>que tienen</w:t>
      </w:r>
      <w:r w:rsidR="004807DA">
        <w:t xml:space="preserve"> todos sus trámites </w:t>
      </w:r>
      <w:r w:rsidR="005B3DBE">
        <w:t>inscritos</w:t>
      </w:r>
      <w:r w:rsidR="004807DA">
        <w:t xml:space="preserve"> en el SUIT</w:t>
      </w:r>
      <w:r>
        <w:t>,</w:t>
      </w:r>
      <w:r w:rsidR="00105E0B">
        <w:t xml:space="preserve"> </w:t>
      </w:r>
      <w:r w:rsidR="00A10CF3">
        <w:t>la mitad recibirá</w:t>
      </w:r>
      <w:r w:rsidR="004807DA">
        <w:t xml:space="preserve"> una comunicación diferente </w:t>
      </w:r>
      <w:r w:rsidR="005B3DBE">
        <w:t>a las descritas anteriormente</w:t>
      </w:r>
      <w:r w:rsidR="00105E0B">
        <w:t>,</w:t>
      </w:r>
      <w:r w:rsidR="005B3DBE">
        <w:t xml:space="preserve"> </w:t>
      </w:r>
      <w:r w:rsidR="004807DA">
        <w:t xml:space="preserve">destinada a impulsar </w:t>
      </w:r>
      <w:r w:rsidR="005B3DBE">
        <w:t xml:space="preserve">el avance de </w:t>
      </w:r>
      <w:r w:rsidR="00A47A58">
        <w:t>tales</w:t>
      </w:r>
      <w:r w:rsidR="004807DA">
        <w:t xml:space="preserve"> entidades </w:t>
      </w:r>
      <w:r w:rsidR="00644393">
        <w:t>en</w:t>
      </w:r>
      <w:r w:rsidR="004807DA">
        <w:t xml:space="preserve"> las </w:t>
      </w:r>
      <w:r w:rsidR="00A10CF3">
        <w:t>siguientes</w:t>
      </w:r>
      <w:r w:rsidR="004807DA">
        <w:t xml:space="preserve"> fases del proceso de racionalización. La</w:t>
      </w:r>
      <w:r w:rsidR="005B3DBE">
        <w:t xml:space="preserve"> comunicación consistirá en un</w:t>
      </w:r>
      <w:r w:rsidR="004807DA">
        <w:t xml:space="preserve"> mensaje “neutra</w:t>
      </w:r>
      <w:r w:rsidR="005B3DBE">
        <w:t>l</w:t>
      </w:r>
      <w:r w:rsidR="004807DA">
        <w:t xml:space="preserve">” </w:t>
      </w:r>
      <w:r w:rsidR="006B4AAA">
        <w:t>(A</w:t>
      </w:r>
      <w:r w:rsidR="002C5C18">
        <w:t xml:space="preserve">nexo </w:t>
      </w:r>
      <w:r w:rsidR="006B4AAA">
        <w:t>5</w:t>
      </w:r>
      <w:r w:rsidR="002C5C18">
        <w:t xml:space="preserve">) </w:t>
      </w:r>
      <w:r w:rsidR="004807DA">
        <w:t>en el cual</w:t>
      </w:r>
      <w:r w:rsidR="005B3DBE">
        <w:t>: i) se</w:t>
      </w:r>
      <w:r w:rsidR="004807DA">
        <w:t xml:space="preserve"> </w:t>
      </w:r>
      <w:r w:rsidR="00A10CF3">
        <w:rPr>
          <w:b/>
        </w:rPr>
        <w:t>felicitará</w:t>
      </w:r>
      <w:r w:rsidR="004807DA">
        <w:t xml:space="preserve"> a las entidades por lograr la inscripción de todo</w:t>
      </w:r>
      <w:r w:rsidR="005B3DBE">
        <w:t>s sus trámites en el sistema</w:t>
      </w:r>
      <w:r w:rsidR="00A10CF3">
        <w:t>;</w:t>
      </w:r>
      <w:r w:rsidR="005B3DBE">
        <w:t xml:space="preserve"> y ii) </w:t>
      </w:r>
      <w:r w:rsidR="004807DA">
        <w:t xml:space="preserve">se les </w:t>
      </w:r>
      <w:r w:rsidR="004807DA" w:rsidRPr="005B3DBE">
        <w:rPr>
          <w:b/>
        </w:rPr>
        <w:t>invitará</w:t>
      </w:r>
      <w:r w:rsidR="004807DA">
        <w:t xml:space="preserve"> </w:t>
      </w:r>
      <w:r w:rsidR="00A10CF3">
        <w:t xml:space="preserve">a seguir con el proceso, </w:t>
      </w:r>
      <w:r w:rsidR="00A10CF3">
        <w:rPr>
          <w:b/>
        </w:rPr>
        <w:t>destacando</w:t>
      </w:r>
      <w:r w:rsidR="005B3DBE">
        <w:t xml:space="preserve"> la importancia</w:t>
      </w:r>
      <w:r w:rsidR="004807DA">
        <w:t xml:space="preserve"> </w:t>
      </w:r>
      <w:r w:rsidR="005B3DBE">
        <w:t xml:space="preserve">de </w:t>
      </w:r>
      <w:r w:rsidR="004807DA">
        <w:t>avanzar con las siguientes fases de l</w:t>
      </w:r>
      <w:r w:rsidR="002C5C18">
        <w:t xml:space="preserve">a política de racionalización. </w:t>
      </w:r>
    </w:p>
    <w:p w14:paraId="56ECCF16" w14:textId="77777777" w:rsidR="004807DA" w:rsidRDefault="004807DA" w:rsidP="00BA1FFC">
      <w:pPr>
        <w:pStyle w:val="Prrafodelista"/>
        <w:numPr>
          <w:ilvl w:val="0"/>
          <w:numId w:val="47"/>
        </w:numPr>
        <w:outlineLvl w:val="0"/>
        <w:rPr>
          <w:b/>
          <w:sz w:val="24"/>
        </w:rPr>
      </w:pPr>
      <w:bookmarkStart w:id="35" w:name="_Toc488047580"/>
      <w:bookmarkStart w:id="36" w:name="_Toc503799976"/>
      <w:r>
        <w:rPr>
          <w:b/>
          <w:sz w:val="24"/>
        </w:rPr>
        <w:t>Hipótesis</w:t>
      </w:r>
      <w:bookmarkEnd w:id="35"/>
      <w:r w:rsidR="009B31FB">
        <w:rPr>
          <w:b/>
          <w:sz w:val="24"/>
        </w:rPr>
        <w:t xml:space="preserve"> </w:t>
      </w:r>
      <w:r w:rsidR="009B31FB">
        <w:rPr>
          <w:rFonts w:ascii="Calibri" w:hAnsi="Calibri" w:cs="Calibri"/>
          <w:b/>
          <w:bCs/>
          <w:sz w:val="24"/>
          <w:szCs w:val="24"/>
          <w:lang w:val="es-ES_tradnl"/>
        </w:rPr>
        <w:t>de potenciales resultados de la intervención</w:t>
      </w:r>
      <w:bookmarkEnd w:id="36"/>
    </w:p>
    <w:p w14:paraId="55D16A0F" w14:textId="77777777" w:rsidR="00B86F0F" w:rsidRDefault="00B86F0F" w:rsidP="00B86F0F">
      <w:pPr>
        <w:pStyle w:val="Prrafodelista"/>
        <w:jc w:val="both"/>
      </w:pPr>
    </w:p>
    <w:p w14:paraId="5DDEA94C" w14:textId="63F8C295" w:rsidR="00D10766" w:rsidRDefault="00B86F0F" w:rsidP="00D10766">
      <w:pPr>
        <w:pStyle w:val="Prrafodelista"/>
        <w:numPr>
          <w:ilvl w:val="0"/>
          <w:numId w:val="31"/>
        </w:numPr>
        <w:jc w:val="both"/>
      </w:pPr>
      <w:r>
        <w:t xml:space="preserve">Un mensaje disuasivo, </w:t>
      </w:r>
      <w:r w:rsidRPr="0077208D">
        <w:t xml:space="preserve">en el que se </w:t>
      </w:r>
      <w:r w:rsidR="00101157">
        <w:t xml:space="preserve">comuniquen </w:t>
      </w:r>
      <w:r w:rsidRPr="0077208D">
        <w:t>los costos</w:t>
      </w:r>
      <w:r>
        <w:t xml:space="preserve"> </w:t>
      </w:r>
      <w:r w:rsidR="00105E0B">
        <w:t xml:space="preserve">económicos y </w:t>
      </w:r>
      <w:r>
        <w:t xml:space="preserve">legales </w:t>
      </w:r>
      <w:r w:rsidR="00101157">
        <w:t>inherentes</w:t>
      </w:r>
      <w:r w:rsidRPr="0077208D">
        <w:t xml:space="preserve"> a no </w:t>
      </w:r>
      <w:r>
        <w:t xml:space="preserve">registrar los </w:t>
      </w:r>
      <w:r w:rsidRPr="0077208D">
        <w:t xml:space="preserve">trámites </w:t>
      </w:r>
      <w:r>
        <w:t>en el SUIT y se incite al registro de los mismos</w:t>
      </w:r>
      <w:r w:rsidR="00385E24">
        <w:t xml:space="preserve"> por parte de las entidades</w:t>
      </w:r>
      <w:r>
        <w:t>,</w:t>
      </w:r>
      <w:r w:rsidR="00D10766" w:rsidRPr="0077208D">
        <w:t xml:space="preserve"> debería incrementar la tasa de </w:t>
      </w:r>
      <w:r>
        <w:t>inscripción de trámites</w:t>
      </w:r>
      <w:r w:rsidR="00756904">
        <w:t xml:space="preserve"> en el sistema</w:t>
      </w:r>
      <w:r>
        <w:t xml:space="preserve">, </w:t>
      </w:r>
      <w:r w:rsidR="00385E24">
        <w:t xml:space="preserve">aumentar </w:t>
      </w:r>
      <w:r w:rsidR="00756904">
        <w:t xml:space="preserve">la tasa de avance en las diferentes etapas </w:t>
      </w:r>
      <w:r w:rsidR="00101157">
        <w:t>de</w:t>
      </w:r>
      <w:r w:rsidR="00756904">
        <w:t xml:space="preserve">l registro </w:t>
      </w:r>
      <w:r>
        <w:t>y mejorar</w:t>
      </w:r>
      <w:r w:rsidR="00756904">
        <w:t xml:space="preserve"> </w:t>
      </w:r>
      <w:r>
        <w:t xml:space="preserve">la calidad de la información consignada </w:t>
      </w:r>
      <w:r w:rsidR="00756904">
        <w:t xml:space="preserve">durante todo </w:t>
      </w:r>
      <w:r w:rsidR="00101157">
        <w:t>el</w:t>
      </w:r>
      <w:r w:rsidR="00756904">
        <w:t xml:space="preserve"> proceso.</w:t>
      </w:r>
    </w:p>
    <w:p w14:paraId="4211BF5F" w14:textId="77777777" w:rsidR="00101157" w:rsidRDefault="00101157" w:rsidP="00101157">
      <w:pPr>
        <w:pStyle w:val="Prrafodelista"/>
        <w:jc w:val="both"/>
      </w:pPr>
    </w:p>
    <w:p w14:paraId="3DE77588" w14:textId="7863ECAD" w:rsidR="00756904" w:rsidRDefault="00756904" w:rsidP="00385E24">
      <w:pPr>
        <w:pStyle w:val="Prrafodelista"/>
        <w:numPr>
          <w:ilvl w:val="0"/>
          <w:numId w:val="31"/>
        </w:numPr>
        <w:jc w:val="both"/>
      </w:pPr>
      <w:r>
        <w:t xml:space="preserve">Un mensaje comparativo, </w:t>
      </w:r>
      <w:r w:rsidR="00101157">
        <w:t>que busque incidir en el comportamiento de las entidades promoviéndolas</w:t>
      </w:r>
      <w:r w:rsidR="00385E24">
        <w:t xml:space="preserve"> a que alcancen tasas de registro de trámites </w:t>
      </w:r>
      <w:r w:rsidR="00E955B9">
        <w:t>similares a la</w:t>
      </w:r>
      <w:r w:rsidR="00A10CF3">
        <w:t>s</w:t>
      </w:r>
      <w:r w:rsidR="00E955B9">
        <w:t xml:space="preserve"> </w:t>
      </w:r>
      <w:r w:rsidR="00385E24">
        <w:t xml:space="preserve">de otras entidades con mejor desempeño, </w:t>
      </w:r>
      <w:r w:rsidRPr="0077208D">
        <w:t xml:space="preserve">debería incrementar la tasa de </w:t>
      </w:r>
      <w:r>
        <w:t xml:space="preserve">inscripción de trámites en el sistema, </w:t>
      </w:r>
      <w:r w:rsidR="00385E24">
        <w:t>aumentar</w:t>
      </w:r>
      <w:r>
        <w:t xml:space="preserve"> la tasa de avance en las diferentes etapas asociadas al registro y mejorar la calidad de la información consignada durante todo este proceso.</w:t>
      </w:r>
    </w:p>
    <w:p w14:paraId="7394A9F6" w14:textId="77777777" w:rsidR="00E955B9" w:rsidRDefault="00E955B9" w:rsidP="00E955B9">
      <w:pPr>
        <w:pStyle w:val="Prrafodelista"/>
      </w:pPr>
    </w:p>
    <w:p w14:paraId="29492E1E" w14:textId="77777777" w:rsidR="00E955B9" w:rsidRDefault="00E955B9" w:rsidP="00385E24">
      <w:pPr>
        <w:pStyle w:val="Prrafodelista"/>
        <w:numPr>
          <w:ilvl w:val="0"/>
          <w:numId w:val="31"/>
        </w:numPr>
        <w:jc w:val="both"/>
      </w:pPr>
      <w:r>
        <w:t xml:space="preserve">Un video o tutorial destinado a explicar de forma sencilla y esquemática la manera idónea de avanzar con el registro de un trámite en el SUIT, debería mejorar la calidad o la eficiencia con la que se registran los trámites en el sistema. </w:t>
      </w:r>
    </w:p>
    <w:p w14:paraId="777AF02A" w14:textId="77777777" w:rsidR="00756904" w:rsidRPr="0077208D" w:rsidRDefault="00756904" w:rsidP="00385E24">
      <w:pPr>
        <w:pStyle w:val="Prrafodelista"/>
        <w:jc w:val="both"/>
      </w:pPr>
    </w:p>
    <w:p w14:paraId="425C6F19" w14:textId="6053A6CB" w:rsidR="00D10766" w:rsidRDefault="00D10766" w:rsidP="00331279">
      <w:pPr>
        <w:pStyle w:val="Prrafodelista"/>
        <w:numPr>
          <w:ilvl w:val="0"/>
          <w:numId w:val="31"/>
        </w:numPr>
        <w:jc w:val="both"/>
      </w:pPr>
      <w:r w:rsidRPr="0077208D">
        <w:t xml:space="preserve">Avanzar en </w:t>
      </w:r>
      <w:r w:rsidR="0006400E" w:rsidRPr="0077208D">
        <w:t>el</w:t>
      </w:r>
      <w:r w:rsidRPr="0077208D">
        <w:t xml:space="preserve"> registro de los trámi</w:t>
      </w:r>
      <w:r w:rsidR="00E955B9">
        <w:t xml:space="preserve">tes por parte de las entidades como consecuencia de los mensajes </w:t>
      </w:r>
      <w:r w:rsidR="009E23A5">
        <w:t>enviados</w:t>
      </w:r>
      <w:r w:rsidR="00E955B9">
        <w:t xml:space="preserve">, </w:t>
      </w:r>
      <w:r w:rsidRPr="0077208D">
        <w:t>debería incrementar</w:t>
      </w:r>
      <w:r w:rsidR="009E23A5">
        <w:t>, al menos</w:t>
      </w:r>
      <w:r w:rsidRPr="0077208D">
        <w:t xml:space="preserve"> </w:t>
      </w:r>
      <w:r w:rsidR="009E23A5">
        <w:t xml:space="preserve">en el largo plazo, </w:t>
      </w:r>
      <w:r w:rsidR="00E955B9">
        <w:t>el avance de las entidades en las otras fases de la política de racionalización (priorización, racionalización e interoperabilidad).</w:t>
      </w:r>
    </w:p>
    <w:p w14:paraId="4CD00859" w14:textId="77777777" w:rsidR="00561A25" w:rsidRDefault="00561A25" w:rsidP="00561A25">
      <w:pPr>
        <w:pStyle w:val="Prrafodelista"/>
      </w:pPr>
    </w:p>
    <w:p w14:paraId="280116AF" w14:textId="77777777" w:rsidR="00561A25" w:rsidRDefault="00561A25" w:rsidP="00561A25">
      <w:pPr>
        <w:pStyle w:val="Prrafodelista"/>
        <w:jc w:val="both"/>
      </w:pPr>
    </w:p>
    <w:p w14:paraId="66D376BE" w14:textId="77777777" w:rsidR="00A308FF" w:rsidRDefault="00A308FF" w:rsidP="00E955B9">
      <w:pPr>
        <w:pStyle w:val="Prrafodelista"/>
      </w:pPr>
    </w:p>
    <w:p w14:paraId="690EF761" w14:textId="77777777" w:rsidR="004807DA" w:rsidRDefault="004807DA" w:rsidP="00BA1FFC">
      <w:pPr>
        <w:pStyle w:val="Prrafodelista"/>
        <w:numPr>
          <w:ilvl w:val="0"/>
          <w:numId w:val="47"/>
        </w:numPr>
        <w:outlineLvl w:val="0"/>
        <w:rPr>
          <w:b/>
          <w:sz w:val="24"/>
        </w:rPr>
      </w:pPr>
      <w:bookmarkStart w:id="37" w:name="_Toc488047581"/>
      <w:bookmarkStart w:id="38" w:name="_Toc503799977"/>
      <w:r>
        <w:rPr>
          <w:b/>
          <w:sz w:val="24"/>
        </w:rPr>
        <w:t>Datos administrativos</w:t>
      </w:r>
      <w:bookmarkEnd w:id="37"/>
      <w:bookmarkEnd w:id="38"/>
      <w:r>
        <w:rPr>
          <w:b/>
          <w:sz w:val="24"/>
        </w:rPr>
        <w:t xml:space="preserve"> </w:t>
      </w:r>
    </w:p>
    <w:p w14:paraId="7E35244B" w14:textId="4B98BBCC" w:rsidR="00E955B9" w:rsidRDefault="00350B21" w:rsidP="007A0E51">
      <w:pPr>
        <w:ind w:firstLine="360"/>
        <w:jc w:val="both"/>
      </w:pPr>
      <w:r w:rsidRPr="00350B21">
        <w:t>El presente estudio</w:t>
      </w:r>
      <w:r>
        <w:t xml:space="preserve"> se basa en </w:t>
      </w:r>
      <w:r w:rsidR="00EE3189">
        <w:t xml:space="preserve">el acceso a </w:t>
      </w:r>
      <w:r>
        <w:t>una gran cantidad de datos administrativos generados fundamentalmente por el D</w:t>
      </w:r>
      <w:r w:rsidR="00A10CF3">
        <w:t xml:space="preserve">AFP. Estos datos permiten </w:t>
      </w:r>
      <w:r>
        <w:t xml:space="preserve">la conformación de la línea de base y su respectivo chequeo de balance, </w:t>
      </w:r>
      <w:r w:rsidR="00A10CF3">
        <w:t>así como</w:t>
      </w:r>
      <w:r>
        <w:t xml:space="preserve"> </w:t>
      </w:r>
      <w:r w:rsidR="00205E07">
        <w:t xml:space="preserve">los análisis de impacto producto de la actualización </w:t>
      </w:r>
      <w:r w:rsidR="00EE3189">
        <w:t xml:space="preserve">periódica </w:t>
      </w:r>
      <w:r w:rsidR="00205E07">
        <w:t>de las mismas bases de datos. Las principales bases</w:t>
      </w:r>
      <w:r w:rsidR="00A10CF3">
        <w:t xml:space="preserve"> de datos</w:t>
      </w:r>
      <w:r w:rsidR="00205E07">
        <w:t xml:space="preserve"> utilizadas se listan a continuación: </w:t>
      </w:r>
    </w:p>
    <w:p w14:paraId="57BE4C34" w14:textId="76D95C04" w:rsidR="006D67AF" w:rsidRDefault="006D67AF" w:rsidP="00331279">
      <w:pPr>
        <w:pStyle w:val="Prrafodelista"/>
        <w:numPr>
          <w:ilvl w:val="0"/>
          <w:numId w:val="26"/>
        </w:numPr>
        <w:jc w:val="both"/>
      </w:pPr>
      <w:r>
        <w:t xml:space="preserve">Bases de datos a </w:t>
      </w:r>
      <w:r w:rsidRPr="00460AC1">
        <w:rPr>
          <w:b/>
        </w:rPr>
        <w:t>nivel de trámites</w:t>
      </w:r>
      <w:r>
        <w:t xml:space="preserve"> con todos los trámites aceptados por las entidades provenientes del inventario propuesto por el DAFP. Esta base es la que</w:t>
      </w:r>
      <w:r w:rsidR="005C6FEF">
        <w:t xml:space="preserve"> refleja </w:t>
      </w:r>
      <w:r>
        <w:t xml:space="preserve">el estado de avance </w:t>
      </w:r>
      <w:r w:rsidR="005C6FEF">
        <w:t>de</w:t>
      </w:r>
      <w:r>
        <w:t xml:space="preserve"> cada uno de los trámites presentes en el sistema. </w:t>
      </w:r>
      <w:r w:rsidR="005C6FEF">
        <w:t>Asimismo, cada trámite está vinculado con su respectiva entid</w:t>
      </w:r>
      <w:r w:rsidR="00C962F8">
        <w:t>ad (con su código SIGEP, orden,</w:t>
      </w:r>
      <w:r w:rsidR="005C6FEF">
        <w:t xml:space="preserve"> natur</w:t>
      </w:r>
      <w:r w:rsidR="00C962F8">
        <w:t>aleza jurídica</w:t>
      </w:r>
      <w:r w:rsidR="005C6FEF">
        <w:t xml:space="preserve">, </w:t>
      </w:r>
      <w:r w:rsidR="00C962F8">
        <w:t>m</w:t>
      </w:r>
      <w:r w:rsidR="005C6FEF">
        <w:t xml:space="preserve">unicipio y </w:t>
      </w:r>
      <w:r w:rsidR="00C962F8">
        <w:t>d</w:t>
      </w:r>
      <w:r w:rsidR="00EE3189">
        <w:t>epartamento</w:t>
      </w:r>
      <w:r w:rsidR="00C962F8">
        <w:t>)</w:t>
      </w:r>
      <w:r w:rsidR="005C6FEF">
        <w:t xml:space="preserve"> y también posee una serie de características asociadas a los trámites tales como costo, número de formularios y documentos requeridos</w:t>
      </w:r>
      <w:r w:rsidR="00460AC1">
        <w:t xml:space="preserve"> para el proceso</w:t>
      </w:r>
      <w:r w:rsidR="005C6FEF">
        <w:t>, entre otras.</w:t>
      </w:r>
    </w:p>
    <w:p w14:paraId="3A7E4394" w14:textId="77777777" w:rsidR="00D10766" w:rsidRDefault="00460AC1" w:rsidP="00331279">
      <w:pPr>
        <w:pStyle w:val="Prrafodelista"/>
        <w:numPr>
          <w:ilvl w:val="0"/>
          <w:numId w:val="26"/>
        </w:numPr>
        <w:jc w:val="both"/>
      </w:pPr>
      <w:r>
        <w:t xml:space="preserve">Base de datos a </w:t>
      </w:r>
      <w:r w:rsidRPr="00460AC1">
        <w:rPr>
          <w:b/>
        </w:rPr>
        <w:t>nivel de entidad</w:t>
      </w:r>
      <w:r>
        <w:t xml:space="preserve"> con las entidades que tienen al menos un trámite propuesto </w:t>
      </w:r>
      <w:r w:rsidRPr="00460AC1">
        <w:rPr>
          <w:b/>
        </w:rPr>
        <w:t>no aceptado</w:t>
      </w:r>
      <w:r>
        <w:t xml:space="preserve">. Esta base, unificada con la anterior, es la que permite conformar el inventario de trámites de cada una de las entidades presentes en el SUIT. La base también cuenta con las características </w:t>
      </w:r>
      <w:r w:rsidR="0069123F">
        <w:t>asociadas</w:t>
      </w:r>
      <w:r>
        <w:t xml:space="preserve"> a las entidades </w:t>
      </w:r>
      <w:r w:rsidR="0069123F">
        <w:t xml:space="preserve">(código SIGEP, orden y naturaleza jurídica) y las vincula con su respectivo municipio y departamento. </w:t>
      </w:r>
    </w:p>
    <w:p w14:paraId="18F352B2" w14:textId="1876B97D" w:rsidR="00D10766" w:rsidRDefault="0069123F" w:rsidP="00530AD0">
      <w:pPr>
        <w:pStyle w:val="Prrafodelista"/>
        <w:numPr>
          <w:ilvl w:val="0"/>
          <w:numId w:val="27"/>
        </w:numPr>
        <w:jc w:val="both"/>
      </w:pPr>
      <w:r>
        <w:t xml:space="preserve">Base de datos a </w:t>
      </w:r>
      <w:r w:rsidRPr="0089579F">
        <w:rPr>
          <w:b/>
        </w:rPr>
        <w:t>nivel de usuario</w:t>
      </w:r>
      <w:r>
        <w:t xml:space="preserve"> con todos los usuarios creados en el </w:t>
      </w:r>
      <w:r w:rsidR="00C962F8">
        <w:t>SUIT</w:t>
      </w:r>
      <w:r>
        <w:t xml:space="preserve"> como “administradores de trámites”</w:t>
      </w:r>
      <w:r w:rsidR="00530AD0">
        <w:t xml:space="preserve">. La idea de esta base es que sirva como otra medida de “avance” de las entidades en lo que respecta al registro de sus trámites. La hipótesis es que en la medida que las entidades designen a más administradores de trámites, la probabilidad </w:t>
      </w:r>
      <w:r w:rsidR="008D5935">
        <w:t xml:space="preserve">de </w:t>
      </w:r>
      <w:r w:rsidR="00530AD0">
        <w:t>que avancen con el registro debería ser más elevada a la de otras entidades que no han asignado esta tarea dentro de sus equipos de trabajo.</w:t>
      </w:r>
    </w:p>
    <w:p w14:paraId="49B8268B" w14:textId="06A840F7" w:rsidR="00530AD0" w:rsidRDefault="00530AD0" w:rsidP="00530AD0">
      <w:pPr>
        <w:pStyle w:val="Prrafodelista"/>
        <w:numPr>
          <w:ilvl w:val="0"/>
          <w:numId w:val="27"/>
        </w:numPr>
        <w:jc w:val="both"/>
      </w:pPr>
      <w:r>
        <w:t xml:space="preserve">Base de datos con los correos electrónicos de los responsables </w:t>
      </w:r>
      <w:r w:rsidR="00561A25">
        <w:t>en</w:t>
      </w:r>
      <w:r>
        <w:t xml:space="preserve"> las entidades del registro de los trámites en el SUIT.</w:t>
      </w:r>
      <w:r w:rsidR="005B42D6">
        <w:t xml:space="preserve"> </w:t>
      </w:r>
      <w:r>
        <w:t xml:space="preserve">Esta base es la que servirá para </w:t>
      </w:r>
      <w:r w:rsidR="005B42D6">
        <w:t>el envío de los mensajes a t</w:t>
      </w:r>
      <w:r w:rsidR="00561A25">
        <w:t>ravés de correos electrónicos con la plataforma de envío masivo de correos utilizada para el estudio (</w:t>
      </w:r>
      <w:r w:rsidR="00561A25" w:rsidRPr="00561A25">
        <w:rPr>
          <w:i/>
        </w:rPr>
        <w:t>MailChimp</w:t>
      </w:r>
      <w:r w:rsidR="00561A25">
        <w:t>).</w:t>
      </w:r>
    </w:p>
    <w:p w14:paraId="38AB7EF5" w14:textId="51B54ED7" w:rsidR="0089579F" w:rsidRDefault="005B42D6" w:rsidP="00561A25">
      <w:pPr>
        <w:ind w:firstLine="360"/>
        <w:jc w:val="both"/>
      </w:pPr>
      <w:r>
        <w:t xml:space="preserve">Como se mencionó, estos datos administrativos son la base fundamental de </w:t>
      </w:r>
      <w:r w:rsidR="00561A25">
        <w:t>esta evaluación</w:t>
      </w:r>
      <w:r>
        <w:t xml:space="preserve">. Todas estas bases se recibirán actualizadas días antes del </w:t>
      </w:r>
      <w:r w:rsidR="006B4AAA">
        <w:t xml:space="preserve">primer </w:t>
      </w:r>
      <w:r>
        <w:t xml:space="preserve">envío de los mensajes – lo cual se constituirá como la línea de base del estudio – y una vez comenzada la intervención ocurrirán </w:t>
      </w:r>
      <w:r w:rsidRPr="004222A7">
        <w:rPr>
          <w:b/>
        </w:rPr>
        <w:t xml:space="preserve">envíos </w:t>
      </w:r>
      <w:r w:rsidR="00EE3189">
        <w:rPr>
          <w:b/>
        </w:rPr>
        <w:t xml:space="preserve">de esta base de datos con periodicidad </w:t>
      </w:r>
      <w:r w:rsidRPr="004222A7">
        <w:rPr>
          <w:b/>
        </w:rPr>
        <w:t>mensual</w:t>
      </w:r>
      <w:r>
        <w:t xml:space="preserve">, de modo </w:t>
      </w:r>
      <w:r w:rsidR="00EE3189">
        <w:t xml:space="preserve">que se puedan </w:t>
      </w:r>
      <w:r>
        <w:t xml:space="preserve">evaluar los impactos de los mensajes sobre las entidades y los trámites en este intervalo de tiempo. </w:t>
      </w:r>
      <w:r w:rsidR="006B4AAA">
        <w:t xml:space="preserve">Esta frecuencia </w:t>
      </w:r>
      <w:r w:rsidR="004222A7">
        <w:t xml:space="preserve">en el envío de los datos también permitirá hacer ajustes necesarios en la intervención en caso de </w:t>
      </w:r>
      <w:r w:rsidR="0089579F">
        <w:t>estos ser</w:t>
      </w:r>
      <w:r w:rsidR="004222A7">
        <w:t xml:space="preserve"> necesarios. Los ajustes podrían centrarse en</w:t>
      </w:r>
      <w:r w:rsidR="00F61F10">
        <w:t xml:space="preserve"> aspectos como</w:t>
      </w:r>
      <w:r w:rsidR="004222A7">
        <w:t xml:space="preserve"> aumentar la cantidad </w:t>
      </w:r>
      <w:r w:rsidR="00F61F10">
        <w:t xml:space="preserve">y/o frecuencia </w:t>
      </w:r>
      <w:r w:rsidR="004222A7">
        <w:t xml:space="preserve">de </w:t>
      </w:r>
      <w:r w:rsidR="00F61F10">
        <w:t xml:space="preserve">los </w:t>
      </w:r>
      <w:r w:rsidR="004222A7">
        <w:t xml:space="preserve">correos enviados </w:t>
      </w:r>
      <w:r w:rsidR="00F61F10">
        <w:t xml:space="preserve">a las entidades </w:t>
      </w:r>
      <w:r w:rsidR="004222A7">
        <w:t>o incluso</w:t>
      </w:r>
      <w:r w:rsidR="00F61F10">
        <w:t xml:space="preserve"> cambiar</w:t>
      </w:r>
      <w:r w:rsidR="004222A7">
        <w:t xml:space="preserve"> algunos de los</w:t>
      </w:r>
      <w:r w:rsidR="0089579F">
        <w:t xml:space="preserve"> contenidos de los</w:t>
      </w:r>
      <w:r w:rsidR="004222A7">
        <w:t xml:space="preserve"> </w:t>
      </w:r>
      <w:r w:rsidR="0089579F">
        <w:t>mensajes.</w:t>
      </w:r>
    </w:p>
    <w:p w14:paraId="7BDDB505" w14:textId="339E7AC1" w:rsidR="007A734D" w:rsidRDefault="00C962F8" w:rsidP="00561A25">
      <w:pPr>
        <w:ind w:firstLine="360"/>
        <w:jc w:val="both"/>
      </w:pPr>
      <w:bookmarkStart w:id="39" w:name="_Toc488047582"/>
      <w:r>
        <w:t xml:space="preserve">A estas bases de datos se les añaden aquéllas </w:t>
      </w:r>
      <w:r w:rsidR="00561A25">
        <w:t xml:space="preserve">variables </w:t>
      </w:r>
      <w:r>
        <w:t xml:space="preserve">que </w:t>
      </w:r>
      <w:r w:rsidR="00561A25">
        <w:t xml:space="preserve">son recogidas </w:t>
      </w:r>
      <w:r>
        <w:t>por MailChimp</w:t>
      </w:r>
      <w:r w:rsidR="00FC48CE">
        <w:t xml:space="preserve"> luego de cada envío, con el fin de verificar </w:t>
      </w:r>
      <w:r w:rsidR="00561A25">
        <w:t>aspectos</w:t>
      </w:r>
      <w:r w:rsidR="00FC48CE">
        <w:t xml:space="preserve"> como la vigenci</w:t>
      </w:r>
      <w:r w:rsidR="00561A25">
        <w:t>a de las direcciones utilizadas (</w:t>
      </w:r>
      <w:r w:rsidR="00FC48CE">
        <w:t>y así determinar la recepción efectiva de los correos electrónicos</w:t>
      </w:r>
      <w:r w:rsidR="00561A25">
        <w:t>), el uso de los hipervínculos, la recepción, apertura y respuestas de los correos, entre otras</w:t>
      </w:r>
      <w:r w:rsidR="00FC48CE">
        <w:t xml:space="preserve">. </w:t>
      </w:r>
    </w:p>
    <w:p w14:paraId="750F2491" w14:textId="77777777" w:rsidR="004807DA" w:rsidRPr="003F2559" w:rsidRDefault="004807DA" w:rsidP="004807DA">
      <w:pPr>
        <w:pStyle w:val="Prrafodelista"/>
        <w:numPr>
          <w:ilvl w:val="0"/>
          <w:numId w:val="47"/>
        </w:numPr>
        <w:jc w:val="both"/>
        <w:outlineLvl w:val="0"/>
      </w:pPr>
      <w:bookmarkStart w:id="40" w:name="_Toc503799978"/>
      <w:r w:rsidRPr="002F0CD0">
        <w:rPr>
          <w:b/>
          <w:sz w:val="24"/>
        </w:rPr>
        <w:lastRenderedPageBreak/>
        <w:t>Variables de Impacto</w:t>
      </w:r>
      <w:bookmarkEnd w:id="39"/>
      <w:bookmarkEnd w:id="40"/>
    </w:p>
    <w:p w14:paraId="60FAD060" w14:textId="23859A3C" w:rsidR="00AA6C6A" w:rsidRDefault="003F2559" w:rsidP="00201FB1">
      <w:pPr>
        <w:ind w:firstLine="360"/>
        <w:jc w:val="both"/>
      </w:pPr>
      <w:r>
        <w:t>Las variables de impacto podrán ser analizadas con los datos expresados a nivel de trámites (variables dicotómicas</w:t>
      </w:r>
      <w:r w:rsidR="00561A25">
        <w:t xml:space="preserve"> en su mayoría</w:t>
      </w:r>
      <w:r>
        <w:t>) o con los datos a nivel de entidad (variables en su mayoría expresad</w:t>
      </w:r>
      <w:r w:rsidR="00201FB1">
        <w:t>a</w:t>
      </w:r>
      <w:r>
        <w:t>s a partir de porcentajes</w:t>
      </w:r>
      <w:r w:rsidR="00201FB1">
        <w:t xml:space="preserve"> o proporciones</w:t>
      </w:r>
      <w:r>
        <w:t xml:space="preserve">). A </w:t>
      </w:r>
      <w:r w:rsidR="004E2FFE">
        <w:t>continuación,</w:t>
      </w:r>
      <w:r>
        <w:t xml:space="preserve"> se presentan las principales variables del estudio sin especificar, por </w:t>
      </w:r>
      <w:r w:rsidR="00411E71">
        <w:t xml:space="preserve">el </w:t>
      </w:r>
      <w:r>
        <w:t xml:space="preserve">momento, la manera </w:t>
      </w:r>
      <w:r w:rsidR="00644393">
        <w:t>como</w:t>
      </w:r>
      <w:r>
        <w:t xml:space="preserve"> serán analizadas. </w:t>
      </w:r>
      <w:r w:rsidR="002F0CD0">
        <w:t xml:space="preserve"> </w:t>
      </w:r>
    </w:p>
    <w:p w14:paraId="1118DCE7" w14:textId="642F98B2" w:rsidR="004807DA" w:rsidRPr="00524BC2" w:rsidRDefault="00AF016D" w:rsidP="00524BC2">
      <w:pPr>
        <w:pStyle w:val="Ttulo2"/>
        <w:ind w:firstLine="360"/>
        <w:rPr>
          <w:rFonts w:cstheme="minorHAnsi"/>
          <w:sz w:val="24"/>
        </w:rPr>
      </w:pPr>
      <w:bookmarkStart w:id="41" w:name="_Toc488047583"/>
      <w:bookmarkStart w:id="42" w:name="_Toc503799979"/>
      <w:r w:rsidRPr="00524BC2">
        <w:rPr>
          <w:rFonts w:asciiTheme="minorHAnsi" w:hAnsiTheme="minorHAnsi" w:cstheme="minorHAnsi"/>
          <w:b/>
          <w:color w:val="auto"/>
          <w:sz w:val="22"/>
        </w:rPr>
        <w:t xml:space="preserve">X.1. </w:t>
      </w:r>
      <w:r w:rsidR="004807DA" w:rsidRPr="00524BC2">
        <w:rPr>
          <w:rFonts w:asciiTheme="minorHAnsi" w:hAnsiTheme="minorHAnsi" w:cstheme="minorHAnsi"/>
          <w:b/>
          <w:color w:val="auto"/>
          <w:sz w:val="22"/>
        </w:rPr>
        <w:t>Variables principales</w:t>
      </w:r>
      <w:bookmarkEnd w:id="41"/>
      <w:r w:rsidR="00F8715E">
        <w:rPr>
          <w:rFonts w:asciiTheme="minorHAnsi" w:hAnsiTheme="minorHAnsi" w:cstheme="minorHAnsi"/>
          <w:b/>
          <w:color w:val="auto"/>
          <w:sz w:val="22"/>
        </w:rPr>
        <w:t>:</w:t>
      </w:r>
      <w:bookmarkEnd w:id="42"/>
    </w:p>
    <w:p w14:paraId="6C62BBF0" w14:textId="0CA2C4CC" w:rsidR="00201FB1" w:rsidRPr="00201FB1" w:rsidRDefault="00201FB1" w:rsidP="002F0CD0">
      <w:pPr>
        <w:pStyle w:val="Prrafodelista"/>
        <w:numPr>
          <w:ilvl w:val="0"/>
          <w:numId w:val="60"/>
        </w:numPr>
        <w:jc w:val="both"/>
        <w:rPr>
          <w:b/>
        </w:rPr>
      </w:pPr>
      <w:r>
        <w:t xml:space="preserve">Cantidad de trámites en inventario </w:t>
      </w:r>
      <w:r w:rsidR="00401880">
        <w:t xml:space="preserve">sin aceptar </w:t>
      </w:r>
      <w:r w:rsidR="00FF7936">
        <w:t>de una entidad</w:t>
      </w:r>
      <w:r>
        <w:t xml:space="preserve">. </w:t>
      </w:r>
    </w:p>
    <w:p w14:paraId="22D0DEFA" w14:textId="77777777" w:rsidR="00201FB1" w:rsidRPr="00201FB1" w:rsidRDefault="00201FB1" w:rsidP="002F0CD0">
      <w:pPr>
        <w:pStyle w:val="Prrafodelista"/>
        <w:numPr>
          <w:ilvl w:val="0"/>
          <w:numId w:val="60"/>
        </w:numPr>
        <w:jc w:val="both"/>
        <w:rPr>
          <w:b/>
        </w:rPr>
      </w:pPr>
      <w:r>
        <w:t>Entidades que avanzan desde trámites sin aceptar a trámites aceptados</w:t>
      </w:r>
      <w:r w:rsidR="0089579F">
        <w:t>,</w:t>
      </w:r>
      <w:r>
        <w:t xml:space="preserve"> pero en los que todavía no se ha comenzado con el proceso de registro. </w:t>
      </w:r>
    </w:p>
    <w:p w14:paraId="4206DFE2" w14:textId="77777777" w:rsidR="00201FB1" w:rsidRDefault="00201FB1" w:rsidP="00201FB1">
      <w:pPr>
        <w:pStyle w:val="Prrafodelista"/>
        <w:numPr>
          <w:ilvl w:val="0"/>
          <w:numId w:val="60"/>
        </w:numPr>
        <w:jc w:val="both"/>
      </w:pPr>
      <w:r w:rsidRPr="00201FB1">
        <w:t>Entidades q</w:t>
      </w:r>
      <w:r>
        <w:t>ue comienzan con la inscripción de sus trámites (trámites en creación).</w:t>
      </w:r>
    </w:p>
    <w:p w14:paraId="1CC7AA62" w14:textId="77777777" w:rsidR="00201FB1" w:rsidRDefault="00FF7936" w:rsidP="00201FB1">
      <w:pPr>
        <w:pStyle w:val="Prrafodelista"/>
        <w:numPr>
          <w:ilvl w:val="0"/>
          <w:numId w:val="60"/>
        </w:numPr>
        <w:jc w:val="both"/>
      </w:pPr>
      <w:r>
        <w:t>Entidades con t</w:t>
      </w:r>
      <w:r w:rsidR="00201FB1">
        <w:t xml:space="preserve">rámites en los que se culmina con el registro y son enviados para la revisión por parte del DAFP. </w:t>
      </w:r>
    </w:p>
    <w:p w14:paraId="32E03DCE" w14:textId="77777777" w:rsidR="00D10766" w:rsidRPr="00201FB1" w:rsidRDefault="00D10766" w:rsidP="002F0CD0">
      <w:pPr>
        <w:pStyle w:val="Prrafodelista"/>
        <w:numPr>
          <w:ilvl w:val="0"/>
          <w:numId w:val="60"/>
        </w:numPr>
        <w:jc w:val="both"/>
        <w:rPr>
          <w:b/>
        </w:rPr>
      </w:pPr>
      <w:r>
        <w:t xml:space="preserve">Número de trámites </w:t>
      </w:r>
      <w:r w:rsidR="00201FB1">
        <w:t>inscritos</w:t>
      </w:r>
      <w:r>
        <w:t xml:space="preserve"> exitosamente</w:t>
      </w:r>
      <w:r w:rsidR="00FF7936">
        <w:t xml:space="preserve"> en cada entidad</w:t>
      </w:r>
      <w:r>
        <w:t xml:space="preserve">. </w:t>
      </w:r>
    </w:p>
    <w:p w14:paraId="5FAFD742" w14:textId="77777777" w:rsidR="00323293" w:rsidRPr="00816180" w:rsidRDefault="00323293" w:rsidP="00323293">
      <w:pPr>
        <w:pStyle w:val="Prrafodelista"/>
        <w:numPr>
          <w:ilvl w:val="0"/>
          <w:numId w:val="60"/>
        </w:numPr>
        <w:jc w:val="both"/>
      </w:pPr>
      <w:r w:rsidRPr="00816180">
        <w:t xml:space="preserve">Número de </w:t>
      </w:r>
      <w:r w:rsidR="00816180" w:rsidRPr="00816180">
        <w:t>revisiones/</w:t>
      </w:r>
      <w:r w:rsidRPr="00816180">
        <w:t xml:space="preserve">interacciones requeridas </w:t>
      </w:r>
      <w:r w:rsidR="00816180" w:rsidRPr="00816180">
        <w:t>por</w:t>
      </w:r>
      <w:r w:rsidRPr="00816180">
        <w:t xml:space="preserve"> la entidad y los asesores de política para la inscripción exitosa de un trámite (proxy de calidad </w:t>
      </w:r>
      <w:r w:rsidR="00816180">
        <w:t xml:space="preserve">del </w:t>
      </w:r>
      <w:r w:rsidRPr="00816180">
        <w:t xml:space="preserve">proceso de registro). </w:t>
      </w:r>
    </w:p>
    <w:p w14:paraId="77E1ED7E" w14:textId="77777777" w:rsidR="00D10766" w:rsidRPr="00323293" w:rsidRDefault="00D10766" w:rsidP="002F0CD0">
      <w:pPr>
        <w:pStyle w:val="Prrafodelista"/>
        <w:numPr>
          <w:ilvl w:val="0"/>
          <w:numId w:val="60"/>
        </w:numPr>
        <w:jc w:val="both"/>
        <w:rPr>
          <w:b/>
        </w:rPr>
      </w:pPr>
      <w:r>
        <w:t>Duración de</w:t>
      </w:r>
      <w:r w:rsidR="00323293">
        <w:t xml:space="preserve"> los</w:t>
      </w:r>
      <w:r>
        <w:t xml:space="preserve"> trámite</w:t>
      </w:r>
      <w:r w:rsidR="00323293">
        <w:t>s</w:t>
      </w:r>
      <w:r w:rsidR="00FF7936">
        <w:t xml:space="preserve"> de la entidad</w:t>
      </w:r>
      <w:r w:rsidR="00323293">
        <w:t xml:space="preserve"> en cada una </w:t>
      </w:r>
      <w:r>
        <w:t>de la</w:t>
      </w:r>
      <w:r w:rsidR="00323293">
        <w:t>s</w:t>
      </w:r>
      <w:r>
        <w:t xml:space="preserve"> fase</w:t>
      </w:r>
      <w:r w:rsidR="00323293">
        <w:t>s de inscripción.</w:t>
      </w:r>
    </w:p>
    <w:p w14:paraId="70133FF1" w14:textId="102BF088" w:rsidR="00323293" w:rsidRPr="00E94EFF" w:rsidRDefault="00AF016D" w:rsidP="00524BC2">
      <w:pPr>
        <w:pStyle w:val="Ttulo2"/>
        <w:ind w:firstLine="360"/>
        <w:rPr>
          <w:rFonts w:cstheme="minorHAnsi"/>
        </w:rPr>
      </w:pPr>
      <w:bookmarkStart w:id="43" w:name="_Toc503799980"/>
      <w:r w:rsidRPr="00524BC2">
        <w:rPr>
          <w:rFonts w:asciiTheme="minorHAnsi" w:hAnsiTheme="minorHAnsi" w:cstheme="minorHAnsi"/>
          <w:b/>
          <w:color w:val="auto"/>
          <w:sz w:val="22"/>
        </w:rPr>
        <w:t xml:space="preserve">X.2. </w:t>
      </w:r>
      <w:r w:rsidR="00323293" w:rsidRPr="00524BC2">
        <w:rPr>
          <w:rFonts w:asciiTheme="minorHAnsi" w:hAnsiTheme="minorHAnsi" w:cstheme="minorHAnsi"/>
          <w:b/>
          <w:color w:val="auto"/>
          <w:sz w:val="22"/>
        </w:rPr>
        <w:t xml:space="preserve">Variables secundarias </w:t>
      </w:r>
      <w:r w:rsidR="00FF7936" w:rsidRPr="00524BC2">
        <w:rPr>
          <w:rFonts w:asciiTheme="minorHAnsi" w:hAnsiTheme="minorHAnsi" w:cstheme="minorHAnsi"/>
          <w:b/>
          <w:color w:val="auto"/>
          <w:sz w:val="22"/>
        </w:rPr>
        <w:t>y</w:t>
      </w:r>
      <w:r w:rsidR="00FF7936" w:rsidRPr="00524BC2">
        <w:rPr>
          <w:rFonts w:asciiTheme="minorHAnsi" w:hAnsiTheme="minorHAnsi" w:cstheme="minorHAnsi"/>
          <w:b/>
          <w:color w:val="auto"/>
          <w:sz w:val="22"/>
          <w:lang w:val="es-ES_tradnl"/>
        </w:rPr>
        <w:t>/</w:t>
      </w:r>
      <w:r w:rsidR="00323293" w:rsidRPr="00524BC2">
        <w:rPr>
          <w:rFonts w:asciiTheme="minorHAnsi" w:hAnsiTheme="minorHAnsi" w:cstheme="minorHAnsi"/>
          <w:b/>
          <w:color w:val="auto"/>
          <w:sz w:val="22"/>
        </w:rPr>
        <w:t>o externalidades</w:t>
      </w:r>
      <w:r w:rsidR="00F8715E">
        <w:rPr>
          <w:rFonts w:asciiTheme="minorHAnsi" w:hAnsiTheme="minorHAnsi" w:cstheme="minorHAnsi"/>
          <w:b/>
          <w:color w:val="auto"/>
          <w:sz w:val="22"/>
        </w:rPr>
        <w:t>:</w:t>
      </w:r>
      <w:bookmarkEnd w:id="43"/>
    </w:p>
    <w:p w14:paraId="2D88F763" w14:textId="77777777" w:rsidR="00D10766" w:rsidRDefault="00323293" w:rsidP="00323293">
      <w:pPr>
        <w:pStyle w:val="Prrafodelista"/>
        <w:numPr>
          <w:ilvl w:val="0"/>
          <w:numId w:val="63"/>
        </w:numPr>
        <w:jc w:val="both"/>
      </w:pPr>
      <w:r>
        <w:t xml:space="preserve">Entidades </w:t>
      </w:r>
      <w:r w:rsidR="00816180">
        <w:t xml:space="preserve">con avances significativos en la etapa de registro </w:t>
      </w:r>
      <w:r>
        <w:t xml:space="preserve">que comienzan con la etapa </w:t>
      </w:r>
      <w:r w:rsidR="00D10766" w:rsidRPr="00790304">
        <w:t>de priorización</w:t>
      </w:r>
      <w:r w:rsidR="00816180">
        <w:t>.</w:t>
      </w:r>
      <w:r w:rsidR="00D10766" w:rsidRPr="00790304">
        <w:t xml:space="preserve"> </w:t>
      </w:r>
    </w:p>
    <w:p w14:paraId="7A876E19" w14:textId="77777777" w:rsidR="00323293" w:rsidRDefault="00323293" w:rsidP="00323293">
      <w:pPr>
        <w:pStyle w:val="Prrafodelista"/>
        <w:numPr>
          <w:ilvl w:val="0"/>
          <w:numId w:val="63"/>
        </w:numPr>
        <w:jc w:val="both"/>
      </w:pPr>
      <w:r>
        <w:t>E</w:t>
      </w:r>
      <w:r w:rsidRPr="00790304">
        <w:t xml:space="preserve">ntidades </w:t>
      </w:r>
      <w:r w:rsidR="00816180">
        <w:t>con avances significativos en la etapa de registro</w:t>
      </w:r>
      <w:r w:rsidR="00816180" w:rsidRPr="00790304">
        <w:t xml:space="preserve"> </w:t>
      </w:r>
      <w:r w:rsidRPr="00790304">
        <w:t xml:space="preserve">que comienzan con </w:t>
      </w:r>
      <w:r>
        <w:t>la etapa</w:t>
      </w:r>
      <w:r w:rsidRPr="00790304">
        <w:t xml:space="preserve"> de </w:t>
      </w:r>
      <w:r>
        <w:t>racionalización</w:t>
      </w:r>
      <w:r w:rsidR="00816180">
        <w:t>.</w:t>
      </w:r>
    </w:p>
    <w:p w14:paraId="3897ACD1" w14:textId="77777777" w:rsidR="00323293" w:rsidRDefault="00323293" w:rsidP="00323293">
      <w:pPr>
        <w:pStyle w:val="Prrafodelista"/>
        <w:numPr>
          <w:ilvl w:val="0"/>
          <w:numId w:val="63"/>
        </w:numPr>
        <w:jc w:val="both"/>
      </w:pPr>
      <w:r>
        <w:t>E</w:t>
      </w:r>
      <w:r w:rsidRPr="00790304">
        <w:t xml:space="preserve">ntidades </w:t>
      </w:r>
      <w:r w:rsidR="00816180">
        <w:t>con avances significativos en la etapa de registro</w:t>
      </w:r>
      <w:r w:rsidR="00816180" w:rsidRPr="00790304">
        <w:t xml:space="preserve"> </w:t>
      </w:r>
      <w:r w:rsidRPr="00790304">
        <w:t xml:space="preserve">que comienzan con </w:t>
      </w:r>
      <w:r>
        <w:t>la etapa</w:t>
      </w:r>
      <w:r w:rsidRPr="00790304">
        <w:t xml:space="preserve"> de </w:t>
      </w:r>
      <w:r>
        <w:t>interoperabilidad</w:t>
      </w:r>
      <w:r w:rsidR="00816180">
        <w:t>.</w:t>
      </w:r>
      <w:r>
        <w:t xml:space="preserve"> </w:t>
      </w:r>
      <w:r w:rsidRPr="00790304">
        <w:t xml:space="preserve"> </w:t>
      </w:r>
    </w:p>
    <w:p w14:paraId="2DCDB1F5" w14:textId="77777777" w:rsidR="00323293" w:rsidRDefault="00323293" w:rsidP="00323293">
      <w:pPr>
        <w:pStyle w:val="Prrafodelista"/>
        <w:numPr>
          <w:ilvl w:val="0"/>
          <w:numId w:val="63"/>
        </w:numPr>
        <w:jc w:val="both"/>
      </w:pPr>
      <w:commentRangeStart w:id="44"/>
      <w:r>
        <w:t xml:space="preserve">Análisis de las variables principales en aquellas entidades que su </w:t>
      </w:r>
      <w:r w:rsidR="00816180">
        <w:t xml:space="preserve">aparición en </w:t>
      </w:r>
      <w:r>
        <w:t xml:space="preserve">el SUIT ocurre una vez comenzado el estudio.  Aun cuando estas entidades no </w:t>
      </w:r>
      <w:r w:rsidR="00816180">
        <w:t>formarán parte de la muestra</w:t>
      </w:r>
      <w:r>
        <w:t xml:space="preserve">, es interesante analizar si </w:t>
      </w:r>
      <w:r w:rsidR="00816180">
        <w:t xml:space="preserve">en estas </w:t>
      </w:r>
      <w:r>
        <w:t xml:space="preserve">existe un efecto diferenciado explicado por la cercanía o no </w:t>
      </w:r>
      <w:r w:rsidR="00816180">
        <w:t>a las entidades de la muestra</w:t>
      </w:r>
      <w:r w:rsidR="00CC01D7">
        <w:t xml:space="preserve"> (análisis de </w:t>
      </w:r>
      <w:r w:rsidR="00FF7936">
        <w:t>externalidades o derrame</w:t>
      </w:r>
      <w:r w:rsidR="00CC01D7">
        <w:t>)</w:t>
      </w:r>
      <w:r w:rsidR="00816180">
        <w:t xml:space="preserve">.  </w:t>
      </w:r>
      <w:r>
        <w:t xml:space="preserve"> </w:t>
      </w:r>
      <w:commentRangeEnd w:id="44"/>
      <w:r w:rsidR="000F2660">
        <w:rPr>
          <w:rStyle w:val="Refdecomentario"/>
        </w:rPr>
        <w:commentReference w:id="44"/>
      </w:r>
    </w:p>
    <w:p w14:paraId="4BD5644D" w14:textId="77777777" w:rsidR="00F8715E" w:rsidRPr="00790304" w:rsidRDefault="00F8715E" w:rsidP="00F8715E">
      <w:pPr>
        <w:pStyle w:val="Prrafodelista"/>
        <w:jc w:val="both"/>
      </w:pPr>
    </w:p>
    <w:p w14:paraId="19FBFB3C" w14:textId="355479CB" w:rsidR="00915875" w:rsidRPr="00F8715E" w:rsidRDefault="00915875" w:rsidP="00F8715E">
      <w:pPr>
        <w:pStyle w:val="Prrafodelista"/>
        <w:numPr>
          <w:ilvl w:val="0"/>
          <w:numId w:val="47"/>
        </w:numPr>
        <w:jc w:val="both"/>
        <w:outlineLvl w:val="0"/>
        <w:rPr>
          <w:b/>
          <w:sz w:val="24"/>
        </w:rPr>
      </w:pPr>
      <w:bookmarkStart w:id="45" w:name="_Toc503799981"/>
      <w:r>
        <w:rPr>
          <w:b/>
          <w:sz w:val="24"/>
        </w:rPr>
        <w:t>Estrategia empírica</w:t>
      </w:r>
      <w:bookmarkEnd w:id="45"/>
    </w:p>
    <w:p w14:paraId="04D12336" w14:textId="13D99F90" w:rsidR="00915875" w:rsidRDefault="00493D31" w:rsidP="00F8715E">
      <w:r>
        <w:t xml:space="preserve">Para evaluar el efecto causal de haber recibido mensajes (disuasivos o comparativos) se puede construir un modelo de regresión descrito por la siguiente ecuación: </w:t>
      </w:r>
    </w:p>
    <w:p w14:paraId="35CD3AE5" w14:textId="541EB895" w:rsidR="00644393" w:rsidRPr="008F0C98" w:rsidRDefault="006B4AAA" w:rsidP="00F8715E">
      <w:pPr>
        <w:rPr>
          <w:b/>
        </w:rPr>
      </w:pPr>
      <m:oMathPara>
        <m:oMath>
          <m:sSub>
            <m:sSubPr>
              <m:ctrlPr>
                <w:rPr>
                  <w:rFonts w:ascii="Cambria Math" w:hAnsi="Cambria Math"/>
                  <w:i/>
                </w:rPr>
              </m:ctrlPr>
            </m:sSubPr>
            <m:e>
              <m:r>
                <w:rPr>
                  <w:rFonts w:ascii="Cambria Math" w:hAnsi="Cambria Math"/>
                </w:rPr>
                <m:t>y</m:t>
              </m:r>
            </m:e>
            <m:sub>
              <m:r>
                <w:rPr>
                  <w:rFonts w:ascii="Cambria Math" w:hAnsi="Cambria Math"/>
                </w:rPr>
                <m:t>iet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Trat_Dis</m:t>
              </m:r>
            </m:e>
            <m:sub>
              <m:r>
                <w:rPr>
                  <w:rFonts w:ascii="Cambria Math" w:hAnsi="Cambria Math"/>
                </w:rPr>
                <m:t>ie</m:t>
              </m:r>
            </m:sub>
          </m:sSub>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Trat_Comp</m:t>
              </m:r>
            </m:e>
            <m:sub>
              <m:r>
                <w:rPr>
                  <w:rFonts w:ascii="Cambria Math" w:hAnsi="Cambria Math"/>
                </w:rPr>
                <m:t>ie</m:t>
              </m:r>
            </m:sub>
          </m:sSub>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e</m:t>
              </m:r>
            </m:sub>
          </m:sSub>
          <m:r>
            <w:rPr>
              <w:rFonts w:ascii="Cambria Math" w:hAnsi="Cambria Math"/>
            </w:rPr>
            <m:t>+</m:t>
          </m:r>
          <m:r>
            <m:rPr>
              <m:sty m:val="p"/>
            </m:rPr>
            <w:rPr>
              <w:rFonts w:ascii="Cambria Math" w:hAnsi="Cambria Math" w:hint="eastAsia"/>
            </w:rPr>
            <m:t>Θ</m:t>
          </m:r>
          <m:sSub>
            <m:sSubPr>
              <m:ctrlPr>
                <w:rPr>
                  <w:rFonts w:ascii="Cambria Math" w:hAnsi="Cambria Math"/>
                  <w:i/>
                </w:rPr>
              </m:ctrlPr>
            </m:sSubPr>
            <m:e>
              <m:r>
                <m:rPr>
                  <m:sty m:val="bi"/>
                </m:rPr>
                <w:rPr>
                  <w:rFonts w:ascii="Cambria Math" w:hAnsi="Cambria Math"/>
                </w:rPr>
                <m:t>X</m:t>
              </m:r>
            </m:e>
            <m:sub>
              <m:r>
                <w:rPr>
                  <w:rFonts w:ascii="Cambria Math" w:hAnsi="Cambria Math"/>
                </w:rPr>
                <m:t>iet</m:t>
              </m:r>
            </m:sub>
          </m:sSub>
          <m:r>
            <w:rPr>
              <w:rFonts w:ascii="Cambria Math" w:hAnsi="Cambria Math"/>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iet</m:t>
              </m:r>
            </m:sub>
          </m:sSub>
        </m:oMath>
      </m:oMathPara>
    </w:p>
    <w:p w14:paraId="11CA4760" w14:textId="4733F7F4" w:rsidR="00493D31" w:rsidRDefault="006B4AAA" w:rsidP="002F0CD0">
      <w:pPr>
        <w:jc w:val="both"/>
        <w:rPr>
          <w:rFonts w:eastAsiaTheme="minorEastAsia"/>
          <w:lang w:val="es-ES_tradnl"/>
        </w:rPr>
      </w:pPr>
      <m:oMath>
        <m:sSub>
          <m:sSubPr>
            <m:ctrlPr>
              <w:rPr>
                <w:rFonts w:ascii="Cambria Math" w:hAnsi="Cambria Math"/>
                <w:i/>
              </w:rPr>
            </m:ctrlPr>
          </m:sSubPr>
          <m:e>
            <m:r>
              <w:rPr>
                <w:rFonts w:ascii="Cambria Math" w:hAnsi="Cambria Math"/>
              </w:rPr>
              <m:t>y</m:t>
            </m:r>
          </m:e>
          <m:sub>
            <m:r>
              <w:rPr>
                <w:rFonts w:ascii="Cambria Math" w:hAnsi="Cambria Math"/>
              </w:rPr>
              <m:t>iet</m:t>
            </m:r>
          </m:sub>
        </m:sSub>
      </m:oMath>
      <w:r w:rsidR="00493D31">
        <w:rPr>
          <w:rFonts w:eastAsiaTheme="minorEastAsia"/>
        </w:rPr>
        <w:t xml:space="preserve"> corresponde a la variable de </w:t>
      </w:r>
      <w:r w:rsidR="00C16309">
        <w:rPr>
          <w:rFonts w:eastAsiaTheme="minorEastAsia"/>
        </w:rPr>
        <w:t xml:space="preserve">resultado a nivel del </w:t>
      </w:r>
      <w:r w:rsidR="00590D1C">
        <w:rPr>
          <w:rFonts w:eastAsiaTheme="minorEastAsia"/>
        </w:rPr>
        <w:t>trámite</w:t>
      </w:r>
      <w:r w:rsidR="00C16309">
        <w:rPr>
          <w:rFonts w:eastAsiaTheme="minorEastAsia"/>
        </w:rPr>
        <w:t xml:space="preserve"> </w:t>
      </w:r>
      <w:r w:rsidR="00C16309" w:rsidRPr="008F0C98">
        <w:rPr>
          <w:rFonts w:eastAsiaTheme="minorEastAsia"/>
          <w:i/>
        </w:rPr>
        <w:t xml:space="preserve">i </w:t>
      </w:r>
      <w:r w:rsidR="00C16309">
        <w:rPr>
          <w:rFonts w:eastAsiaTheme="minorEastAsia"/>
        </w:rPr>
        <w:t xml:space="preserve">que lo administra la entidad </w:t>
      </w:r>
      <w:r w:rsidR="00C16309" w:rsidRPr="008F0C98">
        <w:rPr>
          <w:rFonts w:eastAsiaTheme="minorEastAsia"/>
          <w:i/>
        </w:rPr>
        <w:t>e</w:t>
      </w:r>
      <w:r w:rsidR="00C16309">
        <w:rPr>
          <w:rFonts w:eastAsiaTheme="minorEastAsia"/>
        </w:rPr>
        <w:t xml:space="preserve"> en el momento </w:t>
      </w:r>
      <w:r w:rsidR="00C16309" w:rsidRPr="008F0C98">
        <w:rPr>
          <w:rFonts w:eastAsiaTheme="minorEastAsia"/>
          <w:i/>
        </w:rPr>
        <w:t>t</w:t>
      </w:r>
      <w:r w:rsidR="00C16309">
        <w:rPr>
          <w:rFonts w:eastAsiaTheme="minorEastAsia"/>
        </w:rPr>
        <w:t>; estas variables de resultado</w:t>
      </w:r>
      <w:r w:rsidR="00161E38">
        <w:rPr>
          <w:rFonts w:eastAsiaTheme="minorEastAsia"/>
        </w:rPr>
        <w:t>s</w:t>
      </w:r>
      <w:r w:rsidR="00C16309">
        <w:rPr>
          <w:rFonts w:eastAsiaTheme="minorEastAsia"/>
        </w:rPr>
        <w:t xml:space="preserve"> </w:t>
      </w:r>
      <w:r w:rsidR="00161E38">
        <w:rPr>
          <w:rFonts w:eastAsiaTheme="minorEastAsia"/>
        </w:rPr>
        <w:t>se definieron</w:t>
      </w:r>
      <w:r w:rsidR="00C16309">
        <w:t xml:space="preserve"> en la sección anterior</w:t>
      </w:r>
      <w:r w:rsidR="00493D31">
        <w:rPr>
          <w:rFonts w:eastAsiaTheme="minorEastAsia"/>
        </w:rPr>
        <w:t>. El modelo</w:t>
      </w:r>
      <w:r w:rsidR="00161E38">
        <w:rPr>
          <w:rFonts w:eastAsiaTheme="minorEastAsia"/>
        </w:rPr>
        <w:t xml:space="preserve"> utilizado</w:t>
      </w:r>
      <w:r w:rsidR="00493D31">
        <w:rPr>
          <w:rFonts w:eastAsiaTheme="minorEastAsia"/>
        </w:rPr>
        <w:t xml:space="preserve"> será un</w:t>
      </w:r>
      <w:r w:rsidR="00161E38">
        <w:rPr>
          <w:rFonts w:eastAsiaTheme="minorEastAsia"/>
        </w:rPr>
        <w:t>o</w:t>
      </w:r>
      <w:r w:rsidR="00F8715E">
        <w:rPr>
          <w:rFonts w:eastAsiaTheme="minorEastAsia"/>
        </w:rPr>
        <w:t xml:space="preserve"> </w:t>
      </w:r>
      <w:r w:rsidR="00493D31">
        <w:rPr>
          <w:rFonts w:eastAsiaTheme="minorEastAsia"/>
        </w:rPr>
        <w:t xml:space="preserve">de efectos fijos a nivel de entidad </w:t>
      </w:r>
      <w:r w:rsidR="00161E38">
        <w:rPr>
          <w:rFonts w:eastAsiaTheme="minorEastAsia"/>
        </w:rPr>
        <w:t xml:space="preserve">que corresponde a la </w:t>
      </w:r>
      <w:r w:rsidR="00104E28">
        <w:rPr>
          <w:rFonts w:eastAsiaTheme="minorEastAsia"/>
        </w:rPr>
        <w:t>unidad</w:t>
      </w:r>
      <w:r w:rsidR="00161E38">
        <w:rPr>
          <w:rFonts w:eastAsiaTheme="minorEastAsia"/>
        </w:rPr>
        <w:t xml:space="preserve"> utilizada </w:t>
      </w:r>
      <w:r w:rsidR="008F0C98">
        <w:rPr>
          <w:rFonts w:eastAsiaTheme="minorEastAsia"/>
        </w:rPr>
        <w:t>en</w:t>
      </w:r>
      <w:r w:rsidR="00161E38">
        <w:rPr>
          <w:rFonts w:eastAsiaTheme="minorEastAsia"/>
        </w:rPr>
        <w:t xml:space="preserve"> la </w:t>
      </w:r>
      <w:r w:rsidR="001B7A49">
        <w:rPr>
          <w:rFonts w:eastAsiaTheme="minorEastAsia"/>
        </w:rPr>
        <w:t>selección aleatoria</w:t>
      </w:r>
      <w:r w:rsidR="00493D31">
        <w:rPr>
          <w:rFonts w:eastAsiaTheme="minorEastAsia"/>
        </w:rPr>
        <w:t xml:space="preserve">. La variable </w:t>
      </w:r>
      <m:oMath>
        <m:sSub>
          <m:sSubPr>
            <m:ctrlPr>
              <w:rPr>
                <w:rFonts w:ascii="Cambria Math" w:hAnsi="Cambria Math"/>
                <w:i/>
              </w:rPr>
            </m:ctrlPr>
          </m:sSubPr>
          <m:e>
            <m:r>
              <w:rPr>
                <w:rFonts w:ascii="Cambria Math" w:hAnsi="Cambria Math"/>
              </w:rPr>
              <m:t>Post</m:t>
            </m:r>
          </m:e>
          <m:sub>
            <m:r>
              <w:rPr>
                <w:rFonts w:ascii="Cambria Math" w:hAnsi="Cambria Math"/>
              </w:rPr>
              <m:t>t</m:t>
            </m:r>
          </m:sub>
        </m:sSub>
      </m:oMath>
      <w:r w:rsidR="00493D31">
        <w:rPr>
          <w:rFonts w:eastAsiaTheme="minorEastAsia"/>
        </w:rPr>
        <w:t xml:space="preserve"> </w:t>
      </w:r>
      <w:r w:rsidR="008F0C98">
        <w:rPr>
          <w:rFonts w:eastAsiaTheme="minorEastAsia"/>
        </w:rPr>
        <w:t>es</w:t>
      </w:r>
      <w:r w:rsidR="00493D31">
        <w:rPr>
          <w:rFonts w:eastAsiaTheme="minorEastAsia"/>
        </w:rPr>
        <w:t xml:space="preserve"> una dummy que toma el valor de 1 para cualquier periodo posterior a la intervención. </w:t>
      </w:r>
      <m:oMath>
        <m:sSub>
          <m:sSubPr>
            <m:ctrlPr>
              <w:rPr>
                <w:rFonts w:ascii="Cambria Math" w:hAnsi="Cambria Math"/>
                <w:i/>
              </w:rPr>
            </m:ctrlPr>
          </m:sSubPr>
          <m:e>
            <m:r>
              <w:rPr>
                <w:rFonts w:ascii="Cambria Math" w:hAnsi="Cambria Math"/>
              </w:rPr>
              <m:t>Trat_Dis</m:t>
            </m:r>
          </m:e>
          <m:sub>
            <m:r>
              <w:rPr>
                <w:rFonts w:ascii="Cambria Math" w:hAnsi="Cambria Math"/>
              </w:rPr>
              <m:t>ie</m:t>
            </m:r>
          </m:sub>
        </m:sSub>
      </m:oMath>
      <w:r w:rsidR="00493D31">
        <w:rPr>
          <w:rFonts w:eastAsiaTheme="minorEastAsia"/>
        </w:rPr>
        <w:t xml:space="preserve"> y </w:t>
      </w:r>
      <m:oMath>
        <m:sSub>
          <m:sSubPr>
            <m:ctrlPr>
              <w:rPr>
                <w:rFonts w:ascii="Cambria Math" w:hAnsi="Cambria Math"/>
                <w:i/>
              </w:rPr>
            </m:ctrlPr>
          </m:sSubPr>
          <m:e>
            <m:r>
              <w:rPr>
                <w:rFonts w:ascii="Cambria Math" w:hAnsi="Cambria Math"/>
              </w:rPr>
              <m:t>Trat_Comp</m:t>
            </m:r>
          </m:e>
          <m:sub>
            <m:r>
              <w:rPr>
                <w:rFonts w:ascii="Cambria Math" w:hAnsi="Cambria Math"/>
              </w:rPr>
              <m:t>ie</m:t>
            </m:r>
          </m:sub>
        </m:sSub>
      </m:oMath>
      <w:r w:rsidR="00493D31">
        <w:rPr>
          <w:rFonts w:eastAsiaTheme="minorEastAsia"/>
        </w:rPr>
        <w:t xml:space="preserve"> </w:t>
      </w:r>
      <w:r w:rsidR="00F70CF3">
        <w:rPr>
          <w:rFonts w:eastAsiaTheme="minorEastAsia"/>
        </w:rPr>
        <w:t>son dos v</w:t>
      </w:r>
      <w:r w:rsidR="00493D31">
        <w:rPr>
          <w:rFonts w:eastAsiaTheme="minorEastAsia"/>
        </w:rPr>
        <w:t>ariable</w:t>
      </w:r>
      <w:r w:rsidR="00F70CF3">
        <w:rPr>
          <w:rFonts w:eastAsiaTheme="minorEastAsia"/>
        </w:rPr>
        <w:t>s</w:t>
      </w:r>
      <w:r w:rsidR="00493D31">
        <w:rPr>
          <w:rFonts w:eastAsiaTheme="minorEastAsia"/>
        </w:rPr>
        <w:t xml:space="preserve"> dummy que toma el valor de uno para aquellas entidades que recibieron el mensaje disuasivo y comparativo respectivamente</w:t>
      </w:r>
      <w:r w:rsidR="008F0C98">
        <w:rPr>
          <w:rFonts w:eastAsiaTheme="minorEastAsia"/>
        </w:rPr>
        <w:t xml:space="preserve"> y</w:t>
      </w:r>
      <w:r w:rsidR="00493D31">
        <w:rPr>
          <w:rFonts w:eastAsiaTheme="minorEastAsia"/>
        </w:rPr>
        <w:t xml:space="preserve"> toma el valor de 0 en caso contrario. </w:t>
      </w:r>
      <w:r w:rsidR="00F70CF3">
        <w:rPr>
          <w:rFonts w:eastAsiaTheme="minorEastAsia"/>
        </w:rPr>
        <w:t>Estas dos vari</w:t>
      </w:r>
      <w:r w:rsidR="00F8715E">
        <w:rPr>
          <w:rFonts w:eastAsiaTheme="minorEastAsia"/>
        </w:rPr>
        <w:t>ables no se incluyen por ser co</w:t>
      </w:r>
      <w:r w:rsidR="00F70CF3">
        <w:rPr>
          <w:rFonts w:eastAsiaTheme="minorEastAsia"/>
        </w:rPr>
        <w:t>lineales con el efecto fijo de entidad</w:t>
      </w:r>
      <w:r w:rsidR="008F0C98">
        <w:rPr>
          <w:rFonts w:eastAsiaTheme="minorEastAsia"/>
        </w:rPr>
        <w:t xml:space="preserve">, </w:t>
      </w:r>
      <w:r w:rsidR="001B7A49">
        <w:rPr>
          <w:rFonts w:eastAsiaTheme="minorEastAsia"/>
        </w:rPr>
        <w:t>pero sí</w:t>
      </w:r>
      <w:r w:rsidR="00F70CF3">
        <w:rPr>
          <w:rFonts w:eastAsiaTheme="minorEastAsia"/>
        </w:rPr>
        <w:t xml:space="preserve"> </w:t>
      </w:r>
      <w:r w:rsidR="008F0C98">
        <w:rPr>
          <w:rFonts w:eastAsiaTheme="minorEastAsia"/>
        </w:rPr>
        <w:t>se utilizarán</w:t>
      </w:r>
      <w:r w:rsidR="00F70CF3">
        <w:rPr>
          <w:rFonts w:eastAsiaTheme="minorEastAsia"/>
        </w:rPr>
        <w:t xml:space="preserve"> para interactuarlas con </w:t>
      </w:r>
      <w:r w:rsidR="008F0C98">
        <w:rPr>
          <w:rFonts w:eastAsiaTheme="minorEastAsia"/>
        </w:rPr>
        <w:t>la variable</w:t>
      </w:r>
      <w:r w:rsidR="00F70CF3">
        <w:rPr>
          <w:rFonts w:eastAsiaTheme="minorEastAsia"/>
        </w:rPr>
        <w:t xml:space="preserve"> </w:t>
      </w:r>
      <m:oMath>
        <m:sSub>
          <m:sSubPr>
            <m:ctrlPr>
              <w:rPr>
                <w:rFonts w:ascii="Cambria Math" w:hAnsi="Cambria Math"/>
                <w:i/>
              </w:rPr>
            </m:ctrlPr>
          </m:sSubPr>
          <m:e>
            <m:r>
              <w:rPr>
                <w:rFonts w:ascii="Cambria Math" w:hAnsi="Cambria Math"/>
              </w:rPr>
              <m:t>Post</m:t>
            </m:r>
          </m:e>
          <m:sub>
            <m:r>
              <w:rPr>
                <w:rFonts w:ascii="Cambria Math" w:hAnsi="Cambria Math"/>
              </w:rPr>
              <m:t>t</m:t>
            </m:r>
          </m:sub>
        </m:sSub>
      </m:oMath>
      <w:r w:rsidR="00F70CF3">
        <w:rPr>
          <w:rFonts w:eastAsiaTheme="minorEastAsia"/>
        </w:rPr>
        <w:t xml:space="preserve"> y así tener los dos </w:t>
      </w:r>
      <w:r w:rsidR="00493D31">
        <w:rPr>
          <w:rFonts w:eastAsiaTheme="minorEastAsia"/>
        </w:rPr>
        <w:t>términos de interacción que identificar</w:t>
      </w:r>
      <w:r w:rsidR="008F0C98">
        <w:rPr>
          <w:rFonts w:eastAsiaTheme="minorEastAsia"/>
        </w:rPr>
        <w:t>án</w:t>
      </w:r>
      <w:r w:rsidR="00493D31">
        <w:rPr>
          <w:rFonts w:eastAsiaTheme="minorEastAsia"/>
        </w:rPr>
        <w:t xml:space="preserve"> el efecto de tener un mensaje </w:t>
      </w:r>
      <w:r w:rsidR="00493D31">
        <w:rPr>
          <w:rFonts w:eastAsiaTheme="minorEastAsia"/>
        </w:rPr>
        <w:lastRenderedPageBreak/>
        <w:t xml:space="preserve">disuasivo o un mensaje comparativo respecto al control. Si los coeficientes </w:t>
      </w:r>
      <m:oMath>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 </m:t>
        </m:r>
      </m:oMath>
      <w:r w:rsidR="00493D31">
        <w:rPr>
          <w:rFonts w:eastAsiaTheme="minorEastAsia"/>
        </w:rPr>
        <w:t xml:space="preserve">o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oMath>
      <w:r w:rsidR="00493D31">
        <w:rPr>
          <w:rFonts w:eastAsiaTheme="minorEastAsia"/>
        </w:rPr>
        <w:t>son estadísticamente significativos, esto implica que el tratamiento tuvo un efecto sobre la variable de resultado.</w:t>
      </w:r>
      <w:r w:rsidR="00104E28">
        <w:rPr>
          <w:rFonts w:eastAsiaTheme="minorEastAsia"/>
        </w:rPr>
        <w:t xml:space="preserve"> Por </w:t>
      </w:r>
      <w:r w:rsidR="00F70CF3">
        <w:rPr>
          <w:rFonts w:eastAsiaTheme="minorEastAsia"/>
        </w:rPr>
        <w:t>último,</w:t>
      </w:r>
      <w:r w:rsidR="00104E28">
        <w:rPr>
          <w:rFonts w:eastAsiaTheme="minorEastAsia"/>
        </w:rPr>
        <w:t xml:space="preserve"> incluimos un vector de controles </w:t>
      </w:r>
      <m:oMath>
        <m:sSub>
          <m:sSubPr>
            <m:ctrlPr>
              <w:rPr>
                <w:rFonts w:ascii="Cambria Math" w:hAnsi="Cambria Math"/>
                <w:i/>
                <w:sz w:val="28"/>
              </w:rPr>
            </m:ctrlPr>
          </m:sSubPr>
          <m:e>
            <m:r>
              <m:rPr>
                <m:sty m:val="bi"/>
              </m:rPr>
              <w:rPr>
                <w:rFonts w:ascii="Cambria Math" w:hAnsi="Cambria Math"/>
                <w:sz w:val="28"/>
              </w:rPr>
              <m:t>X</m:t>
            </m:r>
          </m:e>
          <m:sub>
            <m:r>
              <w:rPr>
                <w:rFonts w:ascii="Cambria Math" w:hAnsi="Cambria Math"/>
                <w:sz w:val="28"/>
              </w:rPr>
              <m:t>iet</m:t>
            </m:r>
          </m:sub>
        </m:sSub>
      </m:oMath>
      <w:r w:rsidR="00104E28" w:rsidRPr="00F8715E">
        <w:rPr>
          <w:rFonts w:eastAsiaTheme="minorEastAsia"/>
          <w:sz w:val="28"/>
        </w:rPr>
        <w:t xml:space="preserve"> </w:t>
      </w:r>
      <w:r w:rsidR="00104E28">
        <w:rPr>
          <w:rFonts w:eastAsiaTheme="minorEastAsia"/>
        </w:rPr>
        <w:t xml:space="preserve">que pueden ser importantes para explicar la variable de resultado. El término </w:t>
      </w:r>
      <m:oMath>
        <m:sSub>
          <m:sSubPr>
            <m:ctrlPr>
              <w:rPr>
                <w:rFonts w:ascii="Cambria Math" w:hAnsi="Cambria Math"/>
                <w:i/>
                <w:sz w:val="28"/>
                <w:lang w:val="en-US"/>
              </w:rPr>
            </m:ctrlPr>
          </m:sSubPr>
          <m:e>
            <m:r>
              <w:rPr>
                <w:rFonts w:ascii="Cambria Math" w:hAnsi="Cambria Math"/>
                <w:sz w:val="28"/>
                <w:lang w:val="en-US"/>
              </w:rPr>
              <m:t>ε</m:t>
            </m:r>
          </m:e>
          <m:sub>
            <m:r>
              <w:rPr>
                <w:rFonts w:ascii="Cambria Math" w:hAnsi="Cambria Math"/>
                <w:sz w:val="28"/>
                <w:lang w:val="en-US"/>
              </w:rPr>
              <m:t>iet</m:t>
            </m:r>
          </m:sub>
        </m:sSub>
      </m:oMath>
      <w:r w:rsidR="00104E28" w:rsidRPr="00F8715E">
        <w:rPr>
          <w:rFonts w:eastAsiaTheme="minorEastAsia"/>
          <w:sz w:val="28"/>
          <w:lang w:val="es-ES_tradnl"/>
        </w:rPr>
        <w:t xml:space="preserve"> </w:t>
      </w:r>
      <w:r w:rsidR="00104E28" w:rsidRPr="008F0C98">
        <w:rPr>
          <w:rFonts w:eastAsiaTheme="minorEastAsia"/>
          <w:lang w:val="es-ES_tradnl"/>
        </w:rPr>
        <w:t xml:space="preserve">es un error aleatorio e independiente de </w:t>
      </w:r>
      <w:r w:rsidR="00F70CF3">
        <w:rPr>
          <w:rFonts w:eastAsiaTheme="minorEastAsia"/>
          <w:lang w:val="es-ES_tradnl"/>
        </w:rPr>
        <w:t>otras</w:t>
      </w:r>
      <w:r w:rsidR="00104E28" w:rsidRPr="00104E28">
        <w:rPr>
          <w:rFonts w:eastAsiaTheme="minorEastAsia"/>
          <w:lang w:val="es-ES_tradnl"/>
        </w:rPr>
        <w:t xml:space="preserve"> variables</w:t>
      </w:r>
      <w:r w:rsidR="00F70CF3">
        <w:rPr>
          <w:rFonts w:eastAsiaTheme="minorEastAsia"/>
          <w:lang w:val="es-ES_tradnl"/>
        </w:rPr>
        <w:t xml:space="preserve"> explicativas</w:t>
      </w:r>
      <w:r w:rsidR="00104E28" w:rsidRPr="008F0C98">
        <w:rPr>
          <w:rFonts w:eastAsiaTheme="minorEastAsia"/>
          <w:lang w:val="es-ES_tradnl"/>
        </w:rPr>
        <w:t xml:space="preserve"> del modelo.</w:t>
      </w:r>
    </w:p>
    <w:p w14:paraId="498D32EE" w14:textId="0AB09CBD" w:rsidR="00104E28" w:rsidRDefault="00104E28" w:rsidP="002F0CD0">
      <w:pPr>
        <w:jc w:val="both"/>
        <w:rPr>
          <w:rFonts w:eastAsiaTheme="minorEastAsia"/>
          <w:lang w:val="es-ES_tradnl"/>
        </w:rPr>
      </w:pPr>
      <w:r>
        <w:rPr>
          <w:rFonts w:eastAsiaTheme="minorEastAsia"/>
          <w:lang w:val="es-ES_tradnl"/>
        </w:rPr>
        <w:t>Debido a que los datos son de tipo administrativo, se puede tener más de un periodo de análisis y en este caso el modelo se debe especificar de la siguiente manera:</w:t>
      </w:r>
    </w:p>
    <w:p w14:paraId="3479AFE4" w14:textId="2EED4990" w:rsidR="00104E28" w:rsidRDefault="006B4AAA" w:rsidP="002F0CD0">
      <w:pPr>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iet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Trat_Dis</m:t>
              </m:r>
            </m:e>
            <m:sub>
              <m:r>
                <w:rPr>
                  <w:rFonts w:ascii="Cambria Math" w:hAnsi="Cambria Math"/>
                </w:rPr>
                <m:t>ie</m:t>
              </m:r>
            </m:sub>
          </m:sSub>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Trat_Comp</m:t>
              </m:r>
            </m:e>
            <m:sub>
              <m:r>
                <w:rPr>
                  <w:rFonts w:ascii="Cambria Math" w:hAnsi="Cambria Math"/>
                </w:rPr>
                <m:t>ie</m:t>
              </m:r>
            </m:sub>
          </m:sSub>
          <m:sSub>
            <m:sSubPr>
              <m:ctrlPr>
                <w:rPr>
                  <w:rFonts w:ascii="Cambria Math" w:hAnsi="Cambria Math"/>
                  <w:i/>
                </w:rPr>
              </m:ctrlPr>
            </m:sSubPr>
            <m:e>
              <m:r>
                <w:rPr>
                  <w:rFonts w:ascii="Cambria Math" w:hAnsi="Cambria Math"/>
                </w:rPr>
                <m:t>Post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r>
            <m:rPr>
              <m:sty m:val="p"/>
            </m:rPr>
            <w:rPr>
              <w:rFonts w:ascii="Cambria Math" w:hAnsi="Cambria Math"/>
            </w:rPr>
            <m:t>Θ</m:t>
          </m:r>
          <m:sSub>
            <m:sSubPr>
              <m:ctrlPr>
                <w:rPr>
                  <w:rFonts w:ascii="Cambria Math" w:hAnsi="Cambria Math"/>
                  <w:i/>
                </w:rPr>
              </m:ctrlPr>
            </m:sSubPr>
            <m:e>
              <m:r>
                <m:rPr>
                  <m:sty m:val="bi"/>
                </m:rPr>
                <w:rPr>
                  <w:rFonts w:ascii="Cambria Math" w:hAnsi="Cambria Math"/>
                </w:rPr>
                <m:t>X</m:t>
              </m:r>
            </m:e>
            <m:sub>
              <m:r>
                <w:rPr>
                  <w:rFonts w:ascii="Cambria Math" w:hAnsi="Cambria Math"/>
                </w:rPr>
                <m:t>iet</m:t>
              </m:r>
            </m:sub>
          </m:sSub>
          <m:r>
            <w:rPr>
              <w:rFonts w:ascii="Cambria Math" w:hAnsi="Cambria Math"/>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iet</m:t>
              </m:r>
            </m:sub>
          </m:sSub>
        </m:oMath>
      </m:oMathPara>
    </w:p>
    <w:p w14:paraId="6B5A308C" w14:textId="5D646EF8" w:rsidR="00F70CF3" w:rsidRDefault="00F70CF3" w:rsidP="002F0CD0">
      <w:pPr>
        <w:jc w:val="both"/>
        <w:rPr>
          <w:rFonts w:eastAsiaTheme="minorEastAsia"/>
        </w:rPr>
      </w:pPr>
      <w:r>
        <w:rPr>
          <w:rFonts w:eastAsiaTheme="minorEastAsia"/>
        </w:rPr>
        <w:t xml:space="preserve">En este caso no incluimos explícitamente el </w:t>
      </w:r>
      <w:r w:rsidR="001B7A49">
        <w:rPr>
          <w:rFonts w:eastAsiaTheme="minorEastAsia"/>
        </w:rPr>
        <w:t>término</w:t>
      </w:r>
      <w:r>
        <w:rPr>
          <w:rFonts w:eastAsiaTheme="minorEastAsia"/>
        </w:rPr>
        <w:t xml:space="preserve"> </w:t>
      </w:r>
      <m:oMath>
        <m:sSub>
          <m:sSubPr>
            <m:ctrlPr>
              <w:rPr>
                <w:rFonts w:ascii="Cambria Math" w:hAnsi="Cambria Math"/>
                <w:i/>
              </w:rPr>
            </m:ctrlPr>
          </m:sSubPr>
          <m:e>
            <m:r>
              <w:rPr>
                <w:rFonts w:ascii="Cambria Math" w:hAnsi="Cambria Math"/>
              </w:rPr>
              <m:t>Post</m:t>
            </m:r>
          </m:e>
          <m:sub>
            <m:r>
              <w:rPr>
                <w:rFonts w:ascii="Cambria Math" w:hAnsi="Cambria Math"/>
              </w:rPr>
              <m:t>t</m:t>
            </m:r>
          </m:sub>
        </m:sSub>
      </m:oMath>
      <w:r w:rsidR="00F8715E">
        <w:rPr>
          <w:rFonts w:eastAsiaTheme="minorEastAsia"/>
        </w:rPr>
        <w:t xml:space="preserve"> debido a que este ahora es co</w:t>
      </w:r>
      <w:r>
        <w:rPr>
          <w:rFonts w:eastAsiaTheme="minorEastAsia"/>
        </w:rPr>
        <w:t xml:space="preserve">lineal con el efecto fijo de tiempo. </w:t>
      </w:r>
    </w:p>
    <w:p w14:paraId="03768CF0" w14:textId="7102107C" w:rsidR="007A734D" w:rsidRDefault="00F70CF3" w:rsidP="002F0CD0">
      <w:pPr>
        <w:jc w:val="both"/>
      </w:pPr>
      <w:r>
        <w:t>Luego</w:t>
      </w:r>
      <w:r w:rsidR="00F8715E">
        <w:t>,</w:t>
      </w:r>
      <w:r>
        <w:t xml:space="preserve"> </w:t>
      </w:r>
      <w:r w:rsidR="008F0C98">
        <w:t>se realizará</w:t>
      </w:r>
      <w:r>
        <w:t xml:space="preserve"> una prueba de hipótesis</w:t>
      </w:r>
      <w:r w:rsidR="008F0C98">
        <w:t xml:space="preserve"> en la que se comparen</w:t>
      </w:r>
      <w:r>
        <w:t xml:space="preserve"> las betas que acompañan a los términos de interacción para</w:t>
      </w:r>
      <w:r w:rsidR="008F0C98">
        <w:t xml:space="preserve"> de ese modo</w:t>
      </w:r>
      <w:r>
        <w:t xml:space="preserve"> determinar si el efecto del mensaje disuasivo y comparativo son distintos entre sí.</w:t>
      </w:r>
    </w:p>
    <w:p w14:paraId="580FD144" w14:textId="77777777" w:rsidR="000F2660" w:rsidRDefault="000F2660" w:rsidP="002F0CD0">
      <w:pPr>
        <w:jc w:val="both"/>
      </w:pPr>
    </w:p>
    <w:p w14:paraId="71DBFEA8" w14:textId="77777777" w:rsidR="000F2660" w:rsidRDefault="000F2660" w:rsidP="002F0CD0">
      <w:pPr>
        <w:jc w:val="both"/>
      </w:pPr>
    </w:p>
    <w:p w14:paraId="1FC574E2" w14:textId="77777777" w:rsidR="000F2660" w:rsidRDefault="000F2660" w:rsidP="002F0CD0">
      <w:pPr>
        <w:jc w:val="both"/>
      </w:pPr>
    </w:p>
    <w:p w14:paraId="7521D3B2" w14:textId="77777777" w:rsidR="000F2660" w:rsidRDefault="000F2660" w:rsidP="002F0CD0">
      <w:pPr>
        <w:jc w:val="both"/>
      </w:pPr>
    </w:p>
    <w:p w14:paraId="2DC34C73" w14:textId="77777777" w:rsidR="000F2660" w:rsidRDefault="000F2660" w:rsidP="002F0CD0">
      <w:pPr>
        <w:jc w:val="both"/>
      </w:pPr>
    </w:p>
    <w:p w14:paraId="3858AA20" w14:textId="77777777" w:rsidR="000F2660" w:rsidRDefault="000F2660" w:rsidP="002F0CD0">
      <w:pPr>
        <w:jc w:val="both"/>
      </w:pPr>
    </w:p>
    <w:p w14:paraId="2086A8C5" w14:textId="77777777" w:rsidR="000F2660" w:rsidRDefault="000F2660" w:rsidP="002F0CD0">
      <w:pPr>
        <w:jc w:val="both"/>
      </w:pPr>
    </w:p>
    <w:p w14:paraId="69055EA3" w14:textId="77777777" w:rsidR="000F2660" w:rsidRDefault="000F2660" w:rsidP="002F0CD0">
      <w:pPr>
        <w:jc w:val="both"/>
      </w:pPr>
    </w:p>
    <w:p w14:paraId="0E0C8196" w14:textId="77777777" w:rsidR="000F2660" w:rsidRDefault="000F2660" w:rsidP="002F0CD0">
      <w:pPr>
        <w:jc w:val="both"/>
      </w:pPr>
    </w:p>
    <w:p w14:paraId="10D42053" w14:textId="77777777" w:rsidR="000F2660" w:rsidRDefault="000F2660" w:rsidP="002F0CD0">
      <w:pPr>
        <w:jc w:val="both"/>
      </w:pPr>
    </w:p>
    <w:p w14:paraId="34E8D8E9" w14:textId="77777777" w:rsidR="000F2660" w:rsidRDefault="000F2660" w:rsidP="002F0CD0">
      <w:pPr>
        <w:jc w:val="both"/>
      </w:pPr>
    </w:p>
    <w:p w14:paraId="63D6246E" w14:textId="77777777" w:rsidR="000F2660" w:rsidRDefault="000F2660" w:rsidP="002F0CD0">
      <w:pPr>
        <w:jc w:val="both"/>
      </w:pPr>
    </w:p>
    <w:p w14:paraId="29407C3C" w14:textId="77777777" w:rsidR="000F2660" w:rsidRDefault="000F2660" w:rsidP="002F0CD0">
      <w:pPr>
        <w:jc w:val="both"/>
      </w:pPr>
    </w:p>
    <w:p w14:paraId="29EACF55" w14:textId="77777777" w:rsidR="000F2660" w:rsidRDefault="000F2660" w:rsidP="002F0CD0">
      <w:pPr>
        <w:jc w:val="both"/>
      </w:pPr>
    </w:p>
    <w:p w14:paraId="3020B8EF" w14:textId="77777777" w:rsidR="000F2660" w:rsidRDefault="000F2660" w:rsidP="002F0CD0">
      <w:pPr>
        <w:jc w:val="both"/>
      </w:pPr>
    </w:p>
    <w:p w14:paraId="7263867B" w14:textId="77777777" w:rsidR="000F2660" w:rsidRDefault="000F2660" w:rsidP="002F0CD0">
      <w:pPr>
        <w:jc w:val="both"/>
      </w:pPr>
    </w:p>
    <w:bookmarkStart w:id="46" w:name="_Toc503799982" w:displacedByCustomXml="next"/>
    <w:sdt>
      <w:sdtPr>
        <w:rPr>
          <w:rFonts w:asciiTheme="minorHAnsi" w:eastAsiaTheme="minorHAnsi" w:hAnsiTheme="minorHAnsi" w:cstheme="minorBidi"/>
          <w:b w:val="0"/>
          <w:bCs w:val="0"/>
          <w:color w:val="auto"/>
          <w:sz w:val="22"/>
          <w:szCs w:val="22"/>
        </w:rPr>
        <w:id w:val="-964198092"/>
        <w:docPartObj>
          <w:docPartGallery w:val="Bibliographies"/>
          <w:docPartUnique/>
        </w:docPartObj>
      </w:sdtPr>
      <w:sdtEndPr/>
      <w:sdtContent>
        <w:p w14:paraId="3FB0C724" w14:textId="564F99E2" w:rsidR="000F294B" w:rsidRPr="00493D31" w:rsidRDefault="00AF016D" w:rsidP="00BA1FFC">
          <w:pPr>
            <w:pStyle w:val="Ttulo1"/>
            <w:rPr>
              <w:rFonts w:asciiTheme="minorHAnsi" w:hAnsiTheme="minorHAnsi" w:cstheme="minorHAnsi"/>
              <w:color w:val="auto"/>
              <w:sz w:val="24"/>
              <w:szCs w:val="24"/>
            </w:rPr>
          </w:pPr>
          <w:r w:rsidRPr="00493D31">
            <w:rPr>
              <w:rFonts w:asciiTheme="minorHAnsi" w:eastAsiaTheme="minorHAnsi" w:hAnsiTheme="minorHAnsi" w:cstheme="minorHAnsi"/>
              <w:bCs w:val="0"/>
              <w:color w:val="auto"/>
              <w:sz w:val="24"/>
              <w:szCs w:val="24"/>
            </w:rPr>
            <w:t>IX.</w:t>
          </w:r>
          <w:r w:rsidRPr="00493D31">
            <w:rPr>
              <w:rFonts w:asciiTheme="minorHAnsi" w:eastAsiaTheme="minorHAnsi" w:hAnsiTheme="minorHAnsi" w:cstheme="minorHAnsi"/>
              <w:b w:val="0"/>
              <w:bCs w:val="0"/>
              <w:color w:val="auto"/>
              <w:sz w:val="24"/>
              <w:szCs w:val="24"/>
            </w:rPr>
            <w:t xml:space="preserve"> </w:t>
          </w:r>
          <w:r w:rsidR="000F294B" w:rsidRPr="00493D31">
            <w:rPr>
              <w:rFonts w:asciiTheme="minorHAnsi" w:hAnsiTheme="minorHAnsi" w:cstheme="minorHAnsi"/>
              <w:color w:val="auto"/>
              <w:sz w:val="24"/>
              <w:szCs w:val="24"/>
            </w:rPr>
            <w:t>Bibliografía</w:t>
          </w:r>
          <w:bookmarkEnd w:id="46"/>
        </w:p>
        <w:sdt>
          <w:sdtPr>
            <w:rPr>
              <w:lang w:val="es-ES"/>
            </w:rPr>
            <w:id w:val="-160622055"/>
            <w:bibliography/>
          </w:sdtPr>
          <w:sdtEndPr/>
          <w:sdtContent>
            <w:p w14:paraId="2F02ED24" w14:textId="77777777" w:rsidR="000F294B" w:rsidRPr="00960139" w:rsidRDefault="000F294B" w:rsidP="00F8715E">
              <w:pPr>
                <w:pStyle w:val="Bibliografa"/>
                <w:ind w:left="720" w:hanging="720"/>
                <w:jc w:val="both"/>
                <w:rPr>
                  <w:noProof/>
                  <w:lang w:val="en-US"/>
                </w:rPr>
              </w:pPr>
              <w:r w:rsidRPr="00960139">
                <w:fldChar w:fldCharType="begin"/>
              </w:r>
              <w:r w:rsidR="00C7264E" w:rsidRPr="00705B86">
                <w:rPr>
                  <w:lang w:val="es-VE"/>
                </w:rPr>
                <w:instrText>BIBLIOGRAPHY</w:instrText>
              </w:r>
              <w:r w:rsidRPr="00960139">
                <w:fldChar w:fldCharType="separate"/>
              </w:r>
              <w:r w:rsidRPr="00705B86">
                <w:rPr>
                  <w:noProof/>
                  <w:lang w:val="es-VE"/>
                </w:rPr>
                <w:t xml:space="preserve">(OCDE), O. p. (2009). </w:t>
              </w:r>
              <w:r w:rsidRPr="00161E38">
                <w:rPr>
                  <w:i/>
                  <w:iCs/>
                  <w:noProof/>
                  <w:lang w:val="en-US"/>
                </w:rPr>
                <w:t xml:space="preserve">Overcoming Barriers to Administrative Simplification Strategies: guidance </w:t>
              </w:r>
              <w:r w:rsidRPr="00960139">
                <w:rPr>
                  <w:i/>
                  <w:iCs/>
                  <w:noProof/>
                  <w:lang w:val="en-US"/>
                </w:rPr>
                <w:t>for policy makers.</w:t>
              </w:r>
              <w:r w:rsidRPr="00960139">
                <w:rPr>
                  <w:noProof/>
                  <w:lang w:val="en-US"/>
                </w:rPr>
                <w:t xml:space="preserve"> </w:t>
              </w:r>
            </w:p>
            <w:p w14:paraId="0960FA08" w14:textId="77777777" w:rsidR="000F294B" w:rsidRPr="00960139" w:rsidRDefault="000F294B" w:rsidP="00F8715E">
              <w:pPr>
                <w:pStyle w:val="Bibliografa"/>
                <w:ind w:left="720" w:hanging="720"/>
                <w:jc w:val="both"/>
                <w:rPr>
                  <w:noProof/>
                  <w:lang w:val="en-US"/>
                </w:rPr>
              </w:pPr>
              <w:r w:rsidRPr="00960139">
                <w:rPr>
                  <w:noProof/>
                  <w:lang w:val="en-US"/>
                </w:rPr>
                <w:t>Baird, P., Reardon, L., Cullinan, D., McDermott, D., &amp; Landers, P. (2015). Reminders to Pay: Using Behavioral Economics to Increase Child Support Payments. OPRE Report 2015-20. Washington, DC: Office of Planning, Research and Evaluation, Administration for Children and Families, U.S. Department of Health and Human Services.</w:t>
              </w:r>
            </w:p>
            <w:p w14:paraId="6864C1F8" w14:textId="77777777" w:rsidR="000F294B" w:rsidRPr="00960139" w:rsidRDefault="000F294B" w:rsidP="00F8715E">
              <w:pPr>
                <w:pStyle w:val="Bibliografa"/>
                <w:ind w:left="720" w:hanging="720"/>
                <w:jc w:val="both"/>
                <w:rPr>
                  <w:noProof/>
                  <w:lang w:val="en-US"/>
                </w:rPr>
              </w:pPr>
              <w:r w:rsidRPr="00960139">
                <w:rPr>
                  <w:noProof/>
                  <w:lang w:val="en-US"/>
                </w:rPr>
                <w:t xml:space="preserve">Behavioural Insights Team. (2014). </w:t>
              </w:r>
              <w:r w:rsidRPr="00960139">
                <w:rPr>
                  <w:i/>
                  <w:iCs/>
                  <w:noProof/>
                  <w:lang w:val="en-US"/>
                </w:rPr>
                <w:t>EAST: Four Simple Ways to Apply Behavioural Insights.</w:t>
              </w:r>
              <w:r w:rsidRPr="00960139">
                <w:rPr>
                  <w:noProof/>
                  <w:lang w:val="en-US"/>
                </w:rPr>
                <w:t xml:space="preserve"> Retrieved from Behavioural Insights Team: http://www.behaviouralinsights.co.uk/wp-content/uploads/2015/07/BIT-Publication-EAST_FA_WEB. pdf.</w:t>
              </w:r>
            </w:p>
            <w:p w14:paraId="475C9DD3" w14:textId="77777777" w:rsidR="000F294B" w:rsidRPr="00524BC2" w:rsidRDefault="000F294B" w:rsidP="00F8715E">
              <w:pPr>
                <w:pStyle w:val="Bibliografa"/>
                <w:ind w:left="720" w:hanging="720"/>
                <w:jc w:val="both"/>
                <w:rPr>
                  <w:noProof/>
                  <w:lang w:val="es-ES"/>
                </w:rPr>
              </w:pPr>
              <w:r w:rsidRPr="00524BC2">
                <w:rPr>
                  <w:noProof/>
                  <w:lang w:val="es-ES"/>
                </w:rPr>
                <w:t xml:space="preserve">Cely, D. A. (2011). Teoría prospectiva, efecto marco y los mensajes de disuasión de consumo de tabaco en Colombia. </w:t>
              </w:r>
              <w:r w:rsidRPr="00524BC2">
                <w:rPr>
                  <w:i/>
                  <w:iCs/>
                  <w:noProof/>
                  <w:lang w:val="es-ES"/>
                </w:rPr>
                <w:t>Vniversitas, 60</w:t>
              </w:r>
              <w:r w:rsidRPr="00524BC2">
                <w:rPr>
                  <w:noProof/>
                  <w:lang w:val="es-ES"/>
                </w:rPr>
                <w:t>(123), 15-44.</w:t>
              </w:r>
            </w:p>
            <w:p w14:paraId="1E6CD3CF" w14:textId="77777777" w:rsidR="000F294B" w:rsidRPr="00524BC2" w:rsidRDefault="000F294B" w:rsidP="00F8715E">
              <w:pPr>
                <w:pStyle w:val="Bibliografa"/>
                <w:ind w:left="720" w:hanging="720"/>
                <w:jc w:val="both"/>
                <w:rPr>
                  <w:noProof/>
                  <w:lang w:val="es-ES"/>
                </w:rPr>
              </w:pPr>
              <w:r w:rsidRPr="00524BC2">
                <w:rPr>
                  <w:noProof/>
                  <w:lang w:val="es-ES"/>
                </w:rPr>
                <w:t>Congreso de la Republica de Colombia. (2012, Enero 10). Decreto 019 del 2012.</w:t>
              </w:r>
            </w:p>
            <w:p w14:paraId="50067DA5" w14:textId="77777777" w:rsidR="000F294B" w:rsidRPr="00960139" w:rsidRDefault="000F294B" w:rsidP="00F8715E">
              <w:pPr>
                <w:pStyle w:val="Bibliografa"/>
                <w:ind w:left="720" w:hanging="720"/>
                <w:jc w:val="both"/>
                <w:rPr>
                  <w:noProof/>
                  <w:lang w:val="en-US"/>
                </w:rPr>
              </w:pPr>
              <w:r w:rsidRPr="00D62A30">
                <w:rPr>
                  <w:noProof/>
                  <w:lang w:val="en-US"/>
                </w:rPr>
                <w:t xml:space="preserve">CONPES. (2014, Junio 28). </w:t>
              </w:r>
              <w:r w:rsidRPr="00960139">
                <w:rPr>
                  <w:noProof/>
                  <w:lang w:val="en-US"/>
                </w:rPr>
                <w:t>Retrieved Julio 2017, from https://www.mintic.gov.co/portal/604/articles-3501_documento.pdf</w:t>
              </w:r>
            </w:p>
            <w:p w14:paraId="7FE09315" w14:textId="77777777" w:rsidR="000F294B" w:rsidRPr="00524BC2" w:rsidRDefault="000F294B" w:rsidP="00F8715E">
              <w:pPr>
                <w:pStyle w:val="Bibliografa"/>
                <w:ind w:left="720" w:hanging="720"/>
                <w:jc w:val="both"/>
                <w:rPr>
                  <w:noProof/>
                  <w:lang w:val="es-ES"/>
                </w:rPr>
              </w:pPr>
              <w:r w:rsidRPr="00960139">
                <w:rPr>
                  <w:noProof/>
                  <w:lang w:val="en-US"/>
                </w:rPr>
                <w:t xml:space="preserve">Dale, A., &amp; Strauss, A. (2009). Don't forget to vote: Text message reminders as a mobilization tool. </w:t>
              </w:r>
              <w:r w:rsidRPr="00524BC2">
                <w:rPr>
                  <w:i/>
                  <w:iCs/>
                  <w:noProof/>
                  <w:lang w:val="es-ES"/>
                </w:rPr>
                <w:t>American Journal of Political Science, 53</w:t>
              </w:r>
              <w:r w:rsidRPr="00524BC2">
                <w:rPr>
                  <w:noProof/>
                  <w:lang w:val="es-ES"/>
                </w:rPr>
                <w:t>(4), 787-804.</w:t>
              </w:r>
            </w:p>
            <w:p w14:paraId="65778988" w14:textId="77777777" w:rsidR="000F294B" w:rsidRPr="00524BC2" w:rsidRDefault="000F294B" w:rsidP="00F8715E">
              <w:pPr>
                <w:pStyle w:val="Bibliografa"/>
                <w:ind w:left="720" w:hanging="720"/>
                <w:jc w:val="both"/>
                <w:rPr>
                  <w:noProof/>
                  <w:lang w:val="es-ES"/>
                </w:rPr>
              </w:pPr>
              <w:r w:rsidRPr="00524BC2">
                <w:rPr>
                  <w:noProof/>
                  <w:lang w:val="es-ES"/>
                </w:rPr>
                <w:t>Decreto ley 019 (Congreso de la Republica de Colombia 10 Enero, 2012).</w:t>
              </w:r>
            </w:p>
            <w:p w14:paraId="35E41ED1" w14:textId="77777777" w:rsidR="000F294B" w:rsidRPr="00960139" w:rsidRDefault="000F294B" w:rsidP="00F8715E">
              <w:pPr>
                <w:pStyle w:val="Bibliografa"/>
                <w:ind w:left="720" w:hanging="720"/>
                <w:jc w:val="both"/>
                <w:rPr>
                  <w:noProof/>
                  <w:lang w:val="en-US"/>
                </w:rPr>
              </w:pPr>
              <w:r w:rsidRPr="00524BC2">
                <w:rPr>
                  <w:noProof/>
                  <w:lang w:val="es-ES"/>
                </w:rPr>
                <w:t xml:space="preserve">Djimeu, E., &amp; Houndolo, D.-G. (2016). </w:t>
              </w:r>
              <w:r w:rsidRPr="00960139">
                <w:rPr>
                  <w:noProof/>
                  <w:lang w:val="en-US"/>
                </w:rPr>
                <w:t xml:space="preserve">Power calculation for causal inference in social science: sample size. </w:t>
              </w:r>
              <w:r w:rsidRPr="00960139">
                <w:rPr>
                  <w:i/>
                  <w:iCs/>
                  <w:noProof/>
                  <w:lang w:val="en-US"/>
                </w:rPr>
                <w:t>International Initiative for Impact Evaluation</w:t>
              </w:r>
              <w:r w:rsidRPr="00960139">
                <w:rPr>
                  <w:noProof/>
                  <w:lang w:val="en-US"/>
                </w:rPr>
                <w:t>.</w:t>
              </w:r>
            </w:p>
            <w:p w14:paraId="0B7F0DCC" w14:textId="77777777" w:rsidR="000F294B" w:rsidRPr="00960139" w:rsidRDefault="000F294B" w:rsidP="00F8715E">
              <w:pPr>
                <w:pStyle w:val="Bibliografa"/>
                <w:ind w:left="720" w:hanging="720"/>
                <w:jc w:val="both"/>
                <w:rPr>
                  <w:noProof/>
                  <w:lang w:val="en-US"/>
                </w:rPr>
              </w:pPr>
              <w:r w:rsidRPr="00960139">
                <w:rPr>
                  <w:noProof/>
                  <w:lang w:val="en-US"/>
                </w:rPr>
                <w:t xml:space="preserve">Ghencea, A., Gaucan, V., &amp; Pirvu, D. (2011). Distributed Systems and Web Technologies. </w:t>
              </w:r>
              <w:r w:rsidRPr="00960139">
                <w:rPr>
                  <w:i/>
                  <w:iCs/>
                  <w:noProof/>
                  <w:lang w:val="en-US"/>
                </w:rPr>
                <w:t>Journal of Knowledge Management, Economics and Information Technology, 1</w:t>
              </w:r>
              <w:r w:rsidRPr="00960139">
                <w:rPr>
                  <w:noProof/>
                  <w:lang w:val="en-US"/>
                </w:rPr>
                <w:t>(5).</w:t>
              </w:r>
            </w:p>
            <w:p w14:paraId="7B4919AE" w14:textId="77777777" w:rsidR="000F294B" w:rsidRPr="00960139" w:rsidRDefault="000F294B" w:rsidP="00F8715E">
              <w:pPr>
                <w:pStyle w:val="Bibliografa"/>
                <w:ind w:left="720" w:hanging="720"/>
                <w:jc w:val="both"/>
                <w:rPr>
                  <w:noProof/>
                  <w:lang w:val="en-US"/>
                </w:rPr>
              </w:pPr>
              <w:r w:rsidRPr="00960139">
                <w:rPr>
                  <w:noProof/>
                  <w:lang w:val="en-US"/>
                </w:rPr>
                <w:t xml:space="preserve">Haynes, L., Green, D., Gallagher, R., John, P., &amp; Torgerson, D. (2013). Collection of delinquent fines: An adaptive randomized trial to assess the effectiveness of alternative text messages. </w:t>
              </w:r>
              <w:r w:rsidRPr="00960139">
                <w:rPr>
                  <w:i/>
                  <w:iCs/>
                  <w:noProof/>
                  <w:lang w:val="en-US"/>
                </w:rPr>
                <w:t>Journal of Policy Analysis and Management, 32</w:t>
              </w:r>
              <w:r w:rsidRPr="00960139">
                <w:rPr>
                  <w:noProof/>
                  <w:lang w:val="en-US"/>
                </w:rPr>
                <w:t>(4), 718-730.</w:t>
              </w:r>
            </w:p>
            <w:p w14:paraId="3E6B153B" w14:textId="77777777" w:rsidR="000F294B" w:rsidRPr="00960139" w:rsidRDefault="000F294B" w:rsidP="00F8715E">
              <w:pPr>
                <w:pStyle w:val="Bibliografa"/>
                <w:ind w:left="720" w:hanging="720"/>
                <w:jc w:val="both"/>
                <w:rPr>
                  <w:noProof/>
                  <w:lang w:val="en-US"/>
                </w:rPr>
              </w:pPr>
              <w:r w:rsidRPr="00960139">
                <w:rPr>
                  <w:noProof/>
                  <w:lang w:val="en-US"/>
                </w:rPr>
                <w:t xml:space="preserve">Herbert, S. (1957). A Behavioral Model of Rational Choice. </w:t>
              </w:r>
              <w:r w:rsidRPr="00960139">
                <w:rPr>
                  <w:i/>
                  <w:iCs/>
                  <w:noProof/>
                  <w:lang w:val="en-US"/>
                </w:rPr>
                <w:t>Models of Man, Social and Rational: Mathematical Essays on Rational Human Behavior in a Social Setting</w:t>
              </w:r>
              <w:r w:rsidRPr="00960139">
                <w:rPr>
                  <w:noProof/>
                  <w:lang w:val="en-US"/>
                </w:rPr>
                <w:t>.</w:t>
              </w:r>
            </w:p>
            <w:p w14:paraId="2D1A5D5D" w14:textId="77777777" w:rsidR="000F294B" w:rsidRPr="00960139" w:rsidRDefault="000F294B" w:rsidP="00F8715E">
              <w:pPr>
                <w:pStyle w:val="Bibliografa"/>
                <w:ind w:left="720" w:hanging="720"/>
                <w:jc w:val="both"/>
                <w:rPr>
                  <w:noProof/>
                  <w:lang w:val="en-US"/>
                </w:rPr>
              </w:pPr>
              <w:r w:rsidRPr="00960139">
                <w:rPr>
                  <w:noProof/>
                  <w:lang w:val="en-US"/>
                </w:rPr>
                <w:t xml:space="preserve">Kallinikos, J. (2004). The social foundations of the bureaucratic order. </w:t>
              </w:r>
              <w:r w:rsidRPr="00960139">
                <w:rPr>
                  <w:i/>
                  <w:iCs/>
                  <w:noProof/>
                  <w:lang w:val="en-US"/>
                </w:rPr>
                <w:t>Organization, 11</w:t>
              </w:r>
              <w:r w:rsidRPr="00960139">
                <w:rPr>
                  <w:noProof/>
                  <w:lang w:val="en-US"/>
                </w:rPr>
                <w:t>(1), 13-36.</w:t>
              </w:r>
            </w:p>
            <w:p w14:paraId="677C85F6" w14:textId="77777777" w:rsidR="000F294B" w:rsidRPr="00960139" w:rsidRDefault="000F294B" w:rsidP="00F8715E">
              <w:pPr>
                <w:pStyle w:val="Bibliografa"/>
                <w:ind w:left="720" w:hanging="720"/>
                <w:jc w:val="both"/>
                <w:rPr>
                  <w:noProof/>
                  <w:lang w:val="en-US"/>
                </w:rPr>
              </w:pPr>
              <w:r w:rsidRPr="00960139">
                <w:rPr>
                  <w:noProof/>
                  <w:lang w:val="en-US"/>
                </w:rPr>
                <w:t xml:space="preserve">Karlan, D., McConnell, M., Mullainathan, S., &amp; Zinman, J. (2016). Getting To The Top of Mind: How Reminders Increase Saving. </w:t>
              </w:r>
              <w:r w:rsidRPr="00960139">
                <w:rPr>
                  <w:i/>
                  <w:iCs/>
                  <w:noProof/>
                  <w:lang w:val="en-US"/>
                </w:rPr>
                <w:t>Management Science, 62</w:t>
              </w:r>
              <w:r w:rsidRPr="00960139">
                <w:rPr>
                  <w:noProof/>
                  <w:lang w:val="en-US"/>
                </w:rPr>
                <w:t>(12), 3393-3411.</w:t>
              </w:r>
            </w:p>
            <w:p w14:paraId="47C7E4FA" w14:textId="77777777" w:rsidR="000F294B" w:rsidRPr="00960139" w:rsidRDefault="000F294B" w:rsidP="00F8715E">
              <w:pPr>
                <w:pStyle w:val="Bibliografa"/>
                <w:ind w:left="720" w:hanging="720"/>
                <w:jc w:val="both"/>
                <w:rPr>
                  <w:noProof/>
                  <w:lang w:val="en-US"/>
                </w:rPr>
              </w:pPr>
              <w:r w:rsidRPr="00960139">
                <w:rPr>
                  <w:noProof/>
                  <w:lang w:val="en-US"/>
                </w:rPr>
                <w:t xml:space="preserve">McLean, S., Gee, M., Booth, A., Salway, S., Nancarrow, S., Cobb, M., et al. (2014). Targeting the Use of Reminders and Notifications for Uptake by Populations (TURNUP): a systematic review and evidence synthesis. </w:t>
              </w:r>
              <w:r w:rsidRPr="00960139">
                <w:rPr>
                  <w:i/>
                  <w:iCs/>
                  <w:noProof/>
                  <w:lang w:val="en-US"/>
                </w:rPr>
                <w:t>Health Services and Delivery Research, 2</w:t>
              </w:r>
              <w:r w:rsidRPr="00960139">
                <w:rPr>
                  <w:noProof/>
                  <w:lang w:val="en-US"/>
                </w:rPr>
                <w:t>(34), 1-184.</w:t>
              </w:r>
            </w:p>
            <w:p w14:paraId="7FD835F5" w14:textId="77777777" w:rsidR="000F294B" w:rsidRPr="00960139" w:rsidRDefault="000F294B" w:rsidP="00F8715E">
              <w:pPr>
                <w:pStyle w:val="Bibliografa"/>
                <w:ind w:left="720" w:hanging="720"/>
                <w:jc w:val="both"/>
                <w:rPr>
                  <w:noProof/>
                  <w:lang w:val="en-US"/>
                </w:rPr>
              </w:pPr>
              <w:r w:rsidRPr="00960139">
                <w:rPr>
                  <w:noProof/>
                  <w:lang w:val="en-US"/>
                </w:rPr>
                <w:t xml:space="preserve">Nelson, R. R., &amp; Winter, S. G. (1982). </w:t>
              </w:r>
              <w:r w:rsidRPr="00960139">
                <w:rPr>
                  <w:i/>
                  <w:iCs/>
                  <w:noProof/>
                  <w:lang w:val="en-US"/>
                </w:rPr>
                <w:t>An evolutionary theory of economic change.</w:t>
              </w:r>
              <w:r w:rsidRPr="00960139">
                <w:rPr>
                  <w:noProof/>
                  <w:lang w:val="en-US"/>
                </w:rPr>
                <w:t xml:space="preserve"> Cambridge: Harvard Business School Press.</w:t>
              </w:r>
            </w:p>
            <w:p w14:paraId="2B114C66" w14:textId="77777777" w:rsidR="000F294B" w:rsidRPr="00960139" w:rsidRDefault="000F294B" w:rsidP="00F8715E">
              <w:pPr>
                <w:pStyle w:val="Bibliografa"/>
                <w:ind w:left="720" w:hanging="720"/>
                <w:jc w:val="both"/>
                <w:rPr>
                  <w:noProof/>
                  <w:lang w:val="en-US"/>
                </w:rPr>
              </w:pPr>
              <w:r w:rsidRPr="00960139">
                <w:rPr>
                  <w:noProof/>
                  <w:lang w:val="en-US"/>
                </w:rPr>
                <w:lastRenderedPageBreak/>
                <w:t xml:space="preserve">Ronconi, L., &amp; Colina, J. (2011). </w:t>
              </w:r>
              <w:r w:rsidRPr="00960139">
                <w:rPr>
                  <w:i/>
                  <w:iCs/>
                  <w:noProof/>
                  <w:lang w:val="en-US"/>
                </w:rPr>
                <w:t>Simplification of Labor Registration in Argentina: Achievements and Pending Issues.</w:t>
              </w:r>
              <w:r w:rsidRPr="00960139">
                <w:rPr>
                  <w:noProof/>
                  <w:lang w:val="en-US"/>
                </w:rPr>
                <w:t xml:space="preserve"> Inter-American Development Bank.</w:t>
              </w:r>
            </w:p>
            <w:p w14:paraId="179538C4" w14:textId="77777777" w:rsidR="000F294B" w:rsidRPr="00960139" w:rsidRDefault="000F294B" w:rsidP="00F8715E">
              <w:pPr>
                <w:pStyle w:val="Bibliografa"/>
                <w:ind w:left="720" w:hanging="720"/>
                <w:jc w:val="both"/>
                <w:rPr>
                  <w:noProof/>
                  <w:lang w:val="en-US"/>
                </w:rPr>
              </w:pPr>
              <w:r w:rsidRPr="00960139">
                <w:rPr>
                  <w:noProof/>
                  <w:lang w:val="en-US"/>
                </w:rPr>
                <w:t xml:space="preserve">Tversky, A., &amp; Kahneman, D. (1985). The framing of decisions and the psychology of choice. </w:t>
              </w:r>
              <w:r w:rsidRPr="00960139">
                <w:rPr>
                  <w:i/>
                  <w:iCs/>
                  <w:noProof/>
                  <w:lang w:val="en-US"/>
                </w:rPr>
                <w:t>Environmental Impact assessment, technology assessment, and risk analysis</w:t>
              </w:r>
              <w:r w:rsidRPr="00960139">
                <w:rPr>
                  <w:noProof/>
                  <w:lang w:val="en-US"/>
                </w:rPr>
                <w:t>, 107-129.</w:t>
              </w:r>
            </w:p>
            <w:p w14:paraId="319EC43A" w14:textId="77777777" w:rsidR="000F294B" w:rsidRPr="00960139" w:rsidRDefault="000F294B" w:rsidP="00F8715E">
              <w:pPr>
                <w:pStyle w:val="Bibliografa"/>
                <w:ind w:left="720" w:hanging="720"/>
                <w:jc w:val="both"/>
                <w:rPr>
                  <w:noProof/>
                  <w:lang w:val="en-US"/>
                </w:rPr>
              </w:pPr>
              <w:r w:rsidRPr="00960139">
                <w:rPr>
                  <w:noProof/>
                  <w:lang w:val="en-US"/>
                </w:rPr>
                <w:t xml:space="preserve">Weber, M. (1947). </w:t>
              </w:r>
              <w:r w:rsidRPr="00960139">
                <w:rPr>
                  <w:i/>
                  <w:iCs/>
                  <w:noProof/>
                  <w:lang w:val="en-US"/>
                </w:rPr>
                <w:t>Theory of Social and Economic Organization.</w:t>
              </w:r>
              <w:r w:rsidRPr="00960139">
                <w:rPr>
                  <w:noProof/>
                  <w:lang w:val="en-US"/>
                </w:rPr>
                <w:t xml:space="preserve"> London: Free Press.</w:t>
              </w:r>
            </w:p>
            <w:p w14:paraId="7BD479CE" w14:textId="30F4C261" w:rsidR="000F294B" w:rsidRDefault="000F294B" w:rsidP="00F8715E">
              <w:pPr>
                <w:jc w:val="both"/>
              </w:pPr>
              <w:r w:rsidRPr="00960139">
                <w:rPr>
                  <w:b/>
                  <w:bCs/>
                </w:rPr>
                <w:fldChar w:fldCharType="end"/>
              </w:r>
            </w:p>
          </w:sdtContent>
        </w:sdt>
      </w:sdtContent>
    </w:sdt>
    <w:p w14:paraId="41FBD297" w14:textId="77777777" w:rsidR="003308FB" w:rsidRDefault="003308FB" w:rsidP="003308FB">
      <w:pPr>
        <w:widowControl w:val="0"/>
        <w:autoSpaceDE w:val="0"/>
        <w:autoSpaceDN w:val="0"/>
        <w:adjustRightInd w:val="0"/>
        <w:spacing w:after="240" w:line="240" w:lineRule="auto"/>
        <w:ind w:firstLine="360"/>
        <w:jc w:val="both"/>
      </w:pPr>
    </w:p>
    <w:p w14:paraId="773F5091" w14:textId="77777777" w:rsidR="00F8715E" w:rsidRDefault="00F8715E" w:rsidP="003308FB">
      <w:pPr>
        <w:widowControl w:val="0"/>
        <w:autoSpaceDE w:val="0"/>
        <w:autoSpaceDN w:val="0"/>
        <w:adjustRightInd w:val="0"/>
        <w:spacing w:after="240" w:line="240" w:lineRule="auto"/>
        <w:ind w:firstLine="360"/>
        <w:jc w:val="both"/>
      </w:pPr>
    </w:p>
    <w:p w14:paraId="5302BDB1" w14:textId="77777777" w:rsidR="00F8715E" w:rsidRDefault="00F8715E" w:rsidP="003308FB">
      <w:pPr>
        <w:widowControl w:val="0"/>
        <w:autoSpaceDE w:val="0"/>
        <w:autoSpaceDN w:val="0"/>
        <w:adjustRightInd w:val="0"/>
        <w:spacing w:after="240" w:line="240" w:lineRule="auto"/>
        <w:ind w:firstLine="360"/>
        <w:jc w:val="both"/>
      </w:pPr>
    </w:p>
    <w:p w14:paraId="2B34023F" w14:textId="77777777" w:rsidR="00F8715E" w:rsidRDefault="00F8715E" w:rsidP="003308FB">
      <w:pPr>
        <w:widowControl w:val="0"/>
        <w:autoSpaceDE w:val="0"/>
        <w:autoSpaceDN w:val="0"/>
        <w:adjustRightInd w:val="0"/>
        <w:spacing w:after="240" w:line="240" w:lineRule="auto"/>
        <w:ind w:firstLine="360"/>
        <w:jc w:val="both"/>
      </w:pPr>
    </w:p>
    <w:p w14:paraId="054707A7" w14:textId="77777777" w:rsidR="00F8715E" w:rsidRDefault="00F8715E" w:rsidP="003308FB">
      <w:pPr>
        <w:widowControl w:val="0"/>
        <w:autoSpaceDE w:val="0"/>
        <w:autoSpaceDN w:val="0"/>
        <w:adjustRightInd w:val="0"/>
        <w:spacing w:after="240" w:line="240" w:lineRule="auto"/>
        <w:ind w:firstLine="360"/>
        <w:jc w:val="both"/>
      </w:pPr>
    </w:p>
    <w:p w14:paraId="10FD4034" w14:textId="77777777" w:rsidR="00F8715E" w:rsidRDefault="00F8715E" w:rsidP="003308FB">
      <w:pPr>
        <w:widowControl w:val="0"/>
        <w:autoSpaceDE w:val="0"/>
        <w:autoSpaceDN w:val="0"/>
        <w:adjustRightInd w:val="0"/>
        <w:spacing w:after="240" w:line="240" w:lineRule="auto"/>
        <w:ind w:firstLine="360"/>
        <w:jc w:val="both"/>
      </w:pPr>
    </w:p>
    <w:p w14:paraId="5E94B6A6" w14:textId="77777777" w:rsidR="00F8715E" w:rsidRDefault="00F8715E" w:rsidP="003308FB">
      <w:pPr>
        <w:widowControl w:val="0"/>
        <w:autoSpaceDE w:val="0"/>
        <w:autoSpaceDN w:val="0"/>
        <w:adjustRightInd w:val="0"/>
        <w:spacing w:after="240" w:line="240" w:lineRule="auto"/>
        <w:ind w:firstLine="360"/>
        <w:jc w:val="both"/>
      </w:pPr>
    </w:p>
    <w:p w14:paraId="0A2FDB25" w14:textId="77777777" w:rsidR="00F8715E" w:rsidRDefault="00F8715E" w:rsidP="003308FB">
      <w:pPr>
        <w:widowControl w:val="0"/>
        <w:autoSpaceDE w:val="0"/>
        <w:autoSpaceDN w:val="0"/>
        <w:adjustRightInd w:val="0"/>
        <w:spacing w:after="240" w:line="240" w:lineRule="auto"/>
        <w:ind w:firstLine="360"/>
        <w:jc w:val="both"/>
      </w:pPr>
    </w:p>
    <w:p w14:paraId="68F6CFF0" w14:textId="77777777" w:rsidR="00F8715E" w:rsidRDefault="00F8715E" w:rsidP="003308FB">
      <w:pPr>
        <w:widowControl w:val="0"/>
        <w:autoSpaceDE w:val="0"/>
        <w:autoSpaceDN w:val="0"/>
        <w:adjustRightInd w:val="0"/>
        <w:spacing w:after="240" w:line="240" w:lineRule="auto"/>
        <w:ind w:firstLine="360"/>
        <w:jc w:val="both"/>
      </w:pPr>
    </w:p>
    <w:p w14:paraId="5F941E8D" w14:textId="77777777" w:rsidR="00F8715E" w:rsidRDefault="00F8715E" w:rsidP="003308FB">
      <w:pPr>
        <w:widowControl w:val="0"/>
        <w:autoSpaceDE w:val="0"/>
        <w:autoSpaceDN w:val="0"/>
        <w:adjustRightInd w:val="0"/>
        <w:spacing w:after="240" w:line="240" w:lineRule="auto"/>
        <w:ind w:firstLine="360"/>
        <w:jc w:val="both"/>
      </w:pPr>
    </w:p>
    <w:p w14:paraId="0B5F4DDC" w14:textId="77777777" w:rsidR="00410CB1" w:rsidRDefault="00410CB1" w:rsidP="003308FB">
      <w:pPr>
        <w:widowControl w:val="0"/>
        <w:autoSpaceDE w:val="0"/>
        <w:autoSpaceDN w:val="0"/>
        <w:adjustRightInd w:val="0"/>
        <w:spacing w:after="240" w:line="240" w:lineRule="auto"/>
        <w:ind w:firstLine="360"/>
        <w:jc w:val="both"/>
      </w:pPr>
    </w:p>
    <w:p w14:paraId="2297B4CD" w14:textId="77777777" w:rsidR="00410CB1" w:rsidRDefault="00410CB1" w:rsidP="003308FB">
      <w:pPr>
        <w:widowControl w:val="0"/>
        <w:autoSpaceDE w:val="0"/>
        <w:autoSpaceDN w:val="0"/>
        <w:adjustRightInd w:val="0"/>
        <w:spacing w:after="240" w:line="240" w:lineRule="auto"/>
        <w:ind w:firstLine="360"/>
        <w:jc w:val="both"/>
      </w:pPr>
    </w:p>
    <w:p w14:paraId="30FFEF6B" w14:textId="77777777" w:rsidR="00410CB1" w:rsidRDefault="00410CB1" w:rsidP="003308FB">
      <w:pPr>
        <w:widowControl w:val="0"/>
        <w:autoSpaceDE w:val="0"/>
        <w:autoSpaceDN w:val="0"/>
        <w:adjustRightInd w:val="0"/>
        <w:spacing w:after="240" w:line="240" w:lineRule="auto"/>
        <w:ind w:firstLine="360"/>
        <w:jc w:val="both"/>
      </w:pPr>
    </w:p>
    <w:p w14:paraId="6590B8A1" w14:textId="77777777" w:rsidR="00410CB1" w:rsidRDefault="00410CB1" w:rsidP="003308FB">
      <w:pPr>
        <w:widowControl w:val="0"/>
        <w:autoSpaceDE w:val="0"/>
        <w:autoSpaceDN w:val="0"/>
        <w:adjustRightInd w:val="0"/>
        <w:spacing w:after="240" w:line="240" w:lineRule="auto"/>
        <w:ind w:firstLine="360"/>
        <w:jc w:val="both"/>
      </w:pPr>
    </w:p>
    <w:p w14:paraId="7C07F3BE" w14:textId="77777777" w:rsidR="00410CB1" w:rsidRDefault="00410CB1" w:rsidP="003308FB">
      <w:pPr>
        <w:widowControl w:val="0"/>
        <w:autoSpaceDE w:val="0"/>
        <w:autoSpaceDN w:val="0"/>
        <w:adjustRightInd w:val="0"/>
        <w:spacing w:after="240" w:line="240" w:lineRule="auto"/>
        <w:ind w:firstLine="360"/>
        <w:jc w:val="both"/>
      </w:pPr>
    </w:p>
    <w:p w14:paraId="581EB882" w14:textId="77777777" w:rsidR="00410CB1" w:rsidRDefault="00410CB1" w:rsidP="003308FB">
      <w:pPr>
        <w:widowControl w:val="0"/>
        <w:autoSpaceDE w:val="0"/>
        <w:autoSpaceDN w:val="0"/>
        <w:adjustRightInd w:val="0"/>
        <w:spacing w:after="240" w:line="240" w:lineRule="auto"/>
        <w:ind w:firstLine="360"/>
        <w:jc w:val="both"/>
      </w:pPr>
    </w:p>
    <w:p w14:paraId="2D993010" w14:textId="77777777" w:rsidR="00410CB1" w:rsidRDefault="00410CB1" w:rsidP="003308FB">
      <w:pPr>
        <w:widowControl w:val="0"/>
        <w:autoSpaceDE w:val="0"/>
        <w:autoSpaceDN w:val="0"/>
        <w:adjustRightInd w:val="0"/>
        <w:spacing w:after="240" w:line="240" w:lineRule="auto"/>
        <w:ind w:firstLine="360"/>
        <w:jc w:val="both"/>
      </w:pPr>
    </w:p>
    <w:p w14:paraId="68D5B1AC" w14:textId="77777777" w:rsidR="00410CB1" w:rsidRDefault="00410CB1" w:rsidP="003308FB">
      <w:pPr>
        <w:widowControl w:val="0"/>
        <w:autoSpaceDE w:val="0"/>
        <w:autoSpaceDN w:val="0"/>
        <w:adjustRightInd w:val="0"/>
        <w:spacing w:after="240" w:line="240" w:lineRule="auto"/>
        <w:ind w:firstLine="360"/>
        <w:jc w:val="both"/>
      </w:pPr>
    </w:p>
    <w:p w14:paraId="5064E46F" w14:textId="77777777" w:rsidR="00F8715E" w:rsidRDefault="00F8715E" w:rsidP="003308FB">
      <w:pPr>
        <w:widowControl w:val="0"/>
        <w:autoSpaceDE w:val="0"/>
        <w:autoSpaceDN w:val="0"/>
        <w:adjustRightInd w:val="0"/>
        <w:spacing w:after="240" w:line="240" w:lineRule="auto"/>
        <w:ind w:firstLine="360"/>
        <w:jc w:val="both"/>
      </w:pPr>
    </w:p>
    <w:p w14:paraId="499C4EAA" w14:textId="77777777" w:rsidR="00F8715E" w:rsidRDefault="00F8715E" w:rsidP="003308FB">
      <w:pPr>
        <w:widowControl w:val="0"/>
        <w:autoSpaceDE w:val="0"/>
        <w:autoSpaceDN w:val="0"/>
        <w:adjustRightInd w:val="0"/>
        <w:spacing w:after="240" w:line="240" w:lineRule="auto"/>
        <w:ind w:firstLine="360"/>
        <w:jc w:val="both"/>
      </w:pPr>
    </w:p>
    <w:p w14:paraId="6A4FF0F7" w14:textId="77777777" w:rsidR="004807DA" w:rsidRPr="00B407F6" w:rsidRDefault="004807DA" w:rsidP="00B407F6">
      <w:pPr>
        <w:pStyle w:val="Ttulo1"/>
        <w:spacing w:after="240"/>
        <w:jc w:val="center"/>
        <w:rPr>
          <w:color w:val="000000" w:themeColor="text1"/>
        </w:rPr>
      </w:pPr>
      <w:bookmarkStart w:id="47" w:name="_Toc503799983"/>
      <w:r w:rsidRPr="00B407F6">
        <w:rPr>
          <w:color w:val="000000" w:themeColor="text1"/>
        </w:rPr>
        <w:lastRenderedPageBreak/>
        <w:t xml:space="preserve">Anexo </w:t>
      </w:r>
      <w:r w:rsidRPr="00B407F6">
        <w:rPr>
          <w:color w:val="000000" w:themeColor="text1"/>
        </w:rPr>
        <w:fldChar w:fldCharType="begin"/>
      </w:r>
      <w:r w:rsidRPr="00B407F6">
        <w:rPr>
          <w:color w:val="000000" w:themeColor="text1"/>
        </w:rPr>
        <w:instrText xml:space="preserve"> </w:instrText>
      </w:r>
      <w:r w:rsidR="00C7264E" w:rsidRPr="00B407F6">
        <w:rPr>
          <w:color w:val="000000" w:themeColor="text1"/>
        </w:rPr>
        <w:instrText>SEQ</w:instrText>
      </w:r>
      <w:r w:rsidRPr="00B407F6">
        <w:rPr>
          <w:color w:val="000000" w:themeColor="text1"/>
        </w:rPr>
        <w:instrText xml:space="preserve"> Anexo \* ARABIC </w:instrText>
      </w:r>
      <w:r w:rsidRPr="00B407F6">
        <w:rPr>
          <w:color w:val="000000" w:themeColor="text1"/>
        </w:rPr>
        <w:fldChar w:fldCharType="separate"/>
      </w:r>
      <w:r w:rsidR="00584B36" w:rsidRPr="00B407F6">
        <w:rPr>
          <w:noProof/>
          <w:color w:val="000000" w:themeColor="text1"/>
        </w:rPr>
        <w:t>1</w:t>
      </w:r>
      <w:r w:rsidRPr="00B407F6">
        <w:rPr>
          <w:color w:val="000000" w:themeColor="text1"/>
        </w:rPr>
        <w:fldChar w:fldCharType="end"/>
      </w:r>
      <w:r w:rsidRPr="00B407F6">
        <w:rPr>
          <w:color w:val="000000" w:themeColor="text1"/>
        </w:rPr>
        <w:t>: Formularios y tipificación de los trámites</w:t>
      </w:r>
      <w:bookmarkEnd w:id="47"/>
    </w:p>
    <w:p w14:paraId="17DC289F" w14:textId="77777777" w:rsidR="004807DA" w:rsidRPr="00FB2EA1" w:rsidRDefault="004807DA" w:rsidP="004807DA">
      <w:pPr>
        <w:jc w:val="both"/>
        <w:rPr>
          <w:highlight w:val="yellow"/>
        </w:rPr>
      </w:pPr>
      <w:r w:rsidRPr="00FF6FF0">
        <w:t>Los</w:t>
      </w:r>
      <w:r>
        <w:rPr>
          <w:b/>
        </w:rPr>
        <w:t xml:space="preserve"> </w:t>
      </w:r>
      <w:r w:rsidRPr="002E2211">
        <w:t>formularios</w:t>
      </w:r>
      <w:r w:rsidRPr="00A025E9">
        <w:t xml:space="preserve"> </w:t>
      </w:r>
      <w:r>
        <w:t>son</w:t>
      </w:r>
      <w:r w:rsidRPr="00A025E9">
        <w:t xml:space="preserve"> el elemento que permite la recolección de datos del ciudadano para gestionar un trámite u O</w:t>
      </w:r>
      <w:r w:rsidR="00644393">
        <w:t xml:space="preserve">tros </w:t>
      </w:r>
      <w:r w:rsidRPr="00A025E9">
        <w:t>P</w:t>
      </w:r>
      <w:r w:rsidR="00644393">
        <w:t xml:space="preserve">rocedimientos </w:t>
      </w:r>
      <w:r w:rsidRPr="00A025E9">
        <w:t>A</w:t>
      </w:r>
      <w:r w:rsidR="00644393">
        <w:t>dministrativos (OPA)</w:t>
      </w:r>
      <w:r w:rsidRPr="00A025E9">
        <w:t>. No se considera formulario al registro que es utilizado únicamente para la validación de datos del ciud</w:t>
      </w:r>
      <w:r>
        <w:t xml:space="preserve">adano. </w:t>
      </w:r>
    </w:p>
    <w:p w14:paraId="740F1D05" w14:textId="77777777" w:rsidR="004807DA" w:rsidRPr="009E6EBE" w:rsidRDefault="004807DA" w:rsidP="004807DA">
      <w:pPr>
        <w:ind w:left="708"/>
        <w:jc w:val="both"/>
      </w:pPr>
      <w:r w:rsidRPr="009E6EBE">
        <w:rPr>
          <w:b/>
        </w:rPr>
        <w:t>Tipo A:</w:t>
      </w:r>
      <w:r w:rsidRPr="009E6EBE">
        <w:t xml:space="preserve"> Formulario que crea la entidad para que el ciudadano realice los trámites u </w:t>
      </w:r>
      <w:r w:rsidRPr="00644393">
        <w:t>OPA</w:t>
      </w:r>
      <w:r w:rsidRPr="009E6EBE">
        <w:t xml:space="preserve">. Este formulario solo aplica a la entidad que lo crea y puede ser modificado por la misma. Debe estar disponible para el ciudadano de forma gratuita y oportuna en medio electrónico. </w:t>
      </w:r>
    </w:p>
    <w:p w14:paraId="02D9510A" w14:textId="77777777" w:rsidR="004807DA" w:rsidRPr="009E6EBE" w:rsidRDefault="004807DA" w:rsidP="004807DA">
      <w:pPr>
        <w:ind w:left="708"/>
        <w:jc w:val="both"/>
      </w:pPr>
      <w:r w:rsidRPr="009E6EBE">
        <w:rPr>
          <w:b/>
        </w:rPr>
        <w:t>Tipo B:</w:t>
      </w:r>
      <w:r w:rsidRPr="009E6EBE">
        <w:t xml:space="preserve"> Formulario único nacional de solicitud de trámites, definido oficialmente y adoptado mediante norma, el cual es de obligatoria utilización y aplicación en el territorio nacional. Debe estar disponible para el ciudadano de forma gratuita y oportuna en medio electrónico. Su modificación solo puede ser realizada mediante otra norma. Este formulario puede ser utilizado por varias entidades que soliciten información de la misma naturaleza y esté vinculado con sus trámites.</w:t>
      </w:r>
    </w:p>
    <w:p w14:paraId="6606A8CC" w14:textId="77777777" w:rsidR="004807DA" w:rsidRPr="00FB2EA1" w:rsidRDefault="004807DA" w:rsidP="004807DA">
      <w:pPr>
        <w:pStyle w:val="Prrafodelista"/>
        <w:jc w:val="both"/>
      </w:pPr>
      <w:r>
        <w:t>Para la creación de un</w:t>
      </w:r>
      <w:r w:rsidRPr="00FB2EA1">
        <w:t xml:space="preserve"> formulario</w:t>
      </w:r>
      <w:r>
        <w:t xml:space="preserve"> en</w:t>
      </w:r>
      <w:r w:rsidRPr="00FB2EA1">
        <w:t xml:space="preserve"> el SUIT</w:t>
      </w:r>
      <w:r>
        <w:t>, se</w:t>
      </w:r>
      <w:r w:rsidRPr="00FB2EA1">
        <w:t xml:space="preserve"> solicita la siguiente información:</w:t>
      </w:r>
    </w:p>
    <w:p w14:paraId="288694D9" w14:textId="77777777" w:rsidR="004807DA" w:rsidRPr="009E6EBE" w:rsidRDefault="004807DA" w:rsidP="004807DA">
      <w:pPr>
        <w:pStyle w:val="Prrafodelista"/>
        <w:numPr>
          <w:ilvl w:val="0"/>
          <w:numId w:val="14"/>
        </w:numPr>
        <w:jc w:val="both"/>
      </w:pPr>
      <w:r w:rsidRPr="009E6EBE">
        <w:t xml:space="preserve">Señalar el tipo de formulario a crear (A o B) </w:t>
      </w:r>
    </w:p>
    <w:p w14:paraId="4E09012D" w14:textId="77777777" w:rsidR="004807DA" w:rsidRPr="009E6EBE" w:rsidRDefault="004807DA" w:rsidP="004807DA">
      <w:pPr>
        <w:pStyle w:val="Prrafodelista"/>
        <w:numPr>
          <w:ilvl w:val="0"/>
          <w:numId w:val="14"/>
        </w:numPr>
        <w:jc w:val="both"/>
      </w:pPr>
      <w:r w:rsidRPr="009E6EBE">
        <w:t>Código</w:t>
      </w:r>
      <w:r w:rsidRPr="00836A63">
        <w:t xml:space="preserve"> del formulario asignado por la</w:t>
      </w:r>
      <w:r w:rsidRPr="009E6EBE">
        <w:t xml:space="preserve"> institución </w:t>
      </w:r>
    </w:p>
    <w:p w14:paraId="4A7F0BF7" w14:textId="77777777" w:rsidR="004807DA" w:rsidRPr="009E6EBE" w:rsidRDefault="004807DA" w:rsidP="004807DA">
      <w:pPr>
        <w:pStyle w:val="Prrafodelista"/>
        <w:numPr>
          <w:ilvl w:val="0"/>
          <w:numId w:val="14"/>
        </w:numPr>
        <w:jc w:val="both"/>
      </w:pPr>
      <w:r w:rsidRPr="009E6EBE">
        <w:t xml:space="preserve">Nombre del formulario </w:t>
      </w:r>
    </w:p>
    <w:p w14:paraId="06FADCCC" w14:textId="77777777" w:rsidR="004807DA" w:rsidRPr="009E6EBE" w:rsidRDefault="004807DA" w:rsidP="004807DA">
      <w:pPr>
        <w:pStyle w:val="Prrafodelista"/>
        <w:numPr>
          <w:ilvl w:val="0"/>
          <w:numId w:val="14"/>
        </w:numPr>
        <w:jc w:val="both"/>
      </w:pPr>
      <w:r w:rsidRPr="009E6EBE">
        <w:t xml:space="preserve">Descripción </w:t>
      </w:r>
    </w:p>
    <w:p w14:paraId="60F53E52" w14:textId="77777777" w:rsidR="004807DA" w:rsidRPr="009E6EBE" w:rsidRDefault="004807DA" w:rsidP="004807DA">
      <w:pPr>
        <w:pStyle w:val="Prrafodelista"/>
        <w:numPr>
          <w:ilvl w:val="0"/>
          <w:numId w:val="14"/>
        </w:numPr>
        <w:jc w:val="both"/>
      </w:pPr>
      <w:r w:rsidRPr="009E6EBE">
        <w:t xml:space="preserve">Anotaciones adicionales </w:t>
      </w:r>
    </w:p>
    <w:p w14:paraId="3B64C32E" w14:textId="77777777" w:rsidR="004807DA" w:rsidRPr="00FB2EA1" w:rsidRDefault="004807DA" w:rsidP="004807DA">
      <w:pPr>
        <w:pStyle w:val="Prrafodelista"/>
        <w:numPr>
          <w:ilvl w:val="0"/>
          <w:numId w:val="14"/>
        </w:numPr>
        <w:jc w:val="both"/>
      </w:pPr>
      <w:r w:rsidRPr="009E6EBE">
        <w:t xml:space="preserve">Seleccionar la disponibilidad del formulario para el usuario (Descargable, diligenciable, transaccional) </w:t>
      </w:r>
    </w:p>
    <w:p w14:paraId="23A08B10" w14:textId="77777777" w:rsidR="004807DA" w:rsidRPr="009E6EBE" w:rsidRDefault="004807DA" w:rsidP="004807DA">
      <w:pPr>
        <w:pStyle w:val="Prrafodelista"/>
        <w:numPr>
          <w:ilvl w:val="0"/>
          <w:numId w:val="14"/>
        </w:numPr>
        <w:jc w:val="both"/>
      </w:pPr>
      <w:r w:rsidRPr="00FB2EA1">
        <w:t>Norma que soporta la creación del formulario</w:t>
      </w:r>
    </w:p>
    <w:p w14:paraId="6103A600" w14:textId="77777777" w:rsidR="004807DA" w:rsidRDefault="004807DA" w:rsidP="004807DA">
      <w:pPr>
        <w:jc w:val="both"/>
      </w:pPr>
      <w:r w:rsidRPr="00FB2EA1">
        <w:rPr>
          <w:b/>
        </w:rPr>
        <w:t>Formato Integrado:</w:t>
      </w:r>
      <w:r w:rsidRPr="00DD6387">
        <w:t xml:space="preserve"> es el registro electrónico en el SUIT que contiene la información general y las condiciones o requisitos de un trámite </w:t>
      </w:r>
      <w:r>
        <w:t xml:space="preserve">u </w:t>
      </w:r>
      <w:r w:rsidRPr="00DD6387">
        <w:t>OPA para hacerlo exigible al ciudadano.</w:t>
      </w:r>
      <w:r>
        <w:t xml:space="preserve"> Este formato es el que se incluye en el inventario de trámites final.</w:t>
      </w:r>
    </w:p>
    <w:p w14:paraId="640428E3" w14:textId="3412A87F" w:rsidR="004807DA" w:rsidRDefault="004807DA" w:rsidP="004807DA">
      <w:pPr>
        <w:jc w:val="both"/>
      </w:pPr>
      <w:r>
        <w:t xml:space="preserve">Por medio de los formatos integrados se hace un reconocimiento de las características de los trámites bajo un modelo </w:t>
      </w:r>
      <w:r w:rsidRPr="00DD6387">
        <w:t>propuesto</w:t>
      </w:r>
      <w:r>
        <w:t xml:space="preserve"> –que </w:t>
      </w:r>
      <w:r w:rsidRPr="00A82BB3">
        <w:t>es el prototipo</w:t>
      </w:r>
      <w:r>
        <w:t xml:space="preserve"> estandarizado</w:t>
      </w:r>
      <w:r w:rsidRPr="00A82BB3">
        <w:t xml:space="preserve"> o representación de u</w:t>
      </w:r>
      <w:r>
        <w:t xml:space="preserve">n trámite u </w:t>
      </w:r>
      <w:r w:rsidRPr="00A82BB3">
        <w:t>OPA</w:t>
      </w:r>
      <w:r>
        <w:t xml:space="preserve">–. Dependiendo de la </w:t>
      </w:r>
      <w:r w:rsidR="004E2FFE">
        <w:t>institución (orden nacional o territorial</w:t>
      </w:r>
      <w:r>
        <w:t xml:space="preserve"> y naturaleza </w:t>
      </w:r>
      <w:r w:rsidR="004E2FFE">
        <w:t>jurídica) que</w:t>
      </w:r>
      <w:r>
        <w:t xml:space="preserve"> </w:t>
      </w:r>
      <w:r w:rsidR="004E2FFE">
        <w:t>ofrece el trámite</w:t>
      </w:r>
      <w:r w:rsidR="004E2FFE" w:rsidRPr="00DD6387">
        <w:t xml:space="preserve"> u OPA</w:t>
      </w:r>
      <w:r w:rsidR="00644393">
        <w:t xml:space="preserve">, </w:t>
      </w:r>
      <w:r w:rsidR="00BA7AD3">
        <w:t>el Formato</w:t>
      </w:r>
      <w:r>
        <w:t xml:space="preserve"> Integrado -</w:t>
      </w:r>
      <w:r w:rsidR="00B407F6">
        <w:t>FI tiene las</w:t>
      </w:r>
      <w:r>
        <w:t xml:space="preserve"> </w:t>
      </w:r>
      <w:r w:rsidR="00B407F6">
        <w:t>siguientes modalidades</w:t>
      </w:r>
      <w:r>
        <w:t>:</w:t>
      </w:r>
    </w:p>
    <w:p w14:paraId="0EA172F8" w14:textId="77777777" w:rsidR="004807DA" w:rsidRDefault="004807DA" w:rsidP="004807DA">
      <w:pPr>
        <w:pStyle w:val="Prrafodelista"/>
        <w:numPr>
          <w:ilvl w:val="1"/>
          <w:numId w:val="24"/>
        </w:numPr>
        <w:jc w:val="both"/>
      </w:pPr>
      <w:r>
        <w:t xml:space="preserve">Único: </w:t>
      </w:r>
      <w:r w:rsidR="004E2FFE">
        <w:t>Propio de una sola institución, es</w:t>
      </w:r>
      <w:r>
        <w:t xml:space="preserve"> </w:t>
      </w:r>
      <w:r w:rsidR="004E2FFE">
        <w:t>decir que</w:t>
      </w:r>
      <w:r>
        <w:t xml:space="preserve"> única y exclusivamente lo ofrece una institución.</w:t>
      </w:r>
    </w:p>
    <w:p w14:paraId="62C45A26" w14:textId="77777777" w:rsidR="004807DA" w:rsidRDefault="004807DA" w:rsidP="004807DA">
      <w:pPr>
        <w:pStyle w:val="Prrafodelista"/>
        <w:numPr>
          <w:ilvl w:val="1"/>
          <w:numId w:val="24"/>
        </w:numPr>
        <w:jc w:val="both"/>
      </w:pPr>
      <w:r>
        <w:t xml:space="preserve">Como producto de su estandarización, lo pueden ofrecer dos o más instituciones y pueden ser: </w:t>
      </w:r>
    </w:p>
    <w:p w14:paraId="21C35DA4" w14:textId="77777777" w:rsidR="004807DA" w:rsidRDefault="004807DA" w:rsidP="004807DA">
      <w:pPr>
        <w:pStyle w:val="Prrafodelista"/>
        <w:numPr>
          <w:ilvl w:val="0"/>
          <w:numId w:val="15"/>
        </w:numPr>
        <w:jc w:val="both"/>
      </w:pPr>
      <w:r>
        <w:t xml:space="preserve">Modelo: Las acciones, condiciones o </w:t>
      </w:r>
      <w:r w:rsidR="004E2FFE">
        <w:t>requisitos del</w:t>
      </w:r>
      <w:r>
        <w:t xml:space="preserve"> trámite están reglamentados en normas nacionales. En el sistema se identifica porque ya tiene creados los momentos o pasos, los cuales han sido estandarizados y deben ser complementados por la institución.</w:t>
      </w:r>
    </w:p>
    <w:p w14:paraId="5EEC1D64" w14:textId="77777777" w:rsidR="004807DA" w:rsidRDefault="004807DA" w:rsidP="004807DA">
      <w:pPr>
        <w:pStyle w:val="Prrafodelista"/>
        <w:numPr>
          <w:ilvl w:val="0"/>
          <w:numId w:val="15"/>
        </w:numPr>
        <w:jc w:val="both"/>
      </w:pPr>
      <w:r>
        <w:t xml:space="preserve">Plantilla: Las acciones, condiciones o requisitos del trámite u OPA están reglamentadas en normas territoriales o propias de la institución.  En el sistema </w:t>
      </w:r>
      <w:r>
        <w:lastRenderedPageBreak/>
        <w:t>se identifica porque NO tiene creados momentos, los cuales deben ser registrados por la institución.</w:t>
      </w:r>
    </w:p>
    <w:p w14:paraId="233063BD" w14:textId="77777777" w:rsidR="004807DA" w:rsidRDefault="004807DA" w:rsidP="004807DA">
      <w:pPr>
        <w:jc w:val="both"/>
      </w:pPr>
      <w:r>
        <w:t>De acuerdo con su origen (único, desde modelo, desde plantilla), los trámites u OPA se tipifican con los siguientes símbolos:</w:t>
      </w:r>
    </w:p>
    <w:p w14:paraId="126F1E68" w14:textId="77777777" w:rsidR="004807DA" w:rsidRDefault="004807DA" w:rsidP="004807DA">
      <w:pPr>
        <w:ind w:left="708"/>
        <w:jc w:val="both"/>
      </w:pPr>
      <w:r w:rsidRPr="00457B95">
        <w:rPr>
          <w:b/>
        </w:rPr>
        <w:t>T -</w:t>
      </w:r>
      <w:r>
        <w:rPr>
          <w:b/>
        </w:rPr>
        <w:t xml:space="preserve"> </w:t>
      </w:r>
      <w:r w:rsidRPr="00457B95">
        <w:rPr>
          <w:b/>
        </w:rPr>
        <w:t>Trámite único</w:t>
      </w:r>
      <w:r>
        <w:t>: Propio de una sola institución, es decir que única y exclusivamente lo ofrece una institución.</w:t>
      </w:r>
    </w:p>
    <w:p w14:paraId="4BEE3FF7" w14:textId="77777777" w:rsidR="004807DA" w:rsidRDefault="004807DA" w:rsidP="004807DA">
      <w:pPr>
        <w:ind w:left="708"/>
        <w:jc w:val="both"/>
      </w:pPr>
      <w:r w:rsidRPr="00457B95">
        <w:rPr>
          <w:b/>
        </w:rPr>
        <w:t>HT</w:t>
      </w:r>
      <w:r>
        <w:rPr>
          <w:b/>
        </w:rPr>
        <w:t xml:space="preserve"> </w:t>
      </w:r>
      <w:r w:rsidRPr="00457B95">
        <w:rPr>
          <w:b/>
        </w:rPr>
        <w:t>-</w:t>
      </w:r>
      <w:r>
        <w:rPr>
          <w:b/>
        </w:rPr>
        <w:t xml:space="preserve"> </w:t>
      </w:r>
      <w:r w:rsidRPr="00457B95">
        <w:rPr>
          <w:b/>
        </w:rPr>
        <w:t>Hijo de trámite plantilla</w:t>
      </w:r>
      <w:r>
        <w:rPr>
          <w:b/>
        </w:rPr>
        <w:t>:</w:t>
      </w:r>
      <w:r>
        <w:t xml:space="preserve"> Aplica a dos o más instituciones. Las acciones, condiciones o requisitos del trámite u OPA están reglamentadas en normas territoriales o propias de la Institución. En el sistema se identifica porque NO tiene creados momentos, los cuales deben ser registrados por la institución.</w:t>
      </w:r>
    </w:p>
    <w:p w14:paraId="0E18CBD0" w14:textId="77777777" w:rsidR="004807DA" w:rsidRDefault="004807DA" w:rsidP="004807DA">
      <w:pPr>
        <w:ind w:left="708"/>
        <w:jc w:val="both"/>
      </w:pPr>
      <w:r w:rsidRPr="00457B95">
        <w:rPr>
          <w:b/>
        </w:rPr>
        <w:t xml:space="preserve">HM </w:t>
      </w:r>
      <w:r>
        <w:rPr>
          <w:b/>
        </w:rPr>
        <w:t>-</w:t>
      </w:r>
      <w:r w:rsidRPr="00457B95">
        <w:rPr>
          <w:b/>
        </w:rPr>
        <w:t xml:space="preserve"> Hijo trámite modelo:</w:t>
      </w:r>
      <w:r>
        <w:t xml:space="preserve"> Aplica a dos o más instituciones. Las acciones, condiciones o requisitos del trámite están reglamentados en normas   nacionales. En el sistema se identifica porque ya tiene creados los momentos o pasos, que han sido estandarizados y deben ser complementados por la institución. </w:t>
      </w:r>
    </w:p>
    <w:p w14:paraId="684F9F4F" w14:textId="77777777" w:rsidR="004807DA" w:rsidRPr="00242BED" w:rsidRDefault="004807DA" w:rsidP="004807DA">
      <w:pPr>
        <w:ind w:left="708"/>
        <w:jc w:val="both"/>
        <w:rPr>
          <w:rFonts w:ascii="Century Gothic" w:hAnsi="Century Gothic" w:cs="Century Gothic"/>
          <w:color w:val="000000"/>
          <w:sz w:val="20"/>
          <w:szCs w:val="20"/>
        </w:rPr>
      </w:pPr>
      <w:r w:rsidRPr="00242BED">
        <w:t xml:space="preserve">El Registro del Formato Integrado </w:t>
      </w:r>
      <w:r>
        <w:t>(</w:t>
      </w:r>
      <w:r w:rsidR="004E2FFE" w:rsidRPr="00242BED">
        <w:t>F</w:t>
      </w:r>
      <w:r w:rsidR="004E2FFE">
        <w:t>I</w:t>
      </w:r>
      <w:r>
        <w:t>) debe contener los pasos y componentes del trámite</w:t>
      </w:r>
      <w:r w:rsidRPr="00242BED">
        <w:t xml:space="preserve">, que son: </w:t>
      </w:r>
    </w:p>
    <w:p w14:paraId="519F951B" w14:textId="77777777" w:rsidR="004807DA" w:rsidRPr="00242BED" w:rsidRDefault="004807DA" w:rsidP="004807DA">
      <w:pPr>
        <w:pStyle w:val="Prrafodelista"/>
        <w:numPr>
          <w:ilvl w:val="0"/>
          <w:numId w:val="16"/>
        </w:numPr>
        <w:ind w:left="1776"/>
        <w:jc w:val="both"/>
      </w:pPr>
      <w:r w:rsidRPr="00242BED">
        <w:t xml:space="preserve">Descripción </w:t>
      </w:r>
    </w:p>
    <w:p w14:paraId="72280CDD" w14:textId="77777777" w:rsidR="004807DA" w:rsidRPr="00242BED" w:rsidRDefault="004807DA" w:rsidP="004807DA">
      <w:pPr>
        <w:pStyle w:val="Prrafodelista"/>
        <w:numPr>
          <w:ilvl w:val="0"/>
          <w:numId w:val="16"/>
        </w:numPr>
        <w:ind w:left="1776"/>
        <w:jc w:val="both"/>
      </w:pPr>
      <w:r w:rsidRPr="00242BED">
        <w:t xml:space="preserve">Fundamento Legal </w:t>
      </w:r>
    </w:p>
    <w:p w14:paraId="0582753F" w14:textId="77777777" w:rsidR="004807DA" w:rsidRPr="00242BED" w:rsidRDefault="004807DA" w:rsidP="004807DA">
      <w:pPr>
        <w:pStyle w:val="Prrafodelista"/>
        <w:numPr>
          <w:ilvl w:val="0"/>
          <w:numId w:val="16"/>
        </w:numPr>
        <w:ind w:left="1776"/>
        <w:jc w:val="both"/>
      </w:pPr>
      <w:r w:rsidRPr="00242BED">
        <w:t xml:space="preserve">Información ejecución </w:t>
      </w:r>
    </w:p>
    <w:p w14:paraId="78D8A835" w14:textId="77777777" w:rsidR="004807DA" w:rsidRPr="00242BED" w:rsidRDefault="004807DA" w:rsidP="004807DA">
      <w:pPr>
        <w:pStyle w:val="Prrafodelista"/>
        <w:numPr>
          <w:ilvl w:val="0"/>
          <w:numId w:val="16"/>
        </w:numPr>
        <w:ind w:left="1776"/>
        <w:jc w:val="both"/>
      </w:pPr>
      <w:r w:rsidRPr="00242BED">
        <w:t xml:space="preserve">Dirigido a </w:t>
      </w:r>
    </w:p>
    <w:p w14:paraId="2AB9ED8B" w14:textId="77777777" w:rsidR="004807DA" w:rsidRPr="00242BED" w:rsidRDefault="004807DA" w:rsidP="004807DA">
      <w:pPr>
        <w:pStyle w:val="Prrafodelista"/>
        <w:numPr>
          <w:ilvl w:val="0"/>
          <w:numId w:val="16"/>
        </w:numPr>
        <w:ind w:left="1776"/>
        <w:jc w:val="both"/>
      </w:pPr>
      <w:r w:rsidRPr="00242BED">
        <w:t xml:space="preserve">Clasificación temática </w:t>
      </w:r>
    </w:p>
    <w:p w14:paraId="39DAC3BD" w14:textId="77777777" w:rsidR="004807DA" w:rsidRPr="00242BED" w:rsidRDefault="004807DA" w:rsidP="004807DA">
      <w:pPr>
        <w:pStyle w:val="Prrafodelista"/>
        <w:numPr>
          <w:ilvl w:val="0"/>
          <w:numId w:val="16"/>
        </w:numPr>
        <w:ind w:left="1776"/>
        <w:jc w:val="both"/>
      </w:pPr>
      <w:r>
        <w:t>¿</w:t>
      </w:r>
      <w:r w:rsidRPr="00242BED">
        <w:t xml:space="preserve">Qué se necesita? </w:t>
      </w:r>
    </w:p>
    <w:p w14:paraId="18940620" w14:textId="77777777" w:rsidR="004807DA" w:rsidRDefault="004807DA" w:rsidP="004807DA">
      <w:pPr>
        <w:pStyle w:val="Prrafodelista"/>
        <w:numPr>
          <w:ilvl w:val="0"/>
          <w:numId w:val="16"/>
        </w:numPr>
        <w:ind w:left="1776"/>
        <w:jc w:val="both"/>
      </w:pPr>
      <w:r w:rsidRPr="00242BED">
        <w:t xml:space="preserve">Medio de seguimiento </w:t>
      </w:r>
    </w:p>
    <w:p w14:paraId="01BBB2A6" w14:textId="77777777" w:rsidR="004807DA" w:rsidRDefault="004807DA" w:rsidP="004807DA">
      <w:pPr>
        <w:jc w:val="both"/>
      </w:pPr>
    </w:p>
    <w:p w14:paraId="2D9E81BC" w14:textId="77777777" w:rsidR="00DF6923" w:rsidRDefault="00DF6923" w:rsidP="004807DA">
      <w:pPr>
        <w:jc w:val="both"/>
      </w:pPr>
    </w:p>
    <w:p w14:paraId="2A21780E" w14:textId="77777777" w:rsidR="00DF6923" w:rsidRDefault="00DF6923" w:rsidP="004807DA">
      <w:pPr>
        <w:jc w:val="both"/>
      </w:pPr>
    </w:p>
    <w:p w14:paraId="61077D96" w14:textId="77777777" w:rsidR="00DF6923" w:rsidRDefault="00DF6923" w:rsidP="004807DA">
      <w:pPr>
        <w:jc w:val="both"/>
      </w:pPr>
    </w:p>
    <w:p w14:paraId="7769CEC9" w14:textId="77777777" w:rsidR="00DF6923" w:rsidRDefault="00DF6923" w:rsidP="004807DA">
      <w:pPr>
        <w:jc w:val="both"/>
      </w:pPr>
    </w:p>
    <w:p w14:paraId="312EF96B" w14:textId="77777777" w:rsidR="00DF6923" w:rsidRDefault="00DF6923" w:rsidP="004807DA">
      <w:pPr>
        <w:jc w:val="both"/>
      </w:pPr>
    </w:p>
    <w:p w14:paraId="72235635" w14:textId="77777777" w:rsidR="00DF6923" w:rsidRDefault="00DF6923" w:rsidP="004807DA">
      <w:pPr>
        <w:jc w:val="both"/>
      </w:pPr>
    </w:p>
    <w:p w14:paraId="50AF3560" w14:textId="77777777" w:rsidR="00DF6923" w:rsidRDefault="00DF6923" w:rsidP="004807DA">
      <w:pPr>
        <w:jc w:val="both"/>
      </w:pPr>
    </w:p>
    <w:p w14:paraId="6C9F831B" w14:textId="77777777" w:rsidR="00DF6923" w:rsidRDefault="00DF6923" w:rsidP="004807DA">
      <w:pPr>
        <w:jc w:val="both"/>
      </w:pPr>
    </w:p>
    <w:p w14:paraId="3E759DD7" w14:textId="77777777" w:rsidR="00DF6923" w:rsidRDefault="00DF6923" w:rsidP="004807DA">
      <w:pPr>
        <w:jc w:val="both"/>
      </w:pPr>
    </w:p>
    <w:p w14:paraId="413524D6" w14:textId="77777777" w:rsidR="00DF6923" w:rsidRDefault="00DF6923" w:rsidP="004807DA">
      <w:pPr>
        <w:jc w:val="both"/>
      </w:pPr>
    </w:p>
    <w:p w14:paraId="789AB806" w14:textId="179C2FF8" w:rsidR="004807DA" w:rsidRPr="004E596D" w:rsidRDefault="004807DA" w:rsidP="004E596D">
      <w:pPr>
        <w:pStyle w:val="Ttulo1"/>
        <w:spacing w:after="240"/>
        <w:jc w:val="center"/>
        <w:rPr>
          <w:color w:val="000000" w:themeColor="text1"/>
        </w:rPr>
      </w:pPr>
      <w:bookmarkStart w:id="48" w:name="_Toc503799984"/>
      <w:r w:rsidRPr="004E596D">
        <w:rPr>
          <w:color w:val="000000" w:themeColor="text1"/>
        </w:rPr>
        <w:lastRenderedPageBreak/>
        <w:t xml:space="preserve">Anexo </w:t>
      </w:r>
      <w:r w:rsidRPr="004E596D">
        <w:rPr>
          <w:color w:val="000000" w:themeColor="text1"/>
        </w:rPr>
        <w:fldChar w:fldCharType="begin"/>
      </w:r>
      <w:r w:rsidRPr="004E596D">
        <w:rPr>
          <w:color w:val="000000" w:themeColor="text1"/>
        </w:rPr>
        <w:instrText xml:space="preserve"> </w:instrText>
      </w:r>
      <w:r w:rsidR="00C7264E" w:rsidRPr="004E596D">
        <w:rPr>
          <w:color w:val="000000" w:themeColor="text1"/>
        </w:rPr>
        <w:instrText>SEQ</w:instrText>
      </w:r>
      <w:r w:rsidRPr="004E596D">
        <w:rPr>
          <w:color w:val="000000" w:themeColor="text1"/>
        </w:rPr>
        <w:instrText xml:space="preserve"> Anexo \* ARABIC </w:instrText>
      </w:r>
      <w:r w:rsidRPr="004E596D">
        <w:rPr>
          <w:color w:val="000000" w:themeColor="text1"/>
        </w:rPr>
        <w:fldChar w:fldCharType="separate"/>
      </w:r>
      <w:r w:rsidR="00584B36" w:rsidRPr="004E596D">
        <w:rPr>
          <w:color w:val="000000" w:themeColor="text1"/>
        </w:rPr>
        <w:t>2</w:t>
      </w:r>
      <w:r w:rsidRPr="004E596D">
        <w:rPr>
          <w:color w:val="000000" w:themeColor="text1"/>
        </w:rPr>
        <w:fldChar w:fldCharType="end"/>
      </w:r>
      <w:r w:rsidRPr="004E596D">
        <w:rPr>
          <w:color w:val="000000" w:themeColor="text1"/>
        </w:rPr>
        <w:t>: Acciones para la racionalización de los trámites</w:t>
      </w:r>
      <w:bookmarkEnd w:id="48"/>
    </w:p>
    <w:p w14:paraId="6611A878" w14:textId="5DE8EB53" w:rsidR="004E596D" w:rsidRPr="00FF6FF0" w:rsidRDefault="004E596D" w:rsidP="004807DA">
      <w:pPr>
        <w:jc w:val="center"/>
        <w:rPr>
          <w:b/>
          <w:sz w:val="24"/>
        </w:rPr>
      </w:pPr>
      <w:r>
        <w:rPr>
          <w:noProof/>
          <w:lang w:val="es-VE" w:eastAsia="es-VE"/>
        </w:rPr>
        <mc:AlternateContent>
          <mc:Choice Requires="wps">
            <w:drawing>
              <wp:anchor distT="0" distB="0" distL="114300" distR="114300" simplePos="0" relativeHeight="251758080" behindDoc="0" locked="0" layoutInCell="1" allowOverlap="1" wp14:anchorId="198B6BDC" wp14:editId="604706BA">
                <wp:simplePos x="0" y="0"/>
                <wp:positionH relativeFrom="column">
                  <wp:posOffset>3781425</wp:posOffset>
                </wp:positionH>
                <wp:positionV relativeFrom="paragraph">
                  <wp:posOffset>148590</wp:posOffset>
                </wp:positionV>
                <wp:extent cx="2660072" cy="314325"/>
                <wp:effectExtent l="0" t="0" r="26035" b="28575"/>
                <wp:wrapNone/>
                <wp:docPr id="200" name="200 Rectángulo"/>
                <wp:cNvGraphicFramePr/>
                <a:graphic xmlns:a="http://schemas.openxmlformats.org/drawingml/2006/main">
                  <a:graphicData uri="http://schemas.microsoft.com/office/word/2010/wordprocessingShape">
                    <wps:wsp>
                      <wps:cNvSpPr/>
                      <wps:spPr>
                        <a:xfrm>
                          <a:off x="0" y="0"/>
                          <a:ext cx="2660072" cy="314325"/>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5B0DCEB3" w14:textId="5D6BF942" w:rsidR="00695D9A" w:rsidRPr="00FF6FF0" w:rsidRDefault="00695D9A" w:rsidP="004807DA">
                            <w:pPr>
                              <w:rPr>
                                <w:b/>
                                <w:sz w:val="20"/>
                                <w:szCs w:val="20"/>
                              </w:rPr>
                            </w:pPr>
                            <w:r>
                              <w:rPr>
                                <w:b/>
                                <w:sz w:val="20"/>
                                <w:szCs w:val="20"/>
                              </w:rPr>
                              <w:t>Reducción del tiempo de</w:t>
                            </w:r>
                            <w:r w:rsidRPr="00FF6FF0">
                              <w:rPr>
                                <w:b/>
                                <w:sz w:val="20"/>
                                <w:szCs w:val="20"/>
                              </w:rPr>
                              <w:t xml:space="preserve"> duración del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B6BDC" id="200 Rectángulo" o:spid="_x0000_s1031" style="position:absolute;left:0;text-align:left;margin-left:297.75pt;margin-top:11.7pt;width:209.45pt;height:24.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" fillcolor="white [3201]" strokecolor="#ffc000" strokeweight="2pt">
                <v:textbox>
                  <w:txbxContent>
                    <w:p w14:paraId="5B0DCEB3" w14:textId="5D6BF942" w:rsidR="00695D9A" w:rsidRPr="00FF6FF0" w:rsidRDefault="00695D9A" w:rsidP="004807DA">
                      <w:pPr>
                        <w:rPr>
                          <w:b/>
                          <w:sz w:val="20"/>
                          <w:szCs w:val="20"/>
                        </w:rPr>
                      </w:pPr>
                      <w:r>
                        <w:rPr>
                          <w:b/>
                          <w:sz w:val="20"/>
                          <w:szCs w:val="20"/>
                        </w:rPr>
                        <w:t>Reducción del tiempo de</w:t>
                      </w:r>
                      <w:r w:rsidRPr="00FF6FF0">
                        <w:rPr>
                          <w:b/>
                          <w:sz w:val="20"/>
                          <w:szCs w:val="20"/>
                        </w:rPr>
                        <w:t xml:space="preserve"> duración del trámite</w:t>
                      </w:r>
                    </w:p>
                  </w:txbxContent>
                </v:textbox>
              </v:rect>
            </w:pict>
          </mc:Fallback>
        </mc:AlternateContent>
      </w:r>
    </w:p>
    <w:p w14:paraId="6292C785" w14:textId="77777777" w:rsidR="004807DA" w:rsidRDefault="004807DA" w:rsidP="004807DA">
      <w:pPr>
        <w:pStyle w:val="Descripcin"/>
        <w:jc w:val="center"/>
      </w:pPr>
      <w:r>
        <w:rPr>
          <w:noProof/>
          <w:lang w:val="es-VE" w:eastAsia="es-VE"/>
        </w:rPr>
        <mc:AlternateContent>
          <mc:Choice Requires="wps">
            <w:drawing>
              <wp:anchor distT="0" distB="0" distL="114300" distR="114300" simplePos="0" relativeHeight="251759104" behindDoc="0" locked="0" layoutInCell="1" allowOverlap="1" wp14:anchorId="160C3FE4" wp14:editId="6EFBC293">
                <wp:simplePos x="0" y="0"/>
                <wp:positionH relativeFrom="column">
                  <wp:posOffset>3786116</wp:posOffset>
                </wp:positionH>
                <wp:positionV relativeFrom="paragraph">
                  <wp:posOffset>123351</wp:posOffset>
                </wp:positionV>
                <wp:extent cx="2660015" cy="245660"/>
                <wp:effectExtent l="0" t="0" r="26035" b="21590"/>
                <wp:wrapNone/>
                <wp:docPr id="202" name="202 Rectángulo"/>
                <wp:cNvGraphicFramePr/>
                <a:graphic xmlns:a="http://schemas.openxmlformats.org/drawingml/2006/main">
                  <a:graphicData uri="http://schemas.microsoft.com/office/word/2010/wordprocessingShape">
                    <wps:wsp>
                      <wps:cNvSpPr/>
                      <wps:spPr>
                        <a:xfrm>
                          <a:off x="0" y="0"/>
                          <a:ext cx="2660015" cy="24566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EEF3A98" w14:textId="77777777" w:rsidR="00695D9A" w:rsidRPr="00FF6FF0" w:rsidRDefault="00695D9A" w:rsidP="004807DA">
                            <w:pPr>
                              <w:rPr>
                                <w:b/>
                                <w:sz w:val="20"/>
                                <w:szCs w:val="20"/>
                              </w:rPr>
                            </w:pPr>
                            <w:r>
                              <w:rPr>
                                <w:b/>
                                <w:sz w:val="20"/>
                                <w:szCs w:val="20"/>
                              </w:rPr>
                              <w:t xml:space="preserve">Aumento de canales y/o puntos de atención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C3FE4" id="202 Rectángulo" o:spid="_x0000_s1032" style="position:absolute;left:0;text-align:left;margin-left:298.1pt;margin-top:9.7pt;width:209.45pt;height:19.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" fillcolor="white [3201]" strokecolor="#ffc000" strokeweight="2pt">
                <v:textbox>
                  <w:txbxContent>
                    <w:p w14:paraId="3EEF3A98" w14:textId="77777777" w:rsidR="00695D9A" w:rsidRPr="00FF6FF0" w:rsidRDefault="00695D9A" w:rsidP="004807DA">
                      <w:pPr>
                        <w:rPr>
                          <w:b/>
                          <w:sz w:val="20"/>
                          <w:szCs w:val="20"/>
                        </w:rPr>
                      </w:pPr>
                      <w:r>
                        <w:rPr>
                          <w:b/>
                          <w:sz w:val="20"/>
                          <w:szCs w:val="20"/>
                        </w:rPr>
                        <w:t xml:space="preserve">Aumento de canales y/o puntos de atención </w:t>
                      </w:r>
                    </w:p>
                  </w:txbxContent>
                </v:textbox>
              </v:rect>
            </w:pict>
          </mc:Fallback>
        </mc:AlternateContent>
      </w:r>
    </w:p>
    <w:p w14:paraId="33FD3792" w14:textId="77777777" w:rsidR="004807DA" w:rsidRDefault="004807DA" w:rsidP="004807DA">
      <w:r w:rsidRPr="00F623A2">
        <w:rPr>
          <w:noProof/>
          <w:lang w:val="es-VE" w:eastAsia="es-VE"/>
        </w:rPr>
        <mc:AlternateContent>
          <mc:Choice Requires="wps">
            <w:drawing>
              <wp:anchor distT="0" distB="0" distL="114300" distR="114300" simplePos="0" relativeHeight="251760128" behindDoc="0" locked="0" layoutInCell="1" allowOverlap="1" wp14:anchorId="4B647CCF" wp14:editId="6914F154">
                <wp:simplePos x="0" y="0"/>
                <wp:positionH relativeFrom="column">
                  <wp:posOffset>3791898</wp:posOffset>
                </wp:positionH>
                <wp:positionV relativeFrom="paragraph">
                  <wp:posOffset>99060</wp:posOffset>
                </wp:positionV>
                <wp:extent cx="2660015" cy="237490"/>
                <wp:effectExtent l="0" t="0" r="26035" b="10160"/>
                <wp:wrapNone/>
                <wp:docPr id="203" name="203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0E36DC01" w14:textId="77777777" w:rsidR="00695D9A" w:rsidRPr="00FF6FF0" w:rsidRDefault="00695D9A" w:rsidP="004807DA">
                            <w:pPr>
                              <w:jc w:val="center"/>
                              <w:rPr>
                                <w:b/>
                                <w:sz w:val="20"/>
                                <w:szCs w:val="20"/>
                              </w:rPr>
                            </w:pPr>
                            <w:r>
                              <w:rPr>
                                <w:b/>
                                <w:sz w:val="20"/>
                                <w:szCs w:val="20"/>
                              </w:rPr>
                              <w:t>Extensión de horarios de atención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47CCF" id="203 Rectángulo" o:spid="_x0000_s1033" style="position:absolute;margin-left:298.55pt;margin-top:7.8pt;width:209.45pt;height:1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" fillcolor="white [3201]" strokecolor="#ffc000" strokeweight="2pt">
                <v:textbox>
                  <w:txbxContent>
                    <w:p w14:paraId="0E36DC01" w14:textId="77777777" w:rsidR="00695D9A" w:rsidRPr="00FF6FF0" w:rsidRDefault="00695D9A" w:rsidP="004807DA">
                      <w:pPr>
                        <w:jc w:val="center"/>
                        <w:rPr>
                          <w:b/>
                          <w:sz w:val="20"/>
                          <w:szCs w:val="20"/>
                        </w:rPr>
                      </w:pPr>
                      <w:r>
                        <w:rPr>
                          <w:b/>
                          <w:sz w:val="20"/>
                          <w:szCs w:val="20"/>
                        </w:rPr>
                        <w:t>Extensión de horarios de atención</w:t>
                      </w:r>
                    </w:p>
                  </w:txbxContent>
                </v:textbox>
              </v:rect>
            </w:pict>
          </mc:Fallback>
        </mc:AlternateContent>
      </w:r>
    </w:p>
    <w:p w14:paraId="1449B85B" w14:textId="369B1B8D" w:rsidR="004807DA" w:rsidRDefault="004E596D" w:rsidP="004807DA">
      <w:r w:rsidRPr="00FF6FF0">
        <w:rPr>
          <w:noProof/>
          <w:lang w:val="es-VE" w:eastAsia="es-VE"/>
        </w:rPr>
        <mc:AlternateContent>
          <mc:Choice Requires="wps">
            <w:drawing>
              <wp:anchor distT="0" distB="0" distL="114300" distR="114300" simplePos="0" relativeHeight="251761152" behindDoc="0" locked="0" layoutInCell="1" allowOverlap="1" wp14:anchorId="0EAED968" wp14:editId="21A096C4">
                <wp:simplePos x="0" y="0"/>
                <wp:positionH relativeFrom="column">
                  <wp:posOffset>3790950</wp:posOffset>
                </wp:positionH>
                <wp:positionV relativeFrom="paragraph">
                  <wp:posOffset>15240</wp:posOffset>
                </wp:positionV>
                <wp:extent cx="2660015" cy="265430"/>
                <wp:effectExtent l="0" t="0" r="26035" b="20320"/>
                <wp:wrapNone/>
                <wp:docPr id="204" name="204 Rectángulo"/>
                <wp:cNvGraphicFramePr/>
                <a:graphic xmlns:a="http://schemas.openxmlformats.org/drawingml/2006/main">
                  <a:graphicData uri="http://schemas.microsoft.com/office/word/2010/wordprocessingShape">
                    <wps:wsp>
                      <wps:cNvSpPr/>
                      <wps:spPr>
                        <a:xfrm>
                          <a:off x="0" y="0"/>
                          <a:ext cx="2660015" cy="26543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1951E6B3" w14:textId="77777777" w:rsidR="00695D9A" w:rsidRPr="00FF6FF0" w:rsidRDefault="00695D9A" w:rsidP="004807DA">
                            <w:pPr>
                              <w:jc w:val="center"/>
                              <w:rPr>
                                <w:b/>
                                <w:sz w:val="20"/>
                                <w:szCs w:val="20"/>
                              </w:rPr>
                            </w:pPr>
                            <w:r>
                              <w:rPr>
                                <w:b/>
                                <w:sz w:val="20"/>
                                <w:szCs w:val="20"/>
                              </w:rPr>
                              <w:t>Estandarización de Formularios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ED968" id="204 Rectángulo" o:spid="_x0000_s1034" style="position:absolute;margin-left:298.5pt;margin-top:1.2pt;width:209.45pt;height:20.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" fillcolor="white [3201]" strokecolor="#ffc000" strokeweight="2pt">
                <v:textbox>
                  <w:txbxContent>
                    <w:p w14:paraId="1951E6B3" w14:textId="77777777" w:rsidR="00695D9A" w:rsidRPr="00FF6FF0" w:rsidRDefault="00695D9A" w:rsidP="004807DA">
                      <w:pPr>
                        <w:jc w:val="center"/>
                        <w:rPr>
                          <w:b/>
                          <w:sz w:val="20"/>
                          <w:szCs w:val="20"/>
                        </w:rPr>
                      </w:pPr>
                      <w:r>
                        <w:rPr>
                          <w:b/>
                          <w:sz w:val="20"/>
                          <w:szCs w:val="20"/>
                        </w:rPr>
                        <w:t>Estandarización de Formularios</w:t>
                      </w:r>
                    </w:p>
                  </w:txbxContent>
                </v:textbox>
              </v:rect>
            </w:pict>
          </mc:Fallback>
        </mc:AlternateContent>
      </w:r>
      <w:r w:rsidR="004807DA" w:rsidRPr="00F623A2">
        <w:rPr>
          <w:noProof/>
          <w:lang w:val="es-VE" w:eastAsia="es-VE"/>
        </w:rPr>
        <mc:AlternateContent>
          <mc:Choice Requires="wps">
            <w:drawing>
              <wp:anchor distT="0" distB="0" distL="114300" distR="114300" simplePos="0" relativeHeight="251762176" behindDoc="0" locked="0" layoutInCell="1" allowOverlap="1" wp14:anchorId="637B2570" wp14:editId="0658388C">
                <wp:simplePos x="0" y="0"/>
                <wp:positionH relativeFrom="column">
                  <wp:posOffset>3786116</wp:posOffset>
                </wp:positionH>
                <wp:positionV relativeFrom="paragraph">
                  <wp:posOffset>243754</wp:posOffset>
                </wp:positionV>
                <wp:extent cx="2660015" cy="245659"/>
                <wp:effectExtent l="0" t="0" r="26035" b="21590"/>
                <wp:wrapNone/>
                <wp:docPr id="205" name="205 Rectángulo"/>
                <wp:cNvGraphicFramePr/>
                <a:graphic xmlns:a="http://schemas.openxmlformats.org/drawingml/2006/main">
                  <a:graphicData uri="http://schemas.microsoft.com/office/word/2010/wordprocessingShape">
                    <wps:wsp>
                      <wps:cNvSpPr/>
                      <wps:spPr>
                        <a:xfrm>
                          <a:off x="0" y="0"/>
                          <a:ext cx="2660015" cy="245659"/>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25C30CD0" w14:textId="77777777" w:rsidR="00695D9A" w:rsidRPr="00FF6FF0" w:rsidRDefault="00695D9A" w:rsidP="004807DA">
                            <w:pPr>
                              <w:rPr>
                                <w:b/>
                                <w:sz w:val="20"/>
                                <w:szCs w:val="20"/>
                              </w:rPr>
                            </w:pPr>
                            <w:r>
                              <w:rPr>
                                <w:b/>
                                <w:sz w:val="20"/>
                                <w:szCs w:val="20"/>
                              </w:rPr>
                              <w:t>Reducción y/o estandarización de formularios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2570" id="205 Rectángulo" o:spid="_x0000_s1035" style="position:absolute;margin-left:298.1pt;margin-top:19.2pt;width:209.45pt;height:19.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" fillcolor="white [3201]" strokecolor="#ffc000" strokeweight="2pt">
                <v:textbox>
                  <w:txbxContent>
                    <w:p w14:paraId="25C30CD0" w14:textId="77777777" w:rsidR="00695D9A" w:rsidRPr="00FF6FF0" w:rsidRDefault="00695D9A" w:rsidP="004807DA">
                      <w:pPr>
                        <w:rPr>
                          <w:b/>
                          <w:sz w:val="20"/>
                          <w:szCs w:val="20"/>
                        </w:rPr>
                      </w:pPr>
                      <w:r>
                        <w:rPr>
                          <w:b/>
                          <w:sz w:val="20"/>
                          <w:szCs w:val="20"/>
                        </w:rPr>
                        <w:t>Reducción y/o estandarización de formularios</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50912" behindDoc="0" locked="0" layoutInCell="1" allowOverlap="1" wp14:anchorId="017DF3D5" wp14:editId="777CC1F7">
                <wp:simplePos x="0" y="0"/>
                <wp:positionH relativeFrom="column">
                  <wp:posOffset>1478915</wp:posOffset>
                </wp:positionH>
                <wp:positionV relativeFrom="paragraph">
                  <wp:posOffset>175895</wp:posOffset>
                </wp:positionV>
                <wp:extent cx="0" cy="6768465"/>
                <wp:effectExtent l="19050" t="0" r="19050" b="13335"/>
                <wp:wrapNone/>
                <wp:docPr id="192" name="192 Conector recto"/>
                <wp:cNvGraphicFramePr/>
                <a:graphic xmlns:a="http://schemas.openxmlformats.org/drawingml/2006/main">
                  <a:graphicData uri="http://schemas.microsoft.com/office/word/2010/wordprocessingShape">
                    <wps:wsp>
                      <wps:cNvCnPr/>
                      <wps:spPr>
                        <a:xfrm flipV="1">
                          <a:off x="0" y="0"/>
                          <a:ext cx="0" cy="6768465"/>
                        </a:xfrm>
                        <a:prstGeom prst="line">
                          <a:avLst/>
                        </a:prstGeom>
                        <a:ln w="28575">
                          <a:solidFill>
                            <a:schemeClr val="tx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4D046" id="192 Conector recto"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3.85pt" to="116.45pt,5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" strokecolor="#0f243e [1615]" strokeweight="2.25pt">
                <v:stroke dashstyle="1 1"/>
              </v:line>
            </w:pict>
          </mc:Fallback>
        </mc:AlternateContent>
      </w:r>
      <w:r w:rsidR="004807DA" w:rsidRPr="00FF6FF0">
        <w:rPr>
          <w:noProof/>
          <w:lang w:val="es-VE" w:eastAsia="es-VE"/>
        </w:rPr>
        <mc:AlternateContent>
          <mc:Choice Requires="wps">
            <w:drawing>
              <wp:anchor distT="0" distB="0" distL="114300" distR="114300" simplePos="0" relativeHeight="251764224" behindDoc="0" locked="0" layoutInCell="1" allowOverlap="1" wp14:anchorId="2F0C14FB" wp14:editId="7D8DB600">
                <wp:simplePos x="0" y="0"/>
                <wp:positionH relativeFrom="column">
                  <wp:posOffset>3788410</wp:posOffset>
                </wp:positionH>
                <wp:positionV relativeFrom="paragraph">
                  <wp:posOffset>941705</wp:posOffset>
                </wp:positionV>
                <wp:extent cx="2660015" cy="237490"/>
                <wp:effectExtent l="0" t="0" r="26035" b="10160"/>
                <wp:wrapNone/>
                <wp:docPr id="207" name="207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4C9D3AF1" w14:textId="77777777" w:rsidR="00695D9A" w:rsidRPr="00FF6FF0" w:rsidRDefault="00695D9A" w:rsidP="004807DA">
                            <w:pPr>
                              <w:jc w:val="center"/>
                              <w:rPr>
                                <w:b/>
                                <w:sz w:val="20"/>
                                <w:szCs w:val="20"/>
                              </w:rPr>
                            </w:pPr>
                            <w:r>
                              <w:rPr>
                                <w:b/>
                                <w:sz w:val="20"/>
                                <w:szCs w:val="20"/>
                              </w:rPr>
                              <w:t>Reducción de pasos para 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C14FB" id="207 Rectángulo" o:spid="_x0000_s1036" style="position:absolute;margin-left:298.3pt;margin-top:74.15pt;width:209.45pt;height:1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" fillcolor="white [3201]" strokecolor="#ffc000" strokeweight="2pt">
                <v:textbox>
                  <w:txbxContent>
                    <w:p w14:paraId="4C9D3AF1" w14:textId="77777777" w:rsidR="00695D9A" w:rsidRPr="00FF6FF0" w:rsidRDefault="00695D9A" w:rsidP="004807DA">
                      <w:pPr>
                        <w:jc w:val="center"/>
                        <w:rPr>
                          <w:b/>
                          <w:sz w:val="20"/>
                          <w:szCs w:val="20"/>
                        </w:rPr>
                      </w:pPr>
                      <w:r>
                        <w:rPr>
                          <w:b/>
                          <w:sz w:val="20"/>
                          <w:szCs w:val="20"/>
                        </w:rPr>
                        <w:t>Reducción de pasos para el usuario</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55008" behindDoc="0" locked="0" layoutInCell="1" allowOverlap="1" wp14:anchorId="408C0F84" wp14:editId="583C1BFC">
                <wp:simplePos x="0" y="0"/>
                <wp:positionH relativeFrom="column">
                  <wp:posOffset>1857820</wp:posOffset>
                </wp:positionH>
                <wp:positionV relativeFrom="paragraph">
                  <wp:posOffset>-4445</wp:posOffset>
                </wp:positionV>
                <wp:extent cx="1776054" cy="285008"/>
                <wp:effectExtent l="0" t="0" r="15240" b="20320"/>
                <wp:wrapNone/>
                <wp:docPr id="196" name="196 Rectángulo"/>
                <wp:cNvGraphicFramePr/>
                <a:graphic xmlns:a="http://schemas.openxmlformats.org/drawingml/2006/main">
                  <a:graphicData uri="http://schemas.microsoft.com/office/word/2010/wordprocessingShape">
                    <wps:wsp>
                      <wps:cNvSpPr/>
                      <wps:spPr>
                        <a:xfrm>
                          <a:off x="0" y="0"/>
                          <a:ext cx="1776054" cy="285008"/>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A747B" w14:textId="77777777" w:rsidR="00695D9A" w:rsidRPr="00FF6FF0" w:rsidRDefault="00695D9A" w:rsidP="004807DA">
                            <w:pPr>
                              <w:jc w:val="center"/>
                              <w:rPr>
                                <w:b/>
                                <w:sz w:val="24"/>
                              </w:rPr>
                            </w:pPr>
                            <w:r w:rsidRPr="00FF6FF0">
                              <w:rPr>
                                <w:b/>
                                <w:sz w:val="24"/>
                              </w:rPr>
                              <w:t xml:space="preserve">ADMINISTRATIVA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C0F84" id="196 Rectángulo" o:spid="_x0000_s1037" style="position:absolute;margin-left:146.3pt;margin-top:-.35pt;width:139.85pt;height:22.4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" fillcolor="#ffc000" strokecolor="#ffc000" strokeweight="2pt">
                <v:textbox>
                  <w:txbxContent>
                    <w:p w14:paraId="447A747B" w14:textId="77777777" w:rsidR="00695D9A" w:rsidRPr="00FF6FF0" w:rsidRDefault="00695D9A" w:rsidP="004807DA">
                      <w:pPr>
                        <w:jc w:val="center"/>
                        <w:rPr>
                          <w:b/>
                          <w:sz w:val="24"/>
                        </w:rPr>
                      </w:pPr>
                      <w:r w:rsidRPr="00FF6FF0">
                        <w:rPr>
                          <w:b/>
                          <w:sz w:val="24"/>
                        </w:rPr>
                        <w:t xml:space="preserve">ADMINISTRATIVA </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51936" behindDoc="0" locked="0" layoutInCell="1" allowOverlap="1" wp14:anchorId="150A7501" wp14:editId="4D3774C4">
                <wp:simplePos x="0" y="0"/>
                <wp:positionH relativeFrom="column">
                  <wp:posOffset>1471295</wp:posOffset>
                </wp:positionH>
                <wp:positionV relativeFrom="paragraph">
                  <wp:posOffset>126175</wp:posOffset>
                </wp:positionV>
                <wp:extent cx="373380" cy="0"/>
                <wp:effectExtent l="0" t="19050" r="7620" b="19050"/>
                <wp:wrapNone/>
                <wp:docPr id="193" name="193 Conector recto"/>
                <wp:cNvGraphicFramePr/>
                <a:graphic xmlns:a="http://schemas.openxmlformats.org/drawingml/2006/main">
                  <a:graphicData uri="http://schemas.microsoft.com/office/word/2010/wordprocessingShape">
                    <wps:wsp>
                      <wps:cNvCnPr/>
                      <wps:spPr>
                        <a:xfrm>
                          <a:off x="0" y="0"/>
                          <a:ext cx="373380" cy="0"/>
                        </a:xfrm>
                        <a:prstGeom prst="line">
                          <a:avLst/>
                        </a:prstGeom>
                        <a:ln w="28575">
                          <a:solidFill>
                            <a:schemeClr val="tx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258233EC" id="193 Conector recto" o:spid="_x0000_s1026" style="position:absolute;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85pt,9.95pt" to="14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" strokecolor="#0f243e [1615]" strokeweight="2.25pt">
                <v:stroke dashstyle="1 1"/>
              </v:line>
            </w:pict>
          </mc:Fallback>
        </mc:AlternateContent>
      </w:r>
    </w:p>
    <w:p w14:paraId="6B322624" w14:textId="77777777" w:rsidR="004807DA" w:rsidRDefault="004807DA" w:rsidP="004807DA">
      <w:r w:rsidRPr="00F623A2">
        <w:rPr>
          <w:noProof/>
          <w:lang w:val="es-VE" w:eastAsia="es-VE"/>
        </w:rPr>
        <mc:AlternateContent>
          <mc:Choice Requires="wps">
            <w:drawing>
              <wp:anchor distT="0" distB="0" distL="114300" distR="114300" simplePos="0" relativeHeight="251763200" behindDoc="0" locked="0" layoutInCell="1" allowOverlap="1" wp14:anchorId="63874F07" wp14:editId="58EFB8DA">
                <wp:simplePos x="0" y="0"/>
                <wp:positionH relativeFrom="column">
                  <wp:posOffset>3783281</wp:posOffset>
                </wp:positionH>
                <wp:positionV relativeFrom="paragraph">
                  <wp:posOffset>161767</wp:posOffset>
                </wp:positionV>
                <wp:extent cx="2660015" cy="451263"/>
                <wp:effectExtent l="0" t="0" r="26035" b="25400"/>
                <wp:wrapNone/>
                <wp:docPr id="206" name="206 Rectángulo"/>
                <wp:cNvGraphicFramePr/>
                <a:graphic xmlns:a="http://schemas.openxmlformats.org/drawingml/2006/main">
                  <a:graphicData uri="http://schemas.microsoft.com/office/word/2010/wordprocessingShape">
                    <wps:wsp>
                      <wps:cNvSpPr/>
                      <wps:spPr>
                        <a:xfrm>
                          <a:off x="0" y="0"/>
                          <a:ext cx="2660015" cy="451263"/>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4FE07A68" w14:textId="77777777" w:rsidR="00695D9A" w:rsidRPr="00FF6FF0" w:rsidRDefault="00695D9A" w:rsidP="004807DA">
                            <w:pPr>
                              <w:jc w:val="center"/>
                              <w:rPr>
                                <w:b/>
                                <w:sz w:val="20"/>
                                <w:szCs w:val="20"/>
                              </w:rPr>
                            </w:pPr>
                            <w:r>
                              <w:rPr>
                                <w:b/>
                                <w:sz w:val="20"/>
                                <w:szCs w:val="20"/>
                              </w:rPr>
                              <w:t>Reducción de pasos en procesos o procedimientos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74F07" id="206 Rectángulo" o:spid="_x0000_s1038" style="position:absolute;margin-left:297.9pt;margin-top:12.75pt;width:209.45pt;height:35.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" fillcolor="white [3201]" strokecolor="#ffc000" strokeweight="2pt">
                <v:textbox>
                  <w:txbxContent>
                    <w:p w14:paraId="4FE07A68" w14:textId="77777777" w:rsidR="00695D9A" w:rsidRPr="00FF6FF0" w:rsidRDefault="00695D9A" w:rsidP="004807DA">
                      <w:pPr>
                        <w:jc w:val="center"/>
                        <w:rPr>
                          <w:b/>
                          <w:sz w:val="20"/>
                          <w:szCs w:val="20"/>
                        </w:rPr>
                      </w:pPr>
                      <w:r>
                        <w:rPr>
                          <w:b/>
                          <w:sz w:val="20"/>
                          <w:szCs w:val="20"/>
                        </w:rPr>
                        <w:t>Reducción de pasos en procesos o procedimientos internos</w:t>
                      </w:r>
                    </w:p>
                  </w:txbxContent>
                </v:textbox>
              </v:rect>
            </w:pict>
          </mc:Fallback>
        </mc:AlternateContent>
      </w:r>
    </w:p>
    <w:p w14:paraId="7DEE1DEC" w14:textId="77777777" w:rsidR="004807DA" w:rsidRPr="00FF6FF0" w:rsidRDefault="004807DA" w:rsidP="004807DA">
      <w:pPr>
        <w:rPr>
          <w:sz w:val="20"/>
        </w:rPr>
      </w:pPr>
    </w:p>
    <w:p w14:paraId="32FEE7D6" w14:textId="77777777" w:rsidR="004807DA" w:rsidRDefault="004807DA" w:rsidP="004807DA">
      <w:r w:rsidRPr="00F623A2">
        <w:rPr>
          <w:noProof/>
          <w:lang w:val="es-VE" w:eastAsia="es-VE"/>
        </w:rPr>
        <mc:AlternateContent>
          <mc:Choice Requires="wps">
            <w:drawing>
              <wp:anchor distT="0" distB="0" distL="114300" distR="114300" simplePos="0" relativeHeight="251765248" behindDoc="0" locked="0" layoutInCell="1" allowOverlap="1" wp14:anchorId="7F935FF4" wp14:editId="53D50EE6">
                <wp:simplePos x="0" y="0"/>
                <wp:positionH relativeFrom="column">
                  <wp:posOffset>3780155</wp:posOffset>
                </wp:positionH>
                <wp:positionV relativeFrom="paragraph">
                  <wp:posOffset>226885</wp:posOffset>
                </wp:positionV>
                <wp:extent cx="2660015" cy="237490"/>
                <wp:effectExtent l="0" t="0" r="26035" b="10160"/>
                <wp:wrapNone/>
                <wp:docPr id="208" name="208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2416C481" w14:textId="77777777" w:rsidR="00695D9A" w:rsidRPr="00FF6FF0" w:rsidRDefault="00695D9A" w:rsidP="004807DA">
                            <w:pPr>
                              <w:jc w:val="center"/>
                              <w:rPr>
                                <w:b/>
                                <w:sz w:val="20"/>
                                <w:szCs w:val="20"/>
                              </w:rPr>
                            </w:pPr>
                            <w:r>
                              <w:rPr>
                                <w:b/>
                                <w:sz w:val="20"/>
                                <w:szCs w:val="20"/>
                              </w:rPr>
                              <w:t>Eliminación de requisitos (verificación)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5FF4" id="208 Rectángulo" o:spid="_x0000_s1039" style="position:absolute;margin-left:297.65pt;margin-top:17.85pt;width:209.45pt;height:1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" fillcolor="white [3201]" strokecolor="#ffc000" strokeweight="2pt">
                <v:textbox>
                  <w:txbxContent>
                    <w:p w14:paraId="2416C481" w14:textId="77777777" w:rsidR="00695D9A" w:rsidRPr="00FF6FF0" w:rsidRDefault="00695D9A" w:rsidP="004807DA">
                      <w:pPr>
                        <w:jc w:val="center"/>
                        <w:rPr>
                          <w:b/>
                          <w:sz w:val="20"/>
                          <w:szCs w:val="20"/>
                        </w:rPr>
                      </w:pPr>
                      <w:r>
                        <w:rPr>
                          <w:b/>
                          <w:sz w:val="20"/>
                          <w:szCs w:val="20"/>
                        </w:rPr>
                        <w:t>Eliminación de requisitos (verificación)</w:t>
                      </w:r>
                    </w:p>
                  </w:txbxContent>
                </v:textbox>
              </v:rect>
            </w:pict>
          </mc:Fallback>
        </mc:AlternateContent>
      </w:r>
    </w:p>
    <w:p w14:paraId="7810D561" w14:textId="77777777" w:rsidR="004807DA" w:rsidRDefault="004807DA" w:rsidP="004807DA">
      <w:r w:rsidRPr="00F623A2">
        <w:rPr>
          <w:noProof/>
          <w:lang w:val="es-VE" w:eastAsia="es-VE"/>
        </w:rPr>
        <mc:AlternateContent>
          <mc:Choice Requires="wps">
            <w:drawing>
              <wp:anchor distT="0" distB="0" distL="114300" distR="114300" simplePos="0" relativeHeight="251766272" behindDoc="0" locked="0" layoutInCell="1" allowOverlap="1" wp14:anchorId="2FA95FC1" wp14:editId="0FCB2C8F">
                <wp:simplePos x="0" y="0"/>
                <wp:positionH relativeFrom="column">
                  <wp:posOffset>3791263</wp:posOffset>
                </wp:positionH>
                <wp:positionV relativeFrom="paragraph">
                  <wp:posOffset>138430</wp:posOffset>
                </wp:positionV>
                <wp:extent cx="2660015" cy="237490"/>
                <wp:effectExtent l="0" t="0" r="26035" b="10160"/>
                <wp:wrapNone/>
                <wp:docPr id="209" name="209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1B96F835" w14:textId="77777777" w:rsidR="00695D9A" w:rsidRPr="00D3722C" w:rsidRDefault="00695D9A" w:rsidP="004807DA">
                            <w:pPr>
                              <w:jc w:val="center"/>
                              <w:rPr>
                                <w:b/>
                                <w:sz w:val="20"/>
                                <w:szCs w:val="20"/>
                              </w:rPr>
                            </w:pPr>
                            <w:r>
                              <w:rPr>
                                <w:b/>
                                <w:sz w:val="20"/>
                                <w:szCs w:val="20"/>
                              </w:rPr>
                              <w:t>Eliminación de documentos</w:t>
                            </w:r>
                          </w:p>
                          <w:p w14:paraId="09BCB863" w14:textId="77777777" w:rsidR="00695D9A" w:rsidRPr="00FF6FF0" w:rsidRDefault="00695D9A" w:rsidP="004807DA">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95FC1" id="209 Rectángulo" o:spid="_x0000_s1040" style="position:absolute;margin-left:298.5pt;margin-top:10.9pt;width:209.45pt;height:18.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" fillcolor="white [3201]" strokecolor="#ffc000" strokeweight="2pt">
                <v:textbox>
                  <w:txbxContent>
                    <w:p w14:paraId="1B96F835" w14:textId="77777777" w:rsidR="00695D9A" w:rsidRPr="00D3722C" w:rsidRDefault="00695D9A" w:rsidP="004807DA">
                      <w:pPr>
                        <w:jc w:val="center"/>
                        <w:rPr>
                          <w:b/>
                          <w:sz w:val="20"/>
                          <w:szCs w:val="20"/>
                        </w:rPr>
                      </w:pPr>
                      <w:r>
                        <w:rPr>
                          <w:b/>
                          <w:sz w:val="20"/>
                          <w:szCs w:val="20"/>
                        </w:rPr>
                        <w:t>Eliminación de documentos</w:t>
                      </w:r>
                    </w:p>
                    <w:p w14:paraId="09BCB863" w14:textId="77777777" w:rsidR="00695D9A" w:rsidRPr="00FF6FF0" w:rsidRDefault="00695D9A" w:rsidP="004807DA">
                      <w:pPr>
                        <w:jc w:val="center"/>
                        <w:rPr>
                          <w:b/>
                          <w:sz w:val="20"/>
                          <w:szCs w:val="20"/>
                        </w:rPr>
                      </w:pPr>
                    </w:p>
                  </w:txbxContent>
                </v:textbox>
              </v:rect>
            </w:pict>
          </mc:Fallback>
        </mc:AlternateContent>
      </w:r>
    </w:p>
    <w:p w14:paraId="38D6E5DF" w14:textId="77777777" w:rsidR="004807DA" w:rsidRDefault="004807DA" w:rsidP="004807DA">
      <w:r w:rsidRPr="00F623A2">
        <w:rPr>
          <w:noProof/>
          <w:lang w:val="es-VE" w:eastAsia="es-VE"/>
        </w:rPr>
        <mc:AlternateContent>
          <mc:Choice Requires="wps">
            <w:drawing>
              <wp:anchor distT="0" distB="0" distL="114300" distR="114300" simplePos="0" relativeHeight="251767296" behindDoc="0" locked="0" layoutInCell="1" allowOverlap="1" wp14:anchorId="00791B55" wp14:editId="411A33E4">
                <wp:simplePos x="0" y="0"/>
                <wp:positionH relativeFrom="column">
                  <wp:posOffset>3782695</wp:posOffset>
                </wp:positionH>
                <wp:positionV relativeFrom="paragraph">
                  <wp:posOffset>48434</wp:posOffset>
                </wp:positionV>
                <wp:extent cx="2660015" cy="475013"/>
                <wp:effectExtent l="0" t="0" r="26035" b="20320"/>
                <wp:wrapNone/>
                <wp:docPr id="210" name="210 Rectángulo"/>
                <wp:cNvGraphicFramePr/>
                <a:graphic xmlns:a="http://schemas.openxmlformats.org/drawingml/2006/main">
                  <a:graphicData uri="http://schemas.microsoft.com/office/word/2010/wordprocessingShape">
                    <wps:wsp>
                      <wps:cNvSpPr/>
                      <wps:spPr>
                        <a:xfrm>
                          <a:off x="0" y="0"/>
                          <a:ext cx="2660015" cy="475013"/>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4CEBCD0A" w14:textId="77777777" w:rsidR="00695D9A" w:rsidRPr="00FF6FF0" w:rsidRDefault="00695D9A" w:rsidP="004807DA">
                            <w:pPr>
                              <w:jc w:val="center"/>
                              <w:rPr>
                                <w:b/>
                                <w:sz w:val="20"/>
                                <w:szCs w:val="20"/>
                              </w:rPr>
                            </w:pPr>
                            <w:r>
                              <w:rPr>
                                <w:b/>
                                <w:sz w:val="20"/>
                                <w:szCs w:val="20"/>
                              </w:rPr>
                              <w:t>Estandarización de trámites u otros procedimientos administrativos procedimientos administrativos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91B55" id="210 Rectángulo" o:spid="_x0000_s1041" style="position:absolute;margin-left:297.85pt;margin-top:3.8pt;width:209.45pt;height:37.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" fillcolor="white [3201]" strokecolor="#ffc000" strokeweight="2pt">
                <v:textbox>
                  <w:txbxContent>
                    <w:p w14:paraId="4CEBCD0A" w14:textId="77777777" w:rsidR="00695D9A" w:rsidRPr="00FF6FF0" w:rsidRDefault="00695D9A" w:rsidP="004807DA">
                      <w:pPr>
                        <w:jc w:val="center"/>
                        <w:rPr>
                          <w:b/>
                          <w:sz w:val="20"/>
                          <w:szCs w:val="20"/>
                        </w:rPr>
                      </w:pPr>
                      <w:r>
                        <w:rPr>
                          <w:b/>
                          <w:sz w:val="20"/>
                          <w:szCs w:val="20"/>
                        </w:rPr>
                        <w:t>Estandarización de trámites u otros procedimientos administrativos procedimientos administrativos</w:t>
                      </w:r>
                    </w:p>
                  </w:txbxContent>
                </v:textbox>
              </v:rect>
            </w:pict>
          </mc:Fallback>
        </mc:AlternateContent>
      </w:r>
    </w:p>
    <w:p w14:paraId="273D6AC3" w14:textId="77777777" w:rsidR="004807DA" w:rsidRDefault="004807DA" w:rsidP="004807DA">
      <w:r w:rsidRPr="00F623A2">
        <w:rPr>
          <w:noProof/>
          <w:lang w:val="es-VE" w:eastAsia="es-VE"/>
        </w:rPr>
        <mc:AlternateContent>
          <mc:Choice Requires="wps">
            <w:drawing>
              <wp:anchor distT="0" distB="0" distL="114300" distR="114300" simplePos="0" relativeHeight="251768320" behindDoc="0" locked="0" layoutInCell="1" allowOverlap="1" wp14:anchorId="25458B85" wp14:editId="78063C83">
                <wp:simplePos x="0" y="0"/>
                <wp:positionH relativeFrom="column">
                  <wp:posOffset>3782695</wp:posOffset>
                </wp:positionH>
                <wp:positionV relativeFrom="paragraph">
                  <wp:posOffset>201452</wp:posOffset>
                </wp:positionV>
                <wp:extent cx="2660015" cy="403761"/>
                <wp:effectExtent l="0" t="0" r="26035" b="15875"/>
                <wp:wrapNone/>
                <wp:docPr id="211" name="211 Rectángulo"/>
                <wp:cNvGraphicFramePr/>
                <a:graphic xmlns:a="http://schemas.openxmlformats.org/drawingml/2006/main">
                  <a:graphicData uri="http://schemas.microsoft.com/office/word/2010/wordprocessingShape">
                    <wps:wsp>
                      <wps:cNvSpPr/>
                      <wps:spPr>
                        <a:xfrm>
                          <a:off x="0" y="0"/>
                          <a:ext cx="2660015" cy="403761"/>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7FC8D4F6" w14:textId="77777777" w:rsidR="00695D9A" w:rsidRPr="00FF6FF0" w:rsidRDefault="00695D9A" w:rsidP="004807DA">
                            <w:pPr>
                              <w:jc w:val="center"/>
                              <w:rPr>
                                <w:b/>
                                <w:sz w:val="18"/>
                                <w:szCs w:val="20"/>
                              </w:rPr>
                            </w:pPr>
                            <w:r w:rsidRPr="00FF6FF0">
                              <w:rPr>
                                <w:b/>
                                <w:sz w:val="18"/>
                                <w:szCs w:val="20"/>
                              </w:rPr>
                              <w:t>Eliminación de otros procedimientos administrativos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58B85" id="211 Rectángulo" o:spid="_x0000_s1042" style="position:absolute;margin-left:297.85pt;margin-top:15.85pt;width:209.45pt;height:3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" fillcolor="white [3201]" strokecolor="#ffc000" strokeweight="2pt">
                <v:textbox>
                  <w:txbxContent>
                    <w:p w14:paraId="7FC8D4F6" w14:textId="77777777" w:rsidR="00695D9A" w:rsidRPr="00FF6FF0" w:rsidRDefault="00695D9A" w:rsidP="004807DA">
                      <w:pPr>
                        <w:jc w:val="center"/>
                        <w:rPr>
                          <w:b/>
                          <w:sz w:val="18"/>
                          <w:szCs w:val="20"/>
                        </w:rPr>
                      </w:pPr>
                      <w:r w:rsidRPr="00FF6FF0">
                        <w:rPr>
                          <w:b/>
                          <w:sz w:val="18"/>
                          <w:szCs w:val="20"/>
                        </w:rPr>
                        <w:t>Eliminación de otros procedimientos administrativos</w:t>
                      </w:r>
                    </w:p>
                  </w:txbxContent>
                </v:textbox>
              </v:rect>
            </w:pict>
          </mc:Fallback>
        </mc:AlternateContent>
      </w:r>
    </w:p>
    <w:p w14:paraId="7A359101" w14:textId="77777777" w:rsidR="004807DA" w:rsidRDefault="004807DA" w:rsidP="004807DA">
      <w:r w:rsidRPr="00F623A2">
        <w:rPr>
          <w:noProof/>
          <w:lang w:val="es-VE" w:eastAsia="es-VE"/>
        </w:rPr>
        <mc:AlternateContent>
          <mc:Choice Requires="wps">
            <w:drawing>
              <wp:anchor distT="0" distB="0" distL="114300" distR="114300" simplePos="0" relativeHeight="251769344" behindDoc="0" locked="0" layoutInCell="1" allowOverlap="1" wp14:anchorId="224C6D92" wp14:editId="41CD460B">
                <wp:simplePos x="0" y="0"/>
                <wp:positionH relativeFrom="column">
                  <wp:posOffset>3781425</wp:posOffset>
                </wp:positionH>
                <wp:positionV relativeFrom="paragraph">
                  <wp:posOffset>285749</wp:posOffset>
                </wp:positionV>
                <wp:extent cx="2660015" cy="276225"/>
                <wp:effectExtent l="0" t="0" r="26035" b="28575"/>
                <wp:wrapNone/>
                <wp:docPr id="212" name="212 Rectángulo"/>
                <wp:cNvGraphicFramePr/>
                <a:graphic xmlns:a="http://schemas.openxmlformats.org/drawingml/2006/main">
                  <a:graphicData uri="http://schemas.microsoft.com/office/word/2010/wordprocessingShape">
                    <wps:wsp>
                      <wps:cNvSpPr/>
                      <wps:spPr>
                        <a:xfrm>
                          <a:off x="0" y="0"/>
                          <a:ext cx="2660015" cy="276225"/>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270CDD8D" w14:textId="77777777" w:rsidR="00695D9A" w:rsidRPr="00FF6FF0" w:rsidRDefault="00695D9A" w:rsidP="004807DA">
                            <w:pPr>
                              <w:jc w:val="center"/>
                              <w:rPr>
                                <w:b/>
                                <w:sz w:val="20"/>
                                <w:szCs w:val="20"/>
                              </w:rPr>
                            </w:pPr>
                            <w:r>
                              <w:rPr>
                                <w:b/>
                                <w:sz w:val="20"/>
                                <w:szCs w:val="20"/>
                              </w:rPr>
                              <w:t>Aumentos de medios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C6D92" id="212 Rectángulo" o:spid="_x0000_s1043" style="position:absolute;margin-left:297.75pt;margin-top:22.5pt;width:209.45pt;height:21.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" fillcolor="white [3201]" strokecolor="#ffc000" strokeweight="2pt">
                <v:textbox>
                  <w:txbxContent>
                    <w:p w14:paraId="270CDD8D" w14:textId="77777777" w:rsidR="00695D9A" w:rsidRPr="00FF6FF0" w:rsidRDefault="00695D9A" w:rsidP="004807DA">
                      <w:pPr>
                        <w:jc w:val="center"/>
                        <w:rPr>
                          <w:b/>
                          <w:sz w:val="20"/>
                          <w:szCs w:val="20"/>
                        </w:rPr>
                      </w:pPr>
                      <w:r>
                        <w:rPr>
                          <w:b/>
                          <w:sz w:val="20"/>
                          <w:szCs w:val="20"/>
                        </w:rPr>
                        <w:t>Aumentos de medios de pago</w:t>
                      </w:r>
                    </w:p>
                  </w:txbxContent>
                </v:textbox>
              </v:rect>
            </w:pict>
          </mc:Fallback>
        </mc:AlternateContent>
      </w:r>
      <w:r w:rsidRPr="00FF6FF0">
        <w:rPr>
          <w:noProof/>
          <w:lang w:val="es-VE" w:eastAsia="es-VE"/>
        </w:rPr>
        <mc:AlternateContent>
          <mc:Choice Requires="wps">
            <w:drawing>
              <wp:anchor distT="0" distB="0" distL="114300" distR="114300" simplePos="0" relativeHeight="251748864" behindDoc="0" locked="0" layoutInCell="1" allowOverlap="1" wp14:anchorId="47876297" wp14:editId="2FDE07F5">
                <wp:simplePos x="0" y="0"/>
                <wp:positionH relativeFrom="column">
                  <wp:posOffset>-494030</wp:posOffset>
                </wp:positionH>
                <wp:positionV relativeFrom="paragraph">
                  <wp:posOffset>280035</wp:posOffset>
                </wp:positionV>
                <wp:extent cx="1550035" cy="542925"/>
                <wp:effectExtent l="57150" t="19050" r="69215" b="104775"/>
                <wp:wrapNone/>
                <wp:docPr id="190" name="19 Rectángulo"/>
                <wp:cNvGraphicFramePr/>
                <a:graphic xmlns:a="http://schemas.openxmlformats.org/drawingml/2006/main">
                  <a:graphicData uri="http://schemas.microsoft.com/office/word/2010/wordprocessingShape">
                    <wps:wsp>
                      <wps:cNvSpPr/>
                      <wps:spPr>
                        <a:xfrm>
                          <a:off x="0" y="0"/>
                          <a:ext cx="1550035" cy="542925"/>
                        </a:xfrm>
                        <a:prstGeom prst="rect">
                          <a:avLst/>
                        </a:prstGeom>
                        <a:solidFill>
                          <a:schemeClr val="tx2">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09F22DC2" w14:textId="77777777" w:rsidR="00695D9A" w:rsidRPr="00285BC7" w:rsidRDefault="00695D9A" w:rsidP="004807DA">
                            <w:pPr>
                              <w:jc w:val="center"/>
                              <w:rPr>
                                <w:sz w:val="28"/>
                              </w:rPr>
                            </w:pPr>
                            <w:r w:rsidRPr="00285BC7">
                              <w:rPr>
                                <w:sz w:val="28"/>
                              </w:rPr>
                              <w:t>ACCIONES</w:t>
                            </w:r>
                            <w:r>
                              <w:rPr>
                                <w:sz w:val="28"/>
                              </w:rPr>
                              <w:t xml:space="preserve"> DE RACIONALIZACIÓN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76297" id="19 Rectángulo" o:spid="_x0000_s1044" style="position:absolute;margin-left:-38.9pt;margin-top:22.05pt;width:122.05pt;height:42.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" fillcolor="#0f243e [1615]" strokecolor="#4579b8 [3044]">
                <v:shadow on="t" color="black" opacity="22937f" origin=",.5" offset="0,.63889mm"/>
                <v:textbox>
                  <w:txbxContent>
                    <w:p w14:paraId="09F22DC2" w14:textId="77777777" w:rsidR="00695D9A" w:rsidRPr="00285BC7" w:rsidRDefault="00695D9A" w:rsidP="004807DA">
                      <w:pPr>
                        <w:jc w:val="center"/>
                        <w:rPr>
                          <w:sz w:val="28"/>
                        </w:rPr>
                      </w:pPr>
                      <w:r w:rsidRPr="00285BC7">
                        <w:rPr>
                          <w:sz w:val="28"/>
                        </w:rPr>
                        <w:t>ACCIONES</w:t>
                      </w:r>
                      <w:r>
                        <w:rPr>
                          <w:sz w:val="28"/>
                        </w:rPr>
                        <w:t xml:space="preserve"> DE RACIONALIZACIÓN</w:t>
                      </w:r>
                    </w:p>
                  </w:txbxContent>
                </v:textbox>
              </v:rect>
            </w:pict>
          </mc:Fallback>
        </mc:AlternateContent>
      </w:r>
    </w:p>
    <w:p w14:paraId="7408CF38" w14:textId="6F07B7D2" w:rsidR="004807DA" w:rsidRDefault="00DF6923" w:rsidP="004807DA">
      <w:r w:rsidRPr="00FF6FF0">
        <w:rPr>
          <w:noProof/>
          <w:lang w:val="es-VE" w:eastAsia="es-VE"/>
        </w:rPr>
        <mc:AlternateContent>
          <mc:Choice Requires="wps">
            <w:drawing>
              <wp:anchor distT="0" distB="0" distL="114300" distR="114300" simplePos="0" relativeHeight="251770368" behindDoc="0" locked="0" layoutInCell="1" allowOverlap="1" wp14:anchorId="37F9CD40" wp14:editId="61DDBB7A">
                <wp:simplePos x="0" y="0"/>
                <wp:positionH relativeFrom="column">
                  <wp:posOffset>3781425</wp:posOffset>
                </wp:positionH>
                <wp:positionV relativeFrom="paragraph">
                  <wp:posOffset>297815</wp:posOffset>
                </wp:positionV>
                <wp:extent cx="2660015" cy="285750"/>
                <wp:effectExtent l="0" t="0" r="26035" b="19050"/>
                <wp:wrapNone/>
                <wp:docPr id="213" name="213 Rectángulo"/>
                <wp:cNvGraphicFramePr/>
                <a:graphic xmlns:a="http://schemas.openxmlformats.org/drawingml/2006/main">
                  <a:graphicData uri="http://schemas.microsoft.com/office/word/2010/wordprocessingShape">
                    <wps:wsp>
                      <wps:cNvSpPr/>
                      <wps:spPr>
                        <a:xfrm>
                          <a:off x="0" y="0"/>
                          <a:ext cx="2660015" cy="28575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9876B8A" w14:textId="77777777" w:rsidR="00695D9A" w:rsidRPr="00FF6FF0" w:rsidRDefault="00695D9A" w:rsidP="004807DA">
                            <w:pPr>
                              <w:jc w:val="center"/>
                              <w:rPr>
                                <w:b/>
                                <w:sz w:val="20"/>
                                <w:szCs w:val="20"/>
                              </w:rPr>
                            </w:pPr>
                            <w:r>
                              <w:rPr>
                                <w:b/>
                                <w:sz w:val="20"/>
                                <w:szCs w:val="20"/>
                              </w:rPr>
                              <w:t>Trámite totalmente en línea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9CD40" id="213 Rectángulo" o:spid="_x0000_s1045" style="position:absolute;margin-left:297.75pt;margin-top:23.45pt;width:209.45pt;height:2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" fillcolor="white [3201]" strokecolor="#00b050" strokeweight="2pt">
                <v:textbox>
                  <w:txbxContent>
                    <w:p w14:paraId="69876B8A" w14:textId="77777777" w:rsidR="00695D9A" w:rsidRPr="00FF6FF0" w:rsidRDefault="00695D9A" w:rsidP="004807DA">
                      <w:pPr>
                        <w:jc w:val="center"/>
                        <w:rPr>
                          <w:b/>
                          <w:sz w:val="20"/>
                          <w:szCs w:val="20"/>
                        </w:rPr>
                      </w:pPr>
                      <w:r>
                        <w:rPr>
                          <w:b/>
                          <w:sz w:val="20"/>
                          <w:szCs w:val="20"/>
                        </w:rPr>
                        <w:t>Trámite totalmente en línea</w:t>
                      </w:r>
                    </w:p>
                  </w:txbxContent>
                </v:textbox>
              </v:rect>
            </w:pict>
          </mc:Fallback>
        </mc:AlternateContent>
      </w:r>
      <w:r w:rsidR="004807DA" w:rsidRPr="00F623A2">
        <w:rPr>
          <w:noProof/>
          <w:lang w:val="es-VE" w:eastAsia="es-VE"/>
        </w:rPr>
        <mc:AlternateContent>
          <mc:Choice Requires="wps">
            <w:drawing>
              <wp:anchor distT="0" distB="0" distL="114300" distR="114300" simplePos="0" relativeHeight="251779584" behindDoc="0" locked="0" layoutInCell="1" allowOverlap="1" wp14:anchorId="73E41852" wp14:editId="1085E539">
                <wp:simplePos x="0" y="0"/>
                <wp:positionH relativeFrom="column">
                  <wp:posOffset>3785870</wp:posOffset>
                </wp:positionH>
                <wp:positionV relativeFrom="paragraph">
                  <wp:posOffset>2543810</wp:posOffset>
                </wp:positionV>
                <wp:extent cx="2660015" cy="237490"/>
                <wp:effectExtent l="0" t="0" r="26035" b="10160"/>
                <wp:wrapNone/>
                <wp:docPr id="222" name="222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C980A2E" w14:textId="77777777" w:rsidR="00695D9A" w:rsidRPr="00FF6FF0" w:rsidRDefault="00695D9A" w:rsidP="004807DA">
                            <w:pPr>
                              <w:jc w:val="center"/>
                              <w:rPr>
                                <w:b/>
                                <w:sz w:val="20"/>
                                <w:szCs w:val="20"/>
                              </w:rPr>
                            </w:pPr>
                            <w:r>
                              <w:rPr>
                                <w:b/>
                                <w:sz w:val="20"/>
                                <w:szCs w:val="20"/>
                              </w:rPr>
                              <w:t>Respuesta 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1852" id="222 Rectángulo" o:spid="_x0000_s1046" style="position:absolute;margin-left:298.1pt;margin-top:200.3pt;width:209.45pt;height:18.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" fillcolor="white [3201]" strokecolor="#00b050" strokeweight="2pt">
                <v:textbox>
                  <w:txbxContent>
                    <w:p w14:paraId="5C980A2E" w14:textId="77777777" w:rsidR="00695D9A" w:rsidRPr="00FF6FF0" w:rsidRDefault="00695D9A" w:rsidP="004807DA">
                      <w:pPr>
                        <w:jc w:val="center"/>
                        <w:rPr>
                          <w:b/>
                          <w:sz w:val="20"/>
                          <w:szCs w:val="20"/>
                        </w:rPr>
                      </w:pPr>
                      <w:r>
                        <w:rPr>
                          <w:b/>
                          <w:sz w:val="20"/>
                          <w:szCs w:val="20"/>
                        </w:rPr>
                        <w:t>Respuesta electrónica</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74464" behindDoc="0" locked="0" layoutInCell="1" allowOverlap="1" wp14:anchorId="7BB770AE" wp14:editId="476AAD29">
                <wp:simplePos x="0" y="0"/>
                <wp:positionH relativeFrom="column">
                  <wp:posOffset>3783965</wp:posOffset>
                </wp:positionH>
                <wp:positionV relativeFrom="paragraph">
                  <wp:posOffset>1224915</wp:posOffset>
                </wp:positionV>
                <wp:extent cx="2660015" cy="237490"/>
                <wp:effectExtent l="0" t="0" r="26035" b="10160"/>
                <wp:wrapNone/>
                <wp:docPr id="217" name="217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807759C" w14:textId="77777777" w:rsidR="00695D9A" w:rsidRPr="00FF6FF0" w:rsidRDefault="00695D9A" w:rsidP="004807DA">
                            <w:pPr>
                              <w:jc w:val="center"/>
                              <w:rPr>
                                <w:b/>
                                <w:sz w:val="20"/>
                                <w:szCs w:val="20"/>
                              </w:rPr>
                            </w:pPr>
                            <w:r>
                              <w:rPr>
                                <w:b/>
                                <w:sz w:val="20"/>
                                <w:szCs w:val="20"/>
                              </w:rPr>
                              <w:t>Interoperabilidad 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770AE" id="217 Rectángulo" o:spid="_x0000_s1047" style="position:absolute;margin-left:297.95pt;margin-top:96.45pt;width:209.45pt;height:18.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" fillcolor="white [3201]" strokecolor="#00b050" strokeweight="2pt">
                <v:textbox>
                  <w:txbxContent>
                    <w:p w14:paraId="4807759C" w14:textId="77777777" w:rsidR="00695D9A" w:rsidRPr="00FF6FF0" w:rsidRDefault="00695D9A" w:rsidP="004807DA">
                      <w:pPr>
                        <w:jc w:val="center"/>
                        <w:rPr>
                          <w:b/>
                          <w:sz w:val="20"/>
                          <w:szCs w:val="20"/>
                        </w:rPr>
                      </w:pPr>
                      <w:r>
                        <w:rPr>
                          <w:b/>
                          <w:sz w:val="20"/>
                          <w:szCs w:val="20"/>
                        </w:rPr>
                        <w:t>Interoperabilidad Interna</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81632" behindDoc="0" locked="0" layoutInCell="1" allowOverlap="1" wp14:anchorId="2D5EC5AA" wp14:editId="793BBD61">
                <wp:simplePos x="0" y="0"/>
                <wp:positionH relativeFrom="column">
                  <wp:posOffset>3783330</wp:posOffset>
                </wp:positionH>
                <wp:positionV relativeFrom="paragraph">
                  <wp:posOffset>3016250</wp:posOffset>
                </wp:positionV>
                <wp:extent cx="2660015" cy="237490"/>
                <wp:effectExtent l="0" t="0" r="26035" b="10160"/>
                <wp:wrapNone/>
                <wp:docPr id="224" name="224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BA16C96" w14:textId="77777777" w:rsidR="00695D9A" w:rsidRPr="00FF6FF0" w:rsidRDefault="00695D9A" w:rsidP="004807DA">
                            <w:pPr>
                              <w:jc w:val="center"/>
                              <w:rPr>
                                <w:b/>
                                <w:sz w:val="18"/>
                                <w:szCs w:val="20"/>
                              </w:rPr>
                            </w:pPr>
                            <w:r w:rsidRPr="00FF6FF0">
                              <w:rPr>
                                <w:b/>
                                <w:sz w:val="18"/>
                                <w:szCs w:val="20"/>
                              </w:rPr>
                              <w:t>Firmas electrónicas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EC5AA" id="224 Rectángulo" o:spid="_x0000_s1048" style="position:absolute;margin-left:297.9pt;margin-top:237.5pt;width:209.45pt;height:18.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" fillcolor="white [3201]" strokecolor="#00b050" strokeweight="2pt">
                <v:textbox>
                  <w:txbxContent>
                    <w:p w14:paraId="5BA16C96" w14:textId="77777777" w:rsidR="00695D9A" w:rsidRPr="00FF6FF0" w:rsidRDefault="00695D9A" w:rsidP="004807DA">
                      <w:pPr>
                        <w:jc w:val="center"/>
                        <w:rPr>
                          <w:b/>
                          <w:sz w:val="18"/>
                          <w:szCs w:val="20"/>
                        </w:rPr>
                      </w:pPr>
                      <w:r w:rsidRPr="00FF6FF0">
                        <w:rPr>
                          <w:b/>
                          <w:sz w:val="18"/>
                          <w:szCs w:val="20"/>
                        </w:rPr>
                        <w:t>Firmas electrónicas</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72416" behindDoc="0" locked="0" layoutInCell="1" allowOverlap="1" wp14:anchorId="170E41D6" wp14:editId="19006571">
                <wp:simplePos x="0" y="0"/>
                <wp:positionH relativeFrom="column">
                  <wp:posOffset>3787775</wp:posOffset>
                </wp:positionH>
                <wp:positionV relativeFrom="paragraph">
                  <wp:posOffset>752475</wp:posOffset>
                </wp:positionV>
                <wp:extent cx="2660015" cy="237490"/>
                <wp:effectExtent l="0" t="0" r="26035" b="10160"/>
                <wp:wrapNone/>
                <wp:docPr id="215" name="215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BDE8312" w14:textId="77777777" w:rsidR="00695D9A" w:rsidRPr="00FF6FF0" w:rsidRDefault="00695D9A" w:rsidP="004807DA">
                            <w:pPr>
                              <w:jc w:val="center"/>
                              <w:rPr>
                                <w:b/>
                                <w:sz w:val="18"/>
                                <w:szCs w:val="20"/>
                              </w:rPr>
                            </w:pPr>
                            <w:r w:rsidRPr="00FF6FF0">
                              <w:rPr>
                                <w:b/>
                                <w:sz w:val="18"/>
                                <w:szCs w:val="20"/>
                              </w:rPr>
                              <w:t>Formularios diligenciados en línea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41D6" id="215 Rectángulo" o:spid="_x0000_s1049" style="position:absolute;margin-left:298.25pt;margin-top:59.25pt;width:209.45pt;height:18.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" fillcolor="white [3201]" strokecolor="#00b050" strokeweight="2pt">
                <v:textbox>
                  <w:txbxContent>
                    <w:p w14:paraId="1BDE8312" w14:textId="77777777" w:rsidR="00695D9A" w:rsidRPr="00FF6FF0" w:rsidRDefault="00695D9A" w:rsidP="004807DA">
                      <w:pPr>
                        <w:jc w:val="center"/>
                        <w:rPr>
                          <w:b/>
                          <w:sz w:val="18"/>
                          <w:szCs w:val="20"/>
                        </w:rPr>
                      </w:pPr>
                      <w:r w:rsidRPr="00FF6FF0">
                        <w:rPr>
                          <w:b/>
                          <w:sz w:val="18"/>
                          <w:szCs w:val="20"/>
                        </w:rPr>
                        <w:t>Formularios diligenciados en línea</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49888" behindDoc="0" locked="0" layoutInCell="1" allowOverlap="1" wp14:anchorId="3F406A74" wp14:editId="2540CC25">
                <wp:simplePos x="0" y="0"/>
                <wp:positionH relativeFrom="column">
                  <wp:posOffset>1069975</wp:posOffset>
                </wp:positionH>
                <wp:positionV relativeFrom="paragraph">
                  <wp:posOffset>239395</wp:posOffset>
                </wp:positionV>
                <wp:extent cx="373380" cy="0"/>
                <wp:effectExtent l="0" t="19050" r="7620" b="19050"/>
                <wp:wrapNone/>
                <wp:docPr id="191" name="191 Conector recto"/>
                <wp:cNvGraphicFramePr/>
                <a:graphic xmlns:a="http://schemas.openxmlformats.org/drawingml/2006/main">
                  <a:graphicData uri="http://schemas.microsoft.com/office/word/2010/wordprocessingShape">
                    <wps:wsp>
                      <wps:cNvCnPr/>
                      <wps:spPr>
                        <a:xfrm>
                          <a:off x="0" y="0"/>
                          <a:ext cx="373380" cy="0"/>
                        </a:xfrm>
                        <a:prstGeom prst="line">
                          <a:avLst/>
                        </a:prstGeom>
                        <a:ln w="28575">
                          <a:solidFill>
                            <a:schemeClr val="tx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1DDCDACE" id="191 Conector recto" o:spid="_x0000_s1026" style="position:absolute;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25pt,18.85pt" to="113.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" strokecolor="#0f243e [1615]" strokeweight="2.25pt">
                <v:stroke dashstyle="1 1"/>
              </v:line>
            </w:pict>
          </mc:Fallback>
        </mc:AlternateContent>
      </w:r>
    </w:p>
    <w:p w14:paraId="11027AED" w14:textId="77777777" w:rsidR="004807DA" w:rsidRDefault="004807DA" w:rsidP="004807DA">
      <w:r w:rsidRPr="00F623A2">
        <w:rPr>
          <w:noProof/>
          <w:lang w:val="es-VE" w:eastAsia="es-VE"/>
        </w:rPr>
        <mc:AlternateContent>
          <mc:Choice Requires="wps">
            <w:drawing>
              <wp:anchor distT="0" distB="0" distL="114300" distR="114300" simplePos="0" relativeHeight="251771392" behindDoc="0" locked="0" layoutInCell="1" allowOverlap="1" wp14:anchorId="41E45F6A" wp14:editId="712D3348">
                <wp:simplePos x="0" y="0"/>
                <wp:positionH relativeFrom="column">
                  <wp:posOffset>3790950</wp:posOffset>
                </wp:positionH>
                <wp:positionV relativeFrom="paragraph">
                  <wp:posOffset>205740</wp:posOffset>
                </wp:positionV>
                <wp:extent cx="2660015" cy="237490"/>
                <wp:effectExtent l="0" t="0" r="26035" b="10160"/>
                <wp:wrapNone/>
                <wp:docPr id="214" name="214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F016AF2" w14:textId="77777777" w:rsidR="00695D9A" w:rsidRPr="00FF6FF0" w:rsidRDefault="00695D9A" w:rsidP="004807DA">
                            <w:pPr>
                              <w:jc w:val="center"/>
                              <w:rPr>
                                <w:b/>
                                <w:sz w:val="18"/>
                                <w:szCs w:val="20"/>
                              </w:rPr>
                            </w:pPr>
                            <w:r w:rsidRPr="00FF6FF0">
                              <w:rPr>
                                <w:b/>
                                <w:sz w:val="18"/>
                                <w:szCs w:val="20"/>
                              </w:rPr>
                              <w:t xml:space="preserve">Descargar y/o </w:t>
                            </w:r>
                            <w:r w:rsidRPr="009462CA">
                              <w:rPr>
                                <w:b/>
                                <w:sz w:val="18"/>
                                <w:szCs w:val="20"/>
                              </w:rPr>
                              <w:t xml:space="preserve">envío de documentos electrónicos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45F6A" id="214 Rectángulo" o:spid="_x0000_s1050" style="position:absolute;margin-left:298.5pt;margin-top:16.2pt;width:209.45pt;height:18.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" fillcolor="white [3201]" strokecolor="#00b050" strokeweight="2pt">
                <v:textbox>
                  <w:txbxContent>
                    <w:p w14:paraId="1F016AF2" w14:textId="77777777" w:rsidR="00695D9A" w:rsidRPr="00FF6FF0" w:rsidRDefault="00695D9A" w:rsidP="004807DA">
                      <w:pPr>
                        <w:jc w:val="center"/>
                        <w:rPr>
                          <w:b/>
                          <w:sz w:val="18"/>
                          <w:szCs w:val="20"/>
                        </w:rPr>
                      </w:pPr>
                      <w:r w:rsidRPr="00FF6FF0">
                        <w:rPr>
                          <w:b/>
                          <w:sz w:val="18"/>
                          <w:szCs w:val="20"/>
                        </w:rPr>
                        <w:t xml:space="preserve">Descargar y/o </w:t>
                      </w:r>
                      <w:r w:rsidRPr="009462CA">
                        <w:rPr>
                          <w:b/>
                          <w:sz w:val="18"/>
                          <w:szCs w:val="20"/>
                        </w:rPr>
                        <w:t xml:space="preserve">envío de documentos electrónicos </w:t>
                      </w:r>
                    </w:p>
                  </w:txbxContent>
                </v:textbox>
              </v:rect>
            </w:pict>
          </mc:Fallback>
        </mc:AlternateContent>
      </w:r>
    </w:p>
    <w:p w14:paraId="27329903" w14:textId="77777777" w:rsidR="004807DA" w:rsidRPr="00F623A2" w:rsidRDefault="004807DA" w:rsidP="004807DA"/>
    <w:p w14:paraId="5B24C36F" w14:textId="77777777" w:rsidR="004807DA" w:rsidRDefault="004807DA" w:rsidP="004807DA">
      <w:r w:rsidRPr="00F623A2">
        <w:rPr>
          <w:noProof/>
          <w:lang w:val="es-VE" w:eastAsia="es-VE"/>
        </w:rPr>
        <mc:AlternateContent>
          <mc:Choice Requires="wps">
            <w:drawing>
              <wp:anchor distT="0" distB="0" distL="114300" distR="114300" simplePos="0" relativeHeight="251773440" behindDoc="0" locked="0" layoutInCell="1" allowOverlap="1" wp14:anchorId="6E153FD3" wp14:editId="6ADF511D">
                <wp:simplePos x="0" y="0"/>
                <wp:positionH relativeFrom="column">
                  <wp:posOffset>3781425</wp:posOffset>
                </wp:positionH>
                <wp:positionV relativeFrom="paragraph">
                  <wp:posOffset>23494</wp:posOffset>
                </wp:positionV>
                <wp:extent cx="2660015" cy="352425"/>
                <wp:effectExtent l="0" t="0" r="26035" b="28575"/>
                <wp:wrapNone/>
                <wp:docPr id="216" name="216 Rectángulo"/>
                <wp:cNvGraphicFramePr/>
                <a:graphic xmlns:a="http://schemas.openxmlformats.org/drawingml/2006/main">
                  <a:graphicData uri="http://schemas.microsoft.com/office/word/2010/wordprocessingShape">
                    <wps:wsp>
                      <wps:cNvSpPr/>
                      <wps:spPr>
                        <a:xfrm>
                          <a:off x="0" y="0"/>
                          <a:ext cx="2660015" cy="35242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C018B13" w14:textId="77777777" w:rsidR="00695D9A" w:rsidRPr="00FF6FF0" w:rsidRDefault="00695D9A" w:rsidP="004807DA">
                            <w:pPr>
                              <w:jc w:val="center"/>
                              <w:rPr>
                                <w:b/>
                                <w:sz w:val="20"/>
                                <w:szCs w:val="20"/>
                              </w:rPr>
                            </w:pPr>
                            <w:r>
                              <w:rPr>
                                <w:b/>
                                <w:sz w:val="20"/>
                                <w:szCs w:val="20"/>
                              </w:rPr>
                              <w:t>Interoperabilidad Externa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53FD3" id="216 Rectángulo" o:spid="_x0000_s1051" style="position:absolute;margin-left:297.75pt;margin-top:1.85pt;width:209.45pt;height:27.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" fillcolor="white [3201]" strokecolor="#00b050" strokeweight="2pt">
                <v:textbox>
                  <w:txbxContent>
                    <w:p w14:paraId="3C018B13" w14:textId="77777777" w:rsidR="00695D9A" w:rsidRPr="00FF6FF0" w:rsidRDefault="00695D9A" w:rsidP="004807DA">
                      <w:pPr>
                        <w:jc w:val="center"/>
                        <w:rPr>
                          <w:b/>
                          <w:sz w:val="20"/>
                          <w:szCs w:val="20"/>
                        </w:rPr>
                      </w:pPr>
                      <w:r>
                        <w:rPr>
                          <w:b/>
                          <w:sz w:val="20"/>
                          <w:szCs w:val="20"/>
                        </w:rPr>
                        <w:t>Interoperabilidad Externa</w:t>
                      </w:r>
                    </w:p>
                  </w:txbxContent>
                </v:textbox>
              </v:rect>
            </w:pict>
          </mc:Fallback>
        </mc:AlternateContent>
      </w:r>
    </w:p>
    <w:p w14:paraId="2C6A4DC5" w14:textId="62C17BCE" w:rsidR="004807DA" w:rsidRDefault="00DF6923" w:rsidP="004807DA">
      <w:r w:rsidRPr="00FF6FF0">
        <w:rPr>
          <w:noProof/>
          <w:lang w:val="es-VE" w:eastAsia="es-VE"/>
        </w:rPr>
        <mc:AlternateContent>
          <mc:Choice Requires="wps">
            <w:drawing>
              <wp:anchor distT="0" distB="0" distL="114300" distR="114300" simplePos="0" relativeHeight="251775488" behindDoc="0" locked="0" layoutInCell="1" allowOverlap="1" wp14:anchorId="354FA43B" wp14:editId="270A20E9">
                <wp:simplePos x="0" y="0"/>
                <wp:positionH relativeFrom="column">
                  <wp:posOffset>3781425</wp:posOffset>
                </wp:positionH>
                <wp:positionV relativeFrom="paragraph">
                  <wp:posOffset>167639</wp:posOffset>
                </wp:positionV>
                <wp:extent cx="2660015" cy="295275"/>
                <wp:effectExtent l="0" t="0" r="26035" b="28575"/>
                <wp:wrapNone/>
                <wp:docPr id="218" name="218 Rectángulo"/>
                <wp:cNvGraphicFramePr/>
                <a:graphic xmlns:a="http://schemas.openxmlformats.org/drawingml/2006/main">
                  <a:graphicData uri="http://schemas.microsoft.com/office/word/2010/wordprocessingShape">
                    <wps:wsp>
                      <wps:cNvSpPr/>
                      <wps:spPr>
                        <a:xfrm>
                          <a:off x="0" y="0"/>
                          <a:ext cx="2660015" cy="2952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3FE6682" w14:textId="77777777" w:rsidR="00695D9A" w:rsidRPr="00FF6FF0" w:rsidRDefault="00695D9A" w:rsidP="004807DA">
                            <w:pPr>
                              <w:jc w:val="center"/>
                              <w:rPr>
                                <w:b/>
                                <w:sz w:val="20"/>
                                <w:szCs w:val="20"/>
                              </w:rPr>
                            </w:pPr>
                            <w:r>
                              <w:rPr>
                                <w:b/>
                                <w:sz w:val="20"/>
                                <w:szCs w:val="20"/>
                              </w:rPr>
                              <w:t xml:space="preserve">Automatización parcial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FA43B" id="218 Rectángulo" o:spid="_x0000_s1052" style="position:absolute;margin-left:297.75pt;margin-top:13.2pt;width:209.45pt;height:23.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" fillcolor="white [3201]" strokecolor="#00b050" strokeweight="2pt">
                <v:textbox>
                  <w:txbxContent>
                    <w:p w14:paraId="13FE6682" w14:textId="77777777" w:rsidR="00695D9A" w:rsidRPr="00FF6FF0" w:rsidRDefault="00695D9A" w:rsidP="004807DA">
                      <w:pPr>
                        <w:jc w:val="center"/>
                        <w:rPr>
                          <w:b/>
                          <w:sz w:val="20"/>
                          <w:szCs w:val="20"/>
                        </w:rPr>
                      </w:pPr>
                      <w:r>
                        <w:rPr>
                          <w:b/>
                          <w:sz w:val="20"/>
                          <w:szCs w:val="20"/>
                        </w:rPr>
                        <w:t xml:space="preserve">Automatización parcial </w:t>
                      </w:r>
                    </w:p>
                  </w:txbxContent>
                </v:textbox>
              </v:rect>
            </w:pict>
          </mc:Fallback>
        </mc:AlternateContent>
      </w:r>
      <w:r w:rsidR="004807DA" w:rsidRPr="00F623A2">
        <w:rPr>
          <w:noProof/>
          <w:lang w:val="es-VE" w:eastAsia="es-VE"/>
        </w:rPr>
        <mc:AlternateContent>
          <mc:Choice Requires="wps">
            <w:drawing>
              <wp:anchor distT="0" distB="0" distL="114300" distR="114300" simplePos="0" relativeHeight="251752960" behindDoc="0" locked="0" layoutInCell="1" allowOverlap="1" wp14:anchorId="34EC6FA4" wp14:editId="6D83ACB5">
                <wp:simplePos x="0" y="0"/>
                <wp:positionH relativeFrom="column">
                  <wp:posOffset>1501140</wp:posOffset>
                </wp:positionH>
                <wp:positionV relativeFrom="paragraph">
                  <wp:posOffset>167640</wp:posOffset>
                </wp:positionV>
                <wp:extent cx="373380" cy="0"/>
                <wp:effectExtent l="0" t="19050" r="7620" b="19050"/>
                <wp:wrapNone/>
                <wp:docPr id="194" name="194 Conector recto"/>
                <wp:cNvGraphicFramePr/>
                <a:graphic xmlns:a="http://schemas.openxmlformats.org/drawingml/2006/main">
                  <a:graphicData uri="http://schemas.microsoft.com/office/word/2010/wordprocessingShape">
                    <wps:wsp>
                      <wps:cNvCnPr/>
                      <wps:spPr>
                        <a:xfrm>
                          <a:off x="0" y="0"/>
                          <a:ext cx="373380" cy="0"/>
                        </a:xfrm>
                        <a:prstGeom prst="line">
                          <a:avLst/>
                        </a:prstGeom>
                        <a:ln w="28575">
                          <a:solidFill>
                            <a:schemeClr val="tx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65EEC267" id="194 Conector recto" o:spid="_x0000_s1026" style="position:absolute;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pt,13.2pt" to="147.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" strokecolor="#0f243e [1615]" strokeweight="2.25pt">
                <v:stroke dashstyle="1 1"/>
              </v:line>
            </w:pict>
          </mc:Fallback>
        </mc:AlternateContent>
      </w:r>
      <w:r w:rsidR="004807DA" w:rsidRPr="00FF6FF0">
        <w:rPr>
          <w:noProof/>
          <w:lang w:val="es-VE" w:eastAsia="es-VE"/>
        </w:rPr>
        <mc:AlternateContent>
          <mc:Choice Requires="wps">
            <w:drawing>
              <wp:anchor distT="0" distB="0" distL="114300" distR="114300" simplePos="0" relativeHeight="251757056" behindDoc="0" locked="0" layoutInCell="1" allowOverlap="1" wp14:anchorId="6F859C8E" wp14:editId="73D3D6B7">
                <wp:simplePos x="0" y="0"/>
                <wp:positionH relativeFrom="column">
                  <wp:posOffset>1882140</wp:posOffset>
                </wp:positionH>
                <wp:positionV relativeFrom="paragraph">
                  <wp:posOffset>56960</wp:posOffset>
                </wp:positionV>
                <wp:extent cx="1775460" cy="284480"/>
                <wp:effectExtent l="0" t="0" r="15240" b="20320"/>
                <wp:wrapNone/>
                <wp:docPr id="199" name="199 Rectángulo"/>
                <wp:cNvGraphicFramePr/>
                <a:graphic xmlns:a="http://schemas.openxmlformats.org/drawingml/2006/main">
                  <a:graphicData uri="http://schemas.microsoft.com/office/word/2010/wordprocessingShape">
                    <wps:wsp>
                      <wps:cNvSpPr/>
                      <wps:spPr>
                        <a:xfrm>
                          <a:off x="0" y="0"/>
                          <a:ext cx="1775460" cy="28448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7B011" w14:textId="77777777" w:rsidR="00695D9A" w:rsidRPr="00FF6FF0" w:rsidRDefault="00695D9A" w:rsidP="004807DA">
                            <w:pPr>
                              <w:jc w:val="center"/>
                              <w:rPr>
                                <w:b/>
                                <w:sz w:val="24"/>
                              </w:rPr>
                            </w:pPr>
                            <w:r w:rsidRPr="00FF6FF0">
                              <w:rPr>
                                <w:b/>
                                <w:sz w:val="24"/>
                              </w:rPr>
                              <w:t>TEGNOLÓGICA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59C8E" id="199 Rectángulo" o:spid="_x0000_s1053" style="position:absolute;margin-left:148.2pt;margin-top:4.5pt;width:139.8pt;height:22.4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" fillcolor="#00b050" strokecolor="#00b050" strokeweight="2pt">
                <v:textbox>
                  <w:txbxContent>
                    <w:p w14:paraId="3AC7B011" w14:textId="77777777" w:rsidR="00695D9A" w:rsidRPr="00FF6FF0" w:rsidRDefault="00695D9A" w:rsidP="004807DA">
                      <w:pPr>
                        <w:jc w:val="center"/>
                        <w:rPr>
                          <w:b/>
                          <w:sz w:val="24"/>
                        </w:rPr>
                      </w:pPr>
                      <w:r w:rsidRPr="00FF6FF0">
                        <w:rPr>
                          <w:b/>
                          <w:sz w:val="24"/>
                        </w:rPr>
                        <w:t>TEGNOLÓGICA</w:t>
                      </w:r>
                    </w:p>
                  </w:txbxContent>
                </v:textbox>
              </v:rect>
            </w:pict>
          </mc:Fallback>
        </mc:AlternateContent>
      </w:r>
    </w:p>
    <w:p w14:paraId="05364D3F" w14:textId="6F662FDC" w:rsidR="004807DA" w:rsidRDefault="004E596D" w:rsidP="004807DA">
      <w:r w:rsidRPr="00F623A2">
        <w:rPr>
          <w:noProof/>
          <w:lang w:val="es-VE" w:eastAsia="es-VE"/>
        </w:rPr>
        <mc:AlternateContent>
          <mc:Choice Requires="wps">
            <w:drawing>
              <wp:anchor distT="0" distB="0" distL="114300" distR="114300" simplePos="0" relativeHeight="251777536" behindDoc="0" locked="0" layoutInCell="1" allowOverlap="1" wp14:anchorId="20E1104F" wp14:editId="025DC2A3">
                <wp:simplePos x="0" y="0"/>
                <wp:positionH relativeFrom="column">
                  <wp:posOffset>3781425</wp:posOffset>
                </wp:positionH>
                <wp:positionV relativeFrom="paragraph">
                  <wp:posOffset>300355</wp:posOffset>
                </wp:positionV>
                <wp:extent cx="2660015" cy="237490"/>
                <wp:effectExtent l="0" t="0" r="26035" b="10160"/>
                <wp:wrapNone/>
                <wp:docPr id="220" name="220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A802047" w14:textId="77777777" w:rsidR="00695D9A" w:rsidRPr="00FF6FF0" w:rsidRDefault="00695D9A" w:rsidP="004807DA">
                            <w:pPr>
                              <w:jc w:val="center"/>
                              <w:rPr>
                                <w:b/>
                                <w:sz w:val="20"/>
                                <w:szCs w:val="20"/>
                              </w:rPr>
                            </w:pPr>
                            <w:r>
                              <w:rPr>
                                <w:b/>
                                <w:sz w:val="20"/>
                                <w:szCs w:val="20"/>
                              </w:rPr>
                              <w:t xml:space="preserve">Pago en línea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104F" id="220 Rectángulo" o:spid="_x0000_s1054" style="position:absolute;margin-left:297.75pt;margin-top:23.65pt;width:209.45pt;height:18.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" fillcolor="white [3201]" strokecolor="#00b050" strokeweight="2pt">
                <v:textbox>
                  <w:txbxContent>
                    <w:p w14:paraId="1A802047" w14:textId="77777777" w:rsidR="00695D9A" w:rsidRPr="00FF6FF0" w:rsidRDefault="00695D9A" w:rsidP="004807DA">
                      <w:pPr>
                        <w:jc w:val="center"/>
                        <w:rPr>
                          <w:b/>
                          <w:sz w:val="20"/>
                          <w:szCs w:val="20"/>
                        </w:rPr>
                      </w:pPr>
                      <w:r>
                        <w:rPr>
                          <w:b/>
                          <w:sz w:val="20"/>
                          <w:szCs w:val="20"/>
                        </w:rPr>
                        <w:t xml:space="preserve">Pago en línea </w:t>
                      </w:r>
                    </w:p>
                  </w:txbxContent>
                </v:textbox>
              </v:rect>
            </w:pict>
          </mc:Fallback>
        </mc:AlternateContent>
      </w:r>
      <w:r w:rsidR="00DF6923" w:rsidRPr="00FF6FF0">
        <w:rPr>
          <w:noProof/>
          <w:lang w:val="es-VE" w:eastAsia="es-VE"/>
        </w:rPr>
        <mc:AlternateContent>
          <mc:Choice Requires="wps">
            <w:drawing>
              <wp:anchor distT="0" distB="0" distL="114300" distR="114300" simplePos="0" relativeHeight="251776512" behindDoc="0" locked="0" layoutInCell="1" allowOverlap="1" wp14:anchorId="05E489A3" wp14:editId="3E470069">
                <wp:simplePos x="0" y="0"/>
                <wp:positionH relativeFrom="column">
                  <wp:posOffset>3781425</wp:posOffset>
                </wp:positionH>
                <wp:positionV relativeFrom="paragraph">
                  <wp:posOffset>82549</wp:posOffset>
                </wp:positionV>
                <wp:extent cx="2660015" cy="295275"/>
                <wp:effectExtent l="0" t="0" r="26035" b="28575"/>
                <wp:wrapNone/>
                <wp:docPr id="219" name="219 Rectángulo"/>
                <wp:cNvGraphicFramePr/>
                <a:graphic xmlns:a="http://schemas.openxmlformats.org/drawingml/2006/main">
                  <a:graphicData uri="http://schemas.microsoft.com/office/word/2010/wordprocessingShape">
                    <wps:wsp>
                      <wps:cNvSpPr/>
                      <wps:spPr>
                        <a:xfrm>
                          <a:off x="0" y="0"/>
                          <a:ext cx="2660015" cy="2952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0F3F562" w14:textId="77777777" w:rsidR="00695D9A" w:rsidRPr="00FF6FF0" w:rsidRDefault="00695D9A" w:rsidP="004807DA">
                            <w:pPr>
                              <w:jc w:val="center"/>
                              <w:rPr>
                                <w:b/>
                                <w:sz w:val="20"/>
                                <w:szCs w:val="20"/>
                              </w:rPr>
                            </w:pPr>
                            <w:r>
                              <w:rPr>
                                <w:b/>
                                <w:sz w:val="20"/>
                                <w:szCs w:val="20"/>
                              </w:rPr>
                              <w:t>Reducción y/o eliminación del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89A3" id="219 Rectángulo" o:spid="_x0000_s1055" style="position:absolute;margin-left:297.75pt;margin-top:6.5pt;width:209.45pt;height:23.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" fillcolor="white [3201]" strokecolor="#00b050" strokeweight="2pt">
                <v:textbox>
                  <w:txbxContent>
                    <w:p w14:paraId="30F3F562" w14:textId="77777777" w:rsidR="00695D9A" w:rsidRPr="00FF6FF0" w:rsidRDefault="00695D9A" w:rsidP="004807DA">
                      <w:pPr>
                        <w:jc w:val="center"/>
                        <w:rPr>
                          <w:b/>
                          <w:sz w:val="20"/>
                          <w:szCs w:val="20"/>
                        </w:rPr>
                      </w:pPr>
                      <w:r>
                        <w:rPr>
                          <w:b/>
                          <w:sz w:val="20"/>
                          <w:szCs w:val="20"/>
                        </w:rPr>
                        <w:t>Reducción y/o eliminación del pago</w:t>
                      </w:r>
                    </w:p>
                  </w:txbxContent>
                </v:textbox>
              </v:rect>
            </w:pict>
          </mc:Fallback>
        </mc:AlternateContent>
      </w:r>
    </w:p>
    <w:p w14:paraId="0F3E12BA" w14:textId="77777777" w:rsidR="004807DA" w:rsidRDefault="004807DA" w:rsidP="004807DA">
      <w:r w:rsidRPr="00F623A2">
        <w:rPr>
          <w:noProof/>
          <w:lang w:val="es-VE" w:eastAsia="es-VE"/>
        </w:rPr>
        <mc:AlternateContent>
          <mc:Choice Requires="wps">
            <w:drawing>
              <wp:anchor distT="0" distB="0" distL="114300" distR="114300" simplePos="0" relativeHeight="251778560" behindDoc="0" locked="0" layoutInCell="1" allowOverlap="1" wp14:anchorId="0BDE7EA1" wp14:editId="71ACA919">
                <wp:simplePos x="0" y="0"/>
                <wp:positionH relativeFrom="column">
                  <wp:posOffset>3786116</wp:posOffset>
                </wp:positionH>
                <wp:positionV relativeFrom="paragraph">
                  <wp:posOffset>214259</wp:posOffset>
                </wp:positionV>
                <wp:extent cx="2660015" cy="395785"/>
                <wp:effectExtent l="0" t="0" r="26035" b="23495"/>
                <wp:wrapNone/>
                <wp:docPr id="221" name="221 Rectángulo"/>
                <wp:cNvGraphicFramePr/>
                <a:graphic xmlns:a="http://schemas.openxmlformats.org/drawingml/2006/main">
                  <a:graphicData uri="http://schemas.microsoft.com/office/word/2010/wordprocessingShape">
                    <wps:wsp>
                      <wps:cNvSpPr/>
                      <wps:spPr>
                        <a:xfrm>
                          <a:off x="0" y="0"/>
                          <a:ext cx="2660015" cy="39578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13FBE74" w14:textId="77777777" w:rsidR="00695D9A" w:rsidRPr="00FF6FF0" w:rsidRDefault="00695D9A" w:rsidP="004807DA">
                            <w:pPr>
                              <w:jc w:val="center"/>
                              <w:rPr>
                                <w:b/>
                                <w:sz w:val="16"/>
                                <w:szCs w:val="20"/>
                              </w:rPr>
                            </w:pPr>
                            <w:r w:rsidRPr="00FF6FF0">
                              <w:rPr>
                                <w:b/>
                                <w:sz w:val="18"/>
                                <w:szCs w:val="20"/>
                              </w:rPr>
                              <w:t>Disponer de mecanismos de seguimiento al estado del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E7EA1" id="221 Rectángulo" o:spid="_x0000_s1056" style="position:absolute;margin-left:298.1pt;margin-top:16.85pt;width:209.45pt;height:31.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" fillcolor="white [3201]" strokecolor="#00b050" strokeweight="2pt">
                <v:textbox>
                  <w:txbxContent>
                    <w:p w14:paraId="613FBE74" w14:textId="77777777" w:rsidR="00695D9A" w:rsidRPr="00FF6FF0" w:rsidRDefault="00695D9A" w:rsidP="004807DA">
                      <w:pPr>
                        <w:jc w:val="center"/>
                        <w:rPr>
                          <w:b/>
                          <w:sz w:val="16"/>
                          <w:szCs w:val="20"/>
                        </w:rPr>
                      </w:pPr>
                      <w:r w:rsidRPr="00FF6FF0">
                        <w:rPr>
                          <w:b/>
                          <w:sz w:val="18"/>
                          <w:szCs w:val="20"/>
                        </w:rPr>
                        <w:t>Disponer de mecanismos de seguimiento al estado del trámite</w:t>
                      </w:r>
                    </w:p>
                  </w:txbxContent>
                </v:textbox>
              </v:rect>
            </w:pict>
          </mc:Fallback>
        </mc:AlternateContent>
      </w:r>
    </w:p>
    <w:p w14:paraId="5B611CD2" w14:textId="77777777" w:rsidR="004807DA" w:rsidRDefault="004807DA" w:rsidP="004807DA"/>
    <w:p w14:paraId="379B876C" w14:textId="1623DF57" w:rsidR="004807DA" w:rsidRDefault="00DF6923" w:rsidP="004807DA">
      <w:r w:rsidRPr="00FF6FF0">
        <w:rPr>
          <w:noProof/>
          <w:lang w:val="es-VE" w:eastAsia="es-VE"/>
        </w:rPr>
        <mc:AlternateContent>
          <mc:Choice Requires="wps">
            <w:drawing>
              <wp:anchor distT="0" distB="0" distL="114300" distR="114300" simplePos="0" relativeHeight="251780608" behindDoc="0" locked="0" layoutInCell="1" allowOverlap="1" wp14:anchorId="6281D1BD" wp14:editId="593F78A2">
                <wp:simplePos x="0" y="0"/>
                <wp:positionH relativeFrom="column">
                  <wp:posOffset>3781425</wp:posOffset>
                </wp:positionH>
                <wp:positionV relativeFrom="paragraph">
                  <wp:posOffset>189230</wp:posOffset>
                </wp:positionV>
                <wp:extent cx="2660015" cy="342900"/>
                <wp:effectExtent l="0" t="0" r="26035" b="19050"/>
                <wp:wrapNone/>
                <wp:docPr id="223" name="223 Rectángulo"/>
                <wp:cNvGraphicFramePr/>
                <a:graphic xmlns:a="http://schemas.openxmlformats.org/drawingml/2006/main">
                  <a:graphicData uri="http://schemas.microsoft.com/office/word/2010/wordprocessingShape">
                    <wps:wsp>
                      <wps:cNvSpPr/>
                      <wps:spPr>
                        <a:xfrm>
                          <a:off x="0" y="0"/>
                          <a:ext cx="2660015" cy="34290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388B219" w14:textId="77777777" w:rsidR="00695D9A" w:rsidRPr="00FF6FF0" w:rsidRDefault="00695D9A" w:rsidP="004807DA">
                            <w:pPr>
                              <w:jc w:val="center"/>
                              <w:rPr>
                                <w:b/>
                                <w:sz w:val="20"/>
                                <w:szCs w:val="20"/>
                              </w:rPr>
                            </w:pPr>
                            <w:r>
                              <w:rPr>
                                <w:b/>
                                <w:sz w:val="20"/>
                                <w:szCs w:val="20"/>
                              </w:rPr>
                              <w:t xml:space="preserve">Ventanilla única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1D1BD" id="223 Rectángulo" o:spid="_x0000_s1057" style="position:absolute;margin-left:297.75pt;margin-top:14.9pt;width:209.45pt;height:2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" fillcolor="white [3201]" strokecolor="#00b050" strokeweight="2pt">
                <v:textbox>
                  <w:txbxContent>
                    <w:p w14:paraId="3388B219" w14:textId="77777777" w:rsidR="00695D9A" w:rsidRPr="00FF6FF0" w:rsidRDefault="00695D9A" w:rsidP="004807DA">
                      <w:pPr>
                        <w:jc w:val="center"/>
                        <w:rPr>
                          <w:b/>
                          <w:sz w:val="20"/>
                          <w:szCs w:val="20"/>
                        </w:rPr>
                      </w:pPr>
                      <w:r>
                        <w:rPr>
                          <w:b/>
                          <w:sz w:val="20"/>
                          <w:szCs w:val="20"/>
                        </w:rPr>
                        <w:t xml:space="preserve">Ventanilla única institucional </w:t>
                      </w:r>
                    </w:p>
                  </w:txbxContent>
                </v:textbox>
              </v:rect>
            </w:pict>
          </mc:Fallback>
        </mc:AlternateContent>
      </w:r>
    </w:p>
    <w:p w14:paraId="64A6F99F" w14:textId="77777777" w:rsidR="004807DA" w:rsidRDefault="004807DA" w:rsidP="004807DA"/>
    <w:p w14:paraId="74C33C39" w14:textId="77777777" w:rsidR="004807DA" w:rsidRDefault="004807DA" w:rsidP="004807DA">
      <w:r w:rsidRPr="00F623A2">
        <w:rPr>
          <w:noProof/>
          <w:lang w:val="es-VE" w:eastAsia="es-VE"/>
        </w:rPr>
        <mc:AlternateContent>
          <mc:Choice Requires="wps">
            <w:drawing>
              <wp:anchor distT="0" distB="0" distL="114300" distR="114300" simplePos="0" relativeHeight="251782656" behindDoc="0" locked="0" layoutInCell="1" allowOverlap="1" wp14:anchorId="07E01048" wp14:editId="39DD58B9">
                <wp:simplePos x="0" y="0"/>
                <wp:positionH relativeFrom="column">
                  <wp:posOffset>3783281</wp:posOffset>
                </wp:positionH>
                <wp:positionV relativeFrom="paragraph">
                  <wp:posOffset>113822</wp:posOffset>
                </wp:positionV>
                <wp:extent cx="2660015" cy="415636"/>
                <wp:effectExtent l="0" t="0" r="26035" b="22860"/>
                <wp:wrapNone/>
                <wp:docPr id="225" name="225 Rectángulo"/>
                <wp:cNvGraphicFramePr/>
                <a:graphic xmlns:a="http://schemas.openxmlformats.org/drawingml/2006/main">
                  <a:graphicData uri="http://schemas.microsoft.com/office/word/2010/wordprocessingShape">
                    <wps:wsp>
                      <wps:cNvSpPr/>
                      <wps:spPr>
                        <a:xfrm>
                          <a:off x="0" y="0"/>
                          <a:ext cx="2660015" cy="415636"/>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0CE8E80" w14:textId="77777777" w:rsidR="00695D9A" w:rsidRPr="00FF6FF0" w:rsidRDefault="00695D9A" w:rsidP="004807DA">
                            <w:pPr>
                              <w:jc w:val="center"/>
                              <w:rPr>
                                <w:b/>
                                <w:sz w:val="20"/>
                                <w:szCs w:val="20"/>
                              </w:rPr>
                            </w:pPr>
                            <w:r w:rsidRPr="00FF6FF0">
                              <w:rPr>
                                <w:b/>
                                <w:sz w:val="18"/>
                                <w:szCs w:val="20"/>
                              </w:rPr>
                              <w:t xml:space="preserve">Eliminación de trámites </w:t>
                            </w:r>
                            <w:r w:rsidRPr="004319C9">
                              <w:rPr>
                                <w:b/>
                                <w:sz w:val="18"/>
                                <w:szCs w:val="20"/>
                              </w:rPr>
                              <w:t>u</w:t>
                            </w:r>
                            <w:r w:rsidRPr="00FF6FF0">
                              <w:rPr>
                                <w:b/>
                                <w:sz w:val="18"/>
                                <w:szCs w:val="20"/>
                              </w:rPr>
                              <w:t xml:space="preserve"> otros</w:t>
                            </w:r>
                            <w:r w:rsidRPr="00FF6FF0">
                              <w:rPr>
                                <w:b/>
                                <w:sz w:val="16"/>
                                <w:szCs w:val="20"/>
                              </w:rPr>
                              <w:t xml:space="preserve"> </w:t>
                            </w:r>
                            <w:r w:rsidRPr="00FF6FF0">
                              <w:rPr>
                                <w:b/>
                                <w:sz w:val="18"/>
                                <w:szCs w:val="20"/>
                              </w:rPr>
                              <w:t>procedimientos</w:t>
                            </w:r>
                            <w:r w:rsidRPr="004319C9">
                              <w:rPr>
                                <w:b/>
                                <w:sz w:val="18"/>
                                <w:szCs w:val="20"/>
                              </w:rPr>
                              <w:t xml:space="preserve"> administrativos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01048" id="225 Rectángulo" o:spid="_x0000_s1058" style="position:absolute;margin-left:297.9pt;margin-top:8.95pt;width:209.45pt;height:32.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" fillcolor="white [3201]" strokecolor="#31849b [2408]" strokeweight="2pt">
                <v:textbox>
                  <w:txbxContent>
                    <w:p w14:paraId="20CE8E80" w14:textId="77777777" w:rsidR="00695D9A" w:rsidRPr="00FF6FF0" w:rsidRDefault="00695D9A" w:rsidP="004807DA">
                      <w:pPr>
                        <w:jc w:val="center"/>
                        <w:rPr>
                          <w:b/>
                          <w:sz w:val="20"/>
                          <w:szCs w:val="20"/>
                        </w:rPr>
                      </w:pPr>
                      <w:r w:rsidRPr="00FF6FF0">
                        <w:rPr>
                          <w:b/>
                          <w:sz w:val="18"/>
                          <w:szCs w:val="20"/>
                        </w:rPr>
                        <w:t xml:space="preserve">Eliminación de trámites </w:t>
                      </w:r>
                      <w:r w:rsidRPr="004319C9">
                        <w:rPr>
                          <w:b/>
                          <w:sz w:val="18"/>
                          <w:szCs w:val="20"/>
                        </w:rPr>
                        <w:t>u</w:t>
                      </w:r>
                      <w:r w:rsidRPr="00FF6FF0">
                        <w:rPr>
                          <w:b/>
                          <w:sz w:val="18"/>
                          <w:szCs w:val="20"/>
                        </w:rPr>
                        <w:t xml:space="preserve"> otros</w:t>
                      </w:r>
                      <w:r w:rsidRPr="00FF6FF0">
                        <w:rPr>
                          <w:b/>
                          <w:sz w:val="16"/>
                          <w:szCs w:val="20"/>
                        </w:rPr>
                        <w:t xml:space="preserve"> </w:t>
                      </w:r>
                      <w:r w:rsidRPr="00FF6FF0">
                        <w:rPr>
                          <w:b/>
                          <w:sz w:val="18"/>
                          <w:szCs w:val="20"/>
                        </w:rPr>
                        <w:t>procedimientos</w:t>
                      </w:r>
                      <w:r w:rsidRPr="004319C9">
                        <w:rPr>
                          <w:b/>
                          <w:sz w:val="18"/>
                          <w:szCs w:val="20"/>
                        </w:rPr>
                        <w:t xml:space="preserve"> administrativos </w:t>
                      </w:r>
                    </w:p>
                  </w:txbxContent>
                </v:textbox>
              </v:rect>
            </w:pict>
          </mc:Fallback>
        </mc:AlternateContent>
      </w:r>
    </w:p>
    <w:p w14:paraId="00EA5364" w14:textId="77777777" w:rsidR="004807DA" w:rsidRDefault="004807DA" w:rsidP="004807DA">
      <w:r w:rsidRPr="00F623A2">
        <w:rPr>
          <w:noProof/>
          <w:lang w:val="es-VE" w:eastAsia="es-VE"/>
        </w:rPr>
        <mc:AlternateContent>
          <mc:Choice Requires="wps">
            <w:drawing>
              <wp:anchor distT="0" distB="0" distL="114300" distR="114300" simplePos="0" relativeHeight="251783680" behindDoc="0" locked="0" layoutInCell="1" allowOverlap="1" wp14:anchorId="7BA17E61" wp14:editId="7D7A52E2">
                <wp:simplePos x="0" y="0"/>
                <wp:positionH relativeFrom="column">
                  <wp:posOffset>3790950</wp:posOffset>
                </wp:positionH>
                <wp:positionV relativeFrom="paragraph">
                  <wp:posOffset>192092</wp:posOffset>
                </wp:positionV>
                <wp:extent cx="2660015" cy="237490"/>
                <wp:effectExtent l="0" t="0" r="26035" b="10160"/>
                <wp:wrapNone/>
                <wp:docPr id="226" name="226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67A8BB87" w14:textId="77777777" w:rsidR="00695D9A" w:rsidRPr="00FF6FF0" w:rsidRDefault="00695D9A" w:rsidP="004807DA">
                            <w:pPr>
                              <w:jc w:val="center"/>
                              <w:rPr>
                                <w:b/>
                                <w:sz w:val="20"/>
                                <w:szCs w:val="20"/>
                              </w:rPr>
                            </w:pPr>
                            <w:r>
                              <w:rPr>
                                <w:b/>
                                <w:sz w:val="20"/>
                                <w:szCs w:val="20"/>
                              </w:rPr>
                              <w:t>Fusión del trámite u otros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17E61" id="226 Rectángulo" o:spid="_x0000_s1059" style="position:absolute;margin-left:298.5pt;margin-top:15.15pt;width:209.45pt;height:18.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" fillcolor="white [3201]" strokecolor="#31849b [2408]" strokeweight="2pt">
                <v:textbox>
                  <w:txbxContent>
                    <w:p w14:paraId="67A8BB87" w14:textId="77777777" w:rsidR="00695D9A" w:rsidRPr="00FF6FF0" w:rsidRDefault="00695D9A" w:rsidP="004807DA">
                      <w:pPr>
                        <w:jc w:val="center"/>
                        <w:rPr>
                          <w:b/>
                          <w:sz w:val="20"/>
                          <w:szCs w:val="20"/>
                        </w:rPr>
                      </w:pPr>
                      <w:r>
                        <w:rPr>
                          <w:b/>
                          <w:sz w:val="20"/>
                          <w:szCs w:val="20"/>
                        </w:rPr>
                        <w:t>Fusión del trámite u otros procedimientos</w:t>
                      </w:r>
                    </w:p>
                  </w:txbxContent>
                </v:textbox>
              </v:rect>
            </w:pict>
          </mc:Fallback>
        </mc:AlternateContent>
      </w:r>
    </w:p>
    <w:p w14:paraId="388DE065" w14:textId="77777777" w:rsidR="004807DA" w:rsidRDefault="004807DA" w:rsidP="004807DA">
      <w:r w:rsidRPr="00F623A2">
        <w:rPr>
          <w:noProof/>
          <w:lang w:val="es-VE" w:eastAsia="es-VE"/>
        </w:rPr>
        <mc:AlternateContent>
          <mc:Choice Requires="wps">
            <w:drawing>
              <wp:anchor distT="0" distB="0" distL="114300" distR="114300" simplePos="0" relativeHeight="251784704" behindDoc="0" locked="0" layoutInCell="1" allowOverlap="1" wp14:anchorId="58CAADD9" wp14:editId="727C4083">
                <wp:simplePos x="0" y="0"/>
                <wp:positionH relativeFrom="column">
                  <wp:posOffset>3787140</wp:posOffset>
                </wp:positionH>
                <wp:positionV relativeFrom="paragraph">
                  <wp:posOffset>109220</wp:posOffset>
                </wp:positionV>
                <wp:extent cx="2660015" cy="237490"/>
                <wp:effectExtent l="0" t="0" r="26035" b="10160"/>
                <wp:wrapNone/>
                <wp:docPr id="227" name="227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E46B223" w14:textId="77777777" w:rsidR="00695D9A" w:rsidRPr="00FF6FF0" w:rsidRDefault="00695D9A" w:rsidP="004807DA">
                            <w:pPr>
                              <w:jc w:val="center"/>
                              <w:rPr>
                                <w:b/>
                                <w:sz w:val="18"/>
                                <w:szCs w:val="20"/>
                              </w:rPr>
                            </w:pPr>
                            <w:r w:rsidRPr="00FF6FF0">
                              <w:rPr>
                                <w:b/>
                                <w:sz w:val="18"/>
                                <w:szCs w:val="20"/>
                              </w:rPr>
                              <w:t>Reducción y/o eliminación del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AADD9" id="227 Rectángulo" o:spid="_x0000_s1060" style="position:absolute;margin-left:298.2pt;margin-top:8.6pt;width:209.45pt;height:18.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" fillcolor="white [3201]" strokecolor="#31849b [2408]" strokeweight="2pt">
                <v:textbox>
                  <w:txbxContent>
                    <w:p w14:paraId="5E46B223" w14:textId="77777777" w:rsidR="00695D9A" w:rsidRPr="00FF6FF0" w:rsidRDefault="00695D9A" w:rsidP="004807DA">
                      <w:pPr>
                        <w:jc w:val="center"/>
                        <w:rPr>
                          <w:b/>
                          <w:sz w:val="18"/>
                          <w:szCs w:val="20"/>
                        </w:rPr>
                      </w:pPr>
                      <w:r w:rsidRPr="00FF6FF0">
                        <w:rPr>
                          <w:b/>
                          <w:sz w:val="18"/>
                          <w:szCs w:val="20"/>
                        </w:rPr>
                        <w:t>Reducción y/o eliminación del pago</w:t>
                      </w:r>
                    </w:p>
                  </w:txbxContent>
                </v:textbox>
              </v:rect>
            </w:pict>
          </mc:Fallback>
        </mc:AlternateContent>
      </w:r>
    </w:p>
    <w:p w14:paraId="35E65DF5" w14:textId="6EAACC87" w:rsidR="004807DA" w:rsidRDefault="00DF6923" w:rsidP="004807DA">
      <w:r w:rsidRPr="00FF6FF0">
        <w:rPr>
          <w:noProof/>
          <w:lang w:val="es-VE" w:eastAsia="es-VE"/>
        </w:rPr>
        <mc:AlternateContent>
          <mc:Choice Requires="wps">
            <w:drawing>
              <wp:anchor distT="0" distB="0" distL="114300" distR="114300" simplePos="0" relativeHeight="251785728" behindDoc="0" locked="0" layoutInCell="1" allowOverlap="1" wp14:anchorId="1609A9E4" wp14:editId="66670685">
                <wp:simplePos x="0" y="0"/>
                <wp:positionH relativeFrom="column">
                  <wp:posOffset>3781425</wp:posOffset>
                </wp:positionH>
                <wp:positionV relativeFrom="paragraph">
                  <wp:posOffset>12064</wp:posOffset>
                </wp:positionV>
                <wp:extent cx="2660015" cy="332105"/>
                <wp:effectExtent l="0" t="0" r="26035" b="10795"/>
                <wp:wrapNone/>
                <wp:docPr id="228" name="228 Rectángulo"/>
                <wp:cNvGraphicFramePr/>
                <a:graphic xmlns:a="http://schemas.openxmlformats.org/drawingml/2006/main">
                  <a:graphicData uri="http://schemas.microsoft.com/office/word/2010/wordprocessingShape">
                    <wps:wsp>
                      <wps:cNvSpPr/>
                      <wps:spPr>
                        <a:xfrm>
                          <a:off x="0" y="0"/>
                          <a:ext cx="2660015" cy="332105"/>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2ECE427" w14:textId="77777777" w:rsidR="00695D9A" w:rsidRPr="00FF6FF0" w:rsidRDefault="00695D9A" w:rsidP="004807DA">
                            <w:pPr>
                              <w:jc w:val="center"/>
                              <w:rPr>
                                <w:b/>
                                <w:sz w:val="20"/>
                                <w:szCs w:val="20"/>
                              </w:rPr>
                            </w:pPr>
                            <w:r>
                              <w:rPr>
                                <w:b/>
                                <w:sz w:val="20"/>
                                <w:szCs w:val="20"/>
                              </w:rPr>
                              <w:t>Eliminación de requisitos (verificación)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9A9E4" id="228 Rectángulo" o:spid="_x0000_s1061" style="position:absolute;margin-left:297.75pt;margin-top:.95pt;width:209.45pt;height:26.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" fillcolor="white [3201]" strokecolor="#31849b [2408]" strokeweight="2pt">
                <v:textbox>
                  <w:txbxContent>
                    <w:p w14:paraId="52ECE427" w14:textId="77777777" w:rsidR="00695D9A" w:rsidRPr="00FF6FF0" w:rsidRDefault="00695D9A" w:rsidP="004807DA">
                      <w:pPr>
                        <w:jc w:val="center"/>
                        <w:rPr>
                          <w:b/>
                          <w:sz w:val="20"/>
                          <w:szCs w:val="20"/>
                        </w:rPr>
                      </w:pPr>
                      <w:r>
                        <w:rPr>
                          <w:b/>
                          <w:sz w:val="20"/>
                          <w:szCs w:val="20"/>
                        </w:rPr>
                        <w:t>Eliminación de requisitos (verificación)</w:t>
                      </w:r>
                    </w:p>
                  </w:txbxContent>
                </v:textbox>
              </v:rect>
            </w:pict>
          </mc:Fallback>
        </mc:AlternateContent>
      </w:r>
      <w:r w:rsidR="004807DA" w:rsidRPr="00F623A2">
        <w:rPr>
          <w:noProof/>
          <w:lang w:val="es-VE" w:eastAsia="es-VE"/>
        </w:rPr>
        <mc:AlternateContent>
          <mc:Choice Requires="wps">
            <w:drawing>
              <wp:anchor distT="0" distB="0" distL="114300" distR="114300" simplePos="0" relativeHeight="251786752" behindDoc="0" locked="0" layoutInCell="1" allowOverlap="1" wp14:anchorId="23C3C3E6" wp14:editId="29754ACF">
                <wp:simplePos x="0" y="0"/>
                <wp:positionH relativeFrom="column">
                  <wp:posOffset>3783965</wp:posOffset>
                </wp:positionH>
                <wp:positionV relativeFrom="paragraph">
                  <wp:posOffset>243527</wp:posOffset>
                </wp:positionV>
                <wp:extent cx="2660015" cy="237490"/>
                <wp:effectExtent l="0" t="0" r="26035" b="10160"/>
                <wp:wrapNone/>
                <wp:docPr id="229" name="229 Rectángulo"/>
                <wp:cNvGraphicFramePr/>
                <a:graphic xmlns:a="http://schemas.openxmlformats.org/drawingml/2006/main">
                  <a:graphicData uri="http://schemas.microsoft.com/office/word/2010/wordprocessingShape">
                    <wps:wsp>
                      <wps:cNvSpPr/>
                      <wps:spPr>
                        <a:xfrm>
                          <a:off x="0" y="0"/>
                          <a:ext cx="2660015" cy="237490"/>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6BA618B" w14:textId="77777777" w:rsidR="00695D9A" w:rsidRPr="00FF6FF0" w:rsidRDefault="00695D9A" w:rsidP="004807DA">
                            <w:pPr>
                              <w:jc w:val="center"/>
                              <w:rPr>
                                <w:b/>
                                <w:sz w:val="20"/>
                                <w:szCs w:val="20"/>
                              </w:rPr>
                            </w:pPr>
                            <w:r>
                              <w:rPr>
                                <w:b/>
                                <w:sz w:val="20"/>
                                <w:szCs w:val="20"/>
                              </w:rPr>
                              <w:t xml:space="preserve">Eliminación de documentos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3C3E6" id="229 Rectángulo" o:spid="_x0000_s1062" style="position:absolute;margin-left:297.95pt;margin-top:19.2pt;width:209.45pt;height:18.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" fillcolor="white [3201]" strokecolor="#31849b [2408]" strokeweight="2pt">
                <v:textbox>
                  <w:txbxContent>
                    <w:p w14:paraId="26BA618B" w14:textId="77777777" w:rsidR="00695D9A" w:rsidRPr="00FF6FF0" w:rsidRDefault="00695D9A" w:rsidP="004807DA">
                      <w:pPr>
                        <w:jc w:val="center"/>
                        <w:rPr>
                          <w:b/>
                          <w:sz w:val="20"/>
                          <w:szCs w:val="20"/>
                        </w:rPr>
                      </w:pPr>
                      <w:r>
                        <w:rPr>
                          <w:b/>
                          <w:sz w:val="20"/>
                          <w:szCs w:val="20"/>
                        </w:rPr>
                        <w:t xml:space="preserve">Eliminación de documentos </w:t>
                      </w:r>
                    </w:p>
                  </w:txbxContent>
                </v:textbox>
              </v:rect>
            </w:pict>
          </mc:Fallback>
        </mc:AlternateContent>
      </w:r>
      <w:r w:rsidR="004807DA" w:rsidRPr="00FF6FF0">
        <w:rPr>
          <w:noProof/>
          <w:lang w:val="es-VE" w:eastAsia="es-VE"/>
        </w:rPr>
        <mc:AlternateContent>
          <mc:Choice Requires="wps">
            <w:drawing>
              <wp:anchor distT="0" distB="0" distL="114300" distR="114300" simplePos="0" relativeHeight="251753984" behindDoc="0" locked="0" layoutInCell="1" allowOverlap="1" wp14:anchorId="7548A632" wp14:editId="7F1CCA44">
                <wp:simplePos x="0" y="0"/>
                <wp:positionH relativeFrom="column">
                  <wp:posOffset>1465580</wp:posOffset>
                </wp:positionH>
                <wp:positionV relativeFrom="paragraph">
                  <wp:posOffset>157480</wp:posOffset>
                </wp:positionV>
                <wp:extent cx="373380" cy="0"/>
                <wp:effectExtent l="0" t="19050" r="7620" b="19050"/>
                <wp:wrapNone/>
                <wp:docPr id="195" name="195 Conector recto"/>
                <wp:cNvGraphicFramePr/>
                <a:graphic xmlns:a="http://schemas.openxmlformats.org/drawingml/2006/main">
                  <a:graphicData uri="http://schemas.microsoft.com/office/word/2010/wordprocessingShape">
                    <wps:wsp>
                      <wps:cNvCnPr/>
                      <wps:spPr>
                        <a:xfrm>
                          <a:off x="0" y="0"/>
                          <a:ext cx="373380" cy="0"/>
                        </a:xfrm>
                        <a:prstGeom prst="line">
                          <a:avLst/>
                        </a:prstGeom>
                        <a:ln w="28575">
                          <a:solidFill>
                            <a:schemeClr val="tx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31C1410B" id="195 Conector recto"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4pt,12.4pt" to="144.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" strokecolor="#0f243e [1615]" strokeweight="2.25pt">
                <v:stroke dashstyle="1 1"/>
              </v:line>
            </w:pict>
          </mc:Fallback>
        </mc:AlternateContent>
      </w:r>
      <w:r w:rsidR="004807DA" w:rsidRPr="00FF6FF0">
        <w:rPr>
          <w:noProof/>
          <w:lang w:val="es-VE" w:eastAsia="es-VE"/>
        </w:rPr>
        <mc:AlternateContent>
          <mc:Choice Requires="wps">
            <w:drawing>
              <wp:anchor distT="0" distB="0" distL="114300" distR="114300" simplePos="0" relativeHeight="251756032" behindDoc="0" locked="0" layoutInCell="1" allowOverlap="1" wp14:anchorId="0E888785" wp14:editId="26C3B3B0">
                <wp:simplePos x="0" y="0"/>
                <wp:positionH relativeFrom="column">
                  <wp:posOffset>1830705</wp:posOffset>
                </wp:positionH>
                <wp:positionV relativeFrom="paragraph">
                  <wp:posOffset>61595</wp:posOffset>
                </wp:positionV>
                <wp:extent cx="1775460" cy="284480"/>
                <wp:effectExtent l="0" t="0" r="15240" b="20320"/>
                <wp:wrapNone/>
                <wp:docPr id="198" name="198 Rectángulo"/>
                <wp:cNvGraphicFramePr/>
                <a:graphic xmlns:a="http://schemas.openxmlformats.org/drawingml/2006/main">
                  <a:graphicData uri="http://schemas.microsoft.com/office/word/2010/wordprocessingShape">
                    <wps:wsp>
                      <wps:cNvSpPr/>
                      <wps:spPr>
                        <a:xfrm>
                          <a:off x="0" y="0"/>
                          <a:ext cx="1775460" cy="28448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A28A6" w14:textId="77777777" w:rsidR="00695D9A" w:rsidRPr="00FF6FF0" w:rsidRDefault="00695D9A" w:rsidP="004807DA">
                            <w:pPr>
                              <w:jc w:val="center"/>
                              <w:rPr>
                                <w:b/>
                                <w:sz w:val="24"/>
                              </w:rPr>
                            </w:pPr>
                            <w:r w:rsidRPr="00FF6FF0">
                              <w:rPr>
                                <w:b/>
                                <w:sz w:val="24"/>
                              </w:rPr>
                              <w:t>NORMATIVA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88785" id="198 Rectángulo" o:spid="_x0000_s1063" style="position:absolute;margin-left:144.15pt;margin-top:4.85pt;width:139.8pt;height:22.4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" fillcolor="#31849b [2408]" strokecolor="#31849b [2408]" strokeweight="2pt">
                <v:textbox>
                  <w:txbxContent>
                    <w:p w14:paraId="53EA28A6" w14:textId="77777777" w:rsidR="00695D9A" w:rsidRPr="00FF6FF0" w:rsidRDefault="00695D9A" w:rsidP="004807DA">
                      <w:pPr>
                        <w:jc w:val="center"/>
                        <w:rPr>
                          <w:b/>
                          <w:sz w:val="24"/>
                        </w:rPr>
                      </w:pPr>
                      <w:r w:rsidRPr="00FF6FF0">
                        <w:rPr>
                          <w:b/>
                          <w:sz w:val="24"/>
                        </w:rPr>
                        <w:t>NORMATIVA</w:t>
                      </w:r>
                    </w:p>
                  </w:txbxContent>
                </v:textbox>
              </v:rect>
            </w:pict>
          </mc:Fallback>
        </mc:AlternateContent>
      </w:r>
    </w:p>
    <w:p w14:paraId="61AF4815" w14:textId="77777777" w:rsidR="004807DA" w:rsidRPr="00F623A2" w:rsidRDefault="004807DA" w:rsidP="004807DA">
      <w:r w:rsidRPr="00F623A2">
        <w:rPr>
          <w:noProof/>
          <w:lang w:val="es-VE" w:eastAsia="es-VE"/>
        </w:rPr>
        <mc:AlternateContent>
          <mc:Choice Requires="wps">
            <w:drawing>
              <wp:anchor distT="0" distB="0" distL="114300" distR="114300" simplePos="0" relativeHeight="251787776" behindDoc="0" locked="0" layoutInCell="1" allowOverlap="1" wp14:anchorId="3CD12D85" wp14:editId="570254E0">
                <wp:simplePos x="0" y="0"/>
                <wp:positionH relativeFrom="column">
                  <wp:posOffset>3781425</wp:posOffset>
                </wp:positionH>
                <wp:positionV relativeFrom="paragraph">
                  <wp:posOffset>146049</wp:posOffset>
                </wp:positionV>
                <wp:extent cx="2660015" cy="295275"/>
                <wp:effectExtent l="0" t="0" r="26035" b="28575"/>
                <wp:wrapNone/>
                <wp:docPr id="230" name="230 Rectángulo"/>
                <wp:cNvGraphicFramePr/>
                <a:graphic xmlns:a="http://schemas.openxmlformats.org/drawingml/2006/main">
                  <a:graphicData uri="http://schemas.microsoft.com/office/word/2010/wordprocessingShape">
                    <wps:wsp>
                      <wps:cNvSpPr/>
                      <wps:spPr>
                        <a:xfrm>
                          <a:off x="0" y="0"/>
                          <a:ext cx="2660015" cy="295275"/>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B097F85" w14:textId="77777777" w:rsidR="00695D9A" w:rsidRPr="00FF6FF0" w:rsidRDefault="00695D9A" w:rsidP="004807DA">
                            <w:pPr>
                              <w:jc w:val="center"/>
                              <w:rPr>
                                <w:b/>
                                <w:sz w:val="20"/>
                                <w:szCs w:val="20"/>
                              </w:rPr>
                            </w:pPr>
                            <w:r>
                              <w:rPr>
                                <w:b/>
                                <w:sz w:val="20"/>
                                <w:szCs w:val="20"/>
                              </w:rPr>
                              <w:t>Ampliación de cobertura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2D85" id="230 Rectángulo" o:spid="_x0000_s1064" style="position:absolute;margin-left:297.75pt;margin-top:11.5pt;width:209.45pt;height:23.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" fillcolor="white [3201]" strokecolor="#31849b [2408]" strokeweight="2pt">
                <v:textbox>
                  <w:txbxContent>
                    <w:p w14:paraId="2B097F85" w14:textId="77777777" w:rsidR="00695D9A" w:rsidRPr="00FF6FF0" w:rsidRDefault="00695D9A" w:rsidP="004807DA">
                      <w:pPr>
                        <w:jc w:val="center"/>
                        <w:rPr>
                          <w:b/>
                          <w:sz w:val="20"/>
                          <w:szCs w:val="20"/>
                        </w:rPr>
                      </w:pPr>
                      <w:r>
                        <w:rPr>
                          <w:b/>
                          <w:sz w:val="20"/>
                          <w:szCs w:val="20"/>
                        </w:rPr>
                        <w:t>Ampliación de cobertura</w:t>
                      </w:r>
                    </w:p>
                  </w:txbxContent>
                </v:textbox>
              </v:rect>
            </w:pict>
          </mc:Fallback>
        </mc:AlternateContent>
      </w:r>
    </w:p>
    <w:p w14:paraId="1C6D43CB" w14:textId="38CA8140" w:rsidR="004807DA" w:rsidRDefault="00DF6923" w:rsidP="004807DA">
      <w:pPr>
        <w:jc w:val="both"/>
      </w:pPr>
      <w:r>
        <w:rPr>
          <w:noProof/>
          <w:lang w:val="es-VE" w:eastAsia="es-VE"/>
        </w:rPr>
        <mc:AlternateContent>
          <mc:Choice Requires="wps">
            <w:drawing>
              <wp:anchor distT="0" distB="0" distL="114300" distR="114300" simplePos="0" relativeHeight="251789824" behindDoc="0" locked="0" layoutInCell="1" allowOverlap="1" wp14:anchorId="15BC0639" wp14:editId="074FC8A4">
                <wp:simplePos x="0" y="0"/>
                <wp:positionH relativeFrom="column">
                  <wp:posOffset>3781425</wp:posOffset>
                </wp:positionH>
                <wp:positionV relativeFrom="paragraph">
                  <wp:posOffset>280035</wp:posOffset>
                </wp:positionV>
                <wp:extent cx="2660015" cy="304800"/>
                <wp:effectExtent l="0" t="0" r="26035" b="19050"/>
                <wp:wrapNone/>
                <wp:docPr id="232" name="232 Rectángulo"/>
                <wp:cNvGraphicFramePr/>
                <a:graphic xmlns:a="http://schemas.openxmlformats.org/drawingml/2006/main">
                  <a:graphicData uri="http://schemas.microsoft.com/office/word/2010/wordprocessingShape">
                    <wps:wsp>
                      <wps:cNvSpPr/>
                      <wps:spPr>
                        <a:xfrm>
                          <a:off x="0" y="0"/>
                          <a:ext cx="2660015" cy="304800"/>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61B81124" w14:textId="77777777" w:rsidR="00695D9A" w:rsidRPr="00FF6FF0" w:rsidRDefault="00695D9A" w:rsidP="004807DA">
                            <w:pPr>
                              <w:jc w:val="center"/>
                              <w:rPr>
                                <w:b/>
                                <w:sz w:val="20"/>
                                <w:szCs w:val="20"/>
                              </w:rPr>
                            </w:pPr>
                            <w:r>
                              <w:rPr>
                                <w:b/>
                                <w:sz w:val="20"/>
                                <w:szCs w:val="20"/>
                              </w:rPr>
                              <w:t>Aumento de vigencia del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C0639" id="232 Rectángulo" o:spid="_x0000_s1065" style="position:absolute;left:0;text-align:left;margin-left:297.75pt;margin-top:22.05pt;width:209.45pt;height:2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" fillcolor="white [3201]" strokecolor="#31849b [2408]" strokeweight="2pt">
                <v:textbox>
                  <w:txbxContent>
                    <w:p w14:paraId="61B81124" w14:textId="77777777" w:rsidR="00695D9A" w:rsidRPr="00FF6FF0" w:rsidRDefault="00695D9A" w:rsidP="004807DA">
                      <w:pPr>
                        <w:jc w:val="center"/>
                        <w:rPr>
                          <w:b/>
                          <w:sz w:val="20"/>
                          <w:szCs w:val="20"/>
                        </w:rPr>
                      </w:pPr>
                      <w:r>
                        <w:rPr>
                          <w:b/>
                          <w:sz w:val="20"/>
                          <w:szCs w:val="20"/>
                        </w:rPr>
                        <w:t>Aumento de vigencia del trámite</w:t>
                      </w:r>
                    </w:p>
                  </w:txbxContent>
                </v:textbox>
              </v:rect>
            </w:pict>
          </mc:Fallback>
        </mc:AlternateContent>
      </w:r>
      <w:r>
        <w:rPr>
          <w:noProof/>
          <w:lang w:val="es-VE" w:eastAsia="es-VE"/>
        </w:rPr>
        <mc:AlternateContent>
          <mc:Choice Requires="wps">
            <w:drawing>
              <wp:anchor distT="0" distB="0" distL="114300" distR="114300" simplePos="0" relativeHeight="251788800" behindDoc="0" locked="0" layoutInCell="1" allowOverlap="1" wp14:anchorId="75220C54" wp14:editId="4BCD5788">
                <wp:simplePos x="0" y="0"/>
                <wp:positionH relativeFrom="column">
                  <wp:posOffset>3781425</wp:posOffset>
                </wp:positionH>
                <wp:positionV relativeFrom="paragraph">
                  <wp:posOffset>51434</wp:posOffset>
                </wp:positionV>
                <wp:extent cx="2660015" cy="295275"/>
                <wp:effectExtent l="0" t="0" r="26035" b="28575"/>
                <wp:wrapNone/>
                <wp:docPr id="231" name="231 Rectángulo"/>
                <wp:cNvGraphicFramePr/>
                <a:graphic xmlns:a="http://schemas.openxmlformats.org/drawingml/2006/main">
                  <a:graphicData uri="http://schemas.microsoft.com/office/word/2010/wordprocessingShape">
                    <wps:wsp>
                      <wps:cNvSpPr/>
                      <wps:spPr>
                        <a:xfrm>
                          <a:off x="0" y="0"/>
                          <a:ext cx="2660015" cy="295275"/>
                        </a:xfrm>
                        <a:prstGeom prst="rect">
                          <a:avLst/>
                        </a:prstGeom>
                        <a:ln>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6896056" w14:textId="77777777" w:rsidR="00695D9A" w:rsidRPr="00FF6FF0" w:rsidRDefault="00695D9A" w:rsidP="004807DA">
                            <w:pPr>
                              <w:jc w:val="center"/>
                              <w:rPr>
                                <w:b/>
                                <w:sz w:val="20"/>
                                <w:szCs w:val="20"/>
                              </w:rPr>
                            </w:pPr>
                            <w:r>
                              <w:rPr>
                                <w:b/>
                                <w:sz w:val="20"/>
                                <w:szCs w:val="20"/>
                              </w:rPr>
                              <w:t>Reducción de tiempo de duración del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20C54" id="231 Rectángulo" o:spid="_x0000_s1066" style="position:absolute;left:0;text-align:left;margin-left:297.75pt;margin-top:4.05pt;width:209.45pt;height:23.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" fillcolor="white [3201]" strokecolor="#31849b [2408]" strokeweight="2pt">
                <v:textbox>
                  <w:txbxContent>
                    <w:p w14:paraId="76896056" w14:textId="77777777" w:rsidR="00695D9A" w:rsidRPr="00FF6FF0" w:rsidRDefault="00695D9A" w:rsidP="004807DA">
                      <w:pPr>
                        <w:jc w:val="center"/>
                        <w:rPr>
                          <w:b/>
                          <w:sz w:val="20"/>
                          <w:szCs w:val="20"/>
                        </w:rPr>
                      </w:pPr>
                      <w:r>
                        <w:rPr>
                          <w:b/>
                          <w:sz w:val="20"/>
                          <w:szCs w:val="20"/>
                        </w:rPr>
                        <w:t>Reducción de tiempo de duración del trámite</w:t>
                      </w:r>
                    </w:p>
                  </w:txbxContent>
                </v:textbox>
              </v:rect>
            </w:pict>
          </mc:Fallback>
        </mc:AlternateContent>
      </w:r>
    </w:p>
    <w:p w14:paraId="5C2C7CC3" w14:textId="77777777" w:rsidR="004807DA" w:rsidRPr="004E596D" w:rsidRDefault="004807DA" w:rsidP="004E596D">
      <w:pPr>
        <w:pStyle w:val="Ttulo1"/>
        <w:spacing w:after="240"/>
        <w:jc w:val="center"/>
        <w:rPr>
          <w:color w:val="000000" w:themeColor="text1"/>
        </w:rPr>
      </w:pPr>
      <w:bookmarkStart w:id="49" w:name="_Toc503799985"/>
      <w:r w:rsidRPr="004E596D">
        <w:rPr>
          <w:color w:val="000000" w:themeColor="text1"/>
        </w:rPr>
        <w:lastRenderedPageBreak/>
        <w:t xml:space="preserve">Anexo </w:t>
      </w:r>
      <w:r w:rsidRPr="004E596D">
        <w:rPr>
          <w:color w:val="000000" w:themeColor="text1"/>
        </w:rPr>
        <w:fldChar w:fldCharType="begin"/>
      </w:r>
      <w:r w:rsidRPr="004E596D">
        <w:rPr>
          <w:color w:val="000000" w:themeColor="text1"/>
        </w:rPr>
        <w:instrText xml:space="preserve"> </w:instrText>
      </w:r>
      <w:r w:rsidR="00C7264E" w:rsidRPr="004E596D">
        <w:rPr>
          <w:color w:val="000000" w:themeColor="text1"/>
        </w:rPr>
        <w:instrText>SEQ</w:instrText>
      </w:r>
      <w:r w:rsidRPr="004E596D">
        <w:rPr>
          <w:color w:val="000000" w:themeColor="text1"/>
        </w:rPr>
        <w:instrText xml:space="preserve"> Anexo \* ARABIC </w:instrText>
      </w:r>
      <w:r w:rsidRPr="004E596D">
        <w:rPr>
          <w:color w:val="000000" w:themeColor="text1"/>
        </w:rPr>
        <w:fldChar w:fldCharType="separate"/>
      </w:r>
      <w:r w:rsidR="00584B36" w:rsidRPr="004E596D">
        <w:rPr>
          <w:color w:val="000000" w:themeColor="text1"/>
        </w:rPr>
        <w:t>3</w:t>
      </w:r>
      <w:r w:rsidRPr="004E596D">
        <w:rPr>
          <w:color w:val="000000" w:themeColor="text1"/>
        </w:rPr>
        <w:fldChar w:fldCharType="end"/>
      </w:r>
      <w:r w:rsidRPr="004E596D">
        <w:rPr>
          <w:color w:val="000000" w:themeColor="text1"/>
        </w:rPr>
        <w:t>: Distribución de labores de los asesores del DAFP</w:t>
      </w:r>
      <w:bookmarkEnd w:id="49"/>
    </w:p>
    <w:p w14:paraId="31BB2D97" w14:textId="276CB2E3" w:rsidR="004807DA" w:rsidRDefault="004807DA" w:rsidP="004807DA">
      <w:pPr>
        <w:ind w:firstLine="360"/>
        <w:jc w:val="both"/>
        <w:rPr>
          <w:rFonts w:ascii="Calibri" w:hAnsi="Calibri"/>
          <w:color w:val="000000"/>
        </w:rPr>
      </w:pPr>
      <w:r w:rsidRPr="00802EF4">
        <w:rPr>
          <w:rFonts w:ascii="Calibri" w:hAnsi="Calibri"/>
          <w:color w:val="000000"/>
        </w:rPr>
        <w:t xml:space="preserve">Para el año 2012 había cerca de 64 funcionarios del DAFP a cargo del </w:t>
      </w:r>
      <w:r>
        <w:rPr>
          <w:rFonts w:ascii="Calibri" w:hAnsi="Calibri"/>
          <w:color w:val="000000"/>
        </w:rPr>
        <w:t xml:space="preserve">registro de trámites. Esto como consecuencia de que </w:t>
      </w:r>
      <w:r w:rsidRPr="00802EF4">
        <w:rPr>
          <w:rFonts w:ascii="Calibri" w:hAnsi="Calibri"/>
          <w:color w:val="000000"/>
        </w:rPr>
        <w:t>había un asesor para cada uno de los departamentos y otros asesores encargados</w:t>
      </w:r>
      <w:r>
        <w:rPr>
          <w:rFonts w:ascii="Calibri" w:hAnsi="Calibri"/>
          <w:color w:val="000000"/>
        </w:rPr>
        <w:t xml:space="preserve"> única y</w:t>
      </w:r>
      <w:r w:rsidRPr="00802EF4">
        <w:rPr>
          <w:rFonts w:ascii="Calibri" w:hAnsi="Calibri"/>
          <w:color w:val="000000"/>
        </w:rPr>
        <w:t xml:space="preserve"> exclusivamente del registro de l</w:t>
      </w:r>
      <w:r>
        <w:rPr>
          <w:rFonts w:ascii="Calibri" w:hAnsi="Calibri"/>
          <w:color w:val="000000"/>
        </w:rPr>
        <w:t xml:space="preserve">os trámites para los municipios. Esta cantidad de asesores, así como la división de los mismos en el territorio, </w:t>
      </w:r>
      <w:r w:rsidRPr="00802EF4">
        <w:rPr>
          <w:rFonts w:ascii="Calibri" w:hAnsi="Calibri"/>
          <w:color w:val="000000"/>
        </w:rPr>
        <w:t xml:space="preserve">definitivamente </w:t>
      </w:r>
      <w:r>
        <w:rPr>
          <w:rFonts w:ascii="Calibri" w:hAnsi="Calibri"/>
          <w:color w:val="000000"/>
        </w:rPr>
        <w:t>balanceaba mucho más la carga de</w:t>
      </w:r>
      <w:r w:rsidRPr="00802EF4">
        <w:rPr>
          <w:rFonts w:ascii="Calibri" w:hAnsi="Calibri"/>
          <w:color w:val="000000"/>
        </w:rPr>
        <w:t xml:space="preserve"> trabajo a lo interno del DAFP</w:t>
      </w:r>
      <w:r>
        <w:rPr>
          <w:rFonts w:ascii="Calibri" w:hAnsi="Calibri"/>
          <w:color w:val="000000"/>
        </w:rPr>
        <w:t>. V</w:t>
      </w:r>
      <w:r w:rsidRPr="00802EF4">
        <w:rPr>
          <w:rFonts w:ascii="Calibri" w:hAnsi="Calibri"/>
          <w:color w:val="000000"/>
        </w:rPr>
        <w:t>ale destacar que para dicho año la plataforma no era muy amigable, lo cual dificultaba mucho más el proceso de registro. Con el fortalecimiento tanto de la política como del SUIT, el proceso de registro de trámites se ha simplificado bastante, siendo est</w:t>
      </w:r>
      <w:r>
        <w:rPr>
          <w:rFonts w:ascii="Calibri" w:hAnsi="Calibri"/>
          <w:color w:val="000000"/>
        </w:rPr>
        <w:t>a</w:t>
      </w:r>
      <w:r w:rsidRPr="00802EF4">
        <w:rPr>
          <w:rFonts w:ascii="Calibri" w:hAnsi="Calibri"/>
          <w:color w:val="000000"/>
        </w:rPr>
        <w:t xml:space="preserve"> una de las principales razones que explican el hecho de que hoy en día el DAFP solo cuenta con </w:t>
      </w:r>
      <w:r>
        <w:rPr>
          <w:rFonts w:ascii="Calibri" w:hAnsi="Calibri"/>
          <w:color w:val="000000"/>
        </w:rPr>
        <w:t xml:space="preserve">ocho (8) asesores de política. En la </w:t>
      </w:r>
      <w:r w:rsidR="006B4AAA">
        <w:rPr>
          <w:rFonts w:ascii="Calibri" w:hAnsi="Calibri"/>
          <w:color w:val="000000"/>
        </w:rPr>
        <w:t>Figura 4</w:t>
      </w:r>
      <w:r>
        <w:rPr>
          <w:rFonts w:ascii="Calibri" w:hAnsi="Calibri"/>
          <w:color w:val="000000"/>
        </w:rPr>
        <w:t xml:space="preserve"> se puede apreciar la distribución por departamentos de cada uno de estos asesores. </w:t>
      </w:r>
    </w:p>
    <w:p w14:paraId="74D0D125" w14:textId="627F3536" w:rsidR="004807DA" w:rsidRDefault="004807DA" w:rsidP="004807DA">
      <w:pPr>
        <w:ind w:firstLine="360"/>
        <w:jc w:val="center"/>
      </w:pPr>
      <w:r w:rsidRPr="00FF6FF0">
        <w:rPr>
          <w:b/>
          <w:sz w:val="24"/>
          <w:szCs w:val="24"/>
        </w:rPr>
        <w:t xml:space="preserve">Figura </w:t>
      </w:r>
      <w:r w:rsidRPr="00FF6FF0">
        <w:rPr>
          <w:b/>
          <w:sz w:val="24"/>
          <w:szCs w:val="24"/>
        </w:rPr>
        <w:fldChar w:fldCharType="begin"/>
      </w:r>
      <w:r w:rsidRPr="00FF6FF0">
        <w:rPr>
          <w:b/>
          <w:sz w:val="24"/>
          <w:szCs w:val="24"/>
        </w:rPr>
        <w:instrText xml:space="preserve"> </w:instrText>
      </w:r>
      <w:r w:rsidR="00C7264E">
        <w:rPr>
          <w:b/>
          <w:sz w:val="24"/>
          <w:szCs w:val="24"/>
        </w:rPr>
        <w:instrText>SEQ</w:instrText>
      </w:r>
      <w:r w:rsidRPr="00FF6FF0">
        <w:rPr>
          <w:b/>
          <w:sz w:val="24"/>
          <w:szCs w:val="24"/>
        </w:rPr>
        <w:instrText xml:space="preserve"> Figura \* ARABIC </w:instrText>
      </w:r>
      <w:r w:rsidRPr="00FF6FF0">
        <w:rPr>
          <w:b/>
          <w:sz w:val="24"/>
          <w:szCs w:val="24"/>
        </w:rPr>
        <w:fldChar w:fldCharType="separate"/>
      </w:r>
      <w:r w:rsidR="006458F5">
        <w:rPr>
          <w:b/>
          <w:noProof/>
          <w:sz w:val="24"/>
          <w:szCs w:val="24"/>
        </w:rPr>
        <w:t>4</w:t>
      </w:r>
      <w:r w:rsidRPr="00FF6FF0">
        <w:rPr>
          <w:b/>
          <w:sz w:val="24"/>
          <w:szCs w:val="24"/>
        </w:rPr>
        <w:fldChar w:fldCharType="end"/>
      </w:r>
      <w:r w:rsidRPr="00FF6FF0">
        <w:rPr>
          <w:b/>
          <w:sz w:val="24"/>
          <w:szCs w:val="24"/>
        </w:rPr>
        <w:t xml:space="preserve">. </w:t>
      </w:r>
      <w:r w:rsidRPr="00FF6FF0">
        <w:rPr>
          <w:rFonts w:ascii="Calibri" w:hAnsi="Calibri"/>
          <w:b/>
          <w:sz w:val="24"/>
          <w:szCs w:val="24"/>
        </w:rPr>
        <w:t xml:space="preserve">Distribución departamental de los Asesores de política del DAFP </w:t>
      </w:r>
    </w:p>
    <w:p w14:paraId="09F469BD" w14:textId="77777777" w:rsidR="004807DA" w:rsidRDefault="004807DA" w:rsidP="004807DA">
      <w:pPr>
        <w:ind w:firstLine="360"/>
        <w:jc w:val="center"/>
      </w:pPr>
      <w:r>
        <w:rPr>
          <w:noProof/>
          <w:lang w:val="es-VE" w:eastAsia="es-VE"/>
        </w:rPr>
        <mc:AlternateContent>
          <mc:Choice Requires="wps">
            <w:drawing>
              <wp:anchor distT="0" distB="0" distL="114300" distR="114300" simplePos="0" relativeHeight="251831808" behindDoc="0" locked="0" layoutInCell="1" allowOverlap="1" wp14:anchorId="4C72240F" wp14:editId="51DE2D5D">
                <wp:simplePos x="0" y="0"/>
                <wp:positionH relativeFrom="column">
                  <wp:posOffset>469851</wp:posOffset>
                </wp:positionH>
                <wp:positionV relativeFrom="paragraph">
                  <wp:posOffset>2813685</wp:posOffset>
                </wp:positionV>
                <wp:extent cx="1582615" cy="290146"/>
                <wp:effectExtent l="0" t="0" r="0" b="0"/>
                <wp:wrapNone/>
                <wp:docPr id="2" name="66 Cuadro de texto"/>
                <wp:cNvGraphicFramePr/>
                <a:graphic xmlns:a="http://schemas.openxmlformats.org/drawingml/2006/main">
                  <a:graphicData uri="http://schemas.microsoft.com/office/word/2010/wordprocessingShape">
                    <wps:wsp>
                      <wps:cNvSpPr txBox="1"/>
                      <wps:spPr>
                        <a:xfrm>
                          <a:off x="0" y="0"/>
                          <a:ext cx="1582615" cy="290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4FD62" w14:textId="77777777" w:rsidR="00695D9A" w:rsidRPr="0032525C" w:rsidRDefault="00695D9A" w:rsidP="004807DA">
                            <w:pPr>
                              <w:rPr>
                                <w:b/>
                                <w:sz w:val="24"/>
                              </w:rPr>
                            </w:pPr>
                            <w:r w:rsidRPr="0032525C">
                              <w:rPr>
                                <w:b/>
                                <w:sz w:val="24"/>
                              </w:rPr>
                              <w:t>Departamentos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2240F" id="66 Cuadro de texto" o:spid="_x0000_s1067" type="#_x0000_t202" style="position:absolute;left:0;text-align:left;margin-left:37pt;margin-top:221.55pt;width:124.6pt;height:22.8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" fillcolor="white [3201]" stroked="f" strokeweight=".5pt">
                <v:textbox>
                  <w:txbxContent>
                    <w:p w14:paraId="6904FD62" w14:textId="77777777" w:rsidR="00695D9A" w:rsidRPr="0032525C" w:rsidRDefault="00695D9A" w:rsidP="004807DA">
                      <w:pPr>
                        <w:rPr>
                          <w:b/>
                          <w:sz w:val="24"/>
                        </w:rPr>
                      </w:pPr>
                      <w:r w:rsidRPr="0032525C">
                        <w:rPr>
                          <w:b/>
                          <w:sz w:val="24"/>
                        </w:rPr>
                        <w:t>Departamentos</w:t>
                      </w:r>
                    </w:p>
                  </w:txbxContent>
                </v:textbox>
              </v:shape>
            </w:pict>
          </mc:Fallback>
        </mc:AlternateContent>
      </w:r>
      <w:r>
        <w:rPr>
          <w:noProof/>
          <w:lang w:val="es-VE" w:eastAsia="es-VE"/>
        </w:rPr>
        <mc:AlternateContent>
          <mc:Choice Requires="wps">
            <w:drawing>
              <wp:anchor distT="0" distB="0" distL="114300" distR="114300" simplePos="0" relativeHeight="251817472" behindDoc="0" locked="0" layoutInCell="1" allowOverlap="1" wp14:anchorId="537F216D" wp14:editId="4F3227DE">
                <wp:simplePos x="0" y="0"/>
                <wp:positionH relativeFrom="column">
                  <wp:posOffset>2476500</wp:posOffset>
                </wp:positionH>
                <wp:positionV relativeFrom="paragraph">
                  <wp:posOffset>1483995</wp:posOffset>
                </wp:positionV>
                <wp:extent cx="1756410" cy="0"/>
                <wp:effectExtent l="0" t="0" r="15240" b="19050"/>
                <wp:wrapNone/>
                <wp:docPr id="3" name="9 Conector recto"/>
                <wp:cNvGraphicFramePr/>
                <a:graphic xmlns:a="http://schemas.openxmlformats.org/drawingml/2006/main">
                  <a:graphicData uri="http://schemas.microsoft.com/office/word/2010/wordprocessingShape">
                    <wps:wsp>
                      <wps:cNvCnPr/>
                      <wps:spPr>
                        <a:xfrm>
                          <a:off x="0" y="0"/>
                          <a:ext cx="175641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63147DE1" id="9 Conector recto"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6.85pt" to="333.3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" strokecolor="#0070c0"/>
            </w:pict>
          </mc:Fallback>
        </mc:AlternateContent>
      </w:r>
      <w:r>
        <w:rPr>
          <w:noProof/>
          <w:lang w:val="es-VE" w:eastAsia="es-VE"/>
        </w:rPr>
        <mc:AlternateContent>
          <mc:Choice Requires="wps">
            <w:drawing>
              <wp:anchor distT="0" distB="0" distL="114300" distR="114300" simplePos="0" relativeHeight="251828736" behindDoc="0" locked="0" layoutInCell="1" allowOverlap="1" wp14:anchorId="52303E3F" wp14:editId="1FD0E57C">
                <wp:simplePos x="0" y="0"/>
                <wp:positionH relativeFrom="column">
                  <wp:posOffset>3754755</wp:posOffset>
                </wp:positionH>
                <wp:positionV relativeFrom="paragraph">
                  <wp:posOffset>2143125</wp:posOffset>
                </wp:positionV>
                <wp:extent cx="482600" cy="0"/>
                <wp:effectExtent l="0" t="0" r="12700" b="19050"/>
                <wp:wrapNone/>
                <wp:docPr id="4" name="40 Conector recto"/>
                <wp:cNvGraphicFramePr/>
                <a:graphic xmlns:a="http://schemas.openxmlformats.org/drawingml/2006/main">
                  <a:graphicData uri="http://schemas.microsoft.com/office/word/2010/wordprocessingShape">
                    <wps:wsp>
                      <wps:cNvCnPr/>
                      <wps:spPr>
                        <a:xfrm>
                          <a:off x="0" y="0"/>
                          <a:ext cx="48260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526E26DA" id="40 Conector recto" o:spid="_x0000_s1026" style="position:absolute;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65pt,168.75pt" to="333.6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" strokecolor="#e36c0a [2409]"/>
            </w:pict>
          </mc:Fallback>
        </mc:AlternateContent>
      </w:r>
      <w:r w:rsidRPr="00FF6FF0">
        <w:rPr>
          <w:noProof/>
          <w:color w:val="993761"/>
          <w:lang w:val="es-VE" w:eastAsia="es-VE"/>
        </w:rPr>
        <mc:AlternateContent>
          <mc:Choice Requires="wps">
            <w:drawing>
              <wp:anchor distT="0" distB="0" distL="114300" distR="114300" simplePos="0" relativeHeight="251829760" behindDoc="0" locked="0" layoutInCell="1" allowOverlap="1" wp14:anchorId="2C007D6C" wp14:editId="29D854A1">
                <wp:simplePos x="0" y="0"/>
                <wp:positionH relativeFrom="column">
                  <wp:posOffset>4245915</wp:posOffset>
                </wp:positionH>
                <wp:positionV relativeFrom="paragraph">
                  <wp:posOffset>2130425</wp:posOffset>
                </wp:positionV>
                <wp:extent cx="45085" cy="45085"/>
                <wp:effectExtent l="0" t="0" r="12065" b="12065"/>
                <wp:wrapNone/>
                <wp:docPr id="33" name="41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33DFBC83" id="41 Elipse" o:spid="_x0000_s1026" style="position:absolute;margin-left:334.3pt;margin-top:167.75pt;width:3.55pt;height:3.5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" fillcolor="#f79646 [3209]" strokecolor="#e36c0a [2409]" strokeweight="2pt"/>
            </w:pict>
          </mc:Fallback>
        </mc:AlternateContent>
      </w:r>
      <w:r w:rsidRPr="00FF6FF0">
        <w:rPr>
          <w:noProof/>
          <w:color w:val="993761"/>
          <w:lang w:val="es-VE" w:eastAsia="es-VE"/>
        </w:rPr>
        <mc:AlternateContent>
          <mc:Choice Requires="wps">
            <w:drawing>
              <wp:anchor distT="0" distB="0" distL="114300" distR="114300" simplePos="0" relativeHeight="251790848" behindDoc="0" locked="0" layoutInCell="1" allowOverlap="1" wp14:anchorId="6B336766" wp14:editId="2E1295C3">
                <wp:simplePos x="0" y="0"/>
                <wp:positionH relativeFrom="column">
                  <wp:posOffset>4267911</wp:posOffset>
                </wp:positionH>
                <wp:positionV relativeFrom="paragraph">
                  <wp:posOffset>2013585</wp:posOffset>
                </wp:positionV>
                <wp:extent cx="1407160" cy="574040"/>
                <wp:effectExtent l="0" t="0" r="2540" b="0"/>
                <wp:wrapNone/>
                <wp:docPr id="112" name="42 Cuadro de texto"/>
                <wp:cNvGraphicFramePr/>
                <a:graphic xmlns:a="http://schemas.openxmlformats.org/drawingml/2006/main">
                  <a:graphicData uri="http://schemas.microsoft.com/office/word/2010/wordprocessingShape">
                    <wps:wsp>
                      <wps:cNvSpPr txBox="1"/>
                      <wps:spPr>
                        <a:xfrm>
                          <a:off x="0" y="0"/>
                          <a:ext cx="1407160"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D67EE" w14:textId="77777777" w:rsidR="00695D9A" w:rsidRPr="001D0B0F" w:rsidRDefault="00695D9A" w:rsidP="004807DA">
                            <w:pPr>
                              <w:rPr>
                                <w:b/>
                                <w:sz w:val="24"/>
                              </w:rPr>
                            </w:pPr>
                            <w:r>
                              <w:rPr>
                                <w:b/>
                                <w:sz w:val="24"/>
                              </w:rPr>
                              <w:t xml:space="preserve">Andrea Albarracín              </w:t>
                            </w:r>
                            <w:r w:rsidRPr="0001154F">
                              <w:t>(</w:t>
                            </w:r>
                            <w:r>
                              <w:t>4 departamentos</w:t>
                            </w:r>
                            <w:r w:rsidRPr="0001154F">
                              <w:t>)</w:t>
                            </w:r>
                            <w:r w:rsidRPr="0001154F">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6766" id="42 Cuadro de texto" o:spid="_x0000_s1068" type="#_x0000_t202" style="position:absolute;left:0;text-align:left;margin-left:336.05pt;margin-top:158.55pt;width:110.8pt;height:45.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" fillcolor="white [3201]" stroked="f" strokeweight=".5pt">
                <v:textbox>
                  <w:txbxContent>
                    <w:p w14:paraId="742D67EE" w14:textId="77777777" w:rsidR="00695D9A" w:rsidRPr="001D0B0F" w:rsidRDefault="00695D9A" w:rsidP="004807DA">
                      <w:pPr>
                        <w:rPr>
                          <w:b/>
                          <w:sz w:val="24"/>
                        </w:rPr>
                      </w:pPr>
                      <w:r>
                        <w:rPr>
                          <w:b/>
                          <w:sz w:val="24"/>
                        </w:rPr>
                        <w:t xml:space="preserve">Andrea Albarracín              </w:t>
                      </w:r>
                      <w:r w:rsidRPr="0001154F">
                        <w:t>(</w:t>
                      </w:r>
                      <w:r>
                        <w:t>4 departamentos</w:t>
                      </w:r>
                      <w:r w:rsidRPr="0001154F">
                        <w:t>)</w:t>
                      </w:r>
                      <w:r w:rsidRPr="0001154F">
                        <w:rPr>
                          <w:b/>
                        </w:rPr>
                        <w:t xml:space="preserve">        </w:t>
                      </w:r>
                    </w:p>
                  </w:txbxContent>
                </v:textbox>
              </v:shape>
            </w:pict>
          </mc:Fallback>
        </mc:AlternateContent>
      </w:r>
      <w:r>
        <w:rPr>
          <w:noProof/>
          <w:lang w:val="es-VE" w:eastAsia="es-VE"/>
        </w:rPr>
        <mc:AlternateContent>
          <mc:Choice Requires="wps">
            <w:drawing>
              <wp:anchor distT="0" distB="0" distL="114300" distR="114300" simplePos="0" relativeHeight="251825664" behindDoc="0" locked="0" layoutInCell="1" allowOverlap="1" wp14:anchorId="1A082E49" wp14:editId="46E47532">
                <wp:simplePos x="0" y="0"/>
                <wp:positionH relativeFrom="column">
                  <wp:posOffset>2642870</wp:posOffset>
                </wp:positionH>
                <wp:positionV relativeFrom="paragraph">
                  <wp:posOffset>2296795</wp:posOffset>
                </wp:positionV>
                <wp:extent cx="1111885" cy="0"/>
                <wp:effectExtent l="0" t="0" r="12065" b="19050"/>
                <wp:wrapNone/>
                <wp:docPr id="114" name="37 Conector recto"/>
                <wp:cNvGraphicFramePr/>
                <a:graphic xmlns:a="http://schemas.openxmlformats.org/drawingml/2006/main">
                  <a:graphicData uri="http://schemas.microsoft.com/office/word/2010/wordprocessingShape">
                    <wps:wsp>
                      <wps:cNvCnPr/>
                      <wps:spPr>
                        <a:xfrm>
                          <a:off x="0" y="0"/>
                          <a:ext cx="1111885"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8356C8D" id="37 Conector recto" o:spid="_x0000_s1026" style="position:absolute;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1pt,180.85pt" to="295.6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" strokecolor="#e36c0a [2409]"/>
            </w:pict>
          </mc:Fallback>
        </mc:AlternateContent>
      </w:r>
      <w:r>
        <w:rPr>
          <w:noProof/>
          <w:lang w:val="es-VE" w:eastAsia="es-VE"/>
        </w:rPr>
        <mc:AlternateContent>
          <mc:Choice Requires="wps">
            <w:drawing>
              <wp:anchor distT="0" distB="0" distL="114300" distR="114300" simplePos="0" relativeHeight="251826688" behindDoc="0" locked="0" layoutInCell="1" allowOverlap="1" wp14:anchorId="4570CE5D" wp14:editId="13A99F67">
                <wp:simplePos x="0" y="0"/>
                <wp:positionH relativeFrom="column">
                  <wp:posOffset>2877185</wp:posOffset>
                </wp:positionH>
                <wp:positionV relativeFrom="paragraph">
                  <wp:posOffset>1960245</wp:posOffset>
                </wp:positionV>
                <wp:extent cx="877570" cy="0"/>
                <wp:effectExtent l="0" t="0" r="17780" b="19050"/>
                <wp:wrapNone/>
                <wp:docPr id="115" name="38 Conector recto"/>
                <wp:cNvGraphicFramePr/>
                <a:graphic xmlns:a="http://schemas.openxmlformats.org/drawingml/2006/main">
                  <a:graphicData uri="http://schemas.microsoft.com/office/word/2010/wordprocessingShape">
                    <wps:wsp>
                      <wps:cNvCnPr/>
                      <wps:spPr>
                        <a:xfrm>
                          <a:off x="0" y="0"/>
                          <a:ext cx="87757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7E3DE51A" id="38 Conector recto" o:spid="_x0000_s1026" style="position:absolute;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5pt,154.35pt" to="295.6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" strokecolor="#e36c0a [2409]"/>
            </w:pict>
          </mc:Fallback>
        </mc:AlternateContent>
      </w:r>
      <w:r>
        <w:rPr>
          <w:noProof/>
          <w:lang w:val="es-VE" w:eastAsia="es-VE"/>
        </w:rPr>
        <mc:AlternateContent>
          <mc:Choice Requires="wps">
            <w:drawing>
              <wp:anchor distT="0" distB="0" distL="114300" distR="114300" simplePos="0" relativeHeight="251827712" behindDoc="0" locked="0" layoutInCell="1" allowOverlap="1" wp14:anchorId="6D54EF2F" wp14:editId="6E68C3D3">
                <wp:simplePos x="0" y="0"/>
                <wp:positionH relativeFrom="column">
                  <wp:posOffset>3755212</wp:posOffset>
                </wp:positionH>
                <wp:positionV relativeFrom="paragraph">
                  <wp:posOffset>519354</wp:posOffset>
                </wp:positionV>
                <wp:extent cx="0" cy="1777593"/>
                <wp:effectExtent l="0" t="0" r="19050" b="13335"/>
                <wp:wrapNone/>
                <wp:docPr id="117" name="39 Conector recto"/>
                <wp:cNvGraphicFramePr/>
                <a:graphic xmlns:a="http://schemas.openxmlformats.org/drawingml/2006/main">
                  <a:graphicData uri="http://schemas.microsoft.com/office/word/2010/wordprocessingShape">
                    <wps:wsp>
                      <wps:cNvCnPr/>
                      <wps:spPr>
                        <a:xfrm>
                          <a:off x="0" y="0"/>
                          <a:ext cx="0" cy="1777593"/>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369FE08" id="39 Conector recto"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pt,40.9pt" to="295.7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" strokecolor="#e36c0a [2409]"/>
            </w:pict>
          </mc:Fallback>
        </mc:AlternateContent>
      </w:r>
      <w:r>
        <w:rPr>
          <w:noProof/>
          <w:lang w:val="es-VE" w:eastAsia="es-VE"/>
        </w:rPr>
        <mc:AlternateContent>
          <mc:Choice Requires="wps">
            <w:drawing>
              <wp:anchor distT="0" distB="0" distL="114300" distR="114300" simplePos="0" relativeHeight="251824640" behindDoc="0" locked="0" layoutInCell="1" allowOverlap="1" wp14:anchorId="442D6944" wp14:editId="1D2C3A09">
                <wp:simplePos x="0" y="0"/>
                <wp:positionH relativeFrom="column">
                  <wp:posOffset>2387270</wp:posOffset>
                </wp:positionH>
                <wp:positionV relativeFrom="paragraph">
                  <wp:posOffset>519354</wp:posOffset>
                </wp:positionV>
                <wp:extent cx="1367942" cy="0"/>
                <wp:effectExtent l="0" t="0" r="22860" b="19050"/>
                <wp:wrapNone/>
                <wp:docPr id="118" name="36 Conector recto"/>
                <wp:cNvGraphicFramePr/>
                <a:graphic xmlns:a="http://schemas.openxmlformats.org/drawingml/2006/main">
                  <a:graphicData uri="http://schemas.microsoft.com/office/word/2010/wordprocessingShape">
                    <wps:wsp>
                      <wps:cNvCnPr/>
                      <wps:spPr>
                        <a:xfrm>
                          <a:off x="0" y="0"/>
                          <a:ext cx="1367942"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4D97F22" id="36 Conector recto" o:spid="_x0000_s1026" style="position:absolute;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95pt,40.9pt" to="295.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" strokecolor="#e36c0a [2409]"/>
            </w:pict>
          </mc:Fallback>
        </mc:AlternateContent>
      </w:r>
      <w:r>
        <w:rPr>
          <w:noProof/>
          <w:lang w:val="es-VE" w:eastAsia="es-VE"/>
        </w:rPr>
        <w:drawing>
          <wp:inline distT="0" distB="0" distL="0" distR="0" wp14:anchorId="44BB2710" wp14:editId="5AD668B4">
            <wp:extent cx="2114550" cy="2753172"/>
            <wp:effectExtent l="0" t="0" r="0"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025" t="39794" r="62872" b="7869"/>
                    <a:stretch/>
                  </pic:blipFill>
                  <pic:spPr bwMode="auto">
                    <a:xfrm>
                      <a:off x="0" y="0"/>
                      <a:ext cx="2115976" cy="2755028"/>
                    </a:xfrm>
                    <a:prstGeom prst="rect">
                      <a:avLst/>
                    </a:prstGeom>
                    <a:ln>
                      <a:noFill/>
                    </a:ln>
                    <a:extLst>
                      <a:ext uri="{53640926-AAD7-44D8-BBD7-CCE9431645EC}">
                        <a14:shadowObscured xmlns:a14="http://schemas.microsoft.com/office/drawing/2010/main"/>
                      </a:ext>
                    </a:extLst>
                  </pic:spPr>
                </pic:pic>
              </a:graphicData>
            </a:graphic>
          </wp:inline>
        </w:drawing>
      </w:r>
      <w:r w:rsidRPr="00FF6FF0">
        <w:rPr>
          <w:noProof/>
          <w:color w:val="993761"/>
          <w:lang w:val="es-VE" w:eastAsia="es-VE"/>
        </w:rPr>
        <mc:AlternateContent>
          <mc:Choice Requires="wps">
            <w:drawing>
              <wp:anchor distT="0" distB="0" distL="114300" distR="114300" simplePos="0" relativeHeight="251791872" behindDoc="0" locked="0" layoutInCell="1" allowOverlap="1" wp14:anchorId="6E7B9DB3" wp14:editId="175DD3D7">
                <wp:simplePos x="0" y="0"/>
                <wp:positionH relativeFrom="column">
                  <wp:posOffset>4269105</wp:posOffset>
                </wp:positionH>
                <wp:positionV relativeFrom="paragraph">
                  <wp:posOffset>419100</wp:posOffset>
                </wp:positionV>
                <wp:extent cx="1407160" cy="574040"/>
                <wp:effectExtent l="0" t="0" r="2540" b="0"/>
                <wp:wrapNone/>
                <wp:docPr id="120" name="2 Cuadro de texto"/>
                <wp:cNvGraphicFramePr/>
                <a:graphic xmlns:a="http://schemas.openxmlformats.org/drawingml/2006/main">
                  <a:graphicData uri="http://schemas.microsoft.com/office/word/2010/wordprocessingShape">
                    <wps:wsp>
                      <wps:cNvSpPr txBox="1"/>
                      <wps:spPr>
                        <a:xfrm>
                          <a:off x="0" y="0"/>
                          <a:ext cx="1407160"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AE64C" w14:textId="77777777" w:rsidR="00695D9A" w:rsidRPr="001D0B0F" w:rsidRDefault="00695D9A" w:rsidP="004807DA">
                            <w:pPr>
                              <w:rPr>
                                <w:b/>
                                <w:sz w:val="24"/>
                              </w:rPr>
                            </w:pPr>
                            <w:r>
                              <w:rPr>
                                <w:b/>
                                <w:sz w:val="24"/>
                              </w:rPr>
                              <w:t xml:space="preserve">Sandy León              </w:t>
                            </w:r>
                            <w:r>
                              <w:t>(6</w:t>
                            </w:r>
                            <w:r w:rsidRPr="0001154F">
                              <w:t xml:space="preserve"> departamentos)</w:t>
                            </w:r>
                            <w:r w:rsidRPr="0001154F">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9DB3" id="2 Cuadro de texto" o:spid="_x0000_s1069" type="#_x0000_t202" style="position:absolute;left:0;text-align:left;margin-left:336.15pt;margin-top:33pt;width:110.8pt;height:45.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" fillcolor="white [3201]" stroked="f" strokeweight=".5pt">
                <v:textbox>
                  <w:txbxContent>
                    <w:p w14:paraId="4B4AE64C" w14:textId="77777777" w:rsidR="00695D9A" w:rsidRPr="001D0B0F" w:rsidRDefault="00695D9A" w:rsidP="004807DA">
                      <w:pPr>
                        <w:rPr>
                          <w:b/>
                          <w:sz w:val="24"/>
                        </w:rPr>
                      </w:pPr>
                      <w:r>
                        <w:rPr>
                          <w:b/>
                          <w:sz w:val="24"/>
                        </w:rPr>
                        <w:t xml:space="preserve">Sandy León              </w:t>
                      </w:r>
                      <w:r>
                        <w:t>(6</w:t>
                      </w:r>
                      <w:r w:rsidRPr="0001154F">
                        <w:t xml:space="preserve"> departamentos)</w:t>
                      </w:r>
                      <w:r w:rsidRPr="0001154F">
                        <w:rPr>
                          <w:b/>
                        </w:rPr>
                        <w:t xml:space="preserve">        </w:t>
                      </w: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20544" behindDoc="0" locked="0" layoutInCell="1" allowOverlap="1" wp14:anchorId="0594A3AB" wp14:editId="32579251">
                <wp:simplePos x="0" y="0"/>
                <wp:positionH relativeFrom="column">
                  <wp:posOffset>4224655</wp:posOffset>
                </wp:positionH>
                <wp:positionV relativeFrom="paragraph">
                  <wp:posOffset>743280</wp:posOffset>
                </wp:positionV>
                <wp:extent cx="45085" cy="45085"/>
                <wp:effectExtent l="0" t="0" r="12065" b="12065"/>
                <wp:wrapNone/>
                <wp:docPr id="121" name="3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13F16CE5" id="3 Elipse" o:spid="_x0000_s1026" style="position:absolute;margin-left:332.65pt;margin-top:58.55pt;width:3.55pt;height:3.5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" fillcolor="#ffc000" strokecolor="#ffc000" strokeweight="2pt"/>
            </w:pict>
          </mc:Fallback>
        </mc:AlternateContent>
      </w:r>
      <w:r>
        <w:rPr>
          <w:noProof/>
          <w:lang w:val="es-VE" w:eastAsia="es-VE"/>
        </w:rPr>
        <mc:AlternateContent>
          <mc:Choice Requires="wps">
            <w:drawing>
              <wp:anchor distT="0" distB="0" distL="114300" distR="114300" simplePos="0" relativeHeight="251823616" behindDoc="0" locked="0" layoutInCell="1" allowOverlap="1" wp14:anchorId="6494F3EE" wp14:editId="415EEEBE">
                <wp:simplePos x="0" y="0"/>
                <wp:positionH relativeFrom="column">
                  <wp:posOffset>3989299</wp:posOffset>
                </wp:positionH>
                <wp:positionV relativeFrom="paragraph">
                  <wp:posOffset>768071</wp:posOffset>
                </wp:positionV>
                <wp:extent cx="248107" cy="0"/>
                <wp:effectExtent l="0" t="0" r="19050" b="19050"/>
                <wp:wrapNone/>
                <wp:docPr id="122" name="4 Conector recto"/>
                <wp:cNvGraphicFramePr/>
                <a:graphic xmlns:a="http://schemas.openxmlformats.org/drawingml/2006/main">
                  <a:graphicData uri="http://schemas.microsoft.com/office/word/2010/wordprocessingShape">
                    <wps:wsp>
                      <wps:cNvCnPr/>
                      <wps:spPr>
                        <a:xfrm>
                          <a:off x="0" y="0"/>
                          <a:ext cx="248107"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85BC5D7" id="4 Conector recto" o:spid="_x0000_s1026" style="position:absolute;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1pt,60.5pt" to="33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" strokecolor="#ffc000"/>
            </w:pict>
          </mc:Fallback>
        </mc:AlternateContent>
      </w:r>
      <w:r>
        <w:rPr>
          <w:noProof/>
          <w:lang w:val="es-VE" w:eastAsia="es-VE"/>
        </w:rPr>
        <mc:AlternateContent>
          <mc:Choice Requires="wps">
            <w:drawing>
              <wp:anchor distT="0" distB="0" distL="114300" distR="114300" simplePos="0" relativeHeight="251822592" behindDoc="0" locked="0" layoutInCell="1" allowOverlap="1" wp14:anchorId="71F9BD78" wp14:editId="14E6AB9E">
                <wp:simplePos x="0" y="0"/>
                <wp:positionH relativeFrom="column">
                  <wp:posOffset>3988765</wp:posOffset>
                </wp:positionH>
                <wp:positionV relativeFrom="paragraph">
                  <wp:posOffset>687070</wp:posOffset>
                </wp:positionV>
                <wp:extent cx="0" cy="153747"/>
                <wp:effectExtent l="0" t="0" r="19050" b="17780"/>
                <wp:wrapNone/>
                <wp:docPr id="123" name="5 Conector recto"/>
                <wp:cNvGraphicFramePr/>
                <a:graphic xmlns:a="http://schemas.openxmlformats.org/drawingml/2006/main">
                  <a:graphicData uri="http://schemas.microsoft.com/office/word/2010/wordprocessingShape">
                    <wps:wsp>
                      <wps:cNvCnPr/>
                      <wps:spPr>
                        <a:xfrm>
                          <a:off x="0" y="0"/>
                          <a:ext cx="0" cy="15374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39773D2C" id="5 Conector recto"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54.1pt" to="314.1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" strokecolor="#ffc000"/>
            </w:pict>
          </mc:Fallback>
        </mc:AlternateContent>
      </w:r>
      <w:r>
        <w:rPr>
          <w:noProof/>
          <w:lang w:val="es-VE" w:eastAsia="es-VE"/>
        </w:rPr>
        <mc:AlternateContent>
          <mc:Choice Requires="wps">
            <w:drawing>
              <wp:anchor distT="0" distB="0" distL="114300" distR="114300" simplePos="0" relativeHeight="251821568" behindDoc="0" locked="0" layoutInCell="1" allowOverlap="1" wp14:anchorId="70528C29" wp14:editId="29D7F0D7">
                <wp:simplePos x="0" y="0"/>
                <wp:positionH relativeFrom="column">
                  <wp:posOffset>2643302</wp:posOffset>
                </wp:positionH>
                <wp:positionV relativeFrom="paragraph">
                  <wp:posOffset>841223</wp:posOffset>
                </wp:positionV>
                <wp:extent cx="1344473" cy="0"/>
                <wp:effectExtent l="0" t="0" r="27305" b="19050"/>
                <wp:wrapNone/>
                <wp:docPr id="124" name="6 Conector recto"/>
                <wp:cNvGraphicFramePr/>
                <a:graphic xmlns:a="http://schemas.openxmlformats.org/drawingml/2006/main">
                  <a:graphicData uri="http://schemas.microsoft.com/office/word/2010/wordprocessingShape">
                    <wps:wsp>
                      <wps:cNvCnPr/>
                      <wps:spPr>
                        <a:xfrm>
                          <a:off x="0" y="0"/>
                          <a:ext cx="1344473"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77B182A" id="6 Conector recto" o:spid="_x0000_s1026" style="position:absolute;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15pt,66.25pt" to="314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" strokecolor="#ffc000"/>
            </w:pict>
          </mc:Fallback>
        </mc:AlternateContent>
      </w:r>
      <w:r>
        <w:rPr>
          <w:noProof/>
          <w:lang w:val="es-VE" w:eastAsia="es-VE"/>
        </w:rPr>
        <mc:AlternateContent>
          <mc:Choice Requires="wps">
            <w:drawing>
              <wp:anchor distT="0" distB="0" distL="114300" distR="114300" simplePos="0" relativeHeight="251805184" behindDoc="0" locked="0" layoutInCell="1" allowOverlap="1" wp14:anchorId="5C3F29F7" wp14:editId="7E39DBF7">
                <wp:simplePos x="0" y="0"/>
                <wp:positionH relativeFrom="column">
                  <wp:posOffset>2750185</wp:posOffset>
                </wp:positionH>
                <wp:positionV relativeFrom="paragraph">
                  <wp:posOffset>1594612</wp:posOffset>
                </wp:positionV>
                <wp:extent cx="1235075" cy="1270"/>
                <wp:effectExtent l="0" t="0" r="22225" b="36830"/>
                <wp:wrapNone/>
                <wp:docPr id="125" name="11 Conector recto"/>
                <wp:cNvGraphicFramePr/>
                <a:graphic xmlns:a="http://schemas.openxmlformats.org/drawingml/2006/main">
                  <a:graphicData uri="http://schemas.microsoft.com/office/word/2010/wordprocessingShape">
                    <wps:wsp>
                      <wps:cNvCnPr/>
                      <wps:spPr>
                        <a:xfrm flipV="1">
                          <a:off x="0" y="0"/>
                          <a:ext cx="1235075" cy="127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18B9359E" id="11 Conector recto" o:spid="_x0000_s1026" style="position:absolute;flip:y;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55pt,125.55pt" to="313.8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" strokecolor="#76923c [2406]"/>
            </w:pict>
          </mc:Fallback>
        </mc:AlternateContent>
      </w:r>
      <w:r w:rsidRPr="00FF6FF0">
        <w:rPr>
          <w:noProof/>
          <w:color w:val="993761"/>
          <w:lang w:val="es-VE" w:eastAsia="es-VE"/>
        </w:rPr>
        <mc:AlternateContent>
          <mc:Choice Requires="wps">
            <w:drawing>
              <wp:anchor distT="0" distB="0" distL="114300" distR="114300" simplePos="0" relativeHeight="251795968" behindDoc="0" locked="0" layoutInCell="1" allowOverlap="1" wp14:anchorId="0CB8A0DF" wp14:editId="22005485">
                <wp:simplePos x="0" y="0"/>
                <wp:positionH relativeFrom="column">
                  <wp:posOffset>4284345</wp:posOffset>
                </wp:positionH>
                <wp:positionV relativeFrom="paragraph">
                  <wp:posOffset>949325</wp:posOffset>
                </wp:positionV>
                <wp:extent cx="1407160" cy="574040"/>
                <wp:effectExtent l="0" t="0" r="2540" b="0"/>
                <wp:wrapNone/>
                <wp:docPr id="126" name="16 Cuadro de texto"/>
                <wp:cNvGraphicFramePr/>
                <a:graphic xmlns:a="http://schemas.openxmlformats.org/drawingml/2006/main">
                  <a:graphicData uri="http://schemas.microsoft.com/office/word/2010/wordprocessingShape">
                    <wps:wsp>
                      <wps:cNvSpPr txBox="1"/>
                      <wps:spPr>
                        <a:xfrm>
                          <a:off x="0" y="0"/>
                          <a:ext cx="1407160"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AEB8C" w14:textId="77777777" w:rsidR="00695D9A" w:rsidRPr="001D0B0F" w:rsidRDefault="00695D9A" w:rsidP="004807DA">
                            <w:pPr>
                              <w:rPr>
                                <w:b/>
                                <w:sz w:val="24"/>
                              </w:rPr>
                            </w:pPr>
                            <w:r>
                              <w:rPr>
                                <w:b/>
                                <w:sz w:val="24"/>
                              </w:rPr>
                              <w:t xml:space="preserve">Andrés Cubillos              </w:t>
                            </w:r>
                            <w:r w:rsidRPr="0001154F">
                              <w:t>(7 departamentos)</w:t>
                            </w:r>
                            <w:r w:rsidRPr="0001154F">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A0DF" id="16 Cuadro de texto" o:spid="_x0000_s1070" type="#_x0000_t202" style="position:absolute;left:0;text-align:left;margin-left:337.35pt;margin-top:74.75pt;width:110.8pt;height:45.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" fillcolor="white [3201]" stroked="f" strokeweight=".5pt">
                <v:textbox>
                  <w:txbxContent>
                    <w:p w14:paraId="0FAAEB8C" w14:textId="77777777" w:rsidR="00695D9A" w:rsidRPr="001D0B0F" w:rsidRDefault="00695D9A" w:rsidP="004807DA">
                      <w:pPr>
                        <w:rPr>
                          <w:b/>
                          <w:sz w:val="24"/>
                        </w:rPr>
                      </w:pPr>
                      <w:r>
                        <w:rPr>
                          <w:b/>
                          <w:sz w:val="24"/>
                        </w:rPr>
                        <w:t xml:space="preserve">Andrés Cubillos              </w:t>
                      </w:r>
                      <w:r w:rsidRPr="0001154F">
                        <w:t>(7 departamentos)</w:t>
                      </w:r>
                      <w:r w:rsidRPr="0001154F">
                        <w:rPr>
                          <w:b/>
                        </w:rPr>
                        <w:t xml:space="preserve">        </w:t>
                      </w: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792896" behindDoc="0" locked="0" layoutInCell="1" allowOverlap="1" wp14:anchorId="01B72D10" wp14:editId="6B4881DF">
                <wp:simplePos x="0" y="0"/>
                <wp:positionH relativeFrom="column">
                  <wp:posOffset>4262120</wp:posOffset>
                </wp:positionH>
                <wp:positionV relativeFrom="paragraph">
                  <wp:posOffset>1423670</wp:posOffset>
                </wp:positionV>
                <wp:extent cx="1407160" cy="574040"/>
                <wp:effectExtent l="0" t="0" r="2540" b="0"/>
                <wp:wrapNone/>
                <wp:docPr id="128" name="7 Cuadro de texto"/>
                <wp:cNvGraphicFramePr/>
                <a:graphic xmlns:a="http://schemas.openxmlformats.org/drawingml/2006/main">
                  <a:graphicData uri="http://schemas.microsoft.com/office/word/2010/wordprocessingShape">
                    <wps:wsp>
                      <wps:cNvSpPr txBox="1"/>
                      <wps:spPr>
                        <a:xfrm>
                          <a:off x="0" y="0"/>
                          <a:ext cx="1407160"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73E44" w14:textId="77777777" w:rsidR="00695D9A" w:rsidRPr="001D0B0F" w:rsidRDefault="00695D9A" w:rsidP="004807DA">
                            <w:pPr>
                              <w:rPr>
                                <w:b/>
                                <w:sz w:val="24"/>
                              </w:rPr>
                            </w:pPr>
                            <w:r>
                              <w:rPr>
                                <w:b/>
                                <w:sz w:val="24"/>
                              </w:rPr>
                              <w:t xml:space="preserve">Yadira Bustos              </w:t>
                            </w:r>
                            <w:r w:rsidRPr="0001154F">
                              <w:t>(</w:t>
                            </w:r>
                            <w:r>
                              <w:t>Bogotá</w:t>
                            </w:r>
                            <w:r w:rsidRPr="0001154F">
                              <w:t>)</w:t>
                            </w:r>
                            <w:r w:rsidRPr="0001154F">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2D10" id="7 Cuadro de texto" o:spid="_x0000_s1071" type="#_x0000_t202" style="position:absolute;left:0;text-align:left;margin-left:335.6pt;margin-top:112.1pt;width:110.8pt;height:45.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" fillcolor="white [3201]" stroked="f" strokeweight=".5pt">
                <v:textbox>
                  <w:txbxContent>
                    <w:p w14:paraId="49373E44" w14:textId="77777777" w:rsidR="00695D9A" w:rsidRPr="001D0B0F" w:rsidRDefault="00695D9A" w:rsidP="004807DA">
                      <w:pPr>
                        <w:rPr>
                          <w:b/>
                          <w:sz w:val="24"/>
                        </w:rPr>
                      </w:pPr>
                      <w:r>
                        <w:rPr>
                          <w:b/>
                          <w:sz w:val="24"/>
                        </w:rPr>
                        <w:t xml:space="preserve">Yadira Bustos              </w:t>
                      </w:r>
                      <w:r w:rsidRPr="0001154F">
                        <w:t>(</w:t>
                      </w:r>
                      <w:r>
                        <w:t>Bogotá</w:t>
                      </w:r>
                      <w:r w:rsidRPr="0001154F">
                        <w:t>)</w:t>
                      </w:r>
                      <w:r w:rsidRPr="0001154F">
                        <w:rPr>
                          <w:b/>
                        </w:rPr>
                        <w:t xml:space="preserve">        </w:t>
                      </w: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18496" behindDoc="0" locked="0" layoutInCell="1" allowOverlap="1" wp14:anchorId="57AB37A8" wp14:editId="5E830B4F">
                <wp:simplePos x="0" y="0"/>
                <wp:positionH relativeFrom="column">
                  <wp:posOffset>4245610</wp:posOffset>
                </wp:positionH>
                <wp:positionV relativeFrom="paragraph">
                  <wp:posOffset>1461770</wp:posOffset>
                </wp:positionV>
                <wp:extent cx="45085" cy="45085"/>
                <wp:effectExtent l="0" t="0" r="12065" b="12065"/>
                <wp:wrapNone/>
                <wp:docPr id="129" name="8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0AAEB91D" id="8 Elipse" o:spid="_x0000_s1026" style="position:absolute;margin-left:334.3pt;margin-top:115.1pt;width:3.55pt;height:3.55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" fillcolor="#0070c0" strokecolor="#0070c0" strokeweight="2pt"/>
            </w:pict>
          </mc:Fallback>
        </mc:AlternateContent>
      </w:r>
      <w:r>
        <w:rPr>
          <w:noProof/>
          <w:lang w:val="es-VE" w:eastAsia="es-VE"/>
        </w:rPr>
        <mc:AlternateContent>
          <mc:Choice Requires="wps">
            <w:drawing>
              <wp:anchor distT="0" distB="0" distL="114300" distR="114300" simplePos="0" relativeHeight="251819520" behindDoc="0" locked="0" layoutInCell="1" allowOverlap="1" wp14:anchorId="6455C963" wp14:editId="4A1BC630">
                <wp:simplePos x="0" y="0"/>
                <wp:positionH relativeFrom="column">
                  <wp:posOffset>2197075</wp:posOffset>
                </wp:positionH>
                <wp:positionV relativeFrom="paragraph">
                  <wp:posOffset>687603</wp:posOffset>
                </wp:positionV>
                <wp:extent cx="1791030" cy="0"/>
                <wp:effectExtent l="0" t="0" r="19050" b="19050"/>
                <wp:wrapNone/>
                <wp:docPr id="130" name="10 Conector recto"/>
                <wp:cNvGraphicFramePr/>
                <a:graphic xmlns:a="http://schemas.openxmlformats.org/drawingml/2006/main">
                  <a:graphicData uri="http://schemas.microsoft.com/office/word/2010/wordprocessingShape">
                    <wps:wsp>
                      <wps:cNvCnPr/>
                      <wps:spPr>
                        <a:xfrm>
                          <a:off x="0" y="0"/>
                          <a:ext cx="179103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771D1FFB" id="10 Conector recto" o:spid="_x0000_s1026" style="position:absolute;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pt,54.15pt" to="314.0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" strokecolor="#ffc000"/>
            </w:pict>
          </mc:Fallback>
        </mc:AlternateContent>
      </w:r>
      <w:r w:rsidRPr="00FF6FF0">
        <w:rPr>
          <w:noProof/>
          <w:color w:val="993761"/>
          <w:lang w:val="es-VE" w:eastAsia="es-VE"/>
        </w:rPr>
        <mc:AlternateContent>
          <mc:Choice Requires="wps">
            <w:drawing>
              <wp:anchor distT="0" distB="0" distL="114300" distR="114300" simplePos="0" relativeHeight="251796992" behindDoc="0" locked="0" layoutInCell="1" allowOverlap="1" wp14:anchorId="268EF682" wp14:editId="55938F40">
                <wp:simplePos x="0" y="0"/>
                <wp:positionH relativeFrom="column">
                  <wp:posOffset>-349885</wp:posOffset>
                </wp:positionH>
                <wp:positionV relativeFrom="paragraph">
                  <wp:posOffset>733425</wp:posOffset>
                </wp:positionV>
                <wp:extent cx="1752600" cy="701040"/>
                <wp:effectExtent l="0" t="0" r="0" b="3810"/>
                <wp:wrapNone/>
                <wp:docPr id="131" name="12 Cuadro de texto"/>
                <wp:cNvGraphicFramePr/>
                <a:graphic xmlns:a="http://schemas.openxmlformats.org/drawingml/2006/main">
                  <a:graphicData uri="http://schemas.microsoft.com/office/word/2010/wordprocessingShape">
                    <wps:wsp>
                      <wps:cNvSpPr txBox="1"/>
                      <wps:spPr>
                        <a:xfrm>
                          <a:off x="0" y="0"/>
                          <a:ext cx="1752600" cy="701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396D0" w14:textId="77777777" w:rsidR="00695D9A" w:rsidRDefault="00695D9A" w:rsidP="004807DA">
                            <w:pPr>
                              <w:rPr>
                                <w:b/>
                                <w:sz w:val="24"/>
                              </w:rPr>
                            </w:pPr>
                            <w:r w:rsidRPr="001D0B0F">
                              <w:rPr>
                                <w:b/>
                                <w:sz w:val="24"/>
                              </w:rPr>
                              <w:t>William Puentes</w:t>
                            </w:r>
                            <w:r>
                              <w:rPr>
                                <w:b/>
                                <w:sz w:val="24"/>
                              </w:rPr>
                              <w:t xml:space="preserve">                    </w:t>
                            </w:r>
                            <w:r w:rsidRPr="0001154F">
                              <w:t>(6 departamentos)</w:t>
                            </w:r>
                          </w:p>
                          <w:p w14:paraId="3B8D978F" w14:textId="77777777" w:rsidR="00695D9A" w:rsidRDefault="00695D9A" w:rsidP="004807DA">
                            <w:pPr>
                              <w:rPr>
                                <w:b/>
                                <w:sz w:val="24"/>
                              </w:rPr>
                            </w:pPr>
                          </w:p>
                          <w:p w14:paraId="41FC154D" w14:textId="77777777" w:rsidR="00695D9A" w:rsidRPr="001D0B0F" w:rsidRDefault="00695D9A" w:rsidP="004807DA">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EF682" id="12 Cuadro de texto" o:spid="_x0000_s1072" type="#_x0000_t202" style="position:absolute;left:0;text-align:left;margin-left:-27.55pt;margin-top:57.75pt;width:138pt;height:55.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" fillcolor="white [3201]" stroked="f" strokeweight=".5pt">
                <v:textbox>
                  <w:txbxContent>
                    <w:p w14:paraId="651396D0" w14:textId="77777777" w:rsidR="00695D9A" w:rsidRDefault="00695D9A" w:rsidP="004807DA">
                      <w:pPr>
                        <w:rPr>
                          <w:b/>
                          <w:sz w:val="24"/>
                        </w:rPr>
                      </w:pPr>
                      <w:r w:rsidRPr="001D0B0F">
                        <w:rPr>
                          <w:b/>
                          <w:sz w:val="24"/>
                        </w:rPr>
                        <w:t>William Puentes</w:t>
                      </w:r>
                      <w:r>
                        <w:rPr>
                          <w:b/>
                          <w:sz w:val="24"/>
                        </w:rPr>
                        <w:t xml:space="preserve">                    </w:t>
                      </w:r>
                      <w:r w:rsidRPr="0001154F">
                        <w:t>(6 departamentos)</w:t>
                      </w:r>
                    </w:p>
                    <w:p w14:paraId="3B8D978F" w14:textId="77777777" w:rsidR="00695D9A" w:rsidRDefault="00695D9A" w:rsidP="004807DA">
                      <w:pPr>
                        <w:rPr>
                          <w:b/>
                          <w:sz w:val="24"/>
                        </w:rPr>
                      </w:pPr>
                    </w:p>
                    <w:p w14:paraId="41FC154D" w14:textId="77777777" w:rsidR="00695D9A" w:rsidRPr="001D0B0F" w:rsidRDefault="00695D9A" w:rsidP="004807DA">
                      <w:pPr>
                        <w:rPr>
                          <w:b/>
                          <w:sz w:val="24"/>
                        </w:rPr>
                      </w:pP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799040" behindDoc="0" locked="0" layoutInCell="1" allowOverlap="1" wp14:anchorId="18EB62AB" wp14:editId="1934FA7D">
                <wp:simplePos x="0" y="0"/>
                <wp:positionH relativeFrom="column">
                  <wp:posOffset>980440</wp:posOffset>
                </wp:positionH>
                <wp:positionV relativeFrom="paragraph">
                  <wp:posOffset>954405</wp:posOffset>
                </wp:positionV>
                <wp:extent cx="45085" cy="45085"/>
                <wp:effectExtent l="0" t="0" r="12065" b="12065"/>
                <wp:wrapNone/>
                <wp:docPr id="132" name="14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993761"/>
                        </a:solidFill>
                        <a:ln>
                          <a:solidFill>
                            <a:srgbClr val="9937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693216B2" id="14 Elipse" o:spid="_x0000_s1026" style="position:absolute;margin-left:77.2pt;margin-top:75.15pt;width:3.55pt;height:3.5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" fillcolor="#993761" strokecolor="#993761" strokeweight="2pt"/>
            </w:pict>
          </mc:Fallback>
        </mc:AlternateContent>
      </w:r>
      <w:r>
        <w:rPr>
          <w:noProof/>
          <w:lang w:val="es-VE" w:eastAsia="es-VE"/>
        </w:rPr>
        <mc:AlternateContent>
          <mc:Choice Requires="wps">
            <w:drawing>
              <wp:anchor distT="0" distB="0" distL="114300" distR="114300" simplePos="0" relativeHeight="251803136" behindDoc="0" locked="0" layoutInCell="1" allowOverlap="1" wp14:anchorId="207A4203" wp14:editId="0D433433">
                <wp:simplePos x="0" y="0"/>
                <wp:positionH relativeFrom="column">
                  <wp:posOffset>1035685</wp:posOffset>
                </wp:positionH>
                <wp:positionV relativeFrom="paragraph">
                  <wp:posOffset>968375</wp:posOffset>
                </wp:positionV>
                <wp:extent cx="271780" cy="0"/>
                <wp:effectExtent l="0" t="0" r="13970" b="19050"/>
                <wp:wrapNone/>
                <wp:docPr id="133" name="17 Conector recto"/>
                <wp:cNvGraphicFramePr/>
                <a:graphic xmlns:a="http://schemas.openxmlformats.org/drawingml/2006/main">
                  <a:graphicData uri="http://schemas.microsoft.com/office/word/2010/wordprocessingShape">
                    <wps:wsp>
                      <wps:cNvCnPr/>
                      <wps:spPr>
                        <a:xfrm>
                          <a:off x="0" y="0"/>
                          <a:ext cx="271780" cy="0"/>
                        </a:xfrm>
                        <a:prstGeom prst="line">
                          <a:avLst/>
                        </a:prstGeom>
                        <a:ln>
                          <a:solidFill>
                            <a:srgbClr val="9937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73A1101" id="17 Conector recto"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5pt,76.25pt" to="102.9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" strokecolor="#993761"/>
            </w:pict>
          </mc:Fallback>
        </mc:AlternateContent>
      </w:r>
      <w:r w:rsidRPr="00FF6FF0">
        <w:rPr>
          <w:noProof/>
          <w:color w:val="993761"/>
          <w:lang w:val="es-VE" w:eastAsia="es-VE"/>
        </w:rPr>
        <mc:AlternateContent>
          <mc:Choice Requires="wps">
            <w:drawing>
              <wp:anchor distT="0" distB="0" distL="114300" distR="114300" simplePos="0" relativeHeight="251809280" behindDoc="0" locked="0" layoutInCell="1" allowOverlap="1" wp14:anchorId="66364A76" wp14:editId="4BD38B13">
                <wp:simplePos x="0" y="0"/>
                <wp:positionH relativeFrom="column">
                  <wp:posOffset>4237990</wp:posOffset>
                </wp:positionH>
                <wp:positionV relativeFrom="paragraph">
                  <wp:posOffset>1074115</wp:posOffset>
                </wp:positionV>
                <wp:extent cx="45085" cy="45085"/>
                <wp:effectExtent l="0" t="0" r="12065" b="12065"/>
                <wp:wrapNone/>
                <wp:docPr id="134" name="18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6CDBA800" id="18 Elipse" o:spid="_x0000_s1026" style="position:absolute;margin-left:333.7pt;margin-top:84.6pt;width:3.55pt;height:3.5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" fillcolor="#00b050" strokecolor="#00b050" strokeweight="2pt"/>
            </w:pict>
          </mc:Fallback>
        </mc:AlternateContent>
      </w:r>
      <w:r>
        <w:rPr>
          <w:noProof/>
          <w:lang w:val="es-VE" w:eastAsia="es-VE"/>
        </w:rPr>
        <mc:AlternateContent>
          <mc:Choice Requires="wps">
            <w:drawing>
              <wp:anchor distT="0" distB="0" distL="114300" distR="114300" simplePos="0" relativeHeight="251808256" behindDoc="0" locked="0" layoutInCell="1" allowOverlap="1" wp14:anchorId="0D8B3B8F" wp14:editId="3178A6C1">
                <wp:simplePos x="0" y="0"/>
                <wp:positionH relativeFrom="column">
                  <wp:posOffset>3989070</wp:posOffset>
                </wp:positionH>
                <wp:positionV relativeFrom="paragraph">
                  <wp:posOffset>1099820</wp:posOffset>
                </wp:positionV>
                <wp:extent cx="271780" cy="0"/>
                <wp:effectExtent l="0" t="0" r="13970" b="19050"/>
                <wp:wrapNone/>
                <wp:docPr id="135" name="19 Conector recto"/>
                <wp:cNvGraphicFramePr/>
                <a:graphic xmlns:a="http://schemas.openxmlformats.org/drawingml/2006/main">
                  <a:graphicData uri="http://schemas.microsoft.com/office/word/2010/wordprocessingShape">
                    <wps:wsp>
                      <wps:cNvCnPr/>
                      <wps:spPr>
                        <a:xfrm>
                          <a:off x="0" y="0"/>
                          <a:ext cx="271780"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0A4DEDC" id="19 Conector recto"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86.6pt" to="335.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" strokecolor="#76923c [2406]"/>
            </w:pict>
          </mc:Fallback>
        </mc:AlternateContent>
      </w:r>
      <w:r w:rsidRPr="00FF6FF0">
        <w:rPr>
          <w:noProof/>
          <w:color w:val="993761"/>
          <w:lang w:val="es-VE" w:eastAsia="es-VE"/>
        </w:rPr>
        <mc:AlternateContent>
          <mc:Choice Requires="wps">
            <w:drawing>
              <wp:anchor distT="0" distB="0" distL="114300" distR="114300" simplePos="0" relativeHeight="251793920" behindDoc="0" locked="0" layoutInCell="1" allowOverlap="1" wp14:anchorId="7CA210BA" wp14:editId="7068AEDF">
                <wp:simplePos x="0" y="0"/>
                <wp:positionH relativeFrom="column">
                  <wp:posOffset>-301320</wp:posOffset>
                </wp:positionH>
                <wp:positionV relativeFrom="paragraph">
                  <wp:posOffset>1511935</wp:posOffset>
                </wp:positionV>
                <wp:extent cx="1752600" cy="701040"/>
                <wp:effectExtent l="0" t="0" r="0" b="3810"/>
                <wp:wrapNone/>
                <wp:docPr id="136" name="25 Cuadro de texto"/>
                <wp:cNvGraphicFramePr/>
                <a:graphic xmlns:a="http://schemas.openxmlformats.org/drawingml/2006/main">
                  <a:graphicData uri="http://schemas.microsoft.com/office/word/2010/wordprocessingShape">
                    <wps:wsp>
                      <wps:cNvSpPr txBox="1"/>
                      <wps:spPr>
                        <a:xfrm>
                          <a:off x="0" y="0"/>
                          <a:ext cx="1752600" cy="701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E8B28" w14:textId="77777777" w:rsidR="00695D9A" w:rsidRDefault="00695D9A" w:rsidP="004807DA">
                            <w:pPr>
                              <w:rPr>
                                <w:b/>
                                <w:sz w:val="24"/>
                              </w:rPr>
                            </w:pPr>
                            <w:r>
                              <w:rPr>
                                <w:b/>
                                <w:sz w:val="24"/>
                              </w:rPr>
                              <w:t xml:space="preserve">Ivonne Rivera                  </w:t>
                            </w:r>
                            <w:r>
                              <w:t>(3</w:t>
                            </w:r>
                            <w:r w:rsidRPr="0001154F">
                              <w:t xml:space="preserve"> departamentos)</w:t>
                            </w:r>
                          </w:p>
                          <w:p w14:paraId="6E1D551F" w14:textId="77777777" w:rsidR="00695D9A" w:rsidRDefault="00695D9A" w:rsidP="004807DA">
                            <w:pPr>
                              <w:rPr>
                                <w:b/>
                                <w:sz w:val="24"/>
                              </w:rPr>
                            </w:pPr>
                          </w:p>
                          <w:p w14:paraId="76576D0F" w14:textId="77777777" w:rsidR="00695D9A" w:rsidRPr="001D0B0F" w:rsidRDefault="00695D9A" w:rsidP="004807DA">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10BA" id="25 Cuadro de texto" o:spid="_x0000_s1073" type="#_x0000_t202" style="position:absolute;left:0;text-align:left;margin-left:-23.75pt;margin-top:119.05pt;width:138pt;height:55.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" fillcolor="white [3201]" stroked="f" strokeweight=".5pt">
                <v:textbox>
                  <w:txbxContent>
                    <w:p w14:paraId="27AE8B28" w14:textId="77777777" w:rsidR="00695D9A" w:rsidRDefault="00695D9A" w:rsidP="004807DA">
                      <w:pPr>
                        <w:rPr>
                          <w:b/>
                          <w:sz w:val="24"/>
                        </w:rPr>
                      </w:pPr>
                      <w:r>
                        <w:rPr>
                          <w:b/>
                          <w:sz w:val="24"/>
                        </w:rPr>
                        <w:t xml:space="preserve">Ivonne Rivera                  </w:t>
                      </w:r>
                      <w:r>
                        <w:t>(3</w:t>
                      </w:r>
                      <w:r w:rsidRPr="0001154F">
                        <w:t xml:space="preserve"> departamentos)</w:t>
                      </w:r>
                    </w:p>
                    <w:p w14:paraId="6E1D551F" w14:textId="77777777" w:rsidR="00695D9A" w:rsidRDefault="00695D9A" w:rsidP="004807DA">
                      <w:pPr>
                        <w:rPr>
                          <w:b/>
                          <w:sz w:val="24"/>
                        </w:rPr>
                      </w:pPr>
                    </w:p>
                    <w:p w14:paraId="76576D0F" w14:textId="77777777" w:rsidR="00695D9A" w:rsidRPr="001D0B0F" w:rsidRDefault="00695D9A" w:rsidP="004807DA">
                      <w:pPr>
                        <w:rPr>
                          <w:b/>
                          <w:sz w:val="24"/>
                        </w:rPr>
                      </w:pP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16448" behindDoc="0" locked="0" layoutInCell="1" allowOverlap="1" wp14:anchorId="7B09923A" wp14:editId="393BA698">
                <wp:simplePos x="0" y="0"/>
                <wp:positionH relativeFrom="column">
                  <wp:posOffset>973455</wp:posOffset>
                </wp:positionH>
                <wp:positionV relativeFrom="paragraph">
                  <wp:posOffset>1740535</wp:posOffset>
                </wp:positionV>
                <wp:extent cx="45085" cy="45085"/>
                <wp:effectExtent l="0" t="0" r="12065" b="12065"/>
                <wp:wrapNone/>
                <wp:docPr id="137" name="24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3161696E" id="24 Elipse" o:spid="_x0000_s1026" style="position:absolute;margin-left:76.65pt;margin-top:137.05pt;width:3.55pt;height:3.55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" fillcolor="#ccc0d9 [1303]" strokecolor="#b2a1c7 [1943]" strokeweight="2pt"/>
            </w:pict>
          </mc:Fallback>
        </mc:AlternateContent>
      </w:r>
      <w:r>
        <w:rPr>
          <w:noProof/>
          <w:lang w:val="es-VE" w:eastAsia="es-VE"/>
        </w:rPr>
        <mc:AlternateContent>
          <mc:Choice Requires="wps">
            <w:drawing>
              <wp:anchor distT="0" distB="0" distL="114300" distR="114300" simplePos="0" relativeHeight="251815424" behindDoc="0" locked="0" layoutInCell="1" allowOverlap="1" wp14:anchorId="4072E1DF" wp14:editId="124FFAE3">
                <wp:simplePos x="0" y="0"/>
                <wp:positionH relativeFrom="column">
                  <wp:posOffset>1019075</wp:posOffset>
                </wp:positionH>
                <wp:positionV relativeFrom="paragraph">
                  <wp:posOffset>1764803</wp:posOffset>
                </wp:positionV>
                <wp:extent cx="284485" cy="0"/>
                <wp:effectExtent l="0" t="0" r="20320" b="19050"/>
                <wp:wrapNone/>
                <wp:docPr id="138" name="20 Conector recto"/>
                <wp:cNvGraphicFramePr/>
                <a:graphic xmlns:a="http://schemas.openxmlformats.org/drawingml/2006/main">
                  <a:graphicData uri="http://schemas.microsoft.com/office/word/2010/wordprocessingShape">
                    <wps:wsp>
                      <wps:cNvCnPr/>
                      <wps:spPr>
                        <a:xfrm>
                          <a:off x="0" y="0"/>
                          <a:ext cx="284485" cy="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2A8F9ACA" id="20 Conector recto" o:spid="_x0000_s1026" style="position:absolute;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25pt,138.95pt" to="102.6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" strokecolor="#b2a1c7 [1943]"/>
            </w:pict>
          </mc:Fallback>
        </mc:AlternateContent>
      </w:r>
      <w:r w:rsidRPr="00FF6FF0">
        <w:rPr>
          <w:noProof/>
          <w:color w:val="993761"/>
          <w:lang w:val="es-VE" w:eastAsia="es-VE"/>
        </w:rPr>
        <mc:AlternateContent>
          <mc:Choice Requires="wps">
            <w:drawing>
              <wp:anchor distT="0" distB="0" distL="114300" distR="114300" simplePos="0" relativeHeight="251794944" behindDoc="0" locked="0" layoutInCell="1" allowOverlap="1" wp14:anchorId="215885E6" wp14:editId="5C157B34">
                <wp:simplePos x="0" y="0"/>
                <wp:positionH relativeFrom="column">
                  <wp:posOffset>-348013</wp:posOffset>
                </wp:positionH>
                <wp:positionV relativeFrom="paragraph">
                  <wp:posOffset>67945</wp:posOffset>
                </wp:positionV>
                <wp:extent cx="1407160" cy="574040"/>
                <wp:effectExtent l="0" t="0" r="2540" b="0"/>
                <wp:wrapNone/>
                <wp:docPr id="150" name="21 Cuadro de texto"/>
                <wp:cNvGraphicFramePr/>
                <a:graphic xmlns:a="http://schemas.openxmlformats.org/drawingml/2006/main">
                  <a:graphicData uri="http://schemas.microsoft.com/office/word/2010/wordprocessingShape">
                    <wps:wsp>
                      <wps:cNvSpPr txBox="1"/>
                      <wps:spPr>
                        <a:xfrm>
                          <a:off x="0" y="0"/>
                          <a:ext cx="1407160"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DC272" w14:textId="77777777" w:rsidR="00695D9A" w:rsidRPr="001D0B0F" w:rsidRDefault="00695D9A" w:rsidP="004807DA">
                            <w:pPr>
                              <w:rPr>
                                <w:b/>
                                <w:sz w:val="24"/>
                              </w:rPr>
                            </w:pPr>
                            <w:r>
                              <w:rPr>
                                <w:b/>
                                <w:sz w:val="24"/>
                              </w:rPr>
                              <w:t xml:space="preserve">Manuel Prada              </w:t>
                            </w:r>
                            <w:r>
                              <w:t>(3</w:t>
                            </w:r>
                            <w:r w:rsidRPr="0001154F">
                              <w:t xml:space="preserve"> departamentos)</w:t>
                            </w:r>
                            <w:r w:rsidRPr="0001154F">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85E6" id="21 Cuadro de texto" o:spid="_x0000_s1074" type="#_x0000_t202" style="position:absolute;left:0;text-align:left;margin-left:-27.4pt;margin-top:5.35pt;width:110.8pt;height:45.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" fillcolor="white [3201]" stroked="f" strokeweight=".5pt">
                <v:textbox>
                  <w:txbxContent>
                    <w:p w14:paraId="7D5DC272" w14:textId="77777777" w:rsidR="00695D9A" w:rsidRPr="001D0B0F" w:rsidRDefault="00695D9A" w:rsidP="004807DA">
                      <w:pPr>
                        <w:rPr>
                          <w:b/>
                          <w:sz w:val="24"/>
                        </w:rPr>
                      </w:pPr>
                      <w:r>
                        <w:rPr>
                          <w:b/>
                          <w:sz w:val="24"/>
                        </w:rPr>
                        <w:t xml:space="preserve">Manuel Prada              </w:t>
                      </w:r>
                      <w:r>
                        <w:t>(3</w:t>
                      </w:r>
                      <w:r w:rsidRPr="0001154F">
                        <w:t xml:space="preserve"> departamentos)</w:t>
                      </w:r>
                      <w:r w:rsidRPr="0001154F">
                        <w:rPr>
                          <w:b/>
                        </w:rPr>
                        <w:t xml:space="preserve">        </w:t>
                      </w: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11328" behindDoc="0" locked="0" layoutInCell="1" allowOverlap="1" wp14:anchorId="3F247200" wp14:editId="74364A5B">
                <wp:simplePos x="0" y="0"/>
                <wp:positionH relativeFrom="column">
                  <wp:posOffset>951230</wp:posOffset>
                </wp:positionH>
                <wp:positionV relativeFrom="paragraph">
                  <wp:posOffset>417195</wp:posOffset>
                </wp:positionV>
                <wp:extent cx="45085" cy="45085"/>
                <wp:effectExtent l="0" t="0" r="12065" b="12065"/>
                <wp:wrapNone/>
                <wp:docPr id="155" name="22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4FA96EA7" id="22 Elipse" o:spid="_x0000_s1026" style="position:absolute;margin-left:74.9pt;margin-top:32.85pt;width:3.55pt;height:3.5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" fillcolor="#4bacc6 [3208]" strokecolor="#4bacc6 [3208]" strokeweight="2pt"/>
            </w:pict>
          </mc:Fallback>
        </mc:AlternateContent>
      </w:r>
      <w:r>
        <w:rPr>
          <w:noProof/>
          <w:lang w:val="es-VE" w:eastAsia="es-VE"/>
        </w:rPr>
        <mc:AlternateContent>
          <mc:Choice Requires="wps">
            <w:drawing>
              <wp:anchor distT="0" distB="0" distL="114300" distR="114300" simplePos="0" relativeHeight="251810304" behindDoc="0" locked="0" layoutInCell="1" allowOverlap="1" wp14:anchorId="61CF7586" wp14:editId="6EDC883E">
                <wp:simplePos x="0" y="0"/>
                <wp:positionH relativeFrom="column">
                  <wp:posOffset>975002</wp:posOffset>
                </wp:positionH>
                <wp:positionV relativeFrom="paragraph">
                  <wp:posOffset>444645</wp:posOffset>
                </wp:positionV>
                <wp:extent cx="1381307" cy="0"/>
                <wp:effectExtent l="0" t="0" r="9525" b="19050"/>
                <wp:wrapNone/>
                <wp:docPr id="156" name="43 Conector recto"/>
                <wp:cNvGraphicFramePr/>
                <a:graphic xmlns:a="http://schemas.openxmlformats.org/drawingml/2006/main">
                  <a:graphicData uri="http://schemas.microsoft.com/office/word/2010/wordprocessingShape">
                    <wps:wsp>
                      <wps:cNvCnPr/>
                      <wps:spPr>
                        <a:xfrm>
                          <a:off x="0" y="0"/>
                          <a:ext cx="1381307"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3F2FD268" id="43 Conector recto" o:spid="_x0000_s1026" style="position:absolute;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5pt,35pt" to="18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" strokecolor="#4bacc6 [3208]"/>
            </w:pict>
          </mc:Fallback>
        </mc:AlternateContent>
      </w:r>
      <w:r>
        <w:rPr>
          <w:noProof/>
          <w:lang w:val="es-VE" w:eastAsia="es-VE"/>
        </w:rPr>
        <mc:AlternateContent>
          <mc:Choice Requires="wps">
            <w:drawing>
              <wp:anchor distT="0" distB="0" distL="114300" distR="114300" simplePos="0" relativeHeight="251814400" behindDoc="0" locked="0" layoutInCell="1" allowOverlap="1" wp14:anchorId="1D63A850" wp14:editId="133CCD39">
                <wp:simplePos x="0" y="0"/>
                <wp:positionH relativeFrom="column">
                  <wp:posOffset>1305453</wp:posOffset>
                </wp:positionH>
                <wp:positionV relativeFrom="paragraph">
                  <wp:posOffset>1594435</wp:posOffset>
                </wp:positionV>
                <wp:extent cx="0" cy="325101"/>
                <wp:effectExtent l="0" t="0" r="19050" b="18415"/>
                <wp:wrapNone/>
                <wp:docPr id="157" name="44 Conector recto"/>
                <wp:cNvGraphicFramePr/>
                <a:graphic xmlns:a="http://schemas.openxmlformats.org/drawingml/2006/main">
                  <a:graphicData uri="http://schemas.microsoft.com/office/word/2010/wordprocessingShape">
                    <wps:wsp>
                      <wps:cNvCnPr/>
                      <wps:spPr>
                        <a:xfrm>
                          <a:off x="0" y="0"/>
                          <a:ext cx="0" cy="325101"/>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75B934D" id="44 Conector recto"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pt,125.55pt" to="102.8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" strokecolor="#b2a1c7 [1943]"/>
            </w:pict>
          </mc:Fallback>
        </mc:AlternateContent>
      </w:r>
      <w:r>
        <w:rPr>
          <w:noProof/>
          <w:lang w:val="es-VE" w:eastAsia="es-VE"/>
        </w:rPr>
        <mc:AlternateContent>
          <mc:Choice Requires="wps">
            <w:drawing>
              <wp:anchor distT="0" distB="0" distL="114300" distR="114300" simplePos="0" relativeHeight="251813376" behindDoc="0" locked="0" layoutInCell="1" allowOverlap="1" wp14:anchorId="1E99B41D" wp14:editId="099F7D0D">
                <wp:simplePos x="0" y="0"/>
                <wp:positionH relativeFrom="column">
                  <wp:posOffset>1305453</wp:posOffset>
                </wp:positionH>
                <wp:positionV relativeFrom="paragraph">
                  <wp:posOffset>1915833</wp:posOffset>
                </wp:positionV>
                <wp:extent cx="946578" cy="0"/>
                <wp:effectExtent l="0" t="0" r="25400" b="19050"/>
                <wp:wrapNone/>
                <wp:docPr id="158" name="55 Conector recto"/>
                <wp:cNvGraphicFramePr/>
                <a:graphic xmlns:a="http://schemas.openxmlformats.org/drawingml/2006/main">
                  <a:graphicData uri="http://schemas.microsoft.com/office/word/2010/wordprocessingShape">
                    <wps:wsp>
                      <wps:cNvCnPr/>
                      <wps:spPr>
                        <a:xfrm>
                          <a:off x="0" y="0"/>
                          <a:ext cx="946578" cy="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37E2D69D" id="55 Conector recto" o:spid="_x0000_s1026" style="position:absolute;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8pt,150.85pt" to="177.3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" strokecolor="#b2a1c7 [1943]"/>
            </w:pict>
          </mc:Fallback>
        </mc:AlternateContent>
      </w:r>
      <w:r>
        <w:rPr>
          <w:noProof/>
          <w:lang w:val="es-VE" w:eastAsia="es-VE"/>
        </w:rPr>
        <mc:AlternateContent>
          <mc:Choice Requires="wps">
            <w:drawing>
              <wp:anchor distT="0" distB="0" distL="114300" distR="114300" simplePos="0" relativeHeight="251812352" behindDoc="0" locked="0" layoutInCell="1" allowOverlap="1" wp14:anchorId="468D1E42" wp14:editId="2ECEAF35">
                <wp:simplePos x="0" y="0"/>
                <wp:positionH relativeFrom="column">
                  <wp:posOffset>1305453</wp:posOffset>
                </wp:positionH>
                <wp:positionV relativeFrom="paragraph">
                  <wp:posOffset>1594435</wp:posOffset>
                </wp:positionV>
                <wp:extent cx="887919" cy="0"/>
                <wp:effectExtent l="0" t="0" r="26670" b="19050"/>
                <wp:wrapNone/>
                <wp:docPr id="159" name="56 Conector recto"/>
                <wp:cNvGraphicFramePr/>
                <a:graphic xmlns:a="http://schemas.openxmlformats.org/drawingml/2006/main">
                  <a:graphicData uri="http://schemas.microsoft.com/office/word/2010/wordprocessingShape">
                    <wps:wsp>
                      <wps:cNvCnPr/>
                      <wps:spPr>
                        <a:xfrm>
                          <a:off x="0" y="0"/>
                          <a:ext cx="887919" cy="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21C4408" id="56 Conector recto" o:spid="_x0000_s1026" style="position:absolute;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8pt,125.55pt" to="172.7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" strokecolor="#b2a1c7 [1943]"/>
            </w:pict>
          </mc:Fallback>
        </mc:AlternateContent>
      </w:r>
      <w:r>
        <w:rPr>
          <w:noProof/>
          <w:lang w:val="es-VE" w:eastAsia="es-VE"/>
        </w:rPr>
        <mc:AlternateContent>
          <mc:Choice Requires="wps">
            <w:drawing>
              <wp:anchor distT="0" distB="0" distL="114300" distR="114300" simplePos="0" relativeHeight="251802112" behindDoc="0" locked="0" layoutInCell="1" allowOverlap="1" wp14:anchorId="4A2446F1" wp14:editId="6CC2585A">
                <wp:simplePos x="0" y="0"/>
                <wp:positionH relativeFrom="column">
                  <wp:posOffset>1304290</wp:posOffset>
                </wp:positionH>
                <wp:positionV relativeFrom="paragraph">
                  <wp:posOffset>312420</wp:posOffset>
                </wp:positionV>
                <wp:extent cx="0" cy="1185545"/>
                <wp:effectExtent l="0" t="0" r="19050" b="14605"/>
                <wp:wrapNone/>
                <wp:docPr id="160" name="57 Conector recto"/>
                <wp:cNvGraphicFramePr/>
                <a:graphic xmlns:a="http://schemas.openxmlformats.org/drawingml/2006/main">
                  <a:graphicData uri="http://schemas.microsoft.com/office/word/2010/wordprocessingShape">
                    <wps:wsp>
                      <wps:cNvCnPr/>
                      <wps:spPr>
                        <a:xfrm>
                          <a:off x="0" y="0"/>
                          <a:ext cx="0" cy="1185545"/>
                        </a:xfrm>
                        <a:prstGeom prst="line">
                          <a:avLst/>
                        </a:prstGeom>
                        <a:ln>
                          <a:solidFill>
                            <a:srgbClr val="9937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519A0734" id="57 Conector recto"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pt,24.6pt" to="102.7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" strokecolor="#993761"/>
            </w:pict>
          </mc:Fallback>
        </mc:AlternateContent>
      </w:r>
      <w:r>
        <w:rPr>
          <w:noProof/>
          <w:lang w:val="es-VE" w:eastAsia="es-VE"/>
        </w:rPr>
        <mc:AlternateContent>
          <mc:Choice Requires="wps">
            <w:drawing>
              <wp:anchor distT="0" distB="0" distL="114300" distR="114300" simplePos="0" relativeHeight="251807232" behindDoc="0" locked="0" layoutInCell="1" allowOverlap="1" wp14:anchorId="76C45580" wp14:editId="6511036A">
                <wp:simplePos x="0" y="0"/>
                <wp:positionH relativeFrom="column">
                  <wp:posOffset>3986135</wp:posOffset>
                </wp:positionH>
                <wp:positionV relativeFrom="paragraph">
                  <wp:posOffset>966075</wp:posOffset>
                </wp:positionV>
                <wp:extent cx="0" cy="778476"/>
                <wp:effectExtent l="0" t="0" r="19050" b="22225"/>
                <wp:wrapNone/>
                <wp:docPr id="161" name="58 Conector recto"/>
                <wp:cNvGraphicFramePr/>
                <a:graphic xmlns:a="http://schemas.openxmlformats.org/drawingml/2006/main">
                  <a:graphicData uri="http://schemas.microsoft.com/office/word/2010/wordprocessingShape">
                    <wps:wsp>
                      <wps:cNvCnPr/>
                      <wps:spPr>
                        <a:xfrm>
                          <a:off x="0" y="0"/>
                          <a:ext cx="0" cy="778476"/>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F2B2024" id="58 Conector recto"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5pt,76.05pt" to="313.8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" strokecolor="#76923c [2406]"/>
            </w:pict>
          </mc:Fallback>
        </mc:AlternateContent>
      </w:r>
      <w:r>
        <w:rPr>
          <w:noProof/>
          <w:lang w:val="es-VE" w:eastAsia="es-VE"/>
        </w:rPr>
        <mc:AlternateContent>
          <mc:Choice Requires="wps">
            <w:drawing>
              <wp:anchor distT="0" distB="0" distL="114300" distR="114300" simplePos="0" relativeHeight="251806208" behindDoc="0" locked="0" layoutInCell="1" allowOverlap="1" wp14:anchorId="58BCD358" wp14:editId="5F04CF01">
                <wp:simplePos x="0" y="0"/>
                <wp:positionH relativeFrom="column">
                  <wp:posOffset>1959610</wp:posOffset>
                </wp:positionH>
                <wp:positionV relativeFrom="paragraph">
                  <wp:posOffset>1744345</wp:posOffset>
                </wp:positionV>
                <wp:extent cx="2025650" cy="0"/>
                <wp:effectExtent l="0" t="0" r="12700" b="19050"/>
                <wp:wrapNone/>
                <wp:docPr id="162" name="59 Conector recto"/>
                <wp:cNvGraphicFramePr/>
                <a:graphic xmlns:a="http://schemas.openxmlformats.org/drawingml/2006/main">
                  <a:graphicData uri="http://schemas.microsoft.com/office/word/2010/wordprocessingShape">
                    <wps:wsp>
                      <wps:cNvCnPr/>
                      <wps:spPr>
                        <a:xfrm>
                          <a:off x="0" y="0"/>
                          <a:ext cx="2025650"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6749E273" id="59 Conector recto" o:spid="_x0000_s1026" style="position:absolute;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3pt,137.35pt" to="313.8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" strokecolor="#76923c [2406]"/>
            </w:pict>
          </mc:Fallback>
        </mc:AlternateContent>
      </w:r>
      <w:r>
        <w:rPr>
          <w:noProof/>
          <w:lang w:val="es-VE" w:eastAsia="es-VE"/>
        </w:rPr>
        <mc:AlternateContent>
          <mc:Choice Requires="wps">
            <w:drawing>
              <wp:anchor distT="0" distB="0" distL="114300" distR="114300" simplePos="0" relativeHeight="251804160" behindDoc="0" locked="0" layoutInCell="1" allowOverlap="1" wp14:anchorId="568632C0" wp14:editId="7555E456">
                <wp:simplePos x="0" y="0"/>
                <wp:positionH relativeFrom="column">
                  <wp:posOffset>2355043</wp:posOffset>
                </wp:positionH>
                <wp:positionV relativeFrom="paragraph">
                  <wp:posOffset>966075</wp:posOffset>
                </wp:positionV>
                <wp:extent cx="1631092" cy="0"/>
                <wp:effectExtent l="0" t="0" r="26670" b="19050"/>
                <wp:wrapNone/>
                <wp:docPr id="163" name="60 Conector recto"/>
                <wp:cNvGraphicFramePr/>
                <a:graphic xmlns:a="http://schemas.openxmlformats.org/drawingml/2006/main">
                  <a:graphicData uri="http://schemas.microsoft.com/office/word/2010/wordprocessingShape">
                    <wps:wsp>
                      <wps:cNvCnPr/>
                      <wps:spPr>
                        <a:xfrm>
                          <a:off x="0" y="0"/>
                          <a:ext cx="1631092"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7C37064F" id="60 Conector recto" o:spid="_x0000_s1026" style="position:absolute;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45pt,76.05pt" to="313.9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" strokecolor="#76923c [2406]"/>
            </w:pict>
          </mc:Fallback>
        </mc:AlternateContent>
      </w:r>
      <w:r>
        <w:rPr>
          <w:noProof/>
          <w:lang w:val="es-VE" w:eastAsia="es-VE"/>
        </w:rPr>
        <mc:AlternateContent>
          <mc:Choice Requires="wps">
            <w:drawing>
              <wp:anchor distT="0" distB="0" distL="114300" distR="114300" simplePos="0" relativeHeight="251800064" behindDoc="0" locked="0" layoutInCell="1" allowOverlap="1" wp14:anchorId="7B25A95B" wp14:editId="6EDEFA79">
                <wp:simplePos x="0" y="0"/>
                <wp:positionH relativeFrom="column">
                  <wp:posOffset>1304719</wp:posOffset>
                </wp:positionH>
                <wp:positionV relativeFrom="paragraph">
                  <wp:posOffset>311167</wp:posOffset>
                </wp:positionV>
                <wp:extent cx="1443201" cy="0"/>
                <wp:effectExtent l="0" t="0" r="24130" b="19050"/>
                <wp:wrapNone/>
                <wp:docPr id="164" name="61 Conector recto"/>
                <wp:cNvGraphicFramePr/>
                <a:graphic xmlns:a="http://schemas.openxmlformats.org/drawingml/2006/main">
                  <a:graphicData uri="http://schemas.microsoft.com/office/word/2010/wordprocessingShape">
                    <wps:wsp>
                      <wps:cNvCnPr/>
                      <wps:spPr>
                        <a:xfrm>
                          <a:off x="0" y="0"/>
                          <a:ext cx="1443201" cy="0"/>
                        </a:xfrm>
                        <a:prstGeom prst="line">
                          <a:avLst/>
                        </a:prstGeom>
                        <a:ln>
                          <a:solidFill>
                            <a:srgbClr val="9937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76349B0" id="61 Conector recto" o:spid="_x0000_s1026" style="position:absolute;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75pt,24.5pt" to="21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" strokecolor="#993761"/>
            </w:pict>
          </mc:Fallback>
        </mc:AlternateContent>
      </w:r>
      <w:r>
        <w:rPr>
          <w:noProof/>
          <w:lang w:val="es-VE" w:eastAsia="es-VE"/>
        </w:rPr>
        <mc:AlternateContent>
          <mc:Choice Requires="wps">
            <w:drawing>
              <wp:anchor distT="0" distB="0" distL="114300" distR="114300" simplePos="0" relativeHeight="251798016" behindDoc="0" locked="0" layoutInCell="1" allowOverlap="1" wp14:anchorId="7B3BDBE1" wp14:editId="426F448B">
                <wp:simplePos x="0" y="0"/>
                <wp:positionH relativeFrom="column">
                  <wp:posOffset>1304719</wp:posOffset>
                </wp:positionH>
                <wp:positionV relativeFrom="paragraph">
                  <wp:posOffset>1497416</wp:posOffset>
                </wp:positionV>
                <wp:extent cx="752097" cy="0"/>
                <wp:effectExtent l="0" t="0" r="10160" b="19050"/>
                <wp:wrapNone/>
                <wp:docPr id="165" name="62 Conector recto"/>
                <wp:cNvGraphicFramePr/>
                <a:graphic xmlns:a="http://schemas.openxmlformats.org/drawingml/2006/main">
                  <a:graphicData uri="http://schemas.microsoft.com/office/word/2010/wordprocessingShape">
                    <wps:wsp>
                      <wps:cNvCnPr/>
                      <wps:spPr>
                        <a:xfrm>
                          <a:off x="0" y="0"/>
                          <a:ext cx="752097" cy="0"/>
                        </a:xfrm>
                        <a:prstGeom prst="line">
                          <a:avLst/>
                        </a:prstGeom>
                        <a:ln>
                          <a:solidFill>
                            <a:srgbClr val="9937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29C4D733" id="62 Conector recto" o:spid="_x0000_s1026" style="position:absolute;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75pt,117.9pt" to="161.9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" strokecolor="#993761"/>
            </w:pict>
          </mc:Fallback>
        </mc:AlternateContent>
      </w:r>
      <w:r>
        <w:rPr>
          <w:noProof/>
          <w:lang w:val="es-VE" w:eastAsia="es-VE"/>
        </w:rPr>
        <mc:AlternateContent>
          <mc:Choice Requires="wps">
            <w:drawing>
              <wp:anchor distT="0" distB="0" distL="114300" distR="114300" simplePos="0" relativeHeight="251801088" behindDoc="0" locked="0" layoutInCell="1" allowOverlap="1" wp14:anchorId="41A56170" wp14:editId="0097D078">
                <wp:simplePos x="0" y="0"/>
                <wp:positionH relativeFrom="column">
                  <wp:posOffset>1307293</wp:posOffset>
                </wp:positionH>
                <wp:positionV relativeFrom="paragraph">
                  <wp:posOffset>1211597</wp:posOffset>
                </wp:positionV>
                <wp:extent cx="1369936" cy="0"/>
                <wp:effectExtent l="0" t="0" r="20955" b="19050"/>
                <wp:wrapNone/>
                <wp:docPr id="166" name="63 Conector recto"/>
                <wp:cNvGraphicFramePr/>
                <a:graphic xmlns:a="http://schemas.openxmlformats.org/drawingml/2006/main">
                  <a:graphicData uri="http://schemas.microsoft.com/office/word/2010/wordprocessingShape">
                    <wps:wsp>
                      <wps:cNvCnPr/>
                      <wps:spPr>
                        <a:xfrm>
                          <a:off x="0" y="0"/>
                          <a:ext cx="1369936" cy="0"/>
                        </a:xfrm>
                        <a:prstGeom prst="line">
                          <a:avLst/>
                        </a:prstGeom>
                        <a:ln>
                          <a:solidFill>
                            <a:srgbClr val="9937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53F64E5C" id="63 Conector recto" o:spid="_x0000_s1026" style="position:absolute;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95pt,95.4pt" to="210.8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" strokecolor="#993761"/>
            </w:pict>
          </mc:Fallback>
        </mc:AlternateContent>
      </w:r>
    </w:p>
    <w:p w14:paraId="00891D5A" w14:textId="77777777" w:rsidR="004807DA" w:rsidRDefault="004807DA" w:rsidP="004807DA">
      <w:pPr>
        <w:ind w:firstLine="360"/>
        <w:jc w:val="center"/>
        <w:rPr>
          <w:rFonts w:ascii="Calibri" w:hAnsi="Calibri"/>
          <w:color w:val="000000"/>
        </w:rPr>
      </w:pPr>
      <w:r w:rsidRPr="00FF6FF0">
        <w:rPr>
          <w:noProof/>
          <w:color w:val="993761"/>
          <w:lang w:val="es-VE" w:eastAsia="es-VE"/>
        </w:rPr>
        <mc:AlternateContent>
          <mc:Choice Requires="wps">
            <w:drawing>
              <wp:anchor distT="0" distB="0" distL="114300" distR="114300" simplePos="0" relativeHeight="251830784" behindDoc="0" locked="0" layoutInCell="1" allowOverlap="1" wp14:anchorId="5B2549B5" wp14:editId="408994D9">
                <wp:simplePos x="0" y="0"/>
                <wp:positionH relativeFrom="column">
                  <wp:posOffset>629285</wp:posOffset>
                </wp:positionH>
                <wp:positionV relativeFrom="paragraph">
                  <wp:posOffset>220443</wp:posOffset>
                </wp:positionV>
                <wp:extent cx="2118360" cy="272415"/>
                <wp:effectExtent l="0" t="0" r="0" b="0"/>
                <wp:wrapNone/>
                <wp:docPr id="167" name="65 Cuadro de texto"/>
                <wp:cNvGraphicFramePr/>
                <a:graphic xmlns:a="http://schemas.openxmlformats.org/drawingml/2006/main">
                  <a:graphicData uri="http://schemas.microsoft.com/office/word/2010/wordprocessingShape">
                    <wps:wsp>
                      <wps:cNvSpPr txBox="1"/>
                      <wps:spPr>
                        <a:xfrm>
                          <a:off x="0" y="0"/>
                          <a:ext cx="2118360"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C2ECD" w14:textId="77777777" w:rsidR="00695D9A" w:rsidRDefault="00695D9A" w:rsidP="004807DA">
                            <w:r>
                              <w:rPr>
                                <w:rFonts w:cstheme="minorHAnsi"/>
                              </w:rPr>
                              <w:t>Cesar, Atlántico, Bolívar.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549B5" id="65 Cuadro de texto" o:spid="_x0000_s1075" type="#_x0000_t202" style="position:absolute;left:0;text-align:left;margin-left:49.55pt;margin-top:17.35pt;width:166.8pt;height:21.45pt;z-index:2518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" fillcolor="white [3201]" stroked="f" strokeweight=".5pt">
                <v:textbox>
                  <w:txbxContent>
                    <w:p w14:paraId="4E8C2ECD" w14:textId="77777777" w:rsidR="00695D9A" w:rsidRDefault="00695D9A" w:rsidP="004807DA">
                      <w:r>
                        <w:rPr>
                          <w:rFonts w:cstheme="minorHAnsi"/>
                        </w:rPr>
                        <w:t>Cesar, Atlántico, Bolívar.</w:t>
                      </w: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32832" behindDoc="0" locked="0" layoutInCell="1" allowOverlap="1" wp14:anchorId="792023F1" wp14:editId="610FCFF5">
                <wp:simplePos x="0" y="0"/>
                <wp:positionH relativeFrom="column">
                  <wp:posOffset>556260</wp:posOffset>
                </wp:positionH>
                <wp:positionV relativeFrom="paragraph">
                  <wp:posOffset>295275</wp:posOffset>
                </wp:positionV>
                <wp:extent cx="114935" cy="122555"/>
                <wp:effectExtent l="0" t="0" r="18415" b="10795"/>
                <wp:wrapNone/>
                <wp:docPr id="168" name="71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583E2BB8" id="71 Elipse" o:spid="_x0000_s1026" style="position:absolute;margin-left:43.8pt;margin-top:23.25pt;width:9.05pt;height:9.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" fillcolor="#4bacc6 [3208]" strokecolor="#4bacc6 [3208]" strokeweight="2pt"/>
            </w:pict>
          </mc:Fallback>
        </mc:AlternateContent>
      </w:r>
    </w:p>
    <w:p w14:paraId="2737C72F"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33856" behindDoc="0" locked="0" layoutInCell="1" allowOverlap="1" wp14:anchorId="36A9CA23" wp14:editId="2ABC7C47">
                <wp:simplePos x="0" y="0"/>
                <wp:positionH relativeFrom="column">
                  <wp:posOffset>622398</wp:posOffset>
                </wp:positionH>
                <wp:positionV relativeFrom="paragraph">
                  <wp:posOffset>165735</wp:posOffset>
                </wp:positionV>
                <wp:extent cx="2910205" cy="254635"/>
                <wp:effectExtent l="0" t="0" r="4445" b="0"/>
                <wp:wrapNone/>
                <wp:docPr id="169" name="73 Cuadro de texto"/>
                <wp:cNvGraphicFramePr/>
                <a:graphic xmlns:a="http://schemas.openxmlformats.org/drawingml/2006/main">
                  <a:graphicData uri="http://schemas.microsoft.com/office/word/2010/wordprocessingShape">
                    <wps:wsp>
                      <wps:cNvSpPr txBox="1"/>
                      <wps:spPr>
                        <a:xfrm>
                          <a:off x="0" y="0"/>
                          <a:ext cx="291020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610A7" w14:textId="77777777" w:rsidR="00695D9A" w:rsidRPr="006E00DF" w:rsidRDefault="00695D9A" w:rsidP="004807DA">
                            <w:pPr>
                              <w:spacing w:after="0" w:line="240" w:lineRule="auto"/>
                              <w:jc w:val="both"/>
                              <w:rPr>
                                <w:rFonts w:cstheme="minorHAnsi"/>
                                <w:u w:val="single"/>
                              </w:rPr>
                            </w:pPr>
                            <w:r w:rsidRPr="006E00DF">
                              <w:rPr>
                                <w:rFonts w:cstheme="minorHAnsi"/>
                              </w:rPr>
                              <w:t>Guajira, Choco, Valle, Quindío, Boyacá, Huila.</w:t>
                            </w:r>
                          </w:p>
                          <w:p w14:paraId="4559D49F" w14:textId="77777777" w:rsidR="00695D9A" w:rsidRDefault="00695D9A" w:rsidP="00480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CA23" id="73 Cuadro de texto" o:spid="_x0000_s1076" type="#_x0000_t202" style="position:absolute;left:0;text-align:left;margin-left:49pt;margin-top:13.05pt;width:229.15pt;height:20.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" fillcolor="white [3201]" stroked="f" strokeweight=".5pt">
                <v:textbox>
                  <w:txbxContent>
                    <w:p w14:paraId="6E2610A7" w14:textId="77777777" w:rsidR="00695D9A" w:rsidRPr="006E00DF" w:rsidRDefault="00695D9A" w:rsidP="004807DA">
                      <w:pPr>
                        <w:spacing w:after="0" w:line="240" w:lineRule="auto"/>
                        <w:jc w:val="both"/>
                        <w:rPr>
                          <w:rFonts w:cstheme="minorHAnsi"/>
                          <w:u w:val="single"/>
                        </w:rPr>
                      </w:pPr>
                      <w:r w:rsidRPr="006E00DF">
                        <w:rPr>
                          <w:rFonts w:cstheme="minorHAnsi"/>
                        </w:rPr>
                        <w:t>Guajira, Choco, Valle, Quindío, Boyacá, Huila.</w:t>
                      </w:r>
                    </w:p>
                    <w:p w14:paraId="4559D49F" w14:textId="77777777" w:rsidR="00695D9A" w:rsidRDefault="00695D9A" w:rsidP="004807DA"/>
                  </w:txbxContent>
                </v:textbox>
              </v:shape>
            </w:pict>
          </mc:Fallback>
        </mc:AlternateContent>
      </w:r>
    </w:p>
    <w:p w14:paraId="21E1267A"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34880" behindDoc="0" locked="0" layoutInCell="1" allowOverlap="1" wp14:anchorId="1BF88849" wp14:editId="28911FDA">
                <wp:simplePos x="0" y="0"/>
                <wp:positionH relativeFrom="column">
                  <wp:posOffset>558800</wp:posOffset>
                </wp:positionH>
                <wp:positionV relativeFrom="paragraph">
                  <wp:posOffset>29845</wp:posOffset>
                </wp:positionV>
                <wp:extent cx="114935" cy="122555"/>
                <wp:effectExtent l="0" t="0" r="18415" b="10795"/>
                <wp:wrapNone/>
                <wp:docPr id="170" name="72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rgbClr val="A13D7D"/>
                        </a:solidFill>
                        <a:ln>
                          <a:solidFill>
                            <a:srgbClr val="A13D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6CD1596E" id="72 Elipse" o:spid="_x0000_s1026" style="position:absolute;margin-left:44pt;margin-top:2.35pt;width:9.05pt;height:9.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" fillcolor="#a13d7d" strokecolor="#a13d7d" strokeweight="2pt"/>
            </w:pict>
          </mc:Fallback>
        </mc:AlternateContent>
      </w:r>
    </w:p>
    <w:p w14:paraId="558DD17A"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35904" behindDoc="0" locked="0" layoutInCell="1" allowOverlap="1" wp14:anchorId="627FC509" wp14:editId="5AB6D81D">
                <wp:simplePos x="0" y="0"/>
                <wp:positionH relativeFrom="column">
                  <wp:posOffset>635733</wp:posOffset>
                </wp:positionH>
                <wp:positionV relativeFrom="paragraph">
                  <wp:posOffset>36830</wp:posOffset>
                </wp:positionV>
                <wp:extent cx="1793631" cy="272562"/>
                <wp:effectExtent l="0" t="0" r="0" b="0"/>
                <wp:wrapNone/>
                <wp:docPr id="171" name="75 Cuadro de texto"/>
                <wp:cNvGraphicFramePr/>
                <a:graphic xmlns:a="http://schemas.openxmlformats.org/drawingml/2006/main">
                  <a:graphicData uri="http://schemas.microsoft.com/office/word/2010/wordprocessingShape">
                    <wps:wsp>
                      <wps:cNvSpPr txBox="1"/>
                      <wps:spPr>
                        <a:xfrm>
                          <a:off x="0" y="0"/>
                          <a:ext cx="1793631" cy="272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45C1D" w14:textId="77777777" w:rsidR="00695D9A" w:rsidRDefault="00695D9A" w:rsidP="004807DA">
                            <w:r>
                              <w:rPr>
                                <w:rFonts w:cstheme="minorHAnsi"/>
                              </w:rPr>
                              <w:t>Risaralda, Tolima, Caquetá.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FC509" id="75 Cuadro de texto" o:spid="_x0000_s1077" type="#_x0000_t202" style="position:absolute;left:0;text-align:left;margin-left:50.05pt;margin-top:2.9pt;width:141.25pt;height:21.45pt;z-index:25183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" fillcolor="white [3201]" stroked="f" strokeweight=".5pt">
                <v:textbox>
                  <w:txbxContent>
                    <w:p w14:paraId="5C245C1D" w14:textId="77777777" w:rsidR="00695D9A" w:rsidRDefault="00695D9A" w:rsidP="004807DA">
                      <w:r>
                        <w:rPr>
                          <w:rFonts w:cstheme="minorHAnsi"/>
                        </w:rPr>
                        <w:t>Risaralda, Tolima, Caquetá.</w:t>
                      </w:r>
                    </w:p>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38976" behindDoc="0" locked="0" layoutInCell="1" allowOverlap="1" wp14:anchorId="338DB551" wp14:editId="5E71A3AA">
                <wp:simplePos x="0" y="0"/>
                <wp:positionH relativeFrom="column">
                  <wp:posOffset>552450</wp:posOffset>
                </wp:positionH>
                <wp:positionV relativeFrom="paragraph">
                  <wp:posOffset>107950</wp:posOffset>
                </wp:positionV>
                <wp:extent cx="114935" cy="122555"/>
                <wp:effectExtent l="0" t="0" r="18415" b="10795"/>
                <wp:wrapNone/>
                <wp:docPr id="172" name="74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2B28F352" id="74 Elipse" o:spid="_x0000_s1026" style="position:absolute;margin-left:43.5pt;margin-top:8.5pt;width:9.05pt;height:9.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" fillcolor="#b2a1c7 [1943]" strokecolor="#b2a1c7 [1943]" strokeweight="2pt"/>
            </w:pict>
          </mc:Fallback>
        </mc:AlternateContent>
      </w:r>
    </w:p>
    <w:p w14:paraId="3CAA0B87"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36928" behindDoc="0" locked="0" layoutInCell="1" allowOverlap="1" wp14:anchorId="48A09649" wp14:editId="53B24D14">
                <wp:simplePos x="0" y="0"/>
                <wp:positionH relativeFrom="column">
                  <wp:posOffset>617855</wp:posOffset>
                </wp:positionH>
                <wp:positionV relativeFrom="paragraph">
                  <wp:posOffset>95348</wp:posOffset>
                </wp:positionV>
                <wp:extent cx="3384550" cy="281305"/>
                <wp:effectExtent l="0" t="0" r="6350" b="4445"/>
                <wp:wrapNone/>
                <wp:docPr id="173" name="77 Cuadro de texto"/>
                <wp:cNvGraphicFramePr/>
                <a:graphic xmlns:a="http://schemas.openxmlformats.org/drawingml/2006/main">
                  <a:graphicData uri="http://schemas.microsoft.com/office/word/2010/wordprocessingShape">
                    <wps:wsp>
                      <wps:cNvSpPr txBox="1"/>
                      <wps:spPr>
                        <a:xfrm>
                          <a:off x="0" y="0"/>
                          <a:ext cx="3384550"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386E3" w14:textId="77777777" w:rsidR="00695D9A" w:rsidRPr="006E00DF" w:rsidRDefault="00695D9A" w:rsidP="004807DA">
                            <w:pPr>
                              <w:spacing w:after="0" w:line="240" w:lineRule="auto"/>
                              <w:jc w:val="both"/>
                              <w:rPr>
                                <w:rFonts w:cstheme="minorHAnsi"/>
                                <w:u w:val="single"/>
                              </w:rPr>
                            </w:pPr>
                            <w:r w:rsidRPr="006E00DF">
                              <w:rPr>
                                <w:rFonts w:cstheme="minorHAnsi"/>
                              </w:rPr>
                              <w:t>Cundinamarca</w:t>
                            </w:r>
                            <w:r>
                              <w:rPr>
                                <w:rFonts w:cstheme="minorHAnsi"/>
                              </w:rPr>
                              <w:t>,</w:t>
                            </w:r>
                            <w:r w:rsidRPr="006E00DF">
                              <w:rPr>
                                <w:rFonts w:cstheme="minorHAnsi"/>
                              </w:rPr>
                              <w:t xml:space="preserve"> Caldas, Córdoba, Norte de Santander, Santander, Arauca. </w:t>
                            </w:r>
                          </w:p>
                          <w:p w14:paraId="408AA5C8" w14:textId="77777777" w:rsidR="00695D9A" w:rsidRDefault="00695D9A" w:rsidP="00480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9649" id="77 Cuadro de texto" o:spid="_x0000_s1078" type="#_x0000_t202" style="position:absolute;left:0;text-align:left;margin-left:48.65pt;margin-top:7.5pt;width:266.5pt;height:22.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" fillcolor="white [3201]" stroked="f" strokeweight=".5pt">
                <v:textbox>
                  <w:txbxContent>
                    <w:p w14:paraId="53F386E3" w14:textId="77777777" w:rsidR="00695D9A" w:rsidRPr="006E00DF" w:rsidRDefault="00695D9A" w:rsidP="004807DA">
                      <w:pPr>
                        <w:spacing w:after="0" w:line="240" w:lineRule="auto"/>
                        <w:jc w:val="both"/>
                        <w:rPr>
                          <w:rFonts w:cstheme="minorHAnsi"/>
                          <w:u w:val="single"/>
                        </w:rPr>
                      </w:pPr>
                      <w:r w:rsidRPr="006E00DF">
                        <w:rPr>
                          <w:rFonts w:cstheme="minorHAnsi"/>
                        </w:rPr>
                        <w:t>Cundinamarca</w:t>
                      </w:r>
                      <w:r>
                        <w:rPr>
                          <w:rFonts w:cstheme="minorHAnsi"/>
                        </w:rPr>
                        <w:t>,</w:t>
                      </w:r>
                      <w:r w:rsidRPr="006E00DF">
                        <w:rPr>
                          <w:rFonts w:cstheme="minorHAnsi"/>
                        </w:rPr>
                        <w:t xml:space="preserve"> Caldas, Córdoba, Norte de Santander, Santander, Arauca. </w:t>
                      </w:r>
                    </w:p>
                    <w:p w14:paraId="408AA5C8" w14:textId="77777777" w:rsidR="00695D9A" w:rsidRDefault="00695D9A" w:rsidP="004807DA"/>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37952" behindDoc="0" locked="0" layoutInCell="1" allowOverlap="1" wp14:anchorId="7A43DAF1" wp14:editId="18335839">
                <wp:simplePos x="0" y="0"/>
                <wp:positionH relativeFrom="column">
                  <wp:posOffset>554990</wp:posOffset>
                </wp:positionH>
                <wp:positionV relativeFrom="paragraph">
                  <wp:posOffset>175162</wp:posOffset>
                </wp:positionV>
                <wp:extent cx="114935" cy="122555"/>
                <wp:effectExtent l="0" t="0" r="18415" b="10795"/>
                <wp:wrapNone/>
                <wp:docPr id="174" name="76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133EA480" id="76 Elipse" o:spid="_x0000_s1026" style="position:absolute;margin-left:43.7pt;margin-top:13.8pt;width:9.05pt;height:9.6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" fillcolor="#ffc000" strokecolor="#ffc000" strokeweight="2pt"/>
            </w:pict>
          </mc:Fallback>
        </mc:AlternateContent>
      </w:r>
    </w:p>
    <w:p w14:paraId="6288FFE0"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40000" behindDoc="0" locked="0" layoutInCell="1" allowOverlap="1" wp14:anchorId="04CC422D" wp14:editId="2B13660E">
                <wp:simplePos x="0" y="0"/>
                <wp:positionH relativeFrom="column">
                  <wp:posOffset>635635</wp:posOffset>
                </wp:positionH>
                <wp:positionV relativeFrom="paragraph">
                  <wp:posOffset>144047</wp:posOffset>
                </wp:positionV>
                <wp:extent cx="4184650" cy="334010"/>
                <wp:effectExtent l="0" t="0" r="6350" b="8890"/>
                <wp:wrapNone/>
                <wp:docPr id="175" name="79 Cuadro de texto"/>
                <wp:cNvGraphicFramePr/>
                <a:graphic xmlns:a="http://schemas.openxmlformats.org/drawingml/2006/main">
                  <a:graphicData uri="http://schemas.microsoft.com/office/word/2010/wordprocessingShape">
                    <wps:wsp>
                      <wps:cNvSpPr txBox="1"/>
                      <wps:spPr>
                        <a:xfrm>
                          <a:off x="0" y="0"/>
                          <a:ext cx="4184650" cy="33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8EEF0" w14:textId="77777777" w:rsidR="00695D9A" w:rsidRPr="006E00DF" w:rsidRDefault="00695D9A" w:rsidP="004807DA">
                            <w:pPr>
                              <w:spacing w:after="0" w:line="240" w:lineRule="auto"/>
                              <w:jc w:val="both"/>
                              <w:rPr>
                                <w:rFonts w:cstheme="minorHAnsi"/>
                                <w:u w:val="single"/>
                              </w:rPr>
                            </w:pPr>
                            <w:r w:rsidRPr="006E00DF">
                              <w:rPr>
                                <w:rFonts w:cstheme="minorHAnsi"/>
                              </w:rPr>
                              <w:t xml:space="preserve">Casanare, Vichada, Meta, Guainía, Antioquia, Cauca, Nariño. </w:t>
                            </w:r>
                          </w:p>
                          <w:p w14:paraId="04236E11" w14:textId="77777777" w:rsidR="00695D9A" w:rsidRPr="003A0ADF" w:rsidRDefault="00695D9A" w:rsidP="004807DA">
                            <w:pPr>
                              <w:spacing w:after="0" w:line="240" w:lineRule="auto"/>
                              <w:jc w:val="both"/>
                              <w:rPr>
                                <w:rFonts w:cstheme="minorHAnsi"/>
                                <w:u w:val="single"/>
                              </w:rPr>
                            </w:pPr>
                          </w:p>
                          <w:p w14:paraId="5E4245D6" w14:textId="77777777" w:rsidR="00695D9A" w:rsidRDefault="00695D9A" w:rsidP="00480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22D" id="79 Cuadro de texto" o:spid="_x0000_s1079" type="#_x0000_t202" style="position:absolute;left:0;text-align:left;margin-left:50.05pt;margin-top:11.35pt;width:329.5pt;height:26.3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" fillcolor="white [3201]" stroked="f" strokeweight=".5pt">
                <v:textbox>
                  <w:txbxContent>
                    <w:p w14:paraId="75E8EEF0" w14:textId="77777777" w:rsidR="00695D9A" w:rsidRPr="006E00DF" w:rsidRDefault="00695D9A" w:rsidP="004807DA">
                      <w:pPr>
                        <w:spacing w:after="0" w:line="240" w:lineRule="auto"/>
                        <w:jc w:val="both"/>
                        <w:rPr>
                          <w:rFonts w:cstheme="minorHAnsi"/>
                          <w:u w:val="single"/>
                        </w:rPr>
                      </w:pPr>
                      <w:r w:rsidRPr="006E00DF">
                        <w:rPr>
                          <w:rFonts w:cstheme="minorHAnsi"/>
                        </w:rPr>
                        <w:t xml:space="preserve">Casanare, Vichada, Meta, Guainía, Antioquia, Cauca, Nariño. </w:t>
                      </w:r>
                    </w:p>
                    <w:p w14:paraId="04236E11" w14:textId="77777777" w:rsidR="00695D9A" w:rsidRPr="003A0ADF" w:rsidRDefault="00695D9A" w:rsidP="004807DA">
                      <w:pPr>
                        <w:spacing w:after="0" w:line="240" w:lineRule="auto"/>
                        <w:jc w:val="both"/>
                        <w:rPr>
                          <w:rFonts w:cstheme="minorHAnsi"/>
                          <w:u w:val="single"/>
                        </w:rPr>
                      </w:pPr>
                    </w:p>
                    <w:p w14:paraId="5E4245D6" w14:textId="77777777" w:rsidR="00695D9A" w:rsidRDefault="00695D9A" w:rsidP="004807DA"/>
                  </w:txbxContent>
                </v:textbox>
              </v:shape>
            </w:pict>
          </mc:Fallback>
        </mc:AlternateContent>
      </w:r>
    </w:p>
    <w:p w14:paraId="3CCD194E"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41024" behindDoc="0" locked="0" layoutInCell="1" allowOverlap="1" wp14:anchorId="223EF949" wp14:editId="64EE22F5">
                <wp:simplePos x="0" y="0"/>
                <wp:positionH relativeFrom="column">
                  <wp:posOffset>556260</wp:posOffset>
                </wp:positionH>
                <wp:positionV relativeFrom="paragraph">
                  <wp:posOffset>21492</wp:posOffset>
                </wp:positionV>
                <wp:extent cx="114935" cy="122555"/>
                <wp:effectExtent l="0" t="0" r="18415" b="10795"/>
                <wp:wrapNone/>
                <wp:docPr id="176" name="78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4A6CD00A" id="78 Elipse" o:spid="_x0000_s1026" style="position:absolute;margin-left:43.8pt;margin-top:1.7pt;width:9.05pt;height:9.6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" fillcolor="#00b050" strokecolor="#00b050" strokeweight="2pt"/>
            </w:pict>
          </mc:Fallback>
        </mc:AlternateContent>
      </w:r>
    </w:p>
    <w:p w14:paraId="23509284"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42048" behindDoc="0" locked="0" layoutInCell="1" allowOverlap="1" wp14:anchorId="1EC00F1C" wp14:editId="4910738C">
                <wp:simplePos x="0" y="0"/>
                <wp:positionH relativeFrom="column">
                  <wp:posOffset>635635</wp:posOffset>
                </wp:positionH>
                <wp:positionV relativeFrom="paragraph">
                  <wp:posOffset>-537</wp:posOffset>
                </wp:positionV>
                <wp:extent cx="4184650" cy="298939"/>
                <wp:effectExtent l="0" t="0" r="6350" b="6350"/>
                <wp:wrapNone/>
                <wp:docPr id="177" name="81 Cuadro de texto"/>
                <wp:cNvGraphicFramePr/>
                <a:graphic xmlns:a="http://schemas.openxmlformats.org/drawingml/2006/main">
                  <a:graphicData uri="http://schemas.microsoft.com/office/word/2010/wordprocessingShape">
                    <wps:wsp>
                      <wps:cNvSpPr txBox="1"/>
                      <wps:spPr>
                        <a:xfrm>
                          <a:off x="0" y="0"/>
                          <a:ext cx="4184650" cy="298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F5062" w14:textId="77777777" w:rsidR="00695D9A" w:rsidRPr="006E00DF" w:rsidRDefault="00695D9A" w:rsidP="004807DA">
                            <w:pPr>
                              <w:spacing w:after="0" w:line="240" w:lineRule="auto"/>
                              <w:jc w:val="both"/>
                              <w:rPr>
                                <w:rFonts w:cstheme="minorHAnsi"/>
                                <w:u w:val="single"/>
                              </w:rPr>
                            </w:pPr>
                            <w:r>
                              <w:rPr>
                                <w:rFonts w:cstheme="minorHAnsi"/>
                              </w:rPr>
                              <w:t>Bogotá.</w:t>
                            </w:r>
                          </w:p>
                          <w:p w14:paraId="3C6B6BA9" w14:textId="77777777" w:rsidR="00695D9A" w:rsidRPr="003A0ADF" w:rsidRDefault="00695D9A" w:rsidP="004807DA">
                            <w:pPr>
                              <w:spacing w:after="0" w:line="240" w:lineRule="auto"/>
                              <w:jc w:val="both"/>
                              <w:rPr>
                                <w:rFonts w:cstheme="minorHAnsi"/>
                                <w:u w:val="single"/>
                              </w:rPr>
                            </w:pPr>
                          </w:p>
                          <w:p w14:paraId="000E04BF" w14:textId="77777777" w:rsidR="00695D9A" w:rsidRDefault="00695D9A" w:rsidP="00480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0F1C" id="81 Cuadro de texto" o:spid="_x0000_s1080" type="#_x0000_t202" style="position:absolute;left:0;text-align:left;margin-left:50.05pt;margin-top:-.05pt;width:329.5pt;height:23.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" fillcolor="white [3201]" stroked="f" strokeweight=".5pt">
                <v:textbox>
                  <w:txbxContent>
                    <w:p w14:paraId="0F6F5062" w14:textId="77777777" w:rsidR="00695D9A" w:rsidRPr="006E00DF" w:rsidRDefault="00695D9A" w:rsidP="004807DA">
                      <w:pPr>
                        <w:spacing w:after="0" w:line="240" w:lineRule="auto"/>
                        <w:jc w:val="both"/>
                        <w:rPr>
                          <w:rFonts w:cstheme="minorHAnsi"/>
                          <w:u w:val="single"/>
                        </w:rPr>
                      </w:pPr>
                      <w:r>
                        <w:rPr>
                          <w:rFonts w:cstheme="minorHAnsi"/>
                        </w:rPr>
                        <w:t>Bogotá.</w:t>
                      </w:r>
                    </w:p>
                    <w:p w14:paraId="3C6B6BA9" w14:textId="77777777" w:rsidR="00695D9A" w:rsidRPr="003A0ADF" w:rsidRDefault="00695D9A" w:rsidP="004807DA">
                      <w:pPr>
                        <w:spacing w:after="0" w:line="240" w:lineRule="auto"/>
                        <w:jc w:val="both"/>
                        <w:rPr>
                          <w:rFonts w:cstheme="minorHAnsi"/>
                          <w:u w:val="single"/>
                        </w:rPr>
                      </w:pPr>
                    </w:p>
                    <w:p w14:paraId="000E04BF" w14:textId="77777777" w:rsidR="00695D9A" w:rsidRDefault="00695D9A" w:rsidP="004807DA"/>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43072" behindDoc="0" locked="0" layoutInCell="1" allowOverlap="1" wp14:anchorId="172D9B8D" wp14:editId="4BB533F5">
                <wp:simplePos x="0" y="0"/>
                <wp:positionH relativeFrom="column">
                  <wp:posOffset>556260</wp:posOffset>
                </wp:positionH>
                <wp:positionV relativeFrom="paragraph">
                  <wp:posOffset>69898</wp:posOffset>
                </wp:positionV>
                <wp:extent cx="114935" cy="122555"/>
                <wp:effectExtent l="0" t="0" r="18415" b="10795"/>
                <wp:wrapNone/>
                <wp:docPr id="178" name="80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441C2CBE" id="80 Elipse" o:spid="_x0000_s1026" style="position:absolute;margin-left:43.8pt;margin-top:5.5pt;width:9.05pt;height:9.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" fillcolor="#0070c0" strokecolor="#0070c0" strokeweight="2pt"/>
            </w:pict>
          </mc:Fallback>
        </mc:AlternateContent>
      </w:r>
    </w:p>
    <w:p w14:paraId="651188E0" w14:textId="77777777" w:rsidR="004807DA" w:rsidRDefault="004807DA" w:rsidP="004807DA">
      <w:pPr>
        <w:pStyle w:val="Prrafodelista"/>
        <w:jc w:val="center"/>
        <w:rPr>
          <w:rFonts w:ascii="Calibri" w:hAnsi="Calibri"/>
          <w:b/>
          <w:color w:val="000000"/>
        </w:rPr>
      </w:pPr>
      <w:r w:rsidRPr="00FF6FF0">
        <w:rPr>
          <w:noProof/>
          <w:color w:val="993761"/>
          <w:lang w:val="es-VE" w:eastAsia="es-VE"/>
        </w:rPr>
        <mc:AlternateContent>
          <mc:Choice Requires="wps">
            <w:drawing>
              <wp:anchor distT="0" distB="0" distL="114300" distR="114300" simplePos="0" relativeHeight="251844096" behindDoc="0" locked="0" layoutInCell="1" allowOverlap="1" wp14:anchorId="01971FA4" wp14:editId="1DA57DB1">
                <wp:simplePos x="0" y="0"/>
                <wp:positionH relativeFrom="column">
                  <wp:posOffset>635635</wp:posOffset>
                </wp:positionH>
                <wp:positionV relativeFrom="paragraph">
                  <wp:posOffset>39907</wp:posOffset>
                </wp:positionV>
                <wp:extent cx="3719147" cy="316523"/>
                <wp:effectExtent l="0" t="0" r="0" b="7620"/>
                <wp:wrapNone/>
                <wp:docPr id="179" name="83 Cuadro de texto"/>
                <wp:cNvGraphicFramePr/>
                <a:graphic xmlns:a="http://schemas.openxmlformats.org/drawingml/2006/main">
                  <a:graphicData uri="http://schemas.microsoft.com/office/word/2010/wordprocessingShape">
                    <wps:wsp>
                      <wps:cNvSpPr txBox="1"/>
                      <wps:spPr>
                        <a:xfrm>
                          <a:off x="0" y="0"/>
                          <a:ext cx="3719147"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716EA" w14:textId="77777777" w:rsidR="00695D9A" w:rsidRPr="006E00DF" w:rsidRDefault="00695D9A" w:rsidP="004807DA">
                            <w:pPr>
                              <w:spacing w:after="0" w:line="240" w:lineRule="auto"/>
                              <w:jc w:val="both"/>
                              <w:rPr>
                                <w:rFonts w:cstheme="minorHAnsi"/>
                                <w:u w:val="single"/>
                              </w:rPr>
                            </w:pPr>
                            <w:r w:rsidRPr="006E00DF">
                              <w:rPr>
                                <w:rFonts w:cstheme="minorHAnsi"/>
                              </w:rPr>
                              <w:t xml:space="preserve">Guaviare, Putumayo, Sucre, Magdalena. </w:t>
                            </w:r>
                          </w:p>
                          <w:p w14:paraId="6BA71221" w14:textId="77777777" w:rsidR="00695D9A" w:rsidRDefault="00695D9A" w:rsidP="00480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971FA4" id="83 Cuadro de texto" o:spid="_x0000_s1081" type="#_x0000_t202" style="position:absolute;left:0;text-align:left;margin-left:50.05pt;margin-top:3.15pt;width:292.85pt;height:24.9pt;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" filled="f" stroked="f" strokeweight=".5pt">
                <v:textbox>
                  <w:txbxContent>
                    <w:p w14:paraId="792716EA" w14:textId="77777777" w:rsidR="00695D9A" w:rsidRPr="006E00DF" w:rsidRDefault="00695D9A" w:rsidP="004807DA">
                      <w:pPr>
                        <w:spacing w:after="0" w:line="240" w:lineRule="auto"/>
                        <w:jc w:val="both"/>
                        <w:rPr>
                          <w:rFonts w:cstheme="minorHAnsi"/>
                          <w:u w:val="single"/>
                        </w:rPr>
                      </w:pPr>
                      <w:r w:rsidRPr="006E00DF">
                        <w:rPr>
                          <w:rFonts w:cstheme="minorHAnsi"/>
                        </w:rPr>
                        <w:t xml:space="preserve">Guaviare, Putumayo, Sucre, Magdalena. </w:t>
                      </w:r>
                    </w:p>
                    <w:p w14:paraId="6BA71221" w14:textId="77777777" w:rsidR="00695D9A" w:rsidRDefault="00695D9A" w:rsidP="004807DA"/>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45120" behindDoc="0" locked="0" layoutInCell="1" allowOverlap="1" wp14:anchorId="70D3C218" wp14:editId="06CA1369">
                <wp:simplePos x="0" y="0"/>
                <wp:positionH relativeFrom="column">
                  <wp:posOffset>558800</wp:posOffset>
                </wp:positionH>
                <wp:positionV relativeFrom="paragraph">
                  <wp:posOffset>104775</wp:posOffset>
                </wp:positionV>
                <wp:extent cx="114935" cy="122555"/>
                <wp:effectExtent l="0" t="0" r="18415" b="10795"/>
                <wp:wrapNone/>
                <wp:docPr id="180" name="82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rgbClr val="EC500A"/>
                        </a:solidFill>
                        <a:ln>
                          <a:solidFill>
                            <a:srgbClr val="EC500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40337F73" id="82 Elipse" o:spid="_x0000_s1026" style="position:absolute;margin-left:44pt;margin-top:8.25pt;width:9.05pt;height:9.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" fillcolor="#ec500a" strokecolor="#ec500a" strokeweight="2pt"/>
            </w:pict>
          </mc:Fallback>
        </mc:AlternateContent>
      </w:r>
    </w:p>
    <w:p w14:paraId="6CBCD8AE" w14:textId="77777777" w:rsidR="004807DA" w:rsidRDefault="004807DA" w:rsidP="004807DA">
      <w:pPr>
        <w:pStyle w:val="Prrafodelista"/>
        <w:jc w:val="center"/>
        <w:rPr>
          <w:rFonts w:ascii="Calibri" w:hAnsi="Calibri"/>
          <w:b/>
          <w:color w:val="000000"/>
        </w:rPr>
      </w:pPr>
      <w:r w:rsidRPr="00FF6FF0">
        <w:rPr>
          <w:rFonts w:ascii="Calibri" w:hAnsi="Calibri"/>
          <w:b/>
          <w:noProof/>
          <w:color w:val="000000"/>
          <w:lang w:val="es-VE" w:eastAsia="es-VE"/>
        </w:rPr>
        <mc:AlternateContent>
          <mc:Choice Requires="wps">
            <w:drawing>
              <wp:anchor distT="0" distB="0" distL="114300" distR="114300" simplePos="0" relativeHeight="251846144" behindDoc="0" locked="0" layoutInCell="1" allowOverlap="1" wp14:anchorId="1157689B" wp14:editId="6154C465">
                <wp:simplePos x="0" y="0"/>
                <wp:positionH relativeFrom="column">
                  <wp:posOffset>643890</wp:posOffset>
                </wp:positionH>
                <wp:positionV relativeFrom="paragraph">
                  <wp:posOffset>100428</wp:posOffset>
                </wp:positionV>
                <wp:extent cx="5204460" cy="641839"/>
                <wp:effectExtent l="0" t="0" r="0" b="6350"/>
                <wp:wrapNone/>
                <wp:docPr id="181" name="85 Cuadro de texto"/>
                <wp:cNvGraphicFramePr/>
                <a:graphic xmlns:a="http://schemas.openxmlformats.org/drawingml/2006/main">
                  <a:graphicData uri="http://schemas.microsoft.com/office/word/2010/wordprocessingShape">
                    <wps:wsp>
                      <wps:cNvSpPr txBox="1"/>
                      <wps:spPr>
                        <a:xfrm>
                          <a:off x="0" y="0"/>
                          <a:ext cx="5204460" cy="641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43DD3" w14:textId="0D6C5CDC" w:rsidR="00695D9A" w:rsidRDefault="00695D9A" w:rsidP="004807DA">
                            <w:pPr>
                              <w:spacing w:after="0" w:line="240" w:lineRule="auto"/>
                              <w:jc w:val="both"/>
                              <w:rPr>
                                <w:rFonts w:cstheme="minorHAnsi"/>
                              </w:rPr>
                            </w:pPr>
                            <w:r w:rsidRPr="006E00DF">
                              <w:rPr>
                                <w:rFonts w:cstheme="minorHAnsi"/>
                              </w:rPr>
                              <w:t xml:space="preserve">Vacante </w:t>
                            </w:r>
                            <w:r w:rsidRPr="0032525C">
                              <w:rPr>
                                <w:rFonts w:cstheme="minorHAnsi"/>
                                <w:b/>
                              </w:rPr>
                              <w:t xml:space="preserve">(Los departamentos que actualmente no tienen un funcionario formalmente </w:t>
                            </w:r>
                            <w:r>
                              <w:rPr>
                                <w:rFonts w:cstheme="minorHAnsi"/>
                                <w:b/>
                              </w:rPr>
                              <w:t>asignado</w:t>
                            </w:r>
                            <w:r w:rsidRPr="0032525C">
                              <w:rPr>
                                <w:rFonts w:cstheme="minorHAnsi"/>
                                <w:b/>
                              </w:rPr>
                              <w:t xml:space="preserve"> son repartidos entre los demás funcionarios):</w:t>
                            </w:r>
                            <w:r>
                              <w:rPr>
                                <w:rFonts w:cstheme="minorHAnsi"/>
                                <w:b/>
                                <w:u w:val="single"/>
                              </w:rPr>
                              <w:t xml:space="preserve"> </w:t>
                            </w:r>
                            <w:r w:rsidRPr="006E00DF">
                              <w:rPr>
                                <w:rFonts w:cstheme="minorHAnsi"/>
                              </w:rPr>
                              <w:t>Vaupés (William Puentes), Amazonas (Andrés Cubillos).</w:t>
                            </w:r>
                          </w:p>
                          <w:p w14:paraId="6304A337" w14:textId="77777777" w:rsidR="00695D9A" w:rsidRPr="0032525C" w:rsidRDefault="00695D9A" w:rsidP="004807DA">
                            <w:pPr>
                              <w:spacing w:after="0" w:line="240" w:lineRule="auto"/>
                              <w:jc w:val="both"/>
                              <w:rPr>
                                <w:rFonts w:cstheme="minorHAnsi"/>
                                <w:u w:val="single"/>
                              </w:rPr>
                            </w:pPr>
                          </w:p>
                          <w:p w14:paraId="43F64D79" w14:textId="77777777" w:rsidR="00695D9A" w:rsidRDefault="00695D9A" w:rsidP="00480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689B" id="85 Cuadro de texto" o:spid="_x0000_s1082" type="#_x0000_t202" style="position:absolute;left:0;text-align:left;margin-left:50.7pt;margin-top:7.9pt;width:409.8pt;height:50.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" fillcolor="white [3201]" stroked="f" strokeweight=".5pt">
                <v:textbox>
                  <w:txbxContent>
                    <w:p w14:paraId="66443DD3" w14:textId="0D6C5CDC" w:rsidR="00695D9A" w:rsidRDefault="00695D9A" w:rsidP="004807DA">
                      <w:pPr>
                        <w:spacing w:after="0" w:line="240" w:lineRule="auto"/>
                        <w:jc w:val="both"/>
                        <w:rPr>
                          <w:rFonts w:cstheme="minorHAnsi"/>
                        </w:rPr>
                      </w:pPr>
                      <w:r w:rsidRPr="006E00DF">
                        <w:rPr>
                          <w:rFonts w:cstheme="minorHAnsi"/>
                        </w:rPr>
                        <w:t xml:space="preserve">Vacante </w:t>
                      </w:r>
                      <w:r w:rsidRPr="0032525C">
                        <w:rPr>
                          <w:rFonts w:cstheme="minorHAnsi"/>
                          <w:b/>
                        </w:rPr>
                        <w:t xml:space="preserve">(Los departamentos que actualmente no tienen un funcionario formalmente </w:t>
                      </w:r>
                      <w:r>
                        <w:rPr>
                          <w:rFonts w:cstheme="minorHAnsi"/>
                          <w:b/>
                        </w:rPr>
                        <w:t>asignado</w:t>
                      </w:r>
                      <w:r w:rsidRPr="0032525C">
                        <w:rPr>
                          <w:rFonts w:cstheme="minorHAnsi"/>
                          <w:b/>
                        </w:rPr>
                        <w:t xml:space="preserve"> son repartidos entre los demás funcionarios):</w:t>
                      </w:r>
                      <w:r>
                        <w:rPr>
                          <w:rFonts w:cstheme="minorHAnsi"/>
                          <w:b/>
                          <w:u w:val="single"/>
                        </w:rPr>
                        <w:t xml:space="preserve"> </w:t>
                      </w:r>
                      <w:r w:rsidRPr="006E00DF">
                        <w:rPr>
                          <w:rFonts w:cstheme="minorHAnsi"/>
                        </w:rPr>
                        <w:t>Vaupés (William Puentes), Amazonas (Andrés Cubillos).</w:t>
                      </w:r>
                    </w:p>
                    <w:p w14:paraId="6304A337" w14:textId="77777777" w:rsidR="00695D9A" w:rsidRPr="0032525C" w:rsidRDefault="00695D9A" w:rsidP="004807DA">
                      <w:pPr>
                        <w:spacing w:after="0" w:line="240" w:lineRule="auto"/>
                        <w:jc w:val="both"/>
                        <w:rPr>
                          <w:rFonts w:cstheme="minorHAnsi"/>
                          <w:u w:val="single"/>
                        </w:rPr>
                      </w:pPr>
                    </w:p>
                    <w:p w14:paraId="43F64D79" w14:textId="77777777" w:rsidR="00695D9A" w:rsidRDefault="00695D9A" w:rsidP="004807DA"/>
                  </w:txbxContent>
                </v:textbox>
              </v:shape>
            </w:pict>
          </mc:Fallback>
        </mc:AlternateContent>
      </w:r>
      <w:r w:rsidRPr="00FF6FF0">
        <w:rPr>
          <w:noProof/>
          <w:color w:val="993761"/>
          <w:lang w:val="es-VE" w:eastAsia="es-VE"/>
        </w:rPr>
        <mc:AlternateContent>
          <mc:Choice Requires="wps">
            <w:drawing>
              <wp:anchor distT="0" distB="0" distL="114300" distR="114300" simplePos="0" relativeHeight="251847168" behindDoc="0" locked="0" layoutInCell="1" allowOverlap="1" wp14:anchorId="0BFF387A" wp14:editId="5926555E">
                <wp:simplePos x="0" y="0"/>
                <wp:positionH relativeFrom="column">
                  <wp:posOffset>552450</wp:posOffset>
                </wp:positionH>
                <wp:positionV relativeFrom="paragraph">
                  <wp:posOffset>165735</wp:posOffset>
                </wp:positionV>
                <wp:extent cx="114935" cy="122555"/>
                <wp:effectExtent l="0" t="0" r="18415" b="10795"/>
                <wp:wrapNone/>
                <wp:docPr id="182" name="84 Elipse"/>
                <wp:cNvGraphicFramePr/>
                <a:graphic xmlns:a="http://schemas.openxmlformats.org/drawingml/2006/main">
                  <a:graphicData uri="http://schemas.microsoft.com/office/word/2010/wordprocessingShape">
                    <wps:wsp>
                      <wps:cNvSpPr/>
                      <wps:spPr>
                        <a:xfrm>
                          <a:off x="0" y="0"/>
                          <a:ext cx="114935" cy="12255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oval w14:anchorId="1972A1F3" id="84 Elipse" o:spid="_x0000_s1026" style="position:absolute;margin-left:43.5pt;margin-top:13.05pt;width:9.05pt;height:9.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" fillcolor="#f79646 [3209]" strokecolor="#f79646 [3209]" strokeweight="2pt"/>
            </w:pict>
          </mc:Fallback>
        </mc:AlternateContent>
      </w:r>
    </w:p>
    <w:p w14:paraId="23D18D37" w14:textId="77777777" w:rsidR="004807DA" w:rsidRPr="0032525C" w:rsidRDefault="004807DA" w:rsidP="004807DA">
      <w:pPr>
        <w:pStyle w:val="Prrafodelista"/>
        <w:jc w:val="center"/>
        <w:rPr>
          <w:rFonts w:ascii="Calibri" w:hAnsi="Calibri"/>
          <w:b/>
          <w:color w:val="000000"/>
        </w:rPr>
      </w:pPr>
    </w:p>
    <w:p w14:paraId="39233027" w14:textId="77777777" w:rsidR="00F1773F" w:rsidRDefault="00F1773F" w:rsidP="00F1773F">
      <w:pPr>
        <w:jc w:val="both"/>
      </w:pPr>
    </w:p>
    <w:p w14:paraId="15FB125A" w14:textId="77777777" w:rsidR="009D0E7C" w:rsidRDefault="009D0E7C" w:rsidP="00F1773F">
      <w:pPr>
        <w:jc w:val="both"/>
      </w:pPr>
    </w:p>
    <w:p w14:paraId="386A3A37" w14:textId="77777777" w:rsidR="00A43E72" w:rsidRDefault="00A43E72" w:rsidP="00F1773F">
      <w:pPr>
        <w:jc w:val="both"/>
      </w:pPr>
    </w:p>
    <w:p w14:paraId="41740637" w14:textId="5D733228" w:rsidR="00584B36" w:rsidRPr="004E596D" w:rsidRDefault="00584B36" w:rsidP="004E596D">
      <w:pPr>
        <w:pStyle w:val="Ttulo1"/>
        <w:spacing w:after="240"/>
        <w:jc w:val="center"/>
        <w:rPr>
          <w:color w:val="000000" w:themeColor="text1"/>
        </w:rPr>
      </w:pPr>
      <w:bookmarkStart w:id="50" w:name="_Ref491165259"/>
      <w:bookmarkStart w:id="51" w:name="_Ref491165254"/>
      <w:bookmarkStart w:id="52" w:name="_Toc503799986"/>
      <w:r w:rsidRPr="004E596D">
        <w:rPr>
          <w:color w:val="000000" w:themeColor="text1"/>
        </w:rPr>
        <w:lastRenderedPageBreak/>
        <w:t xml:space="preserve">Anexo </w:t>
      </w:r>
      <w:r w:rsidRPr="004E596D">
        <w:rPr>
          <w:color w:val="000000" w:themeColor="text1"/>
        </w:rPr>
        <w:fldChar w:fldCharType="begin"/>
      </w:r>
      <w:r w:rsidRPr="004E596D">
        <w:rPr>
          <w:color w:val="000000" w:themeColor="text1"/>
        </w:rPr>
        <w:instrText xml:space="preserve"> SEQ Anexo \* ARABIC </w:instrText>
      </w:r>
      <w:r w:rsidRPr="004E596D">
        <w:rPr>
          <w:color w:val="000000" w:themeColor="text1"/>
        </w:rPr>
        <w:fldChar w:fldCharType="separate"/>
      </w:r>
      <w:r w:rsidRPr="004E596D">
        <w:rPr>
          <w:color w:val="000000" w:themeColor="text1"/>
        </w:rPr>
        <w:t>4</w:t>
      </w:r>
      <w:r w:rsidRPr="004E596D">
        <w:rPr>
          <w:color w:val="000000" w:themeColor="text1"/>
        </w:rPr>
        <w:fldChar w:fldCharType="end"/>
      </w:r>
      <w:bookmarkEnd w:id="50"/>
      <w:r w:rsidRPr="004E596D">
        <w:rPr>
          <w:color w:val="000000" w:themeColor="text1"/>
        </w:rPr>
        <w:t>: Cálculos de poder</w:t>
      </w:r>
      <w:bookmarkEnd w:id="51"/>
      <w:bookmarkEnd w:id="52"/>
    </w:p>
    <w:p w14:paraId="47C9F0F3" w14:textId="5A65D430" w:rsidR="00A43E72" w:rsidRDefault="00A43E72" w:rsidP="00F8715E">
      <w:pPr>
        <w:widowControl w:val="0"/>
        <w:autoSpaceDE w:val="0"/>
        <w:autoSpaceDN w:val="0"/>
        <w:adjustRightInd w:val="0"/>
        <w:spacing w:after="240" w:line="240" w:lineRule="auto"/>
        <w:ind w:firstLine="360"/>
        <w:jc w:val="both"/>
      </w:pPr>
      <w:r>
        <w:t xml:space="preserve">Siguiendo el manual de cálculos de poder del 3ie </w:t>
      </w:r>
      <w:sdt>
        <w:sdtPr>
          <w:id w:val="1898618913"/>
          <w:citation/>
        </w:sdtPr>
        <w:sdtEndPr/>
        <w:sdtContent>
          <w:r>
            <w:fldChar w:fldCharType="begin"/>
          </w:r>
          <w:r>
            <w:instrText xml:space="preserve"> CITATION Dji16 \l 3082 </w:instrText>
          </w:r>
          <w:r>
            <w:fldChar w:fldCharType="separate"/>
          </w:r>
          <w:r>
            <w:rPr>
              <w:noProof/>
            </w:rPr>
            <w:t>(Djimeu &amp; Houndolo, 2016)</w:t>
          </w:r>
          <w:r>
            <w:fldChar w:fldCharType="end"/>
          </w:r>
        </w:sdtContent>
      </w:sdt>
      <w:r w:rsidR="0013217E">
        <w:t xml:space="preserve"> se utilizó</w:t>
      </w:r>
      <w:r>
        <w:t xml:space="preserve"> la </w:t>
      </w:r>
      <w:r w:rsidR="006B4AAA">
        <w:t>T</w:t>
      </w:r>
      <w:r>
        <w:t xml:space="preserve">abla 7.2.2 para hacer una evaluación del efecto mínimo detectable para variables continuas. La muestra está compuesta por dos niveles jerárquicos, que corresponden al nivel de municipios y entidades dentro de los municipios.  </w:t>
      </w:r>
    </w:p>
    <w:p w14:paraId="292D76F7" w14:textId="7A0AEF73" w:rsidR="00A43E72" w:rsidRDefault="00A43E72" w:rsidP="00F8715E">
      <w:pPr>
        <w:ind w:firstLine="360"/>
        <w:jc w:val="both"/>
      </w:pPr>
      <w:r>
        <w:t xml:space="preserve">La </w:t>
      </w:r>
      <w:r w:rsidR="00375425" w:rsidRPr="00BA7AD3">
        <w:fldChar w:fldCharType="begin"/>
      </w:r>
      <w:r w:rsidR="00375425" w:rsidRPr="00375425">
        <w:instrText xml:space="preserve"> REF _Ref491164822 \h </w:instrText>
      </w:r>
      <w:r w:rsidR="00375425" w:rsidRPr="00BA7AD3">
        <w:instrText xml:space="preserve"> \* MERGEFORMAT </w:instrText>
      </w:r>
      <w:r w:rsidR="00375425" w:rsidRPr="00BA7AD3">
        <w:fldChar w:fldCharType="separate"/>
      </w:r>
      <w:r w:rsidR="00375425" w:rsidRPr="00BA7AD3">
        <w:t xml:space="preserve">Tabla </w:t>
      </w:r>
      <w:r w:rsidR="00375425" w:rsidRPr="00BA7AD3">
        <w:rPr>
          <w:noProof/>
        </w:rPr>
        <w:t>4</w:t>
      </w:r>
      <w:r w:rsidR="00375425" w:rsidRPr="00BA7AD3">
        <w:fldChar w:fldCharType="end"/>
      </w:r>
      <w:r w:rsidRPr="00375425">
        <w:t xml:space="preserve"> </w:t>
      </w:r>
      <w:r>
        <w:t>incluye los diferentes parámetros y sus valores (resaltados en azul claro) para las variables de resultado continuas correspondientes al número de trámites publicados, en creación y aceptados, presentadas en ese orden</w:t>
      </w:r>
      <w:r w:rsidR="006B4AAA">
        <w:t>, para el componente principal de la evaluación, relacionado con el envío de mensajes a aquellas entidades que no han inscrito la totalidad de sus trámites</w:t>
      </w:r>
      <w:r>
        <w:t>. Se</w:t>
      </w:r>
      <w:r w:rsidR="00B467EB">
        <w:t xml:space="preserve"> trabajó con una muestra de 1</w:t>
      </w:r>
      <w:r w:rsidR="00B407F6">
        <w:t>.</w:t>
      </w:r>
      <w:r w:rsidR="006B4AAA">
        <w:t>008</w:t>
      </w:r>
      <w:r>
        <w:t xml:space="preserve"> municipios (el cual correspondería al </w:t>
      </w:r>
      <w:r w:rsidR="009D666F">
        <w:t>clúster</w:t>
      </w:r>
      <w:r>
        <w:t>) y en promedio cada m</w:t>
      </w:r>
      <w:r w:rsidR="00F7059A">
        <w:t>unicipio tiene 2,34</w:t>
      </w:r>
      <w:r>
        <w:t xml:space="preserve"> entidades. De esta forma se tienen </w:t>
      </w:r>
      <w:r w:rsidR="00B467EB">
        <w:t>336</w:t>
      </w:r>
      <w:r>
        <w:t xml:space="preserve"> </w:t>
      </w:r>
      <w:r w:rsidR="007214AB">
        <w:t>municipios</w:t>
      </w:r>
      <w:r>
        <w:t xml:space="preserve"> (un tercio de la </w:t>
      </w:r>
      <w:r w:rsidR="006B4AAA">
        <w:t>sub-</w:t>
      </w:r>
      <w:r>
        <w:t xml:space="preserve">muestra) por brazo de tratamiento asignadas a recibir el mensaje disuasivo, otro tercio de las entidades serán asignadas a recibir el mensaje comparativo y el tercio restante conformarán el grupo de control. </w:t>
      </w:r>
    </w:p>
    <w:p w14:paraId="5039AFA8" w14:textId="13657A2B" w:rsidR="00A43E72" w:rsidRDefault="00A43E72" w:rsidP="00A43E72">
      <w:pPr>
        <w:ind w:firstLine="360"/>
        <w:jc w:val="center"/>
        <w:rPr>
          <w:b/>
        </w:rPr>
      </w:pPr>
      <w:bookmarkStart w:id="53" w:name="_Ref491164822"/>
      <w:r w:rsidRPr="00524BC2">
        <w:rPr>
          <w:b/>
        </w:rPr>
        <w:t xml:space="preserve">Tabla </w:t>
      </w:r>
      <w:r w:rsidRPr="00524BC2">
        <w:rPr>
          <w:b/>
        </w:rPr>
        <w:fldChar w:fldCharType="begin"/>
      </w:r>
      <w:r w:rsidRPr="00524BC2">
        <w:rPr>
          <w:b/>
        </w:rPr>
        <w:instrText xml:space="preserve"> </w:instrText>
      </w:r>
      <w:r>
        <w:rPr>
          <w:b/>
        </w:rPr>
        <w:instrText>SEQ</w:instrText>
      </w:r>
      <w:r w:rsidRPr="00524BC2">
        <w:rPr>
          <w:b/>
        </w:rPr>
        <w:instrText xml:space="preserve"> Tabla \* ARABIC </w:instrText>
      </w:r>
      <w:r w:rsidRPr="00524BC2">
        <w:rPr>
          <w:b/>
        </w:rPr>
        <w:fldChar w:fldCharType="separate"/>
      </w:r>
      <w:r>
        <w:rPr>
          <w:b/>
          <w:noProof/>
        </w:rPr>
        <w:t>4</w:t>
      </w:r>
      <w:r w:rsidRPr="00524BC2">
        <w:rPr>
          <w:b/>
        </w:rPr>
        <w:fldChar w:fldCharType="end"/>
      </w:r>
      <w:bookmarkEnd w:id="53"/>
      <w:r w:rsidRPr="00524BC2">
        <w:rPr>
          <w:b/>
        </w:rPr>
        <w:t xml:space="preserve">. </w:t>
      </w:r>
      <w:r w:rsidRPr="00E94EFF">
        <w:rPr>
          <w:b/>
        </w:rPr>
        <w:t>Efecto</w:t>
      </w:r>
      <w:r w:rsidRPr="00085786">
        <w:rPr>
          <w:b/>
        </w:rPr>
        <w:t xml:space="preserve"> Mínimo Detectable (Variables Continuas)</w:t>
      </w:r>
      <w:r>
        <w:rPr>
          <w:b/>
        </w:rPr>
        <w:t xml:space="preserve"> a nivel de </w:t>
      </w:r>
      <w:r w:rsidR="007214AB">
        <w:rPr>
          <w:b/>
        </w:rPr>
        <w:t>municipio</w:t>
      </w:r>
      <w:r w:rsidR="006B4AAA">
        <w:rPr>
          <w:b/>
        </w:rPr>
        <w:t>. Experimento 1 (entidades con menos de 100% de trámites inscritos)</w:t>
      </w:r>
    </w:p>
    <w:tbl>
      <w:tblPr>
        <w:tblW w:w="9067" w:type="dxa"/>
        <w:jc w:val="center"/>
        <w:tblCellMar>
          <w:left w:w="70" w:type="dxa"/>
          <w:right w:w="70" w:type="dxa"/>
        </w:tblCellMar>
        <w:tblLook w:val="04A0" w:firstRow="1" w:lastRow="0" w:firstColumn="1" w:lastColumn="0" w:noHBand="0" w:noVBand="1"/>
      </w:tblPr>
      <w:tblGrid>
        <w:gridCol w:w="1262"/>
        <w:gridCol w:w="1143"/>
        <w:gridCol w:w="1276"/>
        <w:gridCol w:w="1134"/>
        <w:gridCol w:w="4252"/>
      </w:tblGrid>
      <w:tr w:rsidR="006458F5" w:rsidRPr="005D1D4A" w14:paraId="42D3A0F2" w14:textId="77777777" w:rsidTr="00B407F6">
        <w:trPr>
          <w:trHeight w:val="316"/>
          <w:jc w:val="center"/>
        </w:trPr>
        <w:tc>
          <w:tcPr>
            <w:tcW w:w="1262" w:type="dxa"/>
            <w:vMerge w:val="restart"/>
            <w:tcBorders>
              <w:top w:val="single" w:sz="4" w:space="0" w:color="auto"/>
              <w:left w:val="single" w:sz="4" w:space="0" w:color="auto"/>
              <w:right w:val="nil"/>
            </w:tcBorders>
            <w:shd w:val="clear" w:color="auto" w:fill="0F243E" w:themeFill="text2" w:themeFillShade="80"/>
            <w:noWrap/>
            <w:vAlign w:val="center"/>
            <w:hideMark/>
          </w:tcPr>
          <w:p w14:paraId="50149646" w14:textId="79E65F92" w:rsidR="006458F5" w:rsidRPr="00BA7AD3" w:rsidRDefault="006458F5" w:rsidP="00BA7AD3">
            <w:pPr>
              <w:spacing w:after="0" w:line="240" w:lineRule="auto"/>
              <w:jc w:val="center"/>
              <w:rPr>
                <w:rFonts w:cstheme="minorHAnsi"/>
                <w:szCs w:val="20"/>
                <w:lang w:val="es-ES_tradnl" w:eastAsia="es-ES_tradnl"/>
              </w:rPr>
            </w:pPr>
            <w:r>
              <w:rPr>
                <w:rFonts w:eastAsia="Times New Roman" w:cstheme="minorHAnsi"/>
                <w:b/>
                <w:bCs/>
                <w:color w:val="FFFFFF"/>
                <w:szCs w:val="24"/>
                <w:lang w:val="es-ES_tradnl" w:eastAsia="es-ES_tradnl"/>
              </w:rPr>
              <w:t>P</w:t>
            </w:r>
            <w:r w:rsidRPr="00BA7AD3">
              <w:rPr>
                <w:rFonts w:eastAsia="Times New Roman" w:cstheme="minorHAnsi"/>
                <w:b/>
                <w:bCs/>
                <w:color w:val="FFFFFF"/>
                <w:szCs w:val="24"/>
                <w:lang w:val="es-ES_tradnl" w:eastAsia="es-ES_tradnl"/>
              </w:rPr>
              <w:t>arámetro</w:t>
            </w:r>
          </w:p>
        </w:tc>
        <w:tc>
          <w:tcPr>
            <w:tcW w:w="1143"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40D5D7E4" w14:textId="5BF46967" w:rsidR="006458F5" w:rsidRPr="00BA7AD3" w:rsidRDefault="006458F5" w:rsidP="00BA7AD3">
            <w:pPr>
              <w:spacing w:after="0" w:line="240" w:lineRule="auto"/>
              <w:jc w:val="center"/>
              <w:rPr>
                <w:rFonts w:eastAsia="Times New Roman" w:cstheme="minorHAnsi"/>
                <w:b/>
                <w:bCs/>
                <w:color w:val="FFFFFF"/>
                <w:lang w:val="es-ES_tradnl" w:eastAsia="es-ES_tradnl"/>
              </w:rPr>
            </w:pPr>
            <w:r w:rsidRPr="00BA7AD3">
              <w:rPr>
                <w:rFonts w:eastAsia="Times New Roman" w:cstheme="minorHAnsi"/>
                <w:b/>
                <w:bCs/>
                <w:color w:val="FFFFFF"/>
                <w:lang w:val="es-ES_tradnl" w:eastAsia="es-ES_tradnl"/>
              </w:rPr>
              <w:t>Trámites publicados</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66C82536" w14:textId="4A7C7321" w:rsidR="006458F5" w:rsidRPr="00BA7AD3" w:rsidRDefault="006458F5" w:rsidP="00BA7AD3">
            <w:pPr>
              <w:spacing w:after="0" w:line="240" w:lineRule="auto"/>
              <w:jc w:val="center"/>
              <w:rPr>
                <w:rFonts w:eastAsia="Times New Roman" w:cstheme="minorHAnsi"/>
                <w:b/>
                <w:bCs/>
                <w:color w:val="FFFFFF"/>
                <w:lang w:val="es-ES_tradnl" w:eastAsia="es-ES_tradnl"/>
              </w:rPr>
            </w:pPr>
            <w:r w:rsidRPr="00BA7AD3">
              <w:rPr>
                <w:rFonts w:eastAsia="Times New Roman" w:cstheme="minorHAnsi"/>
                <w:b/>
                <w:bCs/>
                <w:color w:val="FFFFFF"/>
                <w:lang w:val="es-ES_tradnl" w:eastAsia="es-ES_tradnl"/>
              </w:rPr>
              <w:t>Trámites en creación</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7486B3A" w14:textId="2359833F" w:rsidR="006458F5" w:rsidRPr="00BA7AD3" w:rsidRDefault="006458F5" w:rsidP="00BA7AD3">
            <w:pPr>
              <w:spacing w:after="0" w:line="240" w:lineRule="auto"/>
              <w:jc w:val="center"/>
              <w:rPr>
                <w:rFonts w:eastAsia="Times New Roman" w:cstheme="minorHAnsi"/>
                <w:b/>
                <w:bCs/>
                <w:color w:val="FFFFFF"/>
                <w:lang w:val="es-ES_tradnl" w:eastAsia="es-ES_tradnl"/>
              </w:rPr>
            </w:pPr>
            <w:r w:rsidRPr="00BA7AD3">
              <w:rPr>
                <w:rFonts w:eastAsia="Times New Roman" w:cstheme="minorHAnsi"/>
                <w:b/>
                <w:bCs/>
                <w:color w:val="FFFFFF"/>
                <w:lang w:val="es-ES_tradnl" w:eastAsia="es-ES_tradnl"/>
              </w:rPr>
              <w:t>Trámites aceptados</w:t>
            </w:r>
          </w:p>
        </w:tc>
        <w:tc>
          <w:tcPr>
            <w:tcW w:w="4252" w:type="dxa"/>
            <w:vMerge w:val="restart"/>
            <w:tcBorders>
              <w:top w:val="single" w:sz="4" w:space="0" w:color="auto"/>
              <w:left w:val="nil"/>
              <w:right w:val="single" w:sz="4" w:space="0" w:color="auto"/>
            </w:tcBorders>
            <w:shd w:val="clear" w:color="auto" w:fill="0F243E" w:themeFill="text2" w:themeFillShade="80"/>
            <w:noWrap/>
            <w:vAlign w:val="center"/>
            <w:hideMark/>
          </w:tcPr>
          <w:p w14:paraId="2046450C" w14:textId="43E88DC6" w:rsidR="006458F5" w:rsidRPr="00BA7AD3" w:rsidRDefault="006458F5" w:rsidP="00BA7AD3">
            <w:pPr>
              <w:spacing w:after="0" w:line="240" w:lineRule="auto"/>
              <w:jc w:val="center"/>
              <w:rPr>
                <w:rFonts w:eastAsia="Times New Roman" w:cstheme="minorHAnsi"/>
                <w:b/>
                <w:bCs/>
                <w:color w:val="FFFFFF"/>
                <w:szCs w:val="24"/>
                <w:lang w:val="es-ES_tradnl" w:eastAsia="es-ES_tradnl"/>
              </w:rPr>
            </w:pPr>
            <w:r w:rsidRPr="00BA7AD3">
              <w:rPr>
                <w:rFonts w:eastAsia="Times New Roman" w:cstheme="minorHAnsi"/>
                <w:b/>
                <w:bCs/>
                <w:color w:val="FFFFFF"/>
                <w:szCs w:val="24"/>
                <w:lang w:val="es-ES_tradnl" w:eastAsia="es-ES_tradnl"/>
              </w:rPr>
              <w:t>Definición</w:t>
            </w:r>
          </w:p>
        </w:tc>
      </w:tr>
      <w:tr w:rsidR="00F43F7B" w:rsidRPr="005D1D4A" w14:paraId="3DC56E6D" w14:textId="77777777" w:rsidTr="00B407F6">
        <w:trPr>
          <w:trHeight w:val="316"/>
          <w:jc w:val="center"/>
        </w:trPr>
        <w:tc>
          <w:tcPr>
            <w:tcW w:w="1262" w:type="dxa"/>
            <w:vMerge/>
            <w:tcBorders>
              <w:left w:val="single" w:sz="4" w:space="0" w:color="auto"/>
              <w:bottom w:val="single" w:sz="4" w:space="0" w:color="auto"/>
              <w:right w:val="single" w:sz="4" w:space="0" w:color="auto"/>
            </w:tcBorders>
            <w:shd w:val="clear" w:color="auto" w:fill="0F243E" w:themeFill="text2" w:themeFillShade="80"/>
            <w:noWrap/>
            <w:vAlign w:val="bottom"/>
            <w:hideMark/>
          </w:tcPr>
          <w:p w14:paraId="4BD2379C" w14:textId="00C13D90" w:rsidR="006458F5" w:rsidRPr="005D1D4A" w:rsidRDefault="006458F5" w:rsidP="003D5A04">
            <w:pPr>
              <w:spacing w:after="0" w:line="240" w:lineRule="auto"/>
              <w:rPr>
                <w:rFonts w:ascii="Arial" w:eastAsia="Times New Roman" w:hAnsi="Arial" w:cs="Arial"/>
                <w:b/>
                <w:bCs/>
                <w:color w:val="FFFFFF"/>
                <w:sz w:val="24"/>
                <w:szCs w:val="24"/>
                <w:lang w:val="es-ES_tradnl" w:eastAsia="es-ES_tradnl"/>
              </w:rPr>
            </w:pPr>
          </w:p>
        </w:tc>
        <w:tc>
          <w:tcPr>
            <w:tcW w:w="1143"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5AAC3163" w14:textId="77777777" w:rsidR="006458F5" w:rsidRPr="00BA7AD3" w:rsidRDefault="006458F5" w:rsidP="00622442">
            <w:pPr>
              <w:spacing w:after="0" w:line="240" w:lineRule="auto"/>
              <w:jc w:val="center"/>
              <w:rPr>
                <w:rFonts w:eastAsia="Times New Roman" w:cstheme="minorHAnsi"/>
                <w:b/>
                <w:bCs/>
                <w:color w:val="FFFFFF"/>
                <w:lang w:val="es-ES_tradnl" w:eastAsia="es-ES_tradnl"/>
              </w:rPr>
            </w:pPr>
            <w:r w:rsidRPr="00BA7AD3">
              <w:rPr>
                <w:rFonts w:eastAsia="Times New Roman" w:cstheme="minorHAnsi"/>
                <w:b/>
                <w:bCs/>
                <w:color w:val="FFFFFF"/>
                <w:lang w:val="es-ES_tradnl" w:eastAsia="es-ES_tradnl"/>
              </w:rPr>
              <w:t>Value</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AEF9B61" w14:textId="77777777" w:rsidR="006458F5" w:rsidRPr="00BA7AD3" w:rsidRDefault="006458F5" w:rsidP="00622442">
            <w:pPr>
              <w:spacing w:after="0" w:line="240" w:lineRule="auto"/>
              <w:jc w:val="center"/>
              <w:rPr>
                <w:rFonts w:eastAsia="Times New Roman" w:cstheme="minorHAnsi"/>
                <w:b/>
                <w:bCs/>
                <w:color w:val="FFFFFF"/>
                <w:lang w:val="es-ES_tradnl" w:eastAsia="es-ES_tradnl"/>
              </w:rPr>
            </w:pPr>
            <w:r w:rsidRPr="00BA7AD3">
              <w:rPr>
                <w:rFonts w:eastAsia="Times New Roman" w:cstheme="minorHAnsi"/>
                <w:b/>
                <w:bCs/>
                <w:color w:val="FFFFFF"/>
                <w:lang w:val="es-ES_tradnl" w:eastAsia="es-ES_tradnl"/>
              </w:rPr>
              <w:t>Value</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52887BD" w14:textId="77777777" w:rsidR="006458F5" w:rsidRPr="00BA7AD3" w:rsidRDefault="006458F5" w:rsidP="00622442">
            <w:pPr>
              <w:spacing w:after="0" w:line="240" w:lineRule="auto"/>
              <w:jc w:val="center"/>
              <w:rPr>
                <w:rFonts w:eastAsia="Times New Roman" w:cstheme="minorHAnsi"/>
                <w:b/>
                <w:bCs/>
                <w:color w:val="FFFFFF"/>
                <w:lang w:val="es-ES_tradnl" w:eastAsia="es-ES_tradnl"/>
              </w:rPr>
            </w:pPr>
            <w:r w:rsidRPr="00BA7AD3">
              <w:rPr>
                <w:rFonts w:eastAsia="Times New Roman" w:cstheme="minorHAnsi"/>
                <w:b/>
                <w:bCs/>
                <w:color w:val="FFFFFF"/>
                <w:lang w:val="es-ES_tradnl" w:eastAsia="es-ES_tradnl"/>
              </w:rPr>
              <w:t>Value</w:t>
            </w:r>
          </w:p>
        </w:tc>
        <w:tc>
          <w:tcPr>
            <w:tcW w:w="4252" w:type="dxa"/>
            <w:vMerge/>
            <w:tcBorders>
              <w:left w:val="nil"/>
              <w:bottom w:val="single" w:sz="4" w:space="0" w:color="auto"/>
              <w:right w:val="single" w:sz="4" w:space="0" w:color="auto"/>
            </w:tcBorders>
            <w:shd w:val="clear" w:color="auto" w:fill="0F243E" w:themeFill="text2" w:themeFillShade="80"/>
            <w:noWrap/>
            <w:vAlign w:val="bottom"/>
            <w:hideMark/>
          </w:tcPr>
          <w:p w14:paraId="2EEC6402" w14:textId="7D1258E0" w:rsidR="006458F5" w:rsidRPr="005D1D4A" w:rsidRDefault="006458F5" w:rsidP="003D5A04">
            <w:pPr>
              <w:spacing w:after="0" w:line="240" w:lineRule="auto"/>
              <w:rPr>
                <w:rFonts w:ascii="Arial" w:eastAsia="Times New Roman" w:hAnsi="Arial" w:cs="Arial"/>
                <w:b/>
                <w:bCs/>
                <w:color w:val="FFFFFF"/>
                <w:sz w:val="24"/>
                <w:szCs w:val="24"/>
                <w:lang w:val="es-ES_tradnl" w:eastAsia="es-ES_tradnl"/>
              </w:rPr>
            </w:pPr>
          </w:p>
        </w:tc>
      </w:tr>
      <w:tr w:rsidR="006B4AAA" w:rsidRPr="005D1D4A" w14:paraId="7DE53761" w14:textId="77777777" w:rsidTr="001E2065">
        <w:trPr>
          <w:trHeight w:val="297"/>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5A2A334C" w14:textId="3C0CBB96" w:rsidR="006B4AAA" w:rsidRPr="00BA7AD3" w:rsidRDefault="006B4AAA" w:rsidP="006B4AAA">
            <w:pPr>
              <w:spacing w:after="0" w:line="240" w:lineRule="auto"/>
              <w:jc w:val="center"/>
              <w:rPr>
                <w:rFonts w:ascii="Arial" w:eastAsia="Times New Roman" w:hAnsi="Arial" w:cs="Arial"/>
                <w:b/>
                <w:i/>
                <w:iCs/>
                <w:color w:val="000000"/>
                <w:lang w:val="es-ES_tradnl" w:eastAsia="es-ES_tradnl"/>
              </w:rPr>
            </w:pPr>
            <m:oMathPara>
              <m:oMath>
                <m:r>
                  <m:rPr>
                    <m:sty m:val="bi"/>
                  </m:rPr>
                  <w:rPr>
                    <w:rFonts w:ascii="Cambria Math" w:eastAsia="Times New Roman" w:hAnsi="Cambria Math" w:cs="Arial"/>
                    <w:color w:val="000000"/>
                    <w:lang w:val="es-ES_tradnl" w:eastAsia="es-ES_tradnl"/>
                  </w:rPr>
                  <m:t>α</m:t>
                </m:r>
              </m:oMath>
            </m:oMathPara>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FFED370" w14:textId="5CD3B31C" w:rsidR="006B4AAA" w:rsidRPr="00BA7AD3" w:rsidRDefault="006B4AAA" w:rsidP="006B4AAA">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1,67%</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0E022796" w14:textId="607272C1" w:rsidR="006B4AAA" w:rsidRPr="00BA7AD3" w:rsidRDefault="006B4AAA" w:rsidP="006B4AAA">
            <w:pPr>
              <w:spacing w:after="0" w:line="240" w:lineRule="auto"/>
              <w:jc w:val="center"/>
              <w:rPr>
                <w:rFonts w:eastAsia="Times New Roman" w:cstheme="minorHAnsi"/>
                <w:color w:val="000000"/>
                <w:lang w:val="es-ES_tradnl" w:eastAsia="es-ES_tradnl"/>
              </w:rPr>
            </w:pPr>
            <w:r w:rsidRPr="00E4701F">
              <w:rPr>
                <w:rFonts w:eastAsia="Times New Roman" w:cstheme="minorHAnsi"/>
                <w:color w:val="000000"/>
                <w:lang w:val="es-ES_tradnl" w:eastAsia="es-ES_tradnl"/>
              </w:rPr>
              <w:t>1,67%</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03B56C4E" w14:textId="74EEBACC" w:rsidR="006B4AAA" w:rsidRPr="00BA7AD3" w:rsidRDefault="006B4AAA" w:rsidP="006B4AAA">
            <w:pPr>
              <w:spacing w:after="0" w:line="240" w:lineRule="auto"/>
              <w:jc w:val="center"/>
              <w:rPr>
                <w:rFonts w:eastAsia="Times New Roman" w:cstheme="minorHAnsi"/>
                <w:color w:val="000000"/>
                <w:lang w:val="es-ES_tradnl" w:eastAsia="es-ES_tradnl"/>
              </w:rPr>
            </w:pPr>
            <w:r w:rsidRPr="00E4701F">
              <w:rPr>
                <w:rFonts w:eastAsia="Times New Roman" w:cstheme="minorHAnsi"/>
                <w:color w:val="000000"/>
                <w:lang w:val="es-ES_tradnl" w:eastAsia="es-ES_tradnl"/>
              </w:rPr>
              <w:t>1,67%</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62089266" w14:textId="77777777" w:rsidR="006B4AAA" w:rsidRPr="00BA7AD3" w:rsidRDefault="006B4AAA" w:rsidP="006B4AAA">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Nivel de Significancia</w:t>
            </w:r>
          </w:p>
        </w:tc>
      </w:tr>
      <w:tr w:rsidR="006B4AAA" w:rsidRPr="005D1D4A" w14:paraId="57423EF8" w14:textId="77777777" w:rsidTr="00795277">
        <w:trPr>
          <w:trHeight w:val="297"/>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5D8A8CC2" w14:textId="4F855012" w:rsidR="006B4AAA" w:rsidRPr="00BA7AD3" w:rsidRDefault="006B4AAA" w:rsidP="006B4AAA">
            <w:pPr>
              <w:spacing w:after="0" w:line="240" w:lineRule="auto"/>
              <w:jc w:val="center"/>
              <w:rPr>
                <w:rFonts w:ascii="Arial" w:eastAsia="Times New Roman" w:hAnsi="Arial" w:cs="Arial"/>
                <w:b/>
                <w:i/>
                <w:iCs/>
                <w:color w:val="000000"/>
                <w:lang w:val="es-ES_tradnl" w:eastAsia="es-ES_tradnl"/>
              </w:rPr>
            </w:pPr>
            <m:oMathPara>
              <m:oMath>
                <m:r>
                  <m:rPr>
                    <m:sty m:val="bi"/>
                  </m:rPr>
                  <w:rPr>
                    <w:rFonts w:ascii="Cambria Math" w:eastAsia="Times New Roman" w:hAnsi="Cambria Math" w:cs="Arial"/>
                    <w:color w:val="000000"/>
                    <w:lang w:val="es-ES_tradnl" w:eastAsia="es-ES_tradnl"/>
                  </w:rPr>
                  <m:t>β</m:t>
                </m:r>
              </m:oMath>
            </m:oMathPara>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46C685" w14:textId="5A21E59E" w:rsidR="006B4AAA" w:rsidRPr="00BA7AD3" w:rsidRDefault="006B4AAA" w:rsidP="006B4AAA">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80%</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613AA033" w14:textId="1AE5F596" w:rsidR="006B4AAA" w:rsidRPr="00BA7AD3" w:rsidRDefault="006B4AAA" w:rsidP="006B4AAA">
            <w:pPr>
              <w:spacing w:after="0" w:line="240" w:lineRule="auto"/>
              <w:jc w:val="center"/>
              <w:rPr>
                <w:rFonts w:eastAsia="Times New Roman" w:cstheme="minorHAnsi"/>
                <w:color w:val="000000"/>
                <w:lang w:val="es-ES_tradnl" w:eastAsia="es-ES_tradnl"/>
              </w:rPr>
            </w:pPr>
            <w:r w:rsidRPr="00A22B4C">
              <w:rPr>
                <w:rFonts w:eastAsia="Times New Roman" w:cstheme="minorHAnsi"/>
                <w:color w:val="000000"/>
                <w:lang w:val="es-ES_tradnl" w:eastAsia="es-ES_tradnl"/>
              </w:rPr>
              <w:t>80%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2120B419" w14:textId="6071821E" w:rsidR="006B4AAA" w:rsidRPr="00BA7AD3" w:rsidRDefault="006B4AAA" w:rsidP="006B4AAA">
            <w:pPr>
              <w:spacing w:after="0" w:line="240" w:lineRule="auto"/>
              <w:jc w:val="center"/>
              <w:rPr>
                <w:rFonts w:eastAsia="Times New Roman" w:cstheme="minorHAnsi"/>
                <w:color w:val="000000"/>
                <w:lang w:val="es-ES_tradnl" w:eastAsia="es-ES_tradnl"/>
              </w:rPr>
            </w:pPr>
            <w:r w:rsidRPr="00A22B4C">
              <w:rPr>
                <w:rFonts w:eastAsia="Times New Roman" w:cstheme="minorHAnsi"/>
                <w:color w:val="000000"/>
                <w:lang w:val="es-ES_tradnl" w:eastAsia="es-ES_tradnl"/>
              </w:rPr>
              <w:t>80%</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7EA9E850" w14:textId="77777777" w:rsidR="006B4AAA" w:rsidRPr="00BA7AD3" w:rsidRDefault="006B4AAA" w:rsidP="006B4AAA">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Poder estadístico</w:t>
            </w:r>
          </w:p>
        </w:tc>
      </w:tr>
      <w:tr w:rsidR="00F43F7B" w:rsidRPr="005D1D4A" w14:paraId="1B7E41D2" w14:textId="77777777" w:rsidTr="00B407F6">
        <w:trPr>
          <w:trHeight w:val="336"/>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23769E51" w14:textId="77777777" w:rsidR="00A43E72" w:rsidRPr="00BA7AD3" w:rsidRDefault="00A43E72" w:rsidP="00BA7AD3">
            <w:pPr>
              <w:spacing w:after="0" w:line="240" w:lineRule="auto"/>
              <w:jc w:val="center"/>
              <w:rPr>
                <w:rFonts w:ascii="Arial" w:eastAsia="Times New Roman" w:hAnsi="Arial" w:cs="Arial"/>
                <w:b/>
                <w:color w:val="000000"/>
                <w:lang w:val="es-ES_tradnl" w:eastAsia="es-ES_tradnl"/>
              </w:rPr>
            </w:pPr>
            <w:r w:rsidRPr="00BA7AD3">
              <w:rPr>
                <w:rFonts w:ascii="Arial" w:eastAsia="Times New Roman" w:hAnsi="Arial" w:cs="Arial"/>
                <w:b/>
                <w:color w:val="000000"/>
                <w:lang w:val="es-ES_tradnl" w:eastAsia="es-ES_tradnl"/>
              </w:rPr>
              <w:t>Tail</w:t>
            </w: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8A44452" w14:textId="77777777" w:rsidR="00A43E72" w:rsidRPr="00BA7AD3" w:rsidRDefault="00A43E72">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1</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0DDCEC9" w14:textId="77777777" w:rsidR="00A43E72" w:rsidRPr="00BA7AD3" w:rsidRDefault="00A43E72">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1</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852DC6D" w14:textId="77777777" w:rsidR="00A43E72" w:rsidRPr="00BA7AD3" w:rsidRDefault="00A43E72">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1</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6DDEE82F" w14:textId="77777777" w:rsidR="00A43E72" w:rsidRPr="00BA7AD3" w:rsidRDefault="00A43E72" w:rsidP="003D5A04">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Prueba de 1 o 2 colas</w:t>
            </w:r>
          </w:p>
        </w:tc>
      </w:tr>
      <w:tr w:rsidR="00F43F7B" w:rsidRPr="005D1D4A" w14:paraId="0238D72C" w14:textId="77777777" w:rsidTr="00B407F6">
        <w:trPr>
          <w:trHeight w:val="316"/>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55AFDABF" w14:textId="297C45CE" w:rsidR="007214AB" w:rsidRPr="005D1D4A" w:rsidRDefault="00234A5E" w:rsidP="003D5A04">
            <w:pPr>
              <w:spacing w:after="0" w:line="240" w:lineRule="auto"/>
              <w:rPr>
                <w:rFonts w:ascii="Calibri" w:eastAsia="Times New Roman" w:hAnsi="Calibri" w:cs="Times New Roman"/>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887104" behindDoc="0" locked="0" layoutInCell="1" allowOverlap="1" wp14:anchorId="54E78D7E" wp14:editId="5BBB8341">
                  <wp:simplePos x="0" y="0"/>
                  <wp:positionH relativeFrom="column">
                    <wp:posOffset>336550</wp:posOffset>
                  </wp:positionH>
                  <wp:positionV relativeFrom="paragraph">
                    <wp:posOffset>86360</wp:posOffset>
                  </wp:positionV>
                  <wp:extent cx="139700" cy="215900"/>
                  <wp:effectExtent l="0" t="0" r="0" b="0"/>
                  <wp:wrapNone/>
                  <wp:docPr id="77" name="Imagen 77"/>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extLst/>
                        </pic:spPr>
                      </pic:pic>
                    </a:graphicData>
                  </a:graphic>
                  <wp14:sizeRelH relativeFrom="page">
                    <wp14:pctWidth>0</wp14:pctWidth>
                  </wp14:sizeRelH>
                  <wp14:sizeRelV relativeFrom="page">
                    <wp14:pctHeight>0</wp14:pctHeight>
                  </wp14:sizeRelV>
                </wp:anchor>
              </w:drawing>
            </w:r>
            <w:r w:rsidR="007214AB" w:rsidRPr="00622442">
              <w:rPr>
                <w:rFonts w:ascii="Calibri" w:eastAsia="Times New Roman" w:hAnsi="Calibri" w:cs="Times New Roman"/>
                <w:noProof/>
                <w:color w:val="000000"/>
                <w:lang w:val="es-VE" w:eastAsia="es-VE"/>
              </w:rPr>
              <w:drawing>
                <wp:anchor distT="0" distB="0" distL="114300" distR="114300" simplePos="0" relativeHeight="251884032" behindDoc="0" locked="0" layoutInCell="1" allowOverlap="1" wp14:anchorId="6B94429A" wp14:editId="48D4BC51">
                  <wp:simplePos x="0" y="0"/>
                  <wp:positionH relativeFrom="column">
                    <wp:posOffset>0</wp:posOffset>
                  </wp:positionH>
                  <wp:positionV relativeFrom="paragraph">
                    <wp:posOffset>0</wp:posOffset>
                  </wp:positionV>
                  <wp:extent cx="88900" cy="12700"/>
                  <wp:effectExtent l="0" t="0" r="0" b="0"/>
                  <wp:wrapNone/>
                  <wp:docPr id="74" name="Imagen 74"/>
                  <wp:cNvGraphicFramePr/>
                  <a:graphic xmlns:a="http://schemas.openxmlformats.org/drawingml/2006/main">
                    <a:graphicData uri="http://schemas.openxmlformats.org/drawingml/2006/picture">
                      <pic:pic xmlns:pic="http://schemas.openxmlformats.org/drawingml/2006/picture">
                        <pic:nvPicPr>
                          <pic:cNvPr id="11" name="Picture 2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7214AB" w:rsidRPr="00622442">
              <w:rPr>
                <w:rFonts w:ascii="Calibri" w:eastAsia="Times New Roman" w:hAnsi="Calibri" w:cs="Times New Roman"/>
                <w:noProof/>
                <w:color w:val="000000"/>
                <w:lang w:val="es-VE" w:eastAsia="es-VE"/>
              </w:rPr>
              <w:drawing>
                <wp:anchor distT="0" distB="0" distL="114300" distR="114300" simplePos="0" relativeHeight="251885056" behindDoc="0" locked="0" layoutInCell="1" allowOverlap="1" wp14:anchorId="7C86D6B4" wp14:editId="06DB6187">
                  <wp:simplePos x="0" y="0"/>
                  <wp:positionH relativeFrom="column">
                    <wp:posOffset>0</wp:posOffset>
                  </wp:positionH>
                  <wp:positionV relativeFrom="paragraph">
                    <wp:posOffset>0</wp:posOffset>
                  </wp:positionV>
                  <wp:extent cx="88900" cy="12700"/>
                  <wp:effectExtent l="0" t="0" r="0" b="0"/>
                  <wp:wrapNone/>
                  <wp:docPr id="75" name="Imagen 75"/>
                  <wp:cNvGraphicFramePr/>
                  <a:graphic xmlns:a="http://schemas.openxmlformats.org/drawingml/2006/main">
                    <a:graphicData uri="http://schemas.openxmlformats.org/drawingml/2006/picture">
                      <pic:pic xmlns:pic="http://schemas.openxmlformats.org/drawingml/2006/picture">
                        <pic:nvPicPr>
                          <pic:cNvPr id="12" name="Picture 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7214AB" w:rsidRPr="00622442">
              <w:rPr>
                <w:rFonts w:ascii="Calibri" w:eastAsia="Times New Roman" w:hAnsi="Calibri" w:cs="Times New Roman"/>
                <w:noProof/>
                <w:color w:val="000000"/>
                <w:lang w:val="es-VE" w:eastAsia="es-VE"/>
              </w:rPr>
              <w:drawing>
                <wp:anchor distT="0" distB="0" distL="114300" distR="114300" simplePos="0" relativeHeight="251892224" behindDoc="0" locked="0" layoutInCell="1" allowOverlap="1" wp14:anchorId="6ED06751" wp14:editId="422B33CE">
                  <wp:simplePos x="0" y="0"/>
                  <wp:positionH relativeFrom="column">
                    <wp:posOffset>0</wp:posOffset>
                  </wp:positionH>
                  <wp:positionV relativeFrom="paragraph">
                    <wp:posOffset>0</wp:posOffset>
                  </wp:positionV>
                  <wp:extent cx="88900" cy="12700"/>
                  <wp:effectExtent l="0" t="0" r="0" b="0"/>
                  <wp:wrapNone/>
                  <wp:docPr id="82" name="Imagen 82"/>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7214AB" w:rsidRPr="00622442">
              <w:rPr>
                <w:rFonts w:ascii="Calibri" w:eastAsia="Times New Roman" w:hAnsi="Calibri" w:cs="Times New Roman"/>
                <w:noProof/>
                <w:color w:val="000000"/>
                <w:lang w:val="es-VE" w:eastAsia="es-VE"/>
              </w:rPr>
              <w:drawing>
                <wp:anchor distT="0" distB="0" distL="114300" distR="114300" simplePos="0" relativeHeight="251893248" behindDoc="0" locked="0" layoutInCell="1" allowOverlap="1" wp14:anchorId="6597830F" wp14:editId="008BD1C9">
                  <wp:simplePos x="0" y="0"/>
                  <wp:positionH relativeFrom="column">
                    <wp:posOffset>0</wp:posOffset>
                  </wp:positionH>
                  <wp:positionV relativeFrom="paragraph">
                    <wp:posOffset>0</wp:posOffset>
                  </wp:positionV>
                  <wp:extent cx="88900" cy="12700"/>
                  <wp:effectExtent l="0" t="0" r="0" b="0"/>
                  <wp:wrapNone/>
                  <wp:docPr id="83" name="Imagen 83"/>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1107" w:type="dxa"/>
              <w:tblCellSpacing w:w="0" w:type="dxa"/>
              <w:tblCellMar>
                <w:left w:w="0" w:type="dxa"/>
                <w:right w:w="0" w:type="dxa"/>
              </w:tblCellMar>
              <w:tblLook w:val="04A0" w:firstRow="1" w:lastRow="0" w:firstColumn="1" w:lastColumn="0" w:noHBand="0" w:noVBand="1"/>
            </w:tblPr>
            <w:tblGrid>
              <w:gridCol w:w="1117"/>
            </w:tblGrid>
            <w:tr w:rsidR="007214AB" w:rsidRPr="005D1D4A" w14:paraId="64512886" w14:textId="77777777" w:rsidTr="00BA7AD3">
              <w:trPr>
                <w:trHeight w:val="316"/>
                <w:tblCellSpacing w:w="0" w:type="dxa"/>
              </w:trPr>
              <w:tc>
                <w:tcPr>
                  <w:tcW w:w="1107" w:type="dxa"/>
                  <w:tcBorders>
                    <w:top w:val="nil"/>
                    <w:left w:val="single" w:sz="4" w:space="0" w:color="auto"/>
                    <w:bottom w:val="nil"/>
                    <w:right w:val="nil"/>
                  </w:tcBorders>
                  <w:shd w:val="clear" w:color="auto" w:fill="auto"/>
                  <w:noWrap/>
                  <w:vAlign w:val="bottom"/>
                  <w:hideMark/>
                </w:tcPr>
                <w:p w14:paraId="5667B9D6" w14:textId="1F8EC34F" w:rsidR="007214AB" w:rsidRPr="005D1D4A" w:rsidRDefault="00234A5E" w:rsidP="00726E0F">
                  <w:pPr>
                    <w:spacing w:after="0" w:line="240" w:lineRule="auto"/>
                    <w:rPr>
                      <w:rFonts w:ascii="Arial" w:eastAsia="Times New Roman" w:hAnsi="Arial" w:cs="Arial"/>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889152" behindDoc="0" locked="0" layoutInCell="1" allowOverlap="1" wp14:anchorId="028A45A4" wp14:editId="3F556C79">
                        <wp:simplePos x="0" y="0"/>
                        <wp:positionH relativeFrom="column">
                          <wp:posOffset>349250</wp:posOffset>
                        </wp:positionH>
                        <wp:positionV relativeFrom="paragraph">
                          <wp:posOffset>187960</wp:posOffset>
                        </wp:positionV>
                        <wp:extent cx="76200" cy="203200"/>
                        <wp:effectExtent l="0" t="0" r="0" b="6350"/>
                        <wp:wrapNone/>
                        <wp:docPr id="79" name="Imagen 79"/>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0320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188C7818" w14:textId="77777777" w:rsidR="007214AB" w:rsidRPr="005D1D4A" w:rsidRDefault="007214AB" w:rsidP="003D5A04">
            <w:pPr>
              <w:spacing w:after="0" w:line="240" w:lineRule="auto"/>
              <w:rPr>
                <w:rFonts w:ascii="Calibri" w:eastAsia="Times New Roman" w:hAnsi="Calibri" w:cs="Times New Roman"/>
                <w:color w:val="000000"/>
                <w:lang w:val="es-ES_tradnl" w:eastAsia="es-ES_tradnl"/>
              </w:rPr>
            </w:pP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FE7FB45" w14:textId="5661A7D2" w:rsidR="007214AB" w:rsidRPr="00BA7AD3" w:rsidRDefault="00B00049">
            <w:pPr>
              <w:spacing w:after="0" w:line="240" w:lineRule="auto"/>
              <w:jc w:val="center"/>
              <w:rPr>
                <w:rFonts w:eastAsia="Times New Roman" w:cstheme="minorHAnsi"/>
                <w:color w:val="000000"/>
                <w:lang w:val="es-ES_tradnl" w:eastAsia="es-ES_tradnl"/>
              </w:rPr>
            </w:pPr>
            <w:r w:rsidRPr="00B00049">
              <w:rPr>
                <w:rFonts w:eastAsia="Times New Roman" w:cstheme="minorHAnsi"/>
                <w:color w:val="000000"/>
              </w:rPr>
              <w:t>57,91</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19F7C00" w14:textId="29EC89D5" w:rsidR="007214AB"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rPr>
              <w:t>4,67</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E650875" w14:textId="520A1CFA" w:rsidR="007214AB"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rPr>
              <w:t>16,12</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45023F07" w14:textId="77777777" w:rsidR="007214AB" w:rsidRPr="00BA7AD3" w:rsidRDefault="007214AB" w:rsidP="003D5A04">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Desviación estándar del efecto en la variable de resultado</w:t>
            </w:r>
          </w:p>
        </w:tc>
      </w:tr>
      <w:tr w:rsidR="00F43F7B" w:rsidRPr="005D1D4A" w14:paraId="189D0761" w14:textId="77777777" w:rsidTr="00B407F6">
        <w:trPr>
          <w:trHeight w:val="316"/>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59A36E7A" w14:textId="0668A3D5" w:rsidR="00A43E72" w:rsidRPr="005D1D4A" w:rsidRDefault="00A43E72" w:rsidP="003D5A04">
            <w:pPr>
              <w:spacing w:after="0" w:line="240" w:lineRule="auto"/>
              <w:rPr>
                <w:rFonts w:ascii="Arial" w:eastAsia="Times New Roman" w:hAnsi="Arial" w:cs="Arial"/>
                <w:color w:val="000000"/>
                <w:lang w:val="es-ES_tradnl" w:eastAsia="es-ES_tradnl"/>
              </w:rPr>
            </w:pPr>
            <w:r w:rsidRPr="005D1D4A">
              <w:rPr>
                <w:rFonts w:ascii="Arial" w:eastAsia="Times New Roman" w:hAnsi="Arial" w:cs="Arial"/>
                <w:color w:val="000000"/>
                <w:lang w:val="es-ES_tradnl" w:eastAsia="es-ES_tradnl"/>
              </w:rPr>
              <w:t> </w:t>
            </w: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DD220B3" w14:textId="33FE2F19" w:rsidR="00A43E72"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w:t>
            </w:r>
            <w:r w:rsidR="00A43E72" w:rsidRPr="00BA7AD3">
              <w:rPr>
                <w:rFonts w:eastAsia="Times New Roman" w:cstheme="minorHAnsi"/>
                <w:color w:val="000000"/>
                <w:lang w:val="es-ES_tradnl" w:eastAsia="es-ES_tradnl"/>
              </w:rPr>
              <w:t>2</w:t>
            </w:r>
            <w:r>
              <w:rPr>
                <w:rFonts w:eastAsia="Times New Roman" w:cstheme="minorHAnsi"/>
                <w:color w:val="000000"/>
                <w:lang w:val="es-ES_tradnl" w:eastAsia="es-ES_tradnl"/>
              </w:rPr>
              <w:t>7</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13D76D4" w14:textId="6ED3C58D" w:rsidR="00A43E72" w:rsidRPr="00BA7AD3" w:rsidRDefault="00F7059A" w:rsidP="00F7059A">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w:t>
            </w:r>
            <w:r w:rsidR="00A43E72" w:rsidRPr="00BA7AD3">
              <w:rPr>
                <w:rFonts w:eastAsia="Times New Roman" w:cstheme="minorHAnsi"/>
                <w:color w:val="000000"/>
                <w:lang w:val="es-ES_tradnl" w:eastAsia="es-ES_tradnl"/>
              </w:rPr>
              <w:t>0</w:t>
            </w:r>
            <w:r>
              <w:rPr>
                <w:rFonts w:eastAsia="Times New Roman" w:cstheme="minorHAnsi"/>
                <w:color w:val="000000"/>
                <w:lang w:val="es-ES_tradnl" w:eastAsia="es-ES_tradnl"/>
              </w:rPr>
              <w:t>5</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E0469FA" w14:textId="0C6833E6" w:rsidR="00A43E72" w:rsidRPr="00BA7AD3" w:rsidRDefault="00B00049" w:rsidP="00B00049">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0,20</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2A624FD2" w14:textId="56331021" w:rsidR="00A43E72" w:rsidRPr="00BA7AD3" w:rsidRDefault="00A43E72" w:rsidP="00F8715E">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Coeficiente de correlación Intra</w:t>
            </w:r>
            <w:r w:rsidR="00F8715E">
              <w:rPr>
                <w:rFonts w:eastAsia="Times New Roman" w:cstheme="minorHAnsi"/>
                <w:color w:val="000000"/>
                <w:lang w:val="es-ES_tradnl" w:eastAsia="es-ES_tradnl"/>
              </w:rPr>
              <w:t>-</w:t>
            </w:r>
            <w:r w:rsidR="006B4AAA">
              <w:rPr>
                <w:rFonts w:eastAsia="Times New Roman" w:cstheme="minorHAnsi"/>
                <w:color w:val="000000"/>
                <w:lang w:val="es-ES_tradnl" w:eastAsia="es-ES_tradnl"/>
              </w:rPr>
              <w:t>clú</w:t>
            </w:r>
            <w:r w:rsidRPr="00BA7AD3">
              <w:rPr>
                <w:rFonts w:eastAsia="Times New Roman" w:cstheme="minorHAnsi"/>
                <w:color w:val="000000"/>
                <w:lang w:val="es-ES_tradnl" w:eastAsia="es-ES_tradnl"/>
              </w:rPr>
              <w:t>ster</w:t>
            </w:r>
          </w:p>
        </w:tc>
      </w:tr>
      <w:tr w:rsidR="006B4AAA" w:rsidRPr="005D1D4A" w14:paraId="6673B108" w14:textId="77777777" w:rsidTr="006B4AAA">
        <w:trPr>
          <w:trHeight w:val="297"/>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5B30D0C7" w14:textId="7761DFF8" w:rsidR="006B4AAA" w:rsidRPr="005D1D4A" w:rsidRDefault="006B4AAA" w:rsidP="006B4AAA">
            <w:pPr>
              <w:spacing w:after="0" w:line="240" w:lineRule="auto"/>
              <w:rPr>
                <w:rFonts w:ascii="Arial" w:eastAsia="Times New Roman" w:hAnsi="Arial" w:cs="Arial"/>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938304" behindDoc="0" locked="0" layoutInCell="1" allowOverlap="1" wp14:anchorId="0F59FA9E" wp14:editId="1D13647C">
                  <wp:simplePos x="0" y="0"/>
                  <wp:positionH relativeFrom="column">
                    <wp:posOffset>333375</wp:posOffset>
                  </wp:positionH>
                  <wp:positionV relativeFrom="paragraph">
                    <wp:posOffset>27940</wp:posOffset>
                  </wp:positionV>
                  <wp:extent cx="88900" cy="190500"/>
                  <wp:effectExtent l="0" t="0" r="6350" b="0"/>
                  <wp:wrapNone/>
                  <wp:docPr id="80" name="Imagen 80"/>
                  <wp:cNvGraphicFramePr/>
                  <a:graphic xmlns:a="http://schemas.openxmlformats.org/drawingml/2006/main">
                    <a:graphicData uri="http://schemas.openxmlformats.org/drawingml/2006/picture">
                      <pic:pic xmlns:pic="http://schemas.openxmlformats.org/drawingml/2006/picture">
                        <pic:nvPicPr>
                          <pic:cNvPr id="19" name="Picture 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extLst/>
                        </pic:spPr>
                      </pic:pic>
                    </a:graphicData>
                  </a:graphic>
                  <wp14:sizeRelH relativeFrom="page">
                    <wp14:pctWidth>0</wp14:pctWidth>
                  </wp14:sizeRelH>
                  <wp14:sizeRelV relativeFrom="page">
                    <wp14:pctHeight>0</wp14:pctHeight>
                  </wp14:sizeRelV>
                </wp:anchor>
              </w:drawing>
            </w:r>
            <w:r w:rsidRPr="005D1D4A">
              <w:rPr>
                <w:rFonts w:ascii="Arial" w:eastAsia="Times New Roman" w:hAnsi="Arial" w:cs="Arial"/>
                <w:color w:val="000000"/>
                <w:lang w:val="es-ES_tradnl" w:eastAsia="es-ES_tradnl"/>
              </w:rPr>
              <w:t> </w:t>
            </w: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AC65980" w14:textId="5511D749" w:rsidR="006B4AAA" w:rsidRPr="00BA7AD3" w:rsidRDefault="006B4AAA" w:rsidP="006B4AAA">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50%</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6648354" w14:textId="3DE608E2" w:rsidR="006B4AAA" w:rsidRPr="00BA7AD3" w:rsidRDefault="006B4AAA" w:rsidP="006B4AAA">
            <w:pPr>
              <w:spacing w:after="0" w:line="240" w:lineRule="auto"/>
              <w:jc w:val="center"/>
              <w:rPr>
                <w:rFonts w:eastAsia="Times New Roman" w:cstheme="minorHAnsi"/>
                <w:color w:val="000000"/>
                <w:lang w:val="es-ES_tradnl" w:eastAsia="es-ES_tradnl"/>
              </w:rPr>
            </w:pPr>
            <w:r w:rsidRPr="0071022D">
              <w:rPr>
                <w:rFonts w:eastAsia="Times New Roman" w:cstheme="minorHAnsi"/>
                <w:color w:val="000000"/>
                <w:lang w:val="es-ES_tradnl" w:eastAsia="es-ES_tradnl"/>
              </w:rPr>
              <w:t>50%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90F02DB" w14:textId="4CA47714" w:rsidR="006B4AAA" w:rsidRPr="00BA7AD3" w:rsidRDefault="006B4AAA" w:rsidP="006B4AAA">
            <w:pPr>
              <w:spacing w:after="0" w:line="240" w:lineRule="auto"/>
              <w:jc w:val="center"/>
              <w:rPr>
                <w:rFonts w:eastAsia="Times New Roman" w:cstheme="minorHAnsi"/>
                <w:color w:val="000000"/>
                <w:lang w:val="es-ES_tradnl" w:eastAsia="es-ES_tradnl"/>
              </w:rPr>
            </w:pPr>
            <w:r w:rsidRPr="0071022D">
              <w:rPr>
                <w:rFonts w:eastAsia="Times New Roman" w:cstheme="minorHAnsi"/>
                <w:color w:val="000000"/>
                <w:lang w:val="es-ES_tradnl" w:eastAsia="es-ES_tradnl"/>
              </w:rPr>
              <w:t>50%</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4FED877D" w14:textId="77777777" w:rsidR="006B4AAA" w:rsidRPr="00BA7AD3" w:rsidRDefault="006B4AAA" w:rsidP="006B4AAA">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Proporción de individuos en el grupo tratamiento</w:t>
            </w:r>
          </w:p>
        </w:tc>
      </w:tr>
      <w:tr w:rsidR="006B4AAA" w:rsidRPr="005D1D4A" w14:paraId="044C8B31" w14:textId="77777777" w:rsidTr="006B4AAA">
        <w:trPr>
          <w:trHeight w:val="572"/>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7F5B6BF3" w14:textId="40744DAD" w:rsidR="006B4AAA" w:rsidRPr="005D1D4A" w:rsidRDefault="006B4AAA" w:rsidP="006B4AAA">
            <w:pPr>
              <w:spacing w:after="0" w:line="240" w:lineRule="auto"/>
              <w:rPr>
                <w:rFonts w:ascii="Arial" w:eastAsia="Times New Roman" w:hAnsi="Arial" w:cs="Arial"/>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940352" behindDoc="0" locked="0" layoutInCell="1" allowOverlap="1" wp14:anchorId="766A99BD" wp14:editId="329BFA25">
                  <wp:simplePos x="0" y="0"/>
                  <wp:positionH relativeFrom="column">
                    <wp:posOffset>292100</wp:posOffset>
                  </wp:positionH>
                  <wp:positionV relativeFrom="paragraph">
                    <wp:posOffset>168275</wp:posOffset>
                  </wp:positionV>
                  <wp:extent cx="171450" cy="198755"/>
                  <wp:effectExtent l="0" t="0" r="0" b="0"/>
                  <wp:wrapNone/>
                  <wp:docPr id="73" name="Imagen 73"/>
                  <wp:cNvGraphicFramePr/>
                  <a:graphic xmlns:a="http://schemas.openxmlformats.org/drawingml/2006/main">
                    <a:graphicData uri="http://schemas.openxmlformats.org/drawingml/2006/picture">
                      <pic:pic xmlns:pic="http://schemas.openxmlformats.org/drawingml/2006/picture">
                        <pic:nvPicPr>
                          <pic:cNvPr id="1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98755"/>
                          </a:xfrm>
                          <a:prstGeom prst="rect">
                            <a:avLst/>
                          </a:prstGeom>
                          <a:noFill/>
                          <a:extLst/>
                        </pic:spPr>
                      </pic:pic>
                    </a:graphicData>
                  </a:graphic>
                  <wp14:sizeRelH relativeFrom="page">
                    <wp14:pctWidth>0</wp14:pctWidth>
                  </wp14:sizeRelH>
                  <wp14:sizeRelV relativeFrom="page">
                    <wp14:pctHeight>0</wp14:pctHeight>
                  </wp14:sizeRelV>
                </wp:anchor>
              </w:drawing>
            </w:r>
            <w:r w:rsidRPr="005D1D4A">
              <w:rPr>
                <w:rFonts w:ascii="Arial" w:eastAsia="Times New Roman" w:hAnsi="Arial" w:cs="Arial"/>
                <w:color w:val="000000"/>
                <w:lang w:val="es-ES_tradnl" w:eastAsia="es-ES_tradnl"/>
              </w:rPr>
              <w:t> </w:t>
            </w: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14946A1" w14:textId="76E01549" w:rsidR="006B4AAA" w:rsidRPr="00BA7AD3" w:rsidRDefault="006B4AAA" w:rsidP="006B4AAA">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10%</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3278A59" w14:textId="69D03423" w:rsidR="006B4AAA" w:rsidRPr="00BA7AD3" w:rsidRDefault="006B4AAA" w:rsidP="006B4AAA">
            <w:pPr>
              <w:spacing w:after="0" w:line="240" w:lineRule="auto"/>
              <w:jc w:val="center"/>
              <w:rPr>
                <w:rFonts w:eastAsia="Times New Roman" w:cstheme="minorHAnsi"/>
                <w:color w:val="000000"/>
                <w:lang w:val="es-ES_tradnl" w:eastAsia="es-ES_tradnl"/>
              </w:rPr>
            </w:pPr>
            <w:r w:rsidRPr="00CA704B">
              <w:rPr>
                <w:rFonts w:eastAsia="Times New Roman" w:cstheme="minorHAnsi"/>
                <w:color w:val="000000"/>
                <w:lang w:val="es-ES_tradnl" w:eastAsia="es-ES_tradnl"/>
              </w:rPr>
              <w:t>10%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EF3358D" w14:textId="3AD07AD7" w:rsidR="006B4AAA" w:rsidRPr="00BA7AD3" w:rsidRDefault="006B4AAA" w:rsidP="006B4AAA">
            <w:pPr>
              <w:spacing w:after="0" w:line="240" w:lineRule="auto"/>
              <w:jc w:val="center"/>
              <w:rPr>
                <w:rFonts w:eastAsia="Times New Roman" w:cstheme="minorHAnsi"/>
                <w:color w:val="000000"/>
                <w:lang w:val="es-ES_tradnl" w:eastAsia="es-ES_tradnl"/>
              </w:rPr>
            </w:pPr>
            <w:r w:rsidRPr="00CA704B">
              <w:rPr>
                <w:rFonts w:eastAsia="Times New Roman" w:cstheme="minorHAnsi"/>
                <w:color w:val="000000"/>
                <w:lang w:val="es-ES_tradnl" w:eastAsia="es-ES_tradnl"/>
              </w:rPr>
              <w:t>10%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14:paraId="135A2510" w14:textId="2F3E6FD8" w:rsidR="006B4AAA" w:rsidRPr="00BA7AD3" w:rsidRDefault="006B4AAA" w:rsidP="006B4AAA">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Proporción de la variable</w:t>
            </w:r>
            <w:r>
              <w:rPr>
                <w:rFonts w:eastAsia="Times New Roman" w:cstheme="minorHAnsi"/>
                <w:color w:val="000000"/>
                <w:lang w:val="es-ES_tradnl" w:eastAsia="es-ES_tradnl"/>
              </w:rPr>
              <w:t xml:space="preserve"> de resultados explicada por co</w:t>
            </w:r>
            <w:r w:rsidRPr="00BA7AD3">
              <w:rPr>
                <w:rFonts w:eastAsia="Times New Roman" w:cstheme="minorHAnsi"/>
                <w:color w:val="000000"/>
                <w:lang w:val="es-ES_tradnl" w:eastAsia="es-ES_tradnl"/>
              </w:rPr>
              <w:t xml:space="preserve">variables </w:t>
            </w:r>
          </w:p>
        </w:tc>
      </w:tr>
      <w:tr w:rsidR="00F43F7B" w:rsidRPr="005D1D4A" w14:paraId="6086239F" w14:textId="77777777" w:rsidTr="00B407F6">
        <w:trPr>
          <w:trHeight w:val="297"/>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07848902" w14:textId="42E76E83" w:rsidR="00A43E72" w:rsidRPr="005D1D4A" w:rsidRDefault="00234A5E" w:rsidP="003D5A04">
            <w:pPr>
              <w:spacing w:after="0" w:line="240" w:lineRule="auto"/>
              <w:rPr>
                <w:rFonts w:ascii="Arial" w:eastAsia="Times New Roman" w:hAnsi="Arial" w:cs="Arial"/>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891200" behindDoc="0" locked="0" layoutInCell="1" allowOverlap="1" wp14:anchorId="5DD418F1" wp14:editId="2CCAB364">
                  <wp:simplePos x="0" y="0"/>
                  <wp:positionH relativeFrom="column">
                    <wp:posOffset>311150</wp:posOffset>
                  </wp:positionH>
                  <wp:positionV relativeFrom="paragraph">
                    <wp:posOffset>-8255</wp:posOffset>
                  </wp:positionV>
                  <wp:extent cx="88900" cy="190500"/>
                  <wp:effectExtent l="0" t="0" r="6350" b="0"/>
                  <wp:wrapNone/>
                  <wp:docPr id="81" name="Imagen 81"/>
                  <wp:cNvGraphicFramePr/>
                  <a:graphic xmlns:a="http://schemas.openxmlformats.org/drawingml/2006/main">
                    <a:graphicData uri="http://schemas.openxmlformats.org/drawingml/2006/picture">
                      <pic:pic xmlns:pic="http://schemas.openxmlformats.org/drawingml/2006/picture">
                        <pic:nvPicPr>
                          <pic:cNvPr id="20" name="Picture 2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288B9AB" w14:textId="31F87159" w:rsidR="00A43E72" w:rsidRPr="00BA7AD3" w:rsidRDefault="00F8715E" w:rsidP="00B00049">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2,</w:t>
            </w:r>
            <w:r w:rsidR="00B00049">
              <w:rPr>
                <w:rFonts w:eastAsia="Times New Roman" w:cstheme="minorHAnsi"/>
                <w:color w:val="000000"/>
                <w:lang w:val="es-ES_tradnl" w:eastAsia="es-ES_tradnl"/>
              </w:rPr>
              <w:t>34</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247817A" w14:textId="3FFC884F" w:rsidR="00A43E72"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2,34</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C3F138B" w14:textId="3FC91BC2" w:rsidR="00A43E72"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2,34</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3ADD8D65" w14:textId="2058EB9F" w:rsidR="00A43E72" w:rsidRPr="00BA7AD3" w:rsidRDefault="00A43E72" w:rsidP="003D5A04">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 xml:space="preserve">Número de individuos por </w:t>
            </w:r>
            <w:r w:rsidR="00F8715E" w:rsidRPr="00BA7AD3">
              <w:rPr>
                <w:rFonts w:eastAsia="Times New Roman" w:cstheme="minorHAnsi"/>
                <w:color w:val="000000"/>
                <w:lang w:val="es-ES_tradnl" w:eastAsia="es-ES_tradnl"/>
              </w:rPr>
              <w:t>clúster</w:t>
            </w:r>
          </w:p>
        </w:tc>
      </w:tr>
      <w:tr w:rsidR="00F43F7B" w:rsidRPr="005D1D4A" w14:paraId="6BB55DAF" w14:textId="77777777" w:rsidTr="00B407F6">
        <w:trPr>
          <w:trHeight w:val="297"/>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151172FD" w14:textId="72561FAA" w:rsidR="007214AB" w:rsidRPr="005D1D4A" w:rsidRDefault="00234A5E" w:rsidP="003D5A04">
            <w:pPr>
              <w:spacing w:after="0" w:line="240" w:lineRule="auto"/>
              <w:rPr>
                <w:rFonts w:ascii="Arial" w:eastAsia="Times New Roman" w:hAnsi="Arial" w:cs="Arial"/>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888128" behindDoc="0" locked="0" layoutInCell="1" allowOverlap="1" wp14:anchorId="7F78ACFB" wp14:editId="7CB8A19C">
                  <wp:simplePos x="0" y="0"/>
                  <wp:positionH relativeFrom="column">
                    <wp:posOffset>311150</wp:posOffset>
                  </wp:positionH>
                  <wp:positionV relativeFrom="paragraph">
                    <wp:posOffset>3810</wp:posOffset>
                  </wp:positionV>
                  <wp:extent cx="63500" cy="190500"/>
                  <wp:effectExtent l="0" t="0" r="0" b="0"/>
                  <wp:wrapNone/>
                  <wp:docPr id="78" name="Imagen 78"/>
                  <wp:cNvGraphicFramePr/>
                  <a:graphic xmlns:a="http://schemas.openxmlformats.org/drawingml/2006/main">
                    <a:graphicData uri="http://schemas.openxmlformats.org/drawingml/2006/picture">
                      <pic:pic xmlns:pic="http://schemas.openxmlformats.org/drawingml/2006/picture">
                        <pic:nvPicPr>
                          <pic:cNvPr id="17" name="Picture 2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0" cy="190500"/>
                          </a:xfrm>
                          <a:prstGeom prst="rect">
                            <a:avLst/>
                          </a:prstGeom>
                          <a:noFill/>
                          <a:extLst/>
                        </pic:spPr>
                      </pic:pic>
                    </a:graphicData>
                  </a:graphic>
                  <wp14:sizeRelH relativeFrom="page">
                    <wp14:pctWidth>0</wp14:pctWidth>
                  </wp14:sizeRelH>
                  <wp14:sizeRelV relativeFrom="page">
                    <wp14:pctHeight>0</wp14:pctHeight>
                  </wp14:sizeRelV>
                </wp:anchor>
              </w:drawing>
            </w:r>
            <w:r w:rsidR="007214AB" w:rsidRPr="005D1D4A">
              <w:rPr>
                <w:rFonts w:ascii="Arial" w:eastAsia="Times New Roman" w:hAnsi="Arial" w:cs="Arial"/>
                <w:color w:val="000000"/>
                <w:lang w:val="es-ES_tradnl" w:eastAsia="es-ES_tradnl"/>
              </w:rPr>
              <w:t> </w:t>
            </w:r>
          </w:p>
        </w:tc>
        <w:tc>
          <w:tcPr>
            <w:tcW w:w="11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97520C9" w14:textId="2A5AC681" w:rsidR="007214AB" w:rsidRPr="00BA7AD3" w:rsidRDefault="00B467EB">
            <w:pPr>
              <w:spacing w:after="0" w:line="240" w:lineRule="auto"/>
              <w:jc w:val="center"/>
              <w:rPr>
                <w:rFonts w:eastAsia="Times New Roman" w:cstheme="minorHAnsi"/>
                <w:color w:val="000000"/>
                <w:lang w:val="es-ES_tradnl" w:eastAsia="es-ES_tradnl"/>
              </w:rPr>
            </w:pPr>
            <w:r>
              <w:rPr>
                <w:rFonts w:eastAsia="Times New Roman" w:cstheme="minorHAnsi"/>
                <w:color w:val="000000"/>
              </w:rPr>
              <w:t>336</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D77A6CB" w14:textId="645428BC" w:rsidR="007214AB"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rPr>
              <w:t>336</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246A989" w14:textId="511803A9" w:rsidR="007214AB" w:rsidRPr="00BA7AD3" w:rsidRDefault="00B00049">
            <w:pPr>
              <w:spacing w:after="0" w:line="240" w:lineRule="auto"/>
              <w:jc w:val="center"/>
              <w:rPr>
                <w:rFonts w:eastAsia="Times New Roman" w:cstheme="minorHAnsi"/>
                <w:color w:val="000000"/>
                <w:lang w:val="es-ES_tradnl" w:eastAsia="es-ES_tradnl"/>
              </w:rPr>
            </w:pPr>
            <w:r>
              <w:rPr>
                <w:rFonts w:eastAsia="Times New Roman" w:cstheme="minorHAnsi"/>
                <w:color w:val="000000"/>
              </w:rPr>
              <w:t>336</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1BE2ED46" w14:textId="37565012" w:rsidR="007214AB" w:rsidRPr="00BA7AD3" w:rsidRDefault="007214AB" w:rsidP="003D5A04">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 xml:space="preserve">Número de </w:t>
            </w:r>
            <w:r w:rsidR="006B4AAA" w:rsidRPr="00BA7AD3">
              <w:rPr>
                <w:rFonts w:eastAsia="Times New Roman" w:cstheme="minorHAnsi"/>
                <w:color w:val="000000"/>
                <w:lang w:val="es-ES_tradnl" w:eastAsia="es-ES_tradnl"/>
              </w:rPr>
              <w:t>clúster</w:t>
            </w:r>
            <w:r w:rsidR="006B4AAA">
              <w:rPr>
                <w:rFonts w:eastAsia="Times New Roman" w:cstheme="minorHAnsi"/>
                <w:color w:val="000000"/>
                <w:lang w:val="es-ES_tradnl" w:eastAsia="es-ES_tradnl"/>
              </w:rPr>
              <w:t>es</w:t>
            </w:r>
            <w:r w:rsidRPr="00BA7AD3">
              <w:rPr>
                <w:rFonts w:eastAsia="Times New Roman" w:cstheme="minorHAnsi"/>
                <w:color w:val="000000"/>
                <w:lang w:val="es-ES_tradnl" w:eastAsia="es-ES_tradnl"/>
              </w:rPr>
              <w:t xml:space="preserve"> en grupo tratamiento y control </w:t>
            </w:r>
          </w:p>
        </w:tc>
      </w:tr>
      <w:tr w:rsidR="00F43F7B" w:rsidRPr="005D1D4A" w14:paraId="3CC3976B" w14:textId="77777777" w:rsidTr="00B407F6">
        <w:trPr>
          <w:trHeight w:val="316"/>
          <w:jc w:val="center"/>
        </w:trPr>
        <w:tc>
          <w:tcPr>
            <w:tcW w:w="1262" w:type="dxa"/>
            <w:tcBorders>
              <w:top w:val="single" w:sz="4" w:space="0" w:color="auto"/>
              <w:left w:val="single" w:sz="4" w:space="0" w:color="auto"/>
              <w:bottom w:val="single" w:sz="4" w:space="0" w:color="auto"/>
              <w:right w:val="nil"/>
            </w:tcBorders>
            <w:shd w:val="clear" w:color="auto" w:fill="auto"/>
            <w:noWrap/>
            <w:vAlign w:val="bottom"/>
            <w:hideMark/>
          </w:tcPr>
          <w:p w14:paraId="27D7F8D0" w14:textId="20026063" w:rsidR="007214AB" w:rsidRPr="005D1D4A" w:rsidRDefault="00234A5E" w:rsidP="003D5A04">
            <w:pPr>
              <w:spacing w:after="0" w:line="240" w:lineRule="auto"/>
              <w:rPr>
                <w:rFonts w:ascii="Arial" w:eastAsia="Times New Roman" w:hAnsi="Arial" w:cs="Arial"/>
                <w:color w:val="000000"/>
                <w:lang w:val="es-ES_tradnl" w:eastAsia="es-ES_tradnl"/>
              </w:rPr>
            </w:pPr>
            <w:r w:rsidRPr="00622442">
              <w:rPr>
                <w:rFonts w:ascii="Calibri" w:eastAsia="Times New Roman" w:hAnsi="Calibri" w:cs="Times New Roman"/>
                <w:noProof/>
                <w:color w:val="000000"/>
                <w:lang w:val="es-VE" w:eastAsia="es-VE"/>
              </w:rPr>
              <w:drawing>
                <wp:anchor distT="0" distB="0" distL="114300" distR="114300" simplePos="0" relativeHeight="251886080" behindDoc="0" locked="0" layoutInCell="1" allowOverlap="1" wp14:anchorId="625E80B1" wp14:editId="5D867AC7">
                  <wp:simplePos x="0" y="0"/>
                  <wp:positionH relativeFrom="column">
                    <wp:posOffset>289560</wp:posOffset>
                  </wp:positionH>
                  <wp:positionV relativeFrom="paragraph">
                    <wp:posOffset>49530</wp:posOffset>
                  </wp:positionV>
                  <wp:extent cx="76200" cy="203200"/>
                  <wp:effectExtent l="0" t="0" r="0" b="0"/>
                  <wp:wrapNone/>
                  <wp:docPr id="76" name="Imagen 76"/>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03200"/>
                          </a:xfrm>
                          <a:prstGeom prst="rect">
                            <a:avLst/>
                          </a:prstGeom>
                          <a:noFill/>
                          <a:extLst/>
                        </pic:spPr>
                      </pic:pic>
                    </a:graphicData>
                  </a:graphic>
                  <wp14:sizeRelH relativeFrom="page">
                    <wp14:pctWidth>0</wp14:pctWidth>
                  </wp14:sizeRelH>
                  <wp14:sizeRelV relativeFrom="page">
                    <wp14:pctHeight>0</wp14:pctHeight>
                  </wp14:sizeRelV>
                </wp:anchor>
              </w:drawing>
            </w:r>
            <w:r w:rsidR="007214AB" w:rsidRPr="005D1D4A">
              <w:rPr>
                <w:rFonts w:ascii="Arial" w:eastAsia="Times New Roman" w:hAnsi="Arial" w:cs="Arial"/>
                <w:color w:val="000000"/>
                <w:lang w:val="es-ES_tradnl" w:eastAsia="es-ES_tradnl"/>
              </w:rPr>
              <w:t> </w:t>
            </w:r>
          </w:p>
        </w:tc>
        <w:tc>
          <w:tcPr>
            <w:tcW w:w="1143"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23710F51" w14:textId="7A9F7424" w:rsidR="007214AB" w:rsidRPr="00BA7AD3" w:rsidRDefault="00F7059A" w:rsidP="00BA7AD3">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13,599</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43656267" w14:textId="6B7F073E" w:rsidR="007214AB" w:rsidRPr="00BA7AD3" w:rsidRDefault="00F7059A" w:rsidP="00BA7AD3">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0,973</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37CEA4D" w14:textId="581F23A6" w:rsidR="007214AB" w:rsidRPr="00BA7AD3" w:rsidRDefault="00F7059A" w:rsidP="00BA7AD3">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3,653</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0A35607F" w14:textId="6C8EDA86" w:rsidR="007214AB" w:rsidRPr="00BA7AD3" w:rsidRDefault="007214AB" w:rsidP="003D5A04">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 xml:space="preserve">Efecto mínimo detectable </w:t>
            </w:r>
            <w:r w:rsidR="00B00049">
              <w:rPr>
                <w:rFonts w:eastAsia="Times New Roman" w:cstheme="minorHAnsi"/>
                <w:color w:val="000000"/>
                <w:lang w:val="es-ES_tradnl" w:eastAsia="es-ES_tradnl"/>
              </w:rPr>
              <w:t>(cantidad trámites)</w:t>
            </w:r>
          </w:p>
        </w:tc>
      </w:tr>
      <w:tr w:rsidR="00F43F7B" w:rsidRPr="005D1D4A" w14:paraId="131B8E38" w14:textId="77777777" w:rsidTr="00B407F6">
        <w:trPr>
          <w:trHeight w:val="572"/>
          <w:jc w:val="center"/>
        </w:trPr>
        <w:tc>
          <w:tcPr>
            <w:tcW w:w="1262" w:type="dxa"/>
            <w:tcBorders>
              <w:top w:val="single" w:sz="4" w:space="0" w:color="auto"/>
              <w:left w:val="single" w:sz="4" w:space="0" w:color="auto"/>
              <w:bottom w:val="single" w:sz="4" w:space="0" w:color="auto"/>
              <w:right w:val="nil"/>
            </w:tcBorders>
            <w:shd w:val="clear" w:color="auto" w:fill="auto"/>
            <w:noWrap/>
            <w:vAlign w:val="center"/>
            <w:hideMark/>
          </w:tcPr>
          <w:p w14:paraId="3694AEF3" w14:textId="77777777" w:rsidR="007214AB" w:rsidRPr="00BA7AD3" w:rsidRDefault="007214AB" w:rsidP="00BA7AD3">
            <w:pPr>
              <w:spacing w:after="0" w:line="240" w:lineRule="auto"/>
              <w:jc w:val="center"/>
              <w:rPr>
                <w:rFonts w:ascii="Arial" w:eastAsia="Times New Roman" w:hAnsi="Arial" w:cs="Arial"/>
                <w:b/>
                <w:color w:val="000000"/>
                <w:lang w:val="es-ES_tradnl" w:eastAsia="es-ES_tradnl"/>
              </w:rPr>
            </w:pPr>
            <w:r w:rsidRPr="00BA7AD3">
              <w:rPr>
                <w:rFonts w:ascii="Arial" w:eastAsia="Times New Roman" w:hAnsi="Arial" w:cs="Arial"/>
                <w:b/>
                <w:color w:val="000000"/>
                <w:lang w:val="es-ES_tradnl" w:eastAsia="es-ES_tradnl"/>
              </w:rPr>
              <w:t>% DE</w:t>
            </w:r>
          </w:p>
        </w:tc>
        <w:tc>
          <w:tcPr>
            <w:tcW w:w="1143"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01087A45" w14:textId="1181A425" w:rsidR="007214AB" w:rsidRPr="00BA7AD3" w:rsidRDefault="00F7059A" w:rsidP="00B00049">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23,48</w:t>
            </w:r>
            <w:r w:rsidR="00B00049">
              <w:rPr>
                <w:rFonts w:eastAsia="Times New Roman" w:cstheme="minorHAnsi"/>
                <w:b/>
                <w:bCs/>
                <w:color w:val="FFFFFF"/>
              </w:rPr>
              <w:t>%</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3D476250" w14:textId="03316456" w:rsidR="007214AB" w:rsidRPr="00BA7AD3" w:rsidRDefault="00F7059A" w:rsidP="00F7059A">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20,85%</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76936835" w14:textId="5FCE3A85" w:rsidR="007214AB" w:rsidRPr="00BA7AD3" w:rsidRDefault="00F7059A" w:rsidP="00A55E6D">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22,66%</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14:paraId="1011BA0F" w14:textId="7A8B68E1" w:rsidR="007214AB" w:rsidRPr="00BA7AD3" w:rsidRDefault="007214AB" w:rsidP="003D5A04">
            <w:pPr>
              <w:spacing w:after="0" w:line="240" w:lineRule="auto"/>
              <w:rPr>
                <w:rFonts w:eastAsia="Times New Roman" w:cstheme="minorHAnsi"/>
                <w:color w:val="000000"/>
                <w:lang w:val="es-ES_tradnl" w:eastAsia="es-ES_tradnl"/>
              </w:rPr>
            </w:pPr>
            <w:r w:rsidRPr="00BA7AD3">
              <w:rPr>
                <w:rFonts w:eastAsia="Times New Roman" w:cstheme="minorHAnsi"/>
                <w:color w:val="000000"/>
                <w:lang w:val="es-ES_tradnl" w:eastAsia="es-ES_tradnl"/>
              </w:rPr>
              <w:t xml:space="preserve">Efecto mínimo detectable </w:t>
            </w:r>
            <w:r w:rsidR="00F7059A">
              <w:rPr>
                <w:rFonts w:eastAsia="Times New Roman" w:cstheme="minorHAnsi"/>
                <w:color w:val="000000"/>
                <w:lang w:val="es-ES_tradnl" w:eastAsia="es-ES_tradnl"/>
              </w:rPr>
              <w:t>(</w:t>
            </w:r>
            <w:r w:rsidRPr="00BA7AD3">
              <w:rPr>
                <w:rFonts w:eastAsia="Times New Roman" w:cstheme="minorHAnsi"/>
                <w:color w:val="000000"/>
                <w:lang w:val="es-ES_tradnl" w:eastAsia="es-ES_tradnl"/>
              </w:rPr>
              <w:t>como proporción de la desviación estándar</w:t>
            </w:r>
            <w:r w:rsidR="00F7059A">
              <w:rPr>
                <w:rFonts w:eastAsia="Times New Roman" w:cstheme="minorHAnsi"/>
                <w:color w:val="000000"/>
                <w:lang w:val="es-ES_tradnl" w:eastAsia="es-ES_tradnl"/>
              </w:rPr>
              <w:t>)</w:t>
            </w:r>
            <w:r w:rsidRPr="00BA7AD3">
              <w:rPr>
                <w:rFonts w:eastAsia="Times New Roman" w:cstheme="minorHAnsi"/>
                <w:color w:val="000000"/>
                <w:lang w:val="es-ES_tradnl" w:eastAsia="es-ES_tradnl"/>
              </w:rPr>
              <w:t xml:space="preserve"> </w:t>
            </w:r>
          </w:p>
        </w:tc>
      </w:tr>
    </w:tbl>
    <w:p w14:paraId="5F812E66" w14:textId="77777777" w:rsidR="00A43E72" w:rsidRDefault="00A43E72" w:rsidP="00A43E72">
      <w:pPr>
        <w:widowControl w:val="0"/>
        <w:autoSpaceDE w:val="0"/>
        <w:autoSpaceDN w:val="0"/>
        <w:adjustRightInd w:val="0"/>
        <w:spacing w:after="240" w:line="240" w:lineRule="auto"/>
        <w:rPr>
          <w:sz w:val="20"/>
        </w:rPr>
      </w:pPr>
      <w:r w:rsidRPr="00524BC2">
        <w:rPr>
          <w:sz w:val="20"/>
        </w:rPr>
        <w:t>Fuente: 3ie (Djimeu and Houndolo, 2016). C</w:t>
      </w:r>
      <w:r>
        <w:rPr>
          <w:sz w:val="20"/>
        </w:rPr>
        <w:t>á</w:t>
      </w:r>
      <w:r w:rsidRPr="00524BC2">
        <w:rPr>
          <w:sz w:val="20"/>
        </w:rPr>
        <w:t>lculos propios.</w:t>
      </w:r>
    </w:p>
    <w:p w14:paraId="79DDD55E" w14:textId="0D1ADBD7" w:rsidR="00A43E72" w:rsidRDefault="00A43E72" w:rsidP="00622442">
      <w:pPr>
        <w:widowControl w:val="0"/>
        <w:autoSpaceDE w:val="0"/>
        <w:autoSpaceDN w:val="0"/>
        <w:adjustRightInd w:val="0"/>
        <w:spacing w:after="240" w:line="240" w:lineRule="auto"/>
        <w:ind w:firstLine="360"/>
        <w:jc w:val="both"/>
      </w:pPr>
      <w:r>
        <w:t xml:space="preserve">Dentro de los parámetros descritos en la </w:t>
      </w:r>
      <w:r w:rsidR="00584B36" w:rsidRPr="00BA7AD3">
        <w:fldChar w:fldCharType="begin"/>
      </w:r>
      <w:r w:rsidR="00584B36" w:rsidRPr="00584B36">
        <w:instrText xml:space="preserve"> REF _Ref491164822 \h </w:instrText>
      </w:r>
      <w:r w:rsidR="00584B36" w:rsidRPr="00BA7AD3">
        <w:instrText xml:space="preserve"> \* MERGEFORMAT </w:instrText>
      </w:r>
      <w:r w:rsidR="00584B36" w:rsidRPr="00BA7AD3">
        <w:fldChar w:fldCharType="separate"/>
      </w:r>
      <w:r w:rsidR="00584B36" w:rsidRPr="00BA7AD3">
        <w:t xml:space="preserve">Tabla </w:t>
      </w:r>
      <w:r w:rsidR="00584B36" w:rsidRPr="00BA7AD3">
        <w:rPr>
          <w:noProof/>
        </w:rPr>
        <w:t>4</w:t>
      </w:r>
      <w:r w:rsidR="00584B36" w:rsidRPr="00BA7AD3">
        <w:fldChar w:fldCharType="end"/>
      </w:r>
      <w:r w:rsidRPr="009D112B">
        <w:fldChar w:fldCharType="begin"/>
      </w:r>
      <w:r w:rsidRPr="00E94EFF">
        <w:instrText xml:space="preserve"> </w:instrText>
      </w:r>
      <w:r>
        <w:instrText>REF</w:instrText>
      </w:r>
      <w:r w:rsidRPr="00E94EFF">
        <w:instrText xml:space="preserve"> _Ref490040419 \h </w:instrText>
      </w:r>
      <w:r w:rsidRPr="00524BC2">
        <w:instrText xml:space="preserve"> \* MERGEFORMAT </w:instrText>
      </w:r>
      <w:r w:rsidRPr="009D112B">
        <w:fldChar w:fldCharType="end"/>
      </w:r>
      <w:r>
        <w:t xml:space="preserve"> se encuentran en las dos primeras filas </w:t>
      </w:r>
      <w:r w:rsidR="00622442">
        <w:t>el nivel</w:t>
      </w:r>
      <w:r>
        <w:t xml:space="preserve"> de significancia y el poder estadístico con valores d</w:t>
      </w:r>
      <w:r w:rsidR="00622442">
        <w:t xml:space="preserve">e </w:t>
      </w:r>
      <w:r w:rsidR="006B4AAA">
        <w:t>1,67%</w:t>
      </w:r>
      <w:r w:rsidR="00622442">
        <w:t xml:space="preserve">y </w:t>
      </w:r>
      <w:r w:rsidR="006B4AAA">
        <w:t xml:space="preserve">80% </w:t>
      </w:r>
      <w:r w:rsidR="00622442">
        <w:t xml:space="preserve">respectivamente. </w:t>
      </w:r>
      <w:r>
        <w:t xml:space="preserve">Estos corresponden a valores estándar para pruebas de una sola cola, dado que </w:t>
      </w:r>
      <w:r w:rsidR="00622442">
        <w:t>se espera</w:t>
      </w:r>
      <w:r>
        <w:t xml:space="preserve"> que las variables </w:t>
      </w:r>
      <w:r w:rsidR="00F7059A">
        <w:t>analizadas</w:t>
      </w:r>
      <w:r w:rsidR="006B4AAA">
        <w:t>,</w:t>
      </w:r>
      <w:r w:rsidR="00F7059A">
        <w:t xml:space="preserve"> </w:t>
      </w:r>
      <w:r>
        <w:t>solo puedan quedar incrementar</w:t>
      </w:r>
      <w:r w:rsidR="006B4AAA">
        <w:t xml:space="preserve">, en caso de existir algún impacto, </w:t>
      </w:r>
      <w:r>
        <w:t>con el paso del tiempo para el grupo de tratamiento</w:t>
      </w:r>
      <w:r w:rsidR="006B4AAA">
        <w:t xml:space="preserve"> como consecuencia de los mensajes</w:t>
      </w:r>
      <w:r>
        <w:t xml:space="preserve">. La tercera fila especifica que </w:t>
      </w:r>
      <w:r w:rsidR="00622442">
        <w:t>se está</w:t>
      </w:r>
      <w:r>
        <w:t xml:space="preserve"> realizan</w:t>
      </w:r>
      <w:r w:rsidR="00622442">
        <w:t>do una prueba de una sola cola.</w:t>
      </w:r>
      <w:r>
        <w:t xml:space="preserve"> La siguiente fila incluye el valor de la desviación estándar de las variables de resultado </w:t>
      </w:r>
      <w:r w:rsidR="007214AB">
        <w:t xml:space="preserve">a nivel municipal </w:t>
      </w:r>
      <w:r>
        <w:t xml:space="preserve">a partir de los datos provistos por </w:t>
      </w:r>
      <w:r w:rsidR="00622442">
        <w:t>el DAFP</w:t>
      </w:r>
      <w:r>
        <w:t xml:space="preserve"> y obteni</w:t>
      </w:r>
      <w:r w:rsidR="00622442">
        <w:t>dos del SUIT.</w:t>
      </w:r>
      <w:r>
        <w:t xml:space="preserve"> </w:t>
      </w:r>
    </w:p>
    <w:p w14:paraId="6EB48669" w14:textId="37A6B137" w:rsidR="00A43E72" w:rsidRDefault="00A75B69" w:rsidP="00755C45">
      <w:pPr>
        <w:widowControl w:val="0"/>
        <w:autoSpaceDE w:val="0"/>
        <w:autoSpaceDN w:val="0"/>
        <w:adjustRightInd w:val="0"/>
        <w:spacing w:after="240" w:line="240" w:lineRule="auto"/>
        <w:ind w:firstLine="360"/>
        <w:jc w:val="both"/>
      </w:pPr>
      <w:r>
        <w:lastRenderedPageBreak/>
        <w:t xml:space="preserve">Se calculó </w:t>
      </w:r>
      <w:r w:rsidR="00F7059A">
        <w:t>la varianza intra-</w:t>
      </w:r>
      <w:r w:rsidR="00A43E72">
        <w:t>grupo y entre grupo</w:t>
      </w:r>
      <w:r w:rsidR="00755C45">
        <w:t>s</w:t>
      </w:r>
      <w:r w:rsidR="00A43E72">
        <w:t xml:space="preserve"> para poder obtener estimativos del coeficiente de correlación intra-</w:t>
      </w:r>
      <w:r w:rsidR="00F7059A">
        <w:t>clúster</w:t>
      </w:r>
      <w:r w:rsidR="00A43E72">
        <w:t xml:space="preserve"> (ICC) para cada una de las variables de resultado </w:t>
      </w:r>
      <w:r>
        <w:t>analizadas</w:t>
      </w:r>
      <w:r w:rsidR="00F7059A">
        <w:t>. La ICC es de 0,27, 0,05 y 0,20</w:t>
      </w:r>
      <w:r w:rsidR="00A43E72">
        <w:t xml:space="preserve"> pa</w:t>
      </w:r>
      <w:r w:rsidR="00F7059A">
        <w:t>ra el número de trámites publicados, en creación</w:t>
      </w:r>
      <w:r w:rsidR="00A43E72">
        <w:t xml:space="preserve"> y aceptados</w:t>
      </w:r>
      <w:r w:rsidR="00F7059A">
        <w:t>, respectivamente. Por su parte, “</w:t>
      </w:r>
      <w:r w:rsidR="00A43E72">
        <w:t>P</w:t>
      </w:r>
      <w:r w:rsidR="00F7059A">
        <w:t>”</w:t>
      </w:r>
      <w:r w:rsidR="00A43E72">
        <w:t xml:space="preserve"> toma el valor de </w:t>
      </w:r>
      <w:r w:rsidR="006B4AAA">
        <w:t>50%</w:t>
      </w:r>
      <w:r w:rsidR="00A43E72">
        <w:t xml:space="preserve"> y corresponde a la proporción de tratamiento</w:t>
      </w:r>
      <w:r>
        <w:t xml:space="preserve">s y control dentro </w:t>
      </w:r>
      <w:r w:rsidR="006B4AAA">
        <w:t>de la sub-muestra</w:t>
      </w:r>
      <w:r>
        <w:t>. P</w:t>
      </w:r>
      <w:r w:rsidR="00A43E72">
        <w:t>ara los cálculos de poder</w:t>
      </w:r>
      <w:r w:rsidR="006B4AAA">
        <w:t>,</w:t>
      </w:r>
      <w:r w:rsidR="00A43E72">
        <w:t xml:space="preserve"> </w:t>
      </w:r>
      <w:r>
        <w:t xml:space="preserve">se utilizan </w:t>
      </w:r>
      <w:r w:rsidR="00A43E72">
        <w:t xml:space="preserve">dos tercios de la muestra y </w:t>
      </w:r>
      <w:r>
        <w:t>se asume</w:t>
      </w:r>
      <w:r w:rsidR="00A43E72">
        <w:t xml:space="preserve"> que </w:t>
      </w:r>
      <w:r>
        <w:t>se están</w:t>
      </w:r>
      <w:r w:rsidR="00A43E72">
        <w:t xml:space="preserve"> </w:t>
      </w:r>
      <w:r w:rsidR="00967E2C">
        <w:t>realizando</w:t>
      </w:r>
      <w:r w:rsidR="00A43E72">
        <w:t xml:space="preserve"> comparaciones entre dos grupos. Por esta misma razón el valor de J, que corresponde al número de </w:t>
      </w:r>
      <w:r w:rsidR="006B4AAA">
        <w:t>clústeres</w:t>
      </w:r>
      <w:r w:rsidR="00A43E72">
        <w:t xml:space="preserve"> entre tratamiento y control</w:t>
      </w:r>
      <w:r w:rsidR="00967E2C">
        <w:t>,</w:t>
      </w:r>
      <w:r w:rsidR="00755C45">
        <w:t xml:space="preserve"> es</w:t>
      </w:r>
      <w:r w:rsidR="00A43E72">
        <w:t xml:space="preserve"> de </w:t>
      </w:r>
      <w:r w:rsidR="00A84C71">
        <w:t>336</w:t>
      </w:r>
      <w:r w:rsidR="00A43E72">
        <w:t xml:space="preserve">, lo cual indica que </w:t>
      </w:r>
      <w:r w:rsidR="00967E2C">
        <w:t>se estaría</w:t>
      </w:r>
      <w:r w:rsidR="00A43E72">
        <w:t xml:space="preserve"> </w:t>
      </w:r>
      <w:r w:rsidR="00755C45">
        <w:t>utilizando</w:t>
      </w:r>
      <w:r w:rsidR="00A43E72">
        <w:t xml:space="preserve"> una muestra total de </w:t>
      </w:r>
      <w:r w:rsidR="006B4AAA">
        <w:t>1.008</w:t>
      </w:r>
      <w:r w:rsidR="00A43E72">
        <w:t xml:space="preserve"> municipios. Dado que </w:t>
      </w:r>
      <w:r w:rsidR="00967E2C">
        <w:t>se cuenta</w:t>
      </w:r>
      <w:r w:rsidR="00A43E72">
        <w:t xml:space="preserve"> con </w:t>
      </w:r>
      <w:r w:rsidR="00A84C71">
        <w:t>2.359</w:t>
      </w:r>
      <w:r w:rsidR="00A43E72">
        <w:t xml:space="preserve"> entidades</w:t>
      </w:r>
      <w:r w:rsidR="00755C45">
        <w:t xml:space="preserve"> aproximadamente</w:t>
      </w:r>
      <w:r w:rsidR="00967E2C">
        <w:t>,</w:t>
      </w:r>
      <w:r w:rsidR="00A43E72">
        <w:t xml:space="preserve"> el núm</w:t>
      </w:r>
      <w:r w:rsidR="00755C45">
        <w:t xml:space="preserve">ero de individuos por </w:t>
      </w:r>
      <w:r w:rsidR="00F7059A">
        <w:t>clúster</w:t>
      </w:r>
      <w:r w:rsidR="00755C45">
        <w:t xml:space="preserve"> </w:t>
      </w:r>
      <w:r w:rsidR="00A43E72">
        <w:t>(parámetro n) es</w:t>
      </w:r>
      <w:r w:rsidR="00755C45">
        <w:t>,</w:t>
      </w:r>
      <w:r w:rsidR="00A43E72">
        <w:t xml:space="preserve"> </w:t>
      </w:r>
      <w:r w:rsidR="00755C45">
        <w:t xml:space="preserve">en promedio, </w:t>
      </w:r>
      <w:r w:rsidR="00A84C71">
        <w:t>de 2,34</w:t>
      </w:r>
      <w:r w:rsidR="00A43E72">
        <w:t xml:space="preserve">. Un último parámetro </w:t>
      </w:r>
      <w:r w:rsidR="00755C45">
        <w:t>requerido</w:t>
      </w:r>
      <w:r w:rsidR="00A43E72">
        <w:t xml:space="preserve"> para el </w:t>
      </w:r>
      <w:r w:rsidR="007214AB">
        <w:t>cálculo</w:t>
      </w:r>
      <w:r w:rsidR="00755C45">
        <w:t xml:space="preserve"> es e</w:t>
      </w:r>
      <w:r w:rsidR="00A43E72">
        <w:t xml:space="preserve">l R cuadrado, </w:t>
      </w:r>
      <w:r w:rsidR="00967E2C">
        <w:t>el cual</w:t>
      </w:r>
      <w:r w:rsidR="00A84C71">
        <w:t xml:space="preserve"> indica qué</w:t>
      </w:r>
      <w:r w:rsidR="00A43E72">
        <w:t xml:space="preserve"> tanto de la varianza de la</w:t>
      </w:r>
      <w:r w:rsidR="00967E2C">
        <w:t>s</w:t>
      </w:r>
      <w:r w:rsidR="00A43E72">
        <w:t xml:space="preserve"> variables de resultado </w:t>
      </w:r>
      <w:r w:rsidR="00755C45">
        <w:t>es</w:t>
      </w:r>
      <w:r w:rsidR="00967E2C">
        <w:t xml:space="preserve"> </w:t>
      </w:r>
      <w:r w:rsidR="00A84C71">
        <w:t>explicado</w:t>
      </w:r>
      <w:r w:rsidR="00967E2C">
        <w:t xml:space="preserve"> por </w:t>
      </w:r>
      <w:r w:rsidR="00755C45">
        <w:t xml:space="preserve">las </w:t>
      </w:r>
      <w:r w:rsidR="00A84C71">
        <w:t>co</w:t>
      </w:r>
      <w:r w:rsidR="00967E2C">
        <w:t xml:space="preserve">variables. </w:t>
      </w:r>
      <w:r w:rsidR="00755C45">
        <w:t xml:space="preserve">Para los cálculos de poder, se asume un R cuadrado de </w:t>
      </w:r>
      <w:r w:rsidR="00967E2C">
        <w:t>10%</w:t>
      </w:r>
      <w:r w:rsidR="00755C45">
        <w:t xml:space="preserve">. </w:t>
      </w:r>
      <w:r w:rsidR="00A43E72">
        <w:t>La combinación de estos parámetros indica que el efecto mínimo de</w:t>
      </w:r>
      <w:r w:rsidR="00A84C71">
        <w:t>tectable está entre un 20,85</w:t>
      </w:r>
      <w:r w:rsidR="007214AB">
        <w:t>%</w:t>
      </w:r>
      <w:r w:rsidR="00A43E72">
        <w:t xml:space="preserve"> y </w:t>
      </w:r>
      <w:r w:rsidR="00A84C71">
        <w:t>23,48</w:t>
      </w:r>
      <w:r w:rsidR="00A43E72">
        <w:t xml:space="preserve">% de una desviación estándar. </w:t>
      </w:r>
    </w:p>
    <w:p w14:paraId="4A2F2BAF" w14:textId="0F8A1E7E" w:rsidR="00584B36" w:rsidRDefault="006945A1">
      <w:pPr>
        <w:widowControl w:val="0"/>
        <w:autoSpaceDE w:val="0"/>
        <w:autoSpaceDN w:val="0"/>
        <w:adjustRightInd w:val="0"/>
        <w:spacing w:after="240" w:line="240" w:lineRule="auto"/>
        <w:ind w:firstLine="360"/>
        <w:jc w:val="both"/>
      </w:pPr>
      <w:r>
        <w:t>E</w:t>
      </w:r>
      <w:r w:rsidR="00755C45">
        <w:t xml:space="preserve">n la </w:t>
      </w:r>
      <w:r w:rsidR="00375425" w:rsidRPr="00BA7AD3">
        <w:fldChar w:fldCharType="begin"/>
      </w:r>
      <w:r w:rsidR="00375425" w:rsidRPr="00375425">
        <w:instrText xml:space="preserve"> REF _Ref491164936 \h </w:instrText>
      </w:r>
      <w:r w:rsidR="00375425" w:rsidRPr="00BA7AD3">
        <w:instrText xml:space="preserve"> \* MERGEFORMAT </w:instrText>
      </w:r>
      <w:r w:rsidR="00375425" w:rsidRPr="00BA7AD3">
        <w:fldChar w:fldCharType="separate"/>
      </w:r>
      <w:r w:rsidR="00375425" w:rsidRPr="00BA7AD3">
        <w:t xml:space="preserve">Tabla </w:t>
      </w:r>
      <w:r w:rsidR="00375425" w:rsidRPr="00BA7AD3">
        <w:rPr>
          <w:noProof/>
        </w:rPr>
        <w:t>5</w:t>
      </w:r>
      <w:r w:rsidR="00375425" w:rsidRPr="00BA7AD3">
        <w:fldChar w:fldCharType="end"/>
      </w:r>
      <w:r w:rsidR="00755C45" w:rsidRPr="00375425">
        <w:t xml:space="preserve"> </w:t>
      </w:r>
      <w:r w:rsidR="00755C45">
        <w:t>se presentan los cálculos de poder cuando se realiza</w:t>
      </w:r>
      <w:r w:rsidR="007214AB">
        <w:t xml:space="preserve"> el mismo ejercicio</w:t>
      </w:r>
      <w:r>
        <w:t xml:space="preserve">, pero </w:t>
      </w:r>
      <w:r w:rsidR="00755C45">
        <w:t>utilizando</w:t>
      </w:r>
      <w:r w:rsidR="006B4AAA">
        <w:t xml:space="preserve"> a la entidad</w:t>
      </w:r>
      <w:r>
        <w:t xml:space="preserve"> </w:t>
      </w:r>
      <w:r w:rsidR="007214AB">
        <w:t>como unidad de aleatorización</w:t>
      </w:r>
      <w:r w:rsidR="00755C45">
        <w:t xml:space="preserve">. </w:t>
      </w:r>
      <w:r w:rsidR="006B4AAA">
        <w:t>Para ello, se utilizó la T</w:t>
      </w:r>
      <w:r w:rsidR="008D493D">
        <w:t xml:space="preserve">abla 7.1.2, para una evaluación del efecto mínimo detectable para variables continuas sin agregación en </w:t>
      </w:r>
      <w:r w:rsidR="006B4AAA">
        <w:t>clústeres</w:t>
      </w:r>
      <w:r w:rsidR="008D493D">
        <w:t xml:space="preserve">. </w:t>
      </w:r>
      <w:r>
        <w:t>Con</w:t>
      </w:r>
      <w:r w:rsidR="00FA7D54">
        <w:t xml:space="preserve"> los mismos parámetros </w:t>
      </w:r>
      <w:r>
        <w:t xml:space="preserve">empleados </w:t>
      </w:r>
      <w:r w:rsidR="00FA7D54">
        <w:t>en el ejercicio anterior,</w:t>
      </w:r>
      <w:r w:rsidR="007214AB">
        <w:t xml:space="preserve"> </w:t>
      </w:r>
      <w:r w:rsidR="00755C45">
        <w:t xml:space="preserve">esta comparación </w:t>
      </w:r>
      <w:r>
        <w:t xml:space="preserve">permite </w:t>
      </w:r>
      <w:r w:rsidR="00755C45">
        <w:t>sustentar la elección del</w:t>
      </w:r>
      <w:r w:rsidR="00A43E72">
        <w:t xml:space="preserve"> nivel de aleatorización</w:t>
      </w:r>
      <w:r w:rsidR="00755C45">
        <w:t xml:space="preserve"> utilizada en el estudio producto del mayor poder o el menor efecto mínimo detectable que se obtiene </w:t>
      </w:r>
      <w:r>
        <w:t>(</w:t>
      </w:r>
      <w:r w:rsidR="008D493D">
        <w:t>asumiendo</w:t>
      </w:r>
      <w:r>
        <w:t xml:space="preserve"> que el derrame entre entidades de un mismo municipio no será elevado)</w:t>
      </w:r>
      <w:r w:rsidR="007214AB">
        <w:t>.</w:t>
      </w:r>
      <w:r w:rsidR="00A43E72">
        <w:t xml:space="preserve"> </w:t>
      </w:r>
      <w:r w:rsidR="00755C45">
        <w:t xml:space="preserve">Como se puede apreciar en </w:t>
      </w:r>
      <w:r w:rsidR="008D493D">
        <w:t>la última fila,</w:t>
      </w:r>
      <w:r w:rsidR="00FA7D54">
        <w:t xml:space="preserve"> el efecto mínimo detectable </w:t>
      </w:r>
      <w:r>
        <w:t>en este ejercicio</w:t>
      </w:r>
      <w:r w:rsidR="00755C45">
        <w:t xml:space="preserve"> es</w:t>
      </w:r>
      <w:r w:rsidR="00A43E72">
        <w:t xml:space="preserve"> de </w:t>
      </w:r>
      <w:r w:rsidR="008D493D">
        <w:t>11,61</w:t>
      </w:r>
      <w:r w:rsidR="00A43E72">
        <w:t>% de una desviación estándar</w:t>
      </w:r>
    </w:p>
    <w:p w14:paraId="6B84B696" w14:textId="154DD5AE" w:rsidR="00A43E72" w:rsidRDefault="00A43E72" w:rsidP="006945A1">
      <w:pPr>
        <w:ind w:firstLine="360"/>
        <w:jc w:val="center"/>
        <w:rPr>
          <w:b/>
        </w:rPr>
      </w:pPr>
      <w:bookmarkStart w:id="54" w:name="_Ref491164936"/>
      <w:r w:rsidRPr="00524BC2">
        <w:rPr>
          <w:b/>
        </w:rPr>
        <w:t xml:space="preserve">Tabla </w:t>
      </w:r>
      <w:r w:rsidRPr="00524BC2">
        <w:rPr>
          <w:b/>
        </w:rPr>
        <w:fldChar w:fldCharType="begin"/>
      </w:r>
      <w:r w:rsidRPr="00524BC2">
        <w:rPr>
          <w:b/>
        </w:rPr>
        <w:instrText xml:space="preserve"> </w:instrText>
      </w:r>
      <w:r>
        <w:rPr>
          <w:b/>
        </w:rPr>
        <w:instrText>SEQ</w:instrText>
      </w:r>
      <w:r w:rsidRPr="00524BC2">
        <w:rPr>
          <w:b/>
        </w:rPr>
        <w:instrText xml:space="preserve"> Tabla \* ARABIC </w:instrText>
      </w:r>
      <w:r w:rsidRPr="00524BC2">
        <w:rPr>
          <w:b/>
        </w:rPr>
        <w:fldChar w:fldCharType="separate"/>
      </w:r>
      <w:r>
        <w:rPr>
          <w:b/>
          <w:noProof/>
        </w:rPr>
        <w:t>5</w:t>
      </w:r>
      <w:r w:rsidRPr="00524BC2">
        <w:rPr>
          <w:b/>
        </w:rPr>
        <w:fldChar w:fldCharType="end"/>
      </w:r>
      <w:bookmarkEnd w:id="54"/>
      <w:r w:rsidRPr="00524BC2">
        <w:rPr>
          <w:b/>
        </w:rPr>
        <w:t xml:space="preserve">. </w:t>
      </w:r>
      <w:r w:rsidRPr="00E94EFF">
        <w:rPr>
          <w:b/>
        </w:rPr>
        <w:t>Efecto</w:t>
      </w:r>
      <w:r w:rsidRPr="00085786">
        <w:rPr>
          <w:b/>
        </w:rPr>
        <w:t xml:space="preserve"> Mínimo Detectable (Variables Continuas)</w:t>
      </w:r>
      <w:r w:rsidR="006945A1">
        <w:rPr>
          <w:b/>
        </w:rPr>
        <w:t xml:space="preserve"> a nivel de entidad</w:t>
      </w:r>
    </w:p>
    <w:tbl>
      <w:tblPr>
        <w:tblW w:w="9067" w:type="dxa"/>
        <w:jc w:val="center"/>
        <w:tblCellMar>
          <w:left w:w="70" w:type="dxa"/>
          <w:right w:w="70" w:type="dxa"/>
        </w:tblCellMar>
        <w:tblLook w:val="04A0" w:firstRow="1" w:lastRow="0" w:firstColumn="1" w:lastColumn="0" w:noHBand="0" w:noVBand="1"/>
      </w:tblPr>
      <w:tblGrid>
        <w:gridCol w:w="1412"/>
        <w:gridCol w:w="1544"/>
        <w:gridCol w:w="1425"/>
        <w:gridCol w:w="1522"/>
        <w:gridCol w:w="3164"/>
      </w:tblGrid>
      <w:tr w:rsidR="0055604C" w:rsidRPr="005D1D4A" w14:paraId="1376874A" w14:textId="77777777" w:rsidTr="00B407F6">
        <w:trPr>
          <w:trHeight w:val="316"/>
          <w:jc w:val="center"/>
        </w:trPr>
        <w:tc>
          <w:tcPr>
            <w:tcW w:w="1412" w:type="dxa"/>
            <w:vMerge w:val="restart"/>
            <w:tcBorders>
              <w:top w:val="single" w:sz="4" w:space="0" w:color="auto"/>
              <w:left w:val="single" w:sz="4" w:space="0" w:color="auto"/>
              <w:right w:val="nil"/>
            </w:tcBorders>
            <w:shd w:val="clear" w:color="auto" w:fill="0F243E" w:themeFill="text2" w:themeFillShade="80"/>
            <w:noWrap/>
            <w:vAlign w:val="center"/>
            <w:hideMark/>
          </w:tcPr>
          <w:p w14:paraId="291C354D" w14:textId="77777777" w:rsidR="0055604C" w:rsidRPr="00434A1A" w:rsidRDefault="0055604C" w:rsidP="004C1F81">
            <w:pPr>
              <w:spacing w:after="0" w:line="240" w:lineRule="auto"/>
              <w:jc w:val="center"/>
              <w:rPr>
                <w:rFonts w:cstheme="minorHAnsi"/>
                <w:szCs w:val="20"/>
                <w:lang w:val="es-ES_tradnl" w:eastAsia="es-ES_tradnl"/>
              </w:rPr>
            </w:pPr>
            <w:r>
              <w:rPr>
                <w:rFonts w:eastAsia="Times New Roman" w:cstheme="minorHAnsi"/>
                <w:b/>
                <w:bCs/>
                <w:color w:val="FFFFFF"/>
                <w:szCs w:val="24"/>
                <w:lang w:val="es-ES_tradnl" w:eastAsia="es-ES_tradnl"/>
              </w:rPr>
              <w:t>P</w:t>
            </w:r>
            <w:r w:rsidRPr="00434A1A">
              <w:rPr>
                <w:rFonts w:eastAsia="Times New Roman" w:cstheme="minorHAnsi"/>
                <w:b/>
                <w:bCs/>
                <w:color w:val="FFFFFF"/>
                <w:szCs w:val="24"/>
                <w:lang w:val="es-ES_tradnl" w:eastAsia="es-ES_tradnl"/>
              </w:rPr>
              <w:t>arámetro</w:t>
            </w:r>
          </w:p>
        </w:tc>
        <w:tc>
          <w:tcPr>
            <w:tcW w:w="1544"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3A358EA2" w14:textId="77777777" w:rsidR="0055604C" w:rsidRPr="00434A1A" w:rsidRDefault="0055604C" w:rsidP="004C1F81">
            <w:pPr>
              <w:spacing w:after="0" w:line="240" w:lineRule="auto"/>
              <w:jc w:val="center"/>
              <w:rPr>
                <w:rFonts w:eastAsia="Times New Roman" w:cstheme="minorHAnsi"/>
                <w:b/>
                <w:bCs/>
                <w:color w:val="FFFFFF"/>
                <w:lang w:val="es-ES_tradnl" w:eastAsia="es-ES_tradnl"/>
              </w:rPr>
            </w:pPr>
            <w:r w:rsidRPr="00434A1A">
              <w:rPr>
                <w:rFonts w:eastAsia="Times New Roman" w:cstheme="minorHAnsi"/>
                <w:b/>
                <w:bCs/>
                <w:color w:val="FFFFFF"/>
                <w:lang w:val="es-ES_tradnl" w:eastAsia="es-ES_tradnl"/>
              </w:rPr>
              <w:t>Trámites publicados</w:t>
            </w:r>
          </w:p>
        </w:tc>
        <w:tc>
          <w:tcPr>
            <w:tcW w:w="142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33ADB784" w14:textId="77777777" w:rsidR="0055604C" w:rsidRPr="00434A1A" w:rsidRDefault="0055604C" w:rsidP="004C1F81">
            <w:pPr>
              <w:spacing w:after="0" w:line="240" w:lineRule="auto"/>
              <w:jc w:val="center"/>
              <w:rPr>
                <w:rFonts w:eastAsia="Times New Roman" w:cstheme="minorHAnsi"/>
                <w:b/>
                <w:bCs/>
                <w:color w:val="FFFFFF"/>
                <w:lang w:val="es-ES_tradnl" w:eastAsia="es-ES_tradnl"/>
              </w:rPr>
            </w:pPr>
            <w:r w:rsidRPr="00434A1A">
              <w:rPr>
                <w:rFonts w:eastAsia="Times New Roman" w:cstheme="minorHAnsi"/>
                <w:b/>
                <w:bCs/>
                <w:color w:val="FFFFFF"/>
                <w:lang w:val="es-ES_tradnl" w:eastAsia="es-ES_tradnl"/>
              </w:rPr>
              <w:t>Trámites en creación</w:t>
            </w:r>
          </w:p>
        </w:tc>
        <w:tc>
          <w:tcPr>
            <w:tcW w:w="152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A66148D" w14:textId="77777777" w:rsidR="0055604C" w:rsidRPr="00434A1A" w:rsidRDefault="0055604C" w:rsidP="004C1F81">
            <w:pPr>
              <w:spacing w:after="0" w:line="240" w:lineRule="auto"/>
              <w:jc w:val="center"/>
              <w:rPr>
                <w:rFonts w:eastAsia="Times New Roman" w:cstheme="minorHAnsi"/>
                <w:b/>
                <w:bCs/>
                <w:color w:val="FFFFFF"/>
                <w:lang w:val="es-ES_tradnl" w:eastAsia="es-ES_tradnl"/>
              </w:rPr>
            </w:pPr>
            <w:r w:rsidRPr="00434A1A">
              <w:rPr>
                <w:rFonts w:eastAsia="Times New Roman" w:cstheme="minorHAnsi"/>
                <w:b/>
                <w:bCs/>
                <w:color w:val="FFFFFF"/>
                <w:lang w:val="es-ES_tradnl" w:eastAsia="es-ES_tradnl"/>
              </w:rPr>
              <w:t>Trámites aceptados</w:t>
            </w:r>
          </w:p>
        </w:tc>
        <w:tc>
          <w:tcPr>
            <w:tcW w:w="3164" w:type="dxa"/>
            <w:vMerge w:val="restart"/>
            <w:tcBorders>
              <w:top w:val="single" w:sz="4" w:space="0" w:color="auto"/>
              <w:left w:val="nil"/>
              <w:right w:val="single" w:sz="4" w:space="0" w:color="auto"/>
            </w:tcBorders>
            <w:shd w:val="clear" w:color="auto" w:fill="0F243E" w:themeFill="text2" w:themeFillShade="80"/>
            <w:noWrap/>
            <w:vAlign w:val="center"/>
            <w:hideMark/>
          </w:tcPr>
          <w:p w14:paraId="292F37A5" w14:textId="77777777" w:rsidR="0055604C" w:rsidRPr="00434A1A" w:rsidRDefault="0055604C" w:rsidP="004C1F81">
            <w:pPr>
              <w:spacing w:after="0" w:line="240" w:lineRule="auto"/>
              <w:jc w:val="center"/>
              <w:rPr>
                <w:rFonts w:eastAsia="Times New Roman" w:cstheme="minorHAnsi"/>
                <w:b/>
                <w:bCs/>
                <w:color w:val="FFFFFF"/>
                <w:szCs w:val="24"/>
                <w:lang w:val="es-ES_tradnl" w:eastAsia="es-ES_tradnl"/>
              </w:rPr>
            </w:pPr>
            <w:r w:rsidRPr="00434A1A">
              <w:rPr>
                <w:rFonts w:eastAsia="Times New Roman" w:cstheme="minorHAnsi"/>
                <w:b/>
                <w:bCs/>
                <w:color w:val="FFFFFF"/>
                <w:szCs w:val="24"/>
                <w:lang w:val="es-ES_tradnl" w:eastAsia="es-ES_tradnl"/>
              </w:rPr>
              <w:t>Definición</w:t>
            </w:r>
          </w:p>
        </w:tc>
      </w:tr>
      <w:tr w:rsidR="0055604C" w:rsidRPr="005D1D4A" w14:paraId="61EFA67A" w14:textId="77777777" w:rsidTr="00B407F6">
        <w:trPr>
          <w:trHeight w:val="316"/>
          <w:jc w:val="center"/>
        </w:trPr>
        <w:tc>
          <w:tcPr>
            <w:tcW w:w="1412" w:type="dxa"/>
            <w:vMerge/>
            <w:tcBorders>
              <w:left w:val="single" w:sz="4" w:space="0" w:color="auto"/>
              <w:bottom w:val="single" w:sz="4" w:space="0" w:color="auto"/>
              <w:right w:val="single" w:sz="4" w:space="0" w:color="auto"/>
            </w:tcBorders>
            <w:shd w:val="clear" w:color="auto" w:fill="0F243E" w:themeFill="text2" w:themeFillShade="80"/>
            <w:noWrap/>
            <w:vAlign w:val="bottom"/>
            <w:hideMark/>
          </w:tcPr>
          <w:p w14:paraId="4530ED43" w14:textId="77777777" w:rsidR="0055604C" w:rsidRPr="005D1D4A" w:rsidRDefault="0055604C" w:rsidP="004C1F81">
            <w:pPr>
              <w:spacing w:after="0" w:line="240" w:lineRule="auto"/>
              <w:rPr>
                <w:rFonts w:ascii="Arial" w:eastAsia="Times New Roman" w:hAnsi="Arial" w:cs="Arial"/>
                <w:b/>
                <w:bCs/>
                <w:color w:val="FFFFFF"/>
                <w:sz w:val="24"/>
                <w:szCs w:val="24"/>
                <w:lang w:val="es-ES_tradnl" w:eastAsia="es-ES_tradnl"/>
              </w:rPr>
            </w:pPr>
          </w:p>
        </w:tc>
        <w:tc>
          <w:tcPr>
            <w:tcW w:w="1544"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010AF2D8" w14:textId="77777777" w:rsidR="0055604C" w:rsidRPr="00434A1A" w:rsidRDefault="0055604C" w:rsidP="004C1F81">
            <w:pPr>
              <w:spacing w:after="0" w:line="240" w:lineRule="auto"/>
              <w:jc w:val="center"/>
              <w:rPr>
                <w:rFonts w:eastAsia="Times New Roman" w:cstheme="minorHAnsi"/>
                <w:b/>
                <w:bCs/>
                <w:color w:val="FFFFFF"/>
                <w:lang w:val="es-ES_tradnl" w:eastAsia="es-ES_tradnl"/>
              </w:rPr>
            </w:pPr>
            <w:r w:rsidRPr="00434A1A">
              <w:rPr>
                <w:rFonts w:eastAsia="Times New Roman" w:cstheme="minorHAnsi"/>
                <w:b/>
                <w:bCs/>
                <w:color w:val="FFFFFF"/>
                <w:lang w:val="es-ES_tradnl" w:eastAsia="es-ES_tradnl"/>
              </w:rPr>
              <w:t>Value</w:t>
            </w:r>
          </w:p>
        </w:tc>
        <w:tc>
          <w:tcPr>
            <w:tcW w:w="142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C12F13B" w14:textId="77777777" w:rsidR="0055604C" w:rsidRPr="00434A1A" w:rsidRDefault="0055604C" w:rsidP="004C1F81">
            <w:pPr>
              <w:spacing w:after="0" w:line="240" w:lineRule="auto"/>
              <w:jc w:val="center"/>
              <w:rPr>
                <w:rFonts w:eastAsia="Times New Roman" w:cstheme="minorHAnsi"/>
                <w:b/>
                <w:bCs/>
                <w:color w:val="FFFFFF"/>
                <w:lang w:val="es-ES_tradnl" w:eastAsia="es-ES_tradnl"/>
              </w:rPr>
            </w:pPr>
            <w:r w:rsidRPr="00434A1A">
              <w:rPr>
                <w:rFonts w:eastAsia="Times New Roman" w:cstheme="minorHAnsi"/>
                <w:b/>
                <w:bCs/>
                <w:color w:val="FFFFFF"/>
                <w:lang w:val="es-ES_tradnl" w:eastAsia="es-ES_tradnl"/>
              </w:rPr>
              <w:t>Value</w:t>
            </w:r>
          </w:p>
        </w:tc>
        <w:tc>
          <w:tcPr>
            <w:tcW w:w="152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DBD3715" w14:textId="77777777" w:rsidR="0055604C" w:rsidRPr="00434A1A" w:rsidRDefault="0055604C" w:rsidP="004C1F81">
            <w:pPr>
              <w:spacing w:after="0" w:line="240" w:lineRule="auto"/>
              <w:jc w:val="center"/>
              <w:rPr>
                <w:rFonts w:eastAsia="Times New Roman" w:cstheme="minorHAnsi"/>
                <w:b/>
                <w:bCs/>
                <w:color w:val="FFFFFF"/>
                <w:lang w:val="es-ES_tradnl" w:eastAsia="es-ES_tradnl"/>
              </w:rPr>
            </w:pPr>
            <w:r w:rsidRPr="00434A1A">
              <w:rPr>
                <w:rFonts w:eastAsia="Times New Roman" w:cstheme="minorHAnsi"/>
                <w:b/>
                <w:bCs/>
                <w:color w:val="FFFFFF"/>
                <w:lang w:val="es-ES_tradnl" w:eastAsia="es-ES_tradnl"/>
              </w:rPr>
              <w:t>Value</w:t>
            </w:r>
          </w:p>
        </w:tc>
        <w:tc>
          <w:tcPr>
            <w:tcW w:w="3164" w:type="dxa"/>
            <w:vMerge/>
            <w:tcBorders>
              <w:left w:val="nil"/>
              <w:bottom w:val="single" w:sz="4" w:space="0" w:color="auto"/>
              <w:right w:val="single" w:sz="4" w:space="0" w:color="auto"/>
            </w:tcBorders>
            <w:shd w:val="clear" w:color="auto" w:fill="0F243E" w:themeFill="text2" w:themeFillShade="80"/>
            <w:noWrap/>
            <w:vAlign w:val="bottom"/>
            <w:hideMark/>
          </w:tcPr>
          <w:p w14:paraId="7EF6ED04" w14:textId="77777777" w:rsidR="0055604C" w:rsidRPr="005D1D4A" w:rsidRDefault="0055604C" w:rsidP="004C1F81">
            <w:pPr>
              <w:spacing w:after="0" w:line="240" w:lineRule="auto"/>
              <w:rPr>
                <w:rFonts w:ascii="Arial" w:eastAsia="Times New Roman" w:hAnsi="Arial" w:cs="Arial"/>
                <w:b/>
                <w:bCs/>
                <w:color w:val="FFFFFF"/>
                <w:sz w:val="24"/>
                <w:szCs w:val="24"/>
                <w:lang w:val="es-ES_tradnl" w:eastAsia="es-ES_tradnl"/>
              </w:rPr>
            </w:pPr>
          </w:p>
        </w:tc>
      </w:tr>
      <w:tr w:rsidR="00A84C71" w:rsidRPr="005D1D4A" w14:paraId="69CCE02C" w14:textId="77777777" w:rsidTr="00B407F6">
        <w:trPr>
          <w:trHeight w:val="297"/>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41D28DAE" w14:textId="77777777" w:rsidR="00A84C71" w:rsidRPr="00434A1A" w:rsidRDefault="00A84C71" w:rsidP="00A84C71">
            <w:pPr>
              <w:spacing w:after="0" w:line="240" w:lineRule="auto"/>
              <w:jc w:val="center"/>
              <w:rPr>
                <w:rFonts w:ascii="Arial" w:eastAsia="Times New Roman" w:hAnsi="Arial" w:cs="Arial"/>
                <w:b/>
                <w:i/>
                <w:iCs/>
                <w:color w:val="000000"/>
                <w:lang w:val="es-ES_tradnl" w:eastAsia="es-ES_tradnl"/>
              </w:rPr>
            </w:pPr>
            <m:oMathPara>
              <m:oMath>
                <m:r>
                  <m:rPr>
                    <m:sty m:val="bi"/>
                  </m:rPr>
                  <w:rPr>
                    <w:rFonts w:ascii="Cambria Math" w:eastAsia="Times New Roman" w:hAnsi="Cambria Math" w:cs="Arial"/>
                    <w:color w:val="000000"/>
                    <w:lang w:val="es-ES_tradnl" w:eastAsia="es-ES_tradnl"/>
                  </w:rPr>
                  <m:t>α</m:t>
                </m:r>
              </m:oMath>
            </m:oMathPara>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592339D" w14:textId="77636B60" w:rsidR="00A84C71" w:rsidRPr="00726E0F" w:rsidRDefault="00A84C71" w:rsidP="00A84C71">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0,0167</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4D2DAFD" w14:textId="7B69DA87" w:rsidR="00A84C71" w:rsidRPr="00726E0F" w:rsidRDefault="00A84C71" w:rsidP="00A84C71">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0,0167</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827E44A" w14:textId="1751F7B4" w:rsidR="00A84C71" w:rsidRPr="00726E0F" w:rsidRDefault="00A84C71" w:rsidP="00A84C71">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0,0167</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2D6DD68E" w14:textId="77777777" w:rsidR="00A84C71" w:rsidRPr="00434A1A" w:rsidRDefault="00A84C71" w:rsidP="00A84C7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Nivel de Significancia</w:t>
            </w:r>
          </w:p>
        </w:tc>
      </w:tr>
      <w:tr w:rsidR="00375425" w:rsidRPr="005D1D4A" w14:paraId="381A3BA3" w14:textId="77777777" w:rsidTr="00B407F6">
        <w:trPr>
          <w:trHeight w:val="297"/>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73C0E8F9" w14:textId="77777777" w:rsidR="0055604C" w:rsidRPr="00434A1A" w:rsidRDefault="0055604C" w:rsidP="004C1F81">
            <w:pPr>
              <w:spacing w:after="0" w:line="240" w:lineRule="auto"/>
              <w:jc w:val="center"/>
              <w:rPr>
                <w:rFonts w:ascii="Arial" w:eastAsia="Times New Roman" w:hAnsi="Arial" w:cs="Arial"/>
                <w:b/>
                <w:i/>
                <w:iCs/>
                <w:color w:val="000000"/>
                <w:lang w:val="es-ES_tradnl" w:eastAsia="es-ES_tradnl"/>
              </w:rPr>
            </w:pPr>
            <m:oMathPara>
              <m:oMath>
                <m:r>
                  <m:rPr>
                    <m:sty m:val="bi"/>
                  </m:rPr>
                  <w:rPr>
                    <w:rFonts w:ascii="Cambria Math" w:eastAsia="Times New Roman" w:hAnsi="Cambria Math" w:cs="Arial"/>
                    <w:color w:val="000000"/>
                    <w:lang w:val="es-ES_tradnl" w:eastAsia="es-ES_tradnl"/>
                  </w:rPr>
                  <m:t>β</m:t>
                </m:r>
              </m:oMath>
            </m:oMathPara>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AB6955D" w14:textId="1215C5D5"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0.8</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98CE2D5" w14:textId="5B7F294C"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0.8</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CE6DB40" w14:textId="5C809727"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0.8</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0F75DFE0"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Poder estadístico</w:t>
            </w:r>
          </w:p>
        </w:tc>
      </w:tr>
      <w:tr w:rsidR="0055604C" w:rsidRPr="005D1D4A" w14:paraId="1D173D40" w14:textId="77777777" w:rsidTr="00B407F6">
        <w:trPr>
          <w:trHeight w:val="336"/>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616EBCF2" w14:textId="77777777" w:rsidR="0055604C" w:rsidRPr="00434A1A" w:rsidRDefault="0055604C" w:rsidP="004C1F81">
            <w:pPr>
              <w:spacing w:after="0" w:line="240" w:lineRule="auto"/>
              <w:jc w:val="center"/>
              <w:rPr>
                <w:rFonts w:ascii="Arial" w:eastAsia="Times New Roman" w:hAnsi="Arial" w:cs="Arial"/>
                <w:b/>
                <w:color w:val="000000"/>
                <w:lang w:val="es-ES_tradnl" w:eastAsia="es-ES_tradnl"/>
              </w:rPr>
            </w:pPr>
            <w:r w:rsidRPr="00434A1A">
              <w:rPr>
                <w:rFonts w:ascii="Arial" w:eastAsia="Times New Roman" w:hAnsi="Arial" w:cs="Arial"/>
                <w:b/>
                <w:color w:val="000000"/>
                <w:lang w:val="es-ES_tradnl" w:eastAsia="es-ES_tradnl"/>
              </w:rPr>
              <w:t>Tail</w:t>
            </w:r>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0537CDB" w14:textId="05695D15"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1</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DE9E1CE" w14:textId="38CA3C32"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1</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0888C9B" w14:textId="1BB098EA"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1</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3186D7F2"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Prueba de 1 o 2 colas</w:t>
            </w:r>
          </w:p>
        </w:tc>
      </w:tr>
      <w:tr w:rsidR="00584B36" w:rsidRPr="005D1D4A" w14:paraId="0DB6A672" w14:textId="77777777" w:rsidTr="00B407F6">
        <w:trPr>
          <w:trHeight w:val="316"/>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1F958E07" w14:textId="77777777" w:rsidR="0055604C" w:rsidRPr="005D1D4A" w:rsidRDefault="0055604C" w:rsidP="004C1F81">
            <w:pPr>
              <w:spacing w:after="0" w:line="240" w:lineRule="auto"/>
              <w:rPr>
                <w:rFonts w:ascii="Calibri" w:eastAsia="Times New Roman" w:hAnsi="Calibri" w:cs="Times New Roman"/>
                <w:color w:val="000000"/>
                <w:lang w:val="es-ES_tradnl" w:eastAsia="es-ES_tradnl"/>
              </w:rPr>
            </w:pPr>
            <w:r w:rsidRPr="00BA7AD3">
              <w:rPr>
                <w:rFonts w:ascii="Calibri" w:eastAsia="Times New Roman" w:hAnsi="Calibri" w:cs="Times New Roman"/>
                <w:noProof/>
                <w:color w:val="000000"/>
                <w:lang w:val="es-VE" w:eastAsia="es-VE"/>
              </w:rPr>
              <w:drawing>
                <wp:anchor distT="0" distB="0" distL="114300" distR="114300" simplePos="0" relativeHeight="251924992" behindDoc="0" locked="0" layoutInCell="1" allowOverlap="1" wp14:anchorId="5AE66378" wp14:editId="5382DCC4">
                  <wp:simplePos x="0" y="0"/>
                  <wp:positionH relativeFrom="column">
                    <wp:posOffset>336550</wp:posOffset>
                  </wp:positionH>
                  <wp:positionV relativeFrom="paragraph">
                    <wp:posOffset>86360</wp:posOffset>
                  </wp:positionV>
                  <wp:extent cx="139700" cy="215900"/>
                  <wp:effectExtent l="0" t="0" r="0" b="0"/>
                  <wp:wrapNone/>
                  <wp:docPr id="25" name="Imagen 25"/>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extLst/>
                        </pic:spPr>
                      </pic:pic>
                    </a:graphicData>
                  </a:graphic>
                  <wp14:sizeRelH relativeFrom="page">
                    <wp14:pctWidth>0</wp14:pctWidth>
                  </wp14:sizeRelH>
                  <wp14:sizeRelV relativeFrom="page">
                    <wp14:pctHeight>0</wp14:pctHeight>
                  </wp14:sizeRelV>
                </wp:anchor>
              </w:drawing>
            </w:r>
            <w:r w:rsidRPr="00BA7AD3">
              <w:rPr>
                <w:rFonts w:ascii="Calibri" w:eastAsia="Times New Roman" w:hAnsi="Calibri" w:cs="Times New Roman"/>
                <w:noProof/>
                <w:color w:val="000000"/>
                <w:lang w:val="es-VE" w:eastAsia="es-VE"/>
              </w:rPr>
              <w:drawing>
                <wp:anchor distT="0" distB="0" distL="114300" distR="114300" simplePos="0" relativeHeight="251922944" behindDoc="0" locked="0" layoutInCell="1" allowOverlap="1" wp14:anchorId="5E5C33CD" wp14:editId="123C2F32">
                  <wp:simplePos x="0" y="0"/>
                  <wp:positionH relativeFrom="column">
                    <wp:posOffset>0</wp:posOffset>
                  </wp:positionH>
                  <wp:positionV relativeFrom="paragraph">
                    <wp:posOffset>0</wp:posOffset>
                  </wp:positionV>
                  <wp:extent cx="88900" cy="12700"/>
                  <wp:effectExtent l="0" t="0" r="0" b="0"/>
                  <wp:wrapNone/>
                  <wp:docPr id="233" name="Imagen 233"/>
                  <wp:cNvGraphicFramePr/>
                  <a:graphic xmlns:a="http://schemas.openxmlformats.org/drawingml/2006/main">
                    <a:graphicData uri="http://schemas.openxmlformats.org/drawingml/2006/picture">
                      <pic:pic xmlns:pic="http://schemas.openxmlformats.org/drawingml/2006/picture">
                        <pic:nvPicPr>
                          <pic:cNvPr id="11" name="Picture 2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BA7AD3">
              <w:rPr>
                <w:rFonts w:ascii="Calibri" w:eastAsia="Times New Roman" w:hAnsi="Calibri" w:cs="Times New Roman"/>
                <w:noProof/>
                <w:color w:val="000000"/>
                <w:lang w:val="es-VE" w:eastAsia="es-VE"/>
              </w:rPr>
              <w:drawing>
                <wp:anchor distT="0" distB="0" distL="114300" distR="114300" simplePos="0" relativeHeight="251923968" behindDoc="0" locked="0" layoutInCell="1" allowOverlap="1" wp14:anchorId="29EB3DF9" wp14:editId="40B544C3">
                  <wp:simplePos x="0" y="0"/>
                  <wp:positionH relativeFrom="column">
                    <wp:posOffset>0</wp:posOffset>
                  </wp:positionH>
                  <wp:positionV relativeFrom="paragraph">
                    <wp:posOffset>0</wp:posOffset>
                  </wp:positionV>
                  <wp:extent cx="88900" cy="12700"/>
                  <wp:effectExtent l="0" t="0" r="0" b="0"/>
                  <wp:wrapNone/>
                  <wp:docPr id="234" name="Imagen 234"/>
                  <wp:cNvGraphicFramePr/>
                  <a:graphic xmlns:a="http://schemas.openxmlformats.org/drawingml/2006/main">
                    <a:graphicData uri="http://schemas.openxmlformats.org/drawingml/2006/picture">
                      <pic:pic xmlns:pic="http://schemas.openxmlformats.org/drawingml/2006/picture">
                        <pic:nvPicPr>
                          <pic:cNvPr id="12" name="Picture 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BA7AD3">
              <w:rPr>
                <w:rFonts w:ascii="Calibri" w:eastAsia="Times New Roman" w:hAnsi="Calibri" w:cs="Times New Roman"/>
                <w:noProof/>
                <w:color w:val="000000"/>
                <w:lang w:val="es-VE" w:eastAsia="es-VE"/>
              </w:rPr>
              <w:drawing>
                <wp:anchor distT="0" distB="0" distL="114300" distR="114300" simplePos="0" relativeHeight="251927040" behindDoc="0" locked="0" layoutInCell="1" allowOverlap="1" wp14:anchorId="051BB560" wp14:editId="1309D0C3">
                  <wp:simplePos x="0" y="0"/>
                  <wp:positionH relativeFrom="column">
                    <wp:posOffset>0</wp:posOffset>
                  </wp:positionH>
                  <wp:positionV relativeFrom="paragraph">
                    <wp:posOffset>0</wp:posOffset>
                  </wp:positionV>
                  <wp:extent cx="88900" cy="12700"/>
                  <wp:effectExtent l="0" t="0" r="0" b="0"/>
                  <wp:wrapNone/>
                  <wp:docPr id="235" name="Imagen 235"/>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BA7AD3">
              <w:rPr>
                <w:rFonts w:ascii="Calibri" w:eastAsia="Times New Roman" w:hAnsi="Calibri" w:cs="Times New Roman"/>
                <w:noProof/>
                <w:color w:val="000000"/>
                <w:lang w:val="es-VE" w:eastAsia="es-VE"/>
              </w:rPr>
              <w:drawing>
                <wp:anchor distT="0" distB="0" distL="114300" distR="114300" simplePos="0" relativeHeight="251928064" behindDoc="0" locked="0" layoutInCell="1" allowOverlap="1" wp14:anchorId="7A9A74BF" wp14:editId="127DAE2A">
                  <wp:simplePos x="0" y="0"/>
                  <wp:positionH relativeFrom="column">
                    <wp:posOffset>0</wp:posOffset>
                  </wp:positionH>
                  <wp:positionV relativeFrom="paragraph">
                    <wp:posOffset>0</wp:posOffset>
                  </wp:positionV>
                  <wp:extent cx="88900" cy="12700"/>
                  <wp:effectExtent l="0" t="0" r="0" b="0"/>
                  <wp:wrapNone/>
                  <wp:docPr id="236" name="Imagen 236"/>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19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1107" w:type="dxa"/>
              <w:tblCellSpacing w:w="0" w:type="dxa"/>
              <w:tblCellMar>
                <w:left w:w="0" w:type="dxa"/>
                <w:right w:w="0" w:type="dxa"/>
              </w:tblCellMar>
              <w:tblLook w:val="04A0" w:firstRow="1" w:lastRow="0" w:firstColumn="1" w:lastColumn="0" w:noHBand="0" w:noVBand="1"/>
            </w:tblPr>
            <w:tblGrid>
              <w:gridCol w:w="1117"/>
            </w:tblGrid>
            <w:tr w:rsidR="0055604C" w:rsidRPr="005D1D4A" w14:paraId="24EDEB8A" w14:textId="77777777" w:rsidTr="004C1F81">
              <w:trPr>
                <w:trHeight w:val="316"/>
                <w:tblCellSpacing w:w="0" w:type="dxa"/>
              </w:trPr>
              <w:tc>
                <w:tcPr>
                  <w:tcW w:w="1107" w:type="dxa"/>
                  <w:tcBorders>
                    <w:top w:val="nil"/>
                    <w:left w:val="single" w:sz="4" w:space="0" w:color="auto"/>
                    <w:bottom w:val="nil"/>
                    <w:right w:val="nil"/>
                  </w:tcBorders>
                  <w:shd w:val="clear" w:color="auto" w:fill="auto"/>
                  <w:noWrap/>
                  <w:vAlign w:val="bottom"/>
                  <w:hideMark/>
                </w:tcPr>
                <w:p w14:paraId="47766AD9" w14:textId="77777777" w:rsidR="0055604C" w:rsidRPr="005D1D4A" w:rsidRDefault="0055604C" w:rsidP="004C1F81">
                  <w:pPr>
                    <w:spacing w:after="0" w:line="240" w:lineRule="auto"/>
                    <w:rPr>
                      <w:rFonts w:ascii="Arial" w:eastAsia="Times New Roman" w:hAnsi="Arial" w:cs="Arial"/>
                      <w:color w:val="000000"/>
                      <w:lang w:val="es-ES_tradnl" w:eastAsia="es-ES_tradnl"/>
                    </w:rPr>
                  </w:pPr>
                  <w:r w:rsidRPr="00BA7AD3">
                    <w:rPr>
                      <w:rFonts w:ascii="Calibri" w:eastAsia="Times New Roman" w:hAnsi="Calibri" w:cs="Times New Roman"/>
                      <w:noProof/>
                      <w:color w:val="000000"/>
                      <w:lang w:val="es-VE" w:eastAsia="es-VE"/>
                    </w:rPr>
                    <w:drawing>
                      <wp:anchor distT="0" distB="0" distL="114300" distR="114300" simplePos="0" relativeHeight="251926016" behindDoc="0" locked="0" layoutInCell="1" allowOverlap="1" wp14:anchorId="7A8F2E96" wp14:editId="61FB2C92">
                        <wp:simplePos x="0" y="0"/>
                        <wp:positionH relativeFrom="column">
                          <wp:posOffset>349250</wp:posOffset>
                        </wp:positionH>
                        <wp:positionV relativeFrom="paragraph">
                          <wp:posOffset>187960</wp:posOffset>
                        </wp:positionV>
                        <wp:extent cx="76200" cy="203200"/>
                        <wp:effectExtent l="0" t="0" r="0" b="6350"/>
                        <wp:wrapNone/>
                        <wp:docPr id="237" name="Imagen 237"/>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0320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5671C567" w14:textId="77777777" w:rsidR="0055604C" w:rsidRPr="005D1D4A" w:rsidRDefault="0055604C" w:rsidP="004C1F81">
            <w:pPr>
              <w:spacing w:after="0" w:line="240" w:lineRule="auto"/>
              <w:rPr>
                <w:rFonts w:ascii="Calibri" w:eastAsia="Times New Roman" w:hAnsi="Calibri" w:cs="Times New Roman"/>
                <w:color w:val="000000"/>
                <w:lang w:val="es-ES_tradnl" w:eastAsia="es-ES_tradnl"/>
              </w:rPr>
            </w:pPr>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5AEEA11" w14:textId="11D58CFB" w:rsidR="0055604C" w:rsidRPr="00726E0F" w:rsidRDefault="00A84C71">
            <w:pPr>
              <w:spacing w:after="0" w:line="240" w:lineRule="auto"/>
              <w:jc w:val="center"/>
              <w:rPr>
                <w:rFonts w:eastAsia="Times New Roman" w:cstheme="minorHAnsi"/>
                <w:color w:val="000000"/>
                <w:lang w:val="es-ES_tradnl" w:eastAsia="es-ES_tradnl"/>
              </w:rPr>
            </w:pPr>
            <w:r>
              <w:rPr>
                <w:rFonts w:eastAsia="Times New Roman" w:cstheme="minorHAnsi"/>
                <w:color w:val="000000"/>
              </w:rPr>
              <w:t>26,25</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2566C5D" w14:textId="2B6015C9" w:rsidR="0055604C" w:rsidRPr="00726E0F" w:rsidRDefault="00A84C71">
            <w:pPr>
              <w:spacing w:after="0" w:line="240" w:lineRule="auto"/>
              <w:jc w:val="center"/>
              <w:rPr>
                <w:rFonts w:eastAsia="Times New Roman" w:cstheme="minorHAnsi"/>
                <w:color w:val="000000"/>
                <w:lang w:val="es-ES_tradnl" w:eastAsia="es-ES_tradnl"/>
              </w:rPr>
            </w:pPr>
            <w:r>
              <w:rPr>
                <w:rFonts w:eastAsia="Times New Roman" w:cstheme="minorHAnsi"/>
                <w:color w:val="000000"/>
              </w:rPr>
              <w:t>2,96</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887EBA0" w14:textId="030399BD" w:rsidR="0055604C" w:rsidRPr="00726E0F" w:rsidRDefault="00A84C71">
            <w:pPr>
              <w:spacing w:after="0" w:line="240" w:lineRule="auto"/>
              <w:jc w:val="center"/>
              <w:rPr>
                <w:rFonts w:eastAsia="Times New Roman" w:cstheme="minorHAnsi"/>
                <w:color w:val="000000"/>
                <w:lang w:val="es-ES_tradnl" w:eastAsia="es-ES_tradnl"/>
              </w:rPr>
            </w:pPr>
            <w:r>
              <w:rPr>
                <w:rFonts w:eastAsia="Times New Roman" w:cstheme="minorHAnsi"/>
                <w:color w:val="000000"/>
              </w:rPr>
              <w:t>11,01</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216729AD"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Desviación estándar del efecto en la variable de resultado</w:t>
            </w:r>
          </w:p>
        </w:tc>
      </w:tr>
      <w:tr w:rsidR="00375425" w:rsidRPr="005D1D4A" w14:paraId="655CCF0A" w14:textId="77777777" w:rsidTr="00B407F6">
        <w:trPr>
          <w:trHeight w:val="297"/>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5A9E4A3A" w14:textId="77777777" w:rsidR="0055604C" w:rsidRPr="005D1D4A" w:rsidRDefault="0055604C" w:rsidP="004C1F81">
            <w:pPr>
              <w:spacing w:after="0" w:line="240" w:lineRule="auto"/>
              <w:rPr>
                <w:rFonts w:ascii="Arial" w:eastAsia="Times New Roman" w:hAnsi="Arial" w:cs="Arial"/>
                <w:color w:val="000000"/>
                <w:lang w:val="es-ES_tradnl" w:eastAsia="es-ES_tradnl"/>
              </w:rPr>
            </w:pPr>
            <w:r w:rsidRPr="00BA7AD3">
              <w:rPr>
                <w:rFonts w:ascii="Calibri" w:eastAsia="Times New Roman" w:hAnsi="Calibri" w:cs="Times New Roman"/>
                <w:noProof/>
                <w:color w:val="000000"/>
                <w:lang w:val="es-VE" w:eastAsia="es-VE"/>
              </w:rPr>
              <w:drawing>
                <wp:anchor distT="0" distB="0" distL="114300" distR="114300" simplePos="0" relativeHeight="251917824" behindDoc="0" locked="0" layoutInCell="1" allowOverlap="1" wp14:anchorId="7BE9D572" wp14:editId="54AE72A5">
                  <wp:simplePos x="0" y="0"/>
                  <wp:positionH relativeFrom="column">
                    <wp:posOffset>333375</wp:posOffset>
                  </wp:positionH>
                  <wp:positionV relativeFrom="paragraph">
                    <wp:posOffset>27940</wp:posOffset>
                  </wp:positionV>
                  <wp:extent cx="88900" cy="190500"/>
                  <wp:effectExtent l="0" t="0" r="6350" b="0"/>
                  <wp:wrapNone/>
                  <wp:docPr id="238" name="Imagen 238"/>
                  <wp:cNvGraphicFramePr/>
                  <a:graphic xmlns:a="http://schemas.openxmlformats.org/drawingml/2006/main">
                    <a:graphicData uri="http://schemas.openxmlformats.org/drawingml/2006/picture">
                      <pic:pic xmlns:pic="http://schemas.openxmlformats.org/drawingml/2006/picture">
                        <pic:nvPicPr>
                          <pic:cNvPr id="19" name="Picture 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extLst/>
                        </pic:spPr>
                      </pic:pic>
                    </a:graphicData>
                  </a:graphic>
                  <wp14:sizeRelH relativeFrom="page">
                    <wp14:pctWidth>0</wp14:pctWidth>
                  </wp14:sizeRelH>
                  <wp14:sizeRelV relativeFrom="page">
                    <wp14:pctHeight>0</wp14:pctHeight>
                  </wp14:sizeRelV>
                </wp:anchor>
              </w:drawing>
            </w:r>
            <w:r w:rsidRPr="005D1D4A">
              <w:rPr>
                <w:rFonts w:ascii="Arial" w:eastAsia="Times New Roman" w:hAnsi="Arial" w:cs="Arial"/>
                <w:color w:val="000000"/>
                <w:lang w:val="es-ES_tradnl" w:eastAsia="es-ES_tradnl"/>
              </w:rPr>
              <w:t> </w:t>
            </w:r>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5926845" w14:textId="418DD2C7" w:rsidR="0055604C" w:rsidRPr="00726E0F" w:rsidRDefault="00A84C71">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w:t>
            </w:r>
            <w:r w:rsidR="0055604C" w:rsidRPr="00726E0F">
              <w:rPr>
                <w:rFonts w:eastAsia="Times New Roman" w:cstheme="minorHAnsi"/>
                <w:color w:val="000000"/>
                <w:lang w:val="es-ES_tradnl" w:eastAsia="es-ES_tradnl"/>
              </w:rPr>
              <w:t>5</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CB6C055" w14:textId="77777777" w:rsidR="0055604C" w:rsidRPr="0055604C" w:rsidRDefault="0055604C">
            <w:pPr>
              <w:spacing w:after="0" w:line="240" w:lineRule="auto"/>
              <w:jc w:val="center"/>
              <w:rPr>
                <w:rFonts w:eastAsia="Times New Roman" w:cstheme="minorHAnsi"/>
                <w:color w:val="000000"/>
                <w:lang w:val="es-ES_tradnl" w:eastAsia="es-ES_tradnl"/>
              </w:rPr>
            </w:pPr>
            <w:r w:rsidRPr="0055604C">
              <w:rPr>
                <w:rFonts w:eastAsia="Times New Roman" w:cstheme="minorHAnsi"/>
                <w:color w:val="000000"/>
                <w:lang w:val="es-ES_tradnl" w:eastAsia="es-ES_tradnl"/>
              </w:rPr>
              <w:t>0.5</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9FD6F98" w14:textId="77777777" w:rsidR="0055604C" w:rsidRPr="0055604C" w:rsidRDefault="0055604C">
            <w:pPr>
              <w:spacing w:after="0" w:line="240" w:lineRule="auto"/>
              <w:jc w:val="center"/>
              <w:rPr>
                <w:rFonts w:eastAsia="Times New Roman" w:cstheme="minorHAnsi"/>
                <w:color w:val="000000"/>
                <w:lang w:val="es-ES_tradnl" w:eastAsia="es-ES_tradnl"/>
              </w:rPr>
            </w:pPr>
            <w:r w:rsidRPr="0055604C">
              <w:rPr>
                <w:rFonts w:eastAsia="Times New Roman" w:cstheme="minorHAnsi"/>
                <w:color w:val="000000"/>
                <w:lang w:val="es-ES_tradnl" w:eastAsia="es-ES_tradnl"/>
              </w:rPr>
              <w:t>0.5</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3AAEF794"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Proporción de individuos en el grupo tratamiento</w:t>
            </w:r>
          </w:p>
        </w:tc>
      </w:tr>
      <w:tr w:rsidR="0055604C" w:rsidRPr="005D1D4A" w14:paraId="5DFB9305" w14:textId="77777777" w:rsidTr="00B407F6">
        <w:trPr>
          <w:trHeight w:val="572"/>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347FB083" w14:textId="77777777" w:rsidR="0055604C" w:rsidRPr="005D1D4A" w:rsidRDefault="0055604C" w:rsidP="004C1F81">
            <w:pPr>
              <w:spacing w:after="0" w:line="240" w:lineRule="auto"/>
              <w:rPr>
                <w:rFonts w:ascii="Arial" w:eastAsia="Times New Roman" w:hAnsi="Arial" w:cs="Arial"/>
                <w:color w:val="000000"/>
                <w:lang w:val="es-ES_tradnl" w:eastAsia="es-ES_tradnl"/>
              </w:rPr>
            </w:pPr>
            <w:r w:rsidRPr="00BA7AD3">
              <w:rPr>
                <w:rFonts w:ascii="Calibri" w:eastAsia="Times New Roman" w:hAnsi="Calibri" w:cs="Times New Roman"/>
                <w:noProof/>
                <w:color w:val="000000"/>
                <w:lang w:val="es-VE" w:eastAsia="es-VE"/>
              </w:rPr>
              <w:drawing>
                <wp:anchor distT="0" distB="0" distL="114300" distR="114300" simplePos="0" relativeHeight="251932160" behindDoc="0" locked="0" layoutInCell="1" allowOverlap="1" wp14:anchorId="437103ED" wp14:editId="61B068B9">
                  <wp:simplePos x="0" y="0"/>
                  <wp:positionH relativeFrom="column">
                    <wp:posOffset>292100</wp:posOffset>
                  </wp:positionH>
                  <wp:positionV relativeFrom="paragraph">
                    <wp:posOffset>168275</wp:posOffset>
                  </wp:positionV>
                  <wp:extent cx="171450" cy="198755"/>
                  <wp:effectExtent l="0" t="0" r="0" b="0"/>
                  <wp:wrapNone/>
                  <wp:docPr id="239" name="Imagen 239"/>
                  <wp:cNvGraphicFramePr/>
                  <a:graphic xmlns:a="http://schemas.openxmlformats.org/drawingml/2006/main">
                    <a:graphicData uri="http://schemas.openxmlformats.org/drawingml/2006/picture">
                      <pic:pic xmlns:pic="http://schemas.openxmlformats.org/drawingml/2006/picture">
                        <pic:nvPicPr>
                          <pic:cNvPr id="1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98755"/>
                          </a:xfrm>
                          <a:prstGeom prst="rect">
                            <a:avLst/>
                          </a:prstGeom>
                          <a:noFill/>
                          <a:extLst/>
                        </pic:spPr>
                      </pic:pic>
                    </a:graphicData>
                  </a:graphic>
                  <wp14:sizeRelH relativeFrom="page">
                    <wp14:pctWidth>0</wp14:pctWidth>
                  </wp14:sizeRelH>
                  <wp14:sizeRelV relativeFrom="page">
                    <wp14:pctHeight>0</wp14:pctHeight>
                  </wp14:sizeRelV>
                </wp:anchor>
              </w:drawing>
            </w:r>
            <w:r w:rsidRPr="005D1D4A">
              <w:rPr>
                <w:rFonts w:ascii="Arial" w:eastAsia="Times New Roman" w:hAnsi="Arial" w:cs="Arial"/>
                <w:color w:val="000000"/>
                <w:lang w:val="es-ES_tradnl" w:eastAsia="es-ES_tradnl"/>
              </w:rPr>
              <w:t> </w:t>
            </w:r>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1A3716D" w14:textId="2850759B" w:rsidR="0055604C" w:rsidRPr="00726E0F" w:rsidRDefault="00A84C71">
            <w:pPr>
              <w:spacing w:after="0" w:line="240" w:lineRule="auto"/>
              <w:jc w:val="center"/>
              <w:rPr>
                <w:rFonts w:eastAsia="Times New Roman" w:cstheme="minorHAnsi"/>
                <w:color w:val="000000"/>
                <w:lang w:val="es-ES_tradnl" w:eastAsia="es-ES_tradnl"/>
              </w:rPr>
            </w:pPr>
            <w:r>
              <w:rPr>
                <w:rFonts w:eastAsia="Times New Roman" w:cstheme="minorHAnsi"/>
                <w:color w:val="000000"/>
                <w:lang w:val="es-ES_tradnl" w:eastAsia="es-ES_tradnl"/>
              </w:rPr>
              <w:t>0,</w:t>
            </w:r>
            <w:r w:rsidR="0055604C" w:rsidRPr="00BA7AD3">
              <w:rPr>
                <w:rFonts w:eastAsia="Times New Roman" w:cstheme="minorHAnsi"/>
                <w:color w:val="000000"/>
                <w:lang w:val="es-ES_tradnl" w:eastAsia="es-ES_tradnl"/>
              </w:rPr>
              <w:t>1</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643224A" w14:textId="0A6C2B5E"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0.1</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887337F" w14:textId="0DDB4E5E" w:rsidR="0055604C" w:rsidRPr="00726E0F" w:rsidRDefault="0055604C">
            <w:pPr>
              <w:spacing w:after="0" w:line="240" w:lineRule="auto"/>
              <w:jc w:val="center"/>
              <w:rPr>
                <w:rFonts w:eastAsia="Times New Roman" w:cstheme="minorHAnsi"/>
                <w:color w:val="000000"/>
                <w:lang w:val="es-ES_tradnl" w:eastAsia="es-ES_tradnl"/>
              </w:rPr>
            </w:pPr>
            <w:r w:rsidRPr="00BA7AD3">
              <w:rPr>
                <w:rFonts w:eastAsia="Times New Roman" w:cstheme="minorHAnsi"/>
                <w:color w:val="000000"/>
                <w:lang w:val="es-ES_tradnl" w:eastAsia="es-ES_tradnl"/>
              </w:rPr>
              <w:t>0.1</w:t>
            </w:r>
          </w:p>
        </w:tc>
        <w:tc>
          <w:tcPr>
            <w:tcW w:w="3164" w:type="dxa"/>
            <w:tcBorders>
              <w:top w:val="single" w:sz="4" w:space="0" w:color="auto"/>
              <w:left w:val="nil"/>
              <w:bottom w:val="single" w:sz="4" w:space="0" w:color="auto"/>
              <w:right w:val="single" w:sz="4" w:space="0" w:color="auto"/>
            </w:tcBorders>
            <w:shd w:val="clear" w:color="auto" w:fill="auto"/>
            <w:vAlign w:val="bottom"/>
            <w:hideMark/>
          </w:tcPr>
          <w:p w14:paraId="65CF54F8"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 xml:space="preserve">Proporción de la variable de resultados explicada por co-variables </w:t>
            </w:r>
          </w:p>
        </w:tc>
      </w:tr>
      <w:tr w:rsidR="00A84C71" w:rsidRPr="005D1D4A" w14:paraId="72FF9571" w14:textId="77777777" w:rsidTr="00B407F6">
        <w:trPr>
          <w:trHeight w:val="297"/>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17441A5C" w14:textId="77777777" w:rsidR="00A84C71" w:rsidRPr="005D1D4A" w:rsidRDefault="00A84C71" w:rsidP="00A84C71">
            <w:pPr>
              <w:spacing w:after="0" w:line="240" w:lineRule="auto"/>
              <w:rPr>
                <w:rFonts w:ascii="Arial" w:eastAsia="Times New Roman" w:hAnsi="Arial" w:cs="Arial"/>
                <w:color w:val="000000"/>
                <w:lang w:val="es-ES_tradnl" w:eastAsia="es-ES_tradnl"/>
              </w:rPr>
            </w:pPr>
            <w:r w:rsidRPr="00BA7AD3">
              <w:rPr>
                <w:rFonts w:ascii="Calibri" w:eastAsia="Times New Roman" w:hAnsi="Calibri" w:cs="Times New Roman"/>
                <w:noProof/>
                <w:color w:val="000000"/>
                <w:lang w:val="es-VE" w:eastAsia="es-VE"/>
              </w:rPr>
              <w:drawing>
                <wp:anchor distT="0" distB="0" distL="114300" distR="114300" simplePos="0" relativeHeight="251936256" behindDoc="0" locked="0" layoutInCell="1" allowOverlap="1" wp14:anchorId="47AE61F0" wp14:editId="07F02123">
                  <wp:simplePos x="0" y="0"/>
                  <wp:positionH relativeFrom="column">
                    <wp:posOffset>311150</wp:posOffset>
                  </wp:positionH>
                  <wp:positionV relativeFrom="paragraph">
                    <wp:posOffset>-8255</wp:posOffset>
                  </wp:positionV>
                  <wp:extent cx="88900" cy="190500"/>
                  <wp:effectExtent l="0" t="0" r="6350" b="0"/>
                  <wp:wrapNone/>
                  <wp:docPr id="240" name="Imagen 240"/>
                  <wp:cNvGraphicFramePr/>
                  <a:graphic xmlns:a="http://schemas.openxmlformats.org/drawingml/2006/main">
                    <a:graphicData uri="http://schemas.openxmlformats.org/drawingml/2006/picture">
                      <pic:pic xmlns:pic="http://schemas.openxmlformats.org/drawingml/2006/picture">
                        <pic:nvPicPr>
                          <pic:cNvPr id="20" name="Picture 2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AB3F259" w14:textId="4553CEA0" w:rsidR="00A84C71" w:rsidRPr="00726E0F" w:rsidRDefault="00A84C71" w:rsidP="00A84C71">
            <w:pPr>
              <w:spacing w:after="0" w:line="240" w:lineRule="auto"/>
              <w:jc w:val="center"/>
              <w:rPr>
                <w:rFonts w:eastAsia="Times New Roman" w:cstheme="minorHAnsi"/>
                <w:color w:val="000000"/>
                <w:lang w:val="es-ES_tradnl" w:eastAsia="es-ES_tradnl"/>
              </w:rPr>
            </w:pPr>
            <w:r>
              <w:rPr>
                <w:rFonts w:eastAsia="Times New Roman" w:cstheme="minorHAnsi"/>
                <w:color w:val="000000"/>
              </w:rPr>
              <w:t>2359</w:t>
            </w:r>
          </w:p>
        </w:tc>
        <w:tc>
          <w:tcPr>
            <w:tcW w:w="1425"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5464F947" w14:textId="74072F94" w:rsidR="00A84C71" w:rsidRPr="00726E0F" w:rsidRDefault="00A84C71" w:rsidP="00A84C71">
            <w:pPr>
              <w:spacing w:after="0" w:line="240" w:lineRule="auto"/>
              <w:jc w:val="center"/>
              <w:rPr>
                <w:rFonts w:eastAsia="Times New Roman" w:cstheme="minorHAnsi"/>
                <w:color w:val="000000"/>
                <w:lang w:val="es-ES_tradnl" w:eastAsia="es-ES_tradnl"/>
              </w:rPr>
            </w:pPr>
            <w:r w:rsidRPr="00ED4A25">
              <w:rPr>
                <w:rFonts w:eastAsia="Times New Roman" w:cstheme="minorHAnsi"/>
                <w:color w:val="000000"/>
              </w:rPr>
              <w:t>2359</w:t>
            </w:r>
          </w:p>
        </w:tc>
        <w:tc>
          <w:tcPr>
            <w:tcW w:w="1522"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40BBF46E" w14:textId="24EA9F47" w:rsidR="00A84C71" w:rsidRPr="00726E0F" w:rsidRDefault="00A84C71" w:rsidP="00A84C71">
            <w:pPr>
              <w:spacing w:after="0" w:line="240" w:lineRule="auto"/>
              <w:jc w:val="center"/>
              <w:rPr>
                <w:rFonts w:eastAsia="Times New Roman" w:cstheme="minorHAnsi"/>
                <w:color w:val="000000"/>
                <w:lang w:val="es-ES_tradnl" w:eastAsia="es-ES_tradnl"/>
              </w:rPr>
            </w:pPr>
            <w:r w:rsidRPr="00ED4A25">
              <w:rPr>
                <w:rFonts w:eastAsia="Times New Roman" w:cstheme="minorHAnsi"/>
                <w:color w:val="000000"/>
              </w:rPr>
              <w:t>2359</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059CFF6C" w14:textId="11B0A54F" w:rsidR="00A84C71" w:rsidRPr="00434A1A" w:rsidRDefault="00A84C71" w:rsidP="00A84C7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 xml:space="preserve">Número de </w:t>
            </w:r>
            <w:r>
              <w:rPr>
                <w:rFonts w:eastAsia="Times New Roman" w:cstheme="minorHAnsi"/>
                <w:color w:val="000000"/>
                <w:lang w:val="es-ES_tradnl" w:eastAsia="es-ES_tradnl"/>
              </w:rPr>
              <w:t>entidades</w:t>
            </w:r>
            <w:r w:rsidRPr="00434A1A">
              <w:rPr>
                <w:rFonts w:eastAsia="Times New Roman" w:cstheme="minorHAnsi"/>
                <w:color w:val="000000"/>
                <w:lang w:val="es-ES_tradnl" w:eastAsia="es-ES_tradnl"/>
              </w:rPr>
              <w:t xml:space="preserve"> </w:t>
            </w:r>
            <w:r>
              <w:rPr>
                <w:rFonts w:eastAsia="Times New Roman" w:cstheme="minorHAnsi"/>
                <w:color w:val="000000"/>
                <w:lang w:val="es-ES_tradnl" w:eastAsia="es-ES_tradnl"/>
              </w:rPr>
              <w:t>en la muestra</w:t>
            </w:r>
          </w:p>
        </w:tc>
      </w:tr>
      <w:tr w:rsidR="0055604C" w:rsidRPr="005D1D4A" w14:paraId="6BA80BC9" w14:textId="77777777" w:rsidTr="00B407F6">
        <w:trPr>
          <w:trHeight w:val="316"/>
          <w:jc w:val="center"/>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14:paraId="37052943" w14:textId="77777777" w:rsidR="0055604C" w:rsidRPr="005D1D4A" w:rsidRDefault="0055604C" w:rsidP="004C1F81">
            <w:pPr>
              <w:spacing w:after="0" w:line="240" w:lineRule="auto"/>
              <w:rPr>
                <w:rFonts w:ascii="Arial" w:eastAsia="Times New Roman" w:hAnsi="Arial" w:cs="Arial"/>
                <w:color w:val="000000"/>
                <w:lang w:val="es-ES_tradnl" w:eastAsia="es-ES_tradnl"/>
              </w:rPr>
            </w:pPr>
            <w:r w:rsidRPr="00BA7AD3">
              <w:rPr>
                <w:rFonts w:ascii="Calibri" w:eastAsia="Times New Roman" w:hAnsi="Calibri" w:cs="Times New Roman"/>
                <w:noProof/>
                <w:color w:val="000000"/>
                <w:lang w:val="es-VE" w:eastAsia="es-VE"/>
              </w:rPr>
              <w:drawing>
                <wp:anchor distT="0" distB="0" distL="114300" distR="114300" simplePos="0" relativeHeight="251934208" behindDoc="0" locked="0" layoutInCell="1" allowOverlap="1" wp14:anchorId="359BDD71" wp14:editId="378B1A82">
                  <wp:simplePos x="0" y="0"/>
                  <wp:positionH relativeFrom="column">
                    <wp:posOffset>289560</wp:posOffset>
                  </wp:positionH>
                  <wp:positionV relativeFrom="paragraph">
                    <wp:posOffset>49530</wp:posOffset>
                  </wp:positionV>
                  <wp:extent cx="76200" cy="203200"/>
                  <wp:effectExtent l="0" t="0" r="0" b="0"/>
                  <wp:wrapNone/>
                  <wp:docPr id="242" name="Imagen 242"/>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03200"/>
                          </a:xfrm>
                          <a:prstGeom prst="rect">
                            <a:avLst/>
                          </a:prstGeom>
                          <a:noFill/>
                          <a:extLst/>
                        </pic:spPr>
                      </pic:pic>
                    </a:graphicData>
                  </a:graphic>
                  <wp14:sizeRelH relativeFrom="page">
                    <wp14:pctWidth>0</wp14:pctWidth>
                  </wp14:sizeRelH>
                  <wp14:sizeRelV relativeFrom="page">
                    <wp14:pctHeight>0</wp14:pctHeight>
                  </wp14:sizeRelV>
                </wp:anchor>
              </w:drawing>
            </w:r>
            <w:r w:rsidRPr="005D1D4A">
              <w:rPr>
                <w:rFonts w:ascii="Arial" w:eastAsia="Times New Roman" w:hAnsi="Arial" w:cs="Arial"/>
                <w:color w:val="000000"/>
                <w:lang w:val="es-ES_tradnl" w:eastAsia="es-ES_tradnl"/>
              </w:rPr>
              <w:t> </w:t>
            </w:r>
          </w:p>
        </w:tc>
        <w:tc>
          <w:tcPr>
            <w:tcW w:w="1544"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14:paraId="5C0CCD60" w14:textId="0E5A8B51" w:rsidR="0055604C" w:rsidRPr="00726E0F" w:rsidRDefault="00A84C71" w:rsidP="00726E0F">
            <w:pPr>
              <w:spacing w:after="0" w:line="240" w:lineRule="auto"/>
              <w:jc w:val="center"/>
              <w:rPr>
                <w:rFonts w:eastAsia="Times New Roman" w:cstheme="minorHAnsi"/>
                <w:b/>
                <w:bCs/>
                <w:color w:val="FFFFFF"/>
                <w:lang w:val="es-ES_tradnl" w:eastAsia="es-ES_tradnl"/>
              </w:rPr>
            </w:pPr>
            <w:r w:rsidRPr="00A84C71">
              <w:rPr>
                <w:rFonts w:eastAsia="Times New Roman" w:cstheme="minorHAnsi"/>
                <w:b/>
                <w:bCs/>
                <w:color w:val="FFFFFF"/>
              </w:rPr>
              <w:t>3,05</w:t>
            </w:r>
          </w:p>
        </w:tc>
        <w:tc>
          <w:tcPr>
            <w:tcW w:w="142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22FB423" w14:textId="17DA2464" w:rsidR="0055604C" w:rsidRPr="00726E0F" w:rsidRDefault="00A84C71" w:rsidP="00726E0F">
            <w:pPr>
              <w:spacing w:after="0" w:line="240" w:lineRule="auto"/>
              <w:jc w:val="center"/>
              <w:rPr>
                <w:rFonts w:eastAsia="Times New Roman" w:cstheme="minorHAnsi"/>
                <w:b/>
                <w:bCs/>
                <w:color w:val="FFFFFF"/>
                <w:lang w:val="es-ES_tradnl" w:eastAsia="es-ES_tradnl"/>
              </w:rPr>
            </w:pPr>
            <w:r w:rsidRPr="00A84C71">
              <w:rPr>
                <w:rFonts w:eastAsia="Times New Roman" w:cstheme="minorHAnsi"/>
                <w:b/>
                <w:bCs/>
                <w:color w:val="FFFFFF"/>
              </w:rPr>
              <w:t>0,34</w:t>
            </w:r>
          </w:p>
        </w:tc>
        <w:tc>
          <w:tcPr>
            <w:tcW w:w="152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2B1EA1DF" w14:textId="7AFE181B" w:rsidR="0055604C" w:rsidRPr="00726E0F" w:rsidRDefault="008D493D">
            <w:pPr>
              <w:spacing w:after="0" w:line="240" w:lineRule="auto"/>
              <w:jc w:val="center"/>
              <w:rPr>
                <w:rFonts w:eastAsia="Times New Roman" w:cstheme="minorHAnsi"/>
                <w:b/>
                <w:bCs/>
                <w:color w:val="FFFFFF"/>
                <w:lang w:val="es-ES_tradnl" w:eastAsia="es-ES_tradnl"/>
              </w:rPr>
            </w:pPr>
            <w:r w:rsidRPr="008D493D">
              <w:rPr>
                <w:rFonts w:eastAsia="Times New Roman" w:cstheme="minorHAnsi"/>
                <w:b/>
                <w:bCs/>
                <w:color w:val="FFFFFF"/>
              </w:rPr>
              <w:t>1,28</w:t>
            </w:r>
          </w:p>
        </w:tc>
        <w:tc>
          <w:tcPr>
            <w:tcW w:w="3164" w:type="dxa"/>
            <w:tcBorders>
              <w:top w:val="single" w:sz="4" w:space="0" w:color="auto"/>
              <w:left w:val="nil"/>
              <w:bottom w:val="single" w:sz="4" w:space="0" w:color="auto"/>
              <w:right w:val="single" w:sz="4" w:space="0" w:color="auto"/>
            </w:tcBorders>
            <w:shd w:val="clear" w:color="auto" w:fill="auto"/>
            <w:noWrap/>
            <w:vAlign w:val="bottom"/>
            <w:hideMark/>
          </w:tcPr>
          <w:p w14:paraId="5134A4ED"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 xml:space="preserve">Efecto mínimo detectable </w:t>
            </w:r>
          </w:p>
        </w:tc>
      </w:tr>
      <w:tr w:rsidR="0055604C" w:rsidRPr="005D1D4A" w14:paraId="7B147556" w14:textId="77777777" w:rsidTr="00B407F6">
        <w:trPr>
          <w:trHeight w:val="572"/>
          <w:jc w:val="center"/>
        </w:trPr>
        <w:tc>
          <w:tcPr>
            <w:tcW w:w="1412" w:type="dxa"/>
            <w:tcBorders>
              <w:top w:val="single" w:sz="4" w:space="0" w:color="auto"/>
              <w:left w:val="single" w:sz="4" w:space="0" w:color="auto"/>
              <w:bottom w:val="single" w:sz="4" w:space="0" w:color="auto"/>
              <w:right w:val="nil"/>
            </w:tcBorders>
            <w:shd w:val="clear" w:color="auto" w:fill="auto"/>
            <w:noWrap/>
            <w:vAlign w:val="center"/>
            <w:hideMark/>
          </w:tcPr>
          <w:p w14:paraId="28D9093E" w14:textId="77777777" w:rsidR="0055604C" w:rsidRPr="00434A1A" w:rsidRDefault="0055604C" w:rsidP="004C1F81">
            <w:pPr>
              <w:spacing w:after="0" w:line="240" w:lineRule="auto"/>
              <w:jc w:val="center"/>
              <w:rPr>
                <w:rFonts w:ascii="Arial" w:eastAsia="Times New Roman" w:hAnsi="Arial" w:cs="Arial"/>
                <w:b/>
                <w:color w:val="000000"/>
                <w:lang w:val="es-ES_tradnl" w:eastAsia="es-ES_tradnl"/>
              </w:rPr>
            </w:pPr>
            <w:r w:rsidRPr="00434A1A">
              <w:rPr>
                <w:rFonts w:ascii="Arial" w:eastAsia="Times New Roman" w:hAnsi="Arial" w:cs="Arial"/>
                <w:b/>
                <w:color w:val="000000"/>
                <w:lang w:val="es-ES_tradnl" w:eastAsia="es-ES_tradnl"/>
              </w:rPr>
              <w:t>% DE</w:t>
            </w:r>
          </w:p>
        </w:tc>
        <w:tc>
          <w:tcPr>
            <w:tcW w:w="1544"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294466AB" w14:textId="3A47F7EF" w:rsidR="0055604C" w:rsidRPr="00726E0F" w:rsidRDefault="00A84C71" w:rsidP="00A84C71">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11,61</w:t>
            </w:r>
          </w:p>
        </w:tc>
        <w:tc>
          <w:tcPr>
            <w:tcW w:w="142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40236B1D" w14:textId="29D9151F" w:rsidR="0055604C" w:rsidRPr="00726E0F" w:rsidRDefault="00A84C71" w:rsidP="00A84C71">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11,61</w:t>
            </w:r>
          </w:p>
        </w:tc>
        <w:tc>
          <w:tcPr>
            <w:tcW w:w="1522"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29D10BD5" w14:textId="4FE36633" w:rsidR="0055604C" w:rsidRPr="00726E0F" w:rsidRDefault="00A84C71" w:rsidP="00A84C71">
            <w:pPr>
              <w:spacing w:after="0" w:line="240" w:lineRule="auto"/>
              <w:jc w:val="center"/>
              <w:rPr>
                <w:rFonts w:eastAsia="Times New Roman" w:cstheme="minorHAnsi"/>
                <w:b/>
                <w:bCs/>
                <w:color w:val="FFFFFF"/>
                <w:lang w:val="es-ES_tradnl" w:eastAsia="es-ES_tradnl"/>
              </w:rPr>
            </w:pPr>
            <w:r>
              <w:rPr>
                <w:rFonts w:eastAsia="Times New Roman" w:cstheme="minorHAnsi"/>
                <w:b/>
                <w:bCs/>
                <w:color w:val="FFFFFF"/>
              </w:rPr>
              <w:t>11,61</w:t>
            </w:r>
          </w:p>
        </w:tc>
        <w:tc>
          <w:tcPr>
            <w:tcW w:w="3164" w:type="dxa"/>
            <w:tcBorders>
              <w:top w:val="single" w:sz="4" w:space="0" w:color="auto"/>
              <w:left w:val="nil"/>
              <w:bottom w:val="single" w:sz="4" w:space="0" w:color="auto"/>
              <w:right w:val="single" w:sz="4" w:space="0" w:color="auto"/>
            </w:tcBorders>
            <w:shd w:val="clear" w:color="auto" w:fill="auto"/>
            <w:vAlign w:val="bottom"/>
            <w:hideMark/>
          </w:tcPr>
          <w:p w14:paraId="53BFAB1E" w14:textId="77777777" w:rsidR="0055604C" w:rsidRPr="00434A1A" w:rsidRDefault="0055604C" w:rsidP="004C1F81">
            <w:pPr>
              <w:spacing w:after="0" w:line="240" w:lineRule="auto"/>
              <w:rPr>
                <w:rFonts w:eastAsia="Times New Roman" w:cstheme="minorHAnsi"/>
                <w:color w:val="000000"/>
                <w:lang w:val="es-ES_tradnl" w:eastAsia="es-ES_tradnl"/>
              </w:rPr>
            </w:pPr>
            <w:r w:rsidRPr="00434A1A">
              <w:rPr>
                <w:rFonts w:eastAsia="Times New Roman" w:cstheme="minorHAnsi"/>
                <w:color w:val="000000"/>
                <w:lang w:val="es-ES_tradnl" w:eastAsia="es-ES_tradnl"/>
              </w:rPr>
              <w:t xml:space="preserve">Efecto mínimo detectable como proporción de la desviación estándar </w:t>
            </w:r>
          </w:p>
        </w:tc>
      </w:tr>
    </w:tbl>
    <w:p w14:paraId="3BDA3D48" w14:textId="77777777" w:rsidR="00A43E72" w:rsidRPr="0021005F" w:rsidRDefault="00A43E72" w:rsidP="00A43E72">
      <w:pPr>
        <w:widowControl w:val="0"/>
        <w:autoSpaceDE w:val="0"/>
        <w:autoSpaceDN w:val="0"/>
        <w:adjustRightInd w:val="0"/>
        <w:spacing w:after="240" w:line="240" w:lineRule="auto"/>
        <w:rPr>
          <w:sz w:val="20"/>
        </w:rPr>
      </w:pPr>
      <w:r w:rsidRPr="00524BC2">
        <w:rPr>
          <w:sz w:val="20"/>
        </w:rPr>
        <w:t>Fuente: 3ie (Djimeu and Houndolo, 2016). C</w:t>
      </w:r>
      <w:r>
        <w:rPr>
          <w:sz w:val="20"/>
        </w:rPr>
        <w:t>á</w:t>
      </w:r>
      <w:r w:rsidRPr="00524BC2">
        <w:rPr>
          <w:sz w:val="20"/>
        </w:rPr>
        <w:t>lculos propios.</w:t>
      </w:r>
    </w:p>
    <w:p w14:paraId="3E6DD7B6" w14:textId="77777777" w:rsidR="00A43E72" w:rsidRDefault="00A43E72" w:rsidP="00A43E72">
      <w:pPr>
        <w:widowControl w:val="0"/>
        <w:autoSpaceDE w:val="0"/>
        <w:autoSpaceDN w:val="0"/>
        <w:adjustRightInd w:val="0"/>
        <w:spacing w:after="240" w:line="240" w:lineRule="auto"/>
      </w:pPr>
    </w:p>
    <w:p w14:paraId="16F931D1" w14:textId="77777777" w:rsidR="00A43E72" w:rsidRDefault="00A43E72" w:rsidP="00A43E72">
      <w:pPr>
        <w:jc w:val="both"/>
      </w:pPr>
    </w:p>
    <w:p w14:paraId="1FF31059" w14:textId="77777777" w:rsidR="00584B36" w:rsidRPr="004E596D" w:rsidRDefault="00584B36" w:rsidP="004E596D">
      <w:pPr>
        <w:pStyle w:val="Ttulo1"/>
        <w:spacing w:after="240"/>
        <w:jc w:val="center"/>
        <w:rPr>
          <w:color w:val="000000" w:themeColor="text1"/>
        </w:rPr>
      </w:pPr>
      <w:bookmarkStart w:id="55" w:name="_Toc503799987"/>
      <w:r w:rsidRPr="004E596D">
        <w:rPr>
          <w:color w:val="000000" w:themeColor="text1"/>
        </w:rPr>
        <w:lastRenderedPageBreak/>
        <w:t xml:space="preserve">Anexo </w:t>
      </w:r>
      <w:r w:rsidRPr="004E596D">
        <w:rPr>
          <w:color w:val="000000" w:themeColor="text1"/>
        </w:rPr>
        <w:fldChar w:fldCharType="begin"/>
      </w:r>
      <w:r w:rsidRPr="004E596D">
        <w:rPr>
          <w:color w:val="000000" w:themeColor="text1"/>
        </w:rPr>
        <w:instrText xml:space="preserve"> SEQ Anexo \* ARABIC </w:instrText>
      </w:r>
      <w:r w:rsidRPr="004E596D">
        <w:rPr>
          <w:color w:val="000000" w:themeColor="text1"/>
        </w:rPr>
        <w:fldChar w:fldCharType="separate"/>
      </w:r>
      <w:r w:rsidRPr="004E596D">
        <w:rPr>
          <w:color w:val="000000" w:themeColor="text1"/>
        </w:rPr>
        <w:t>5</w:t>
      </w:r>
      <w:r w:rsidRPr="004E596D">
        <w:rPr>
          <w:color w:val="000000" w:themeColor="text1"/>
        </w:rPr>
        <w:fldChar w:fldCharType="end"/>
      </w:r>
      <w:r w:rsidRPr="004E596D">
        <w:rPr>
          <w:color w:val="000000" w:themeColor="text1"/>
        </w:rPr>
        <w:t>: Piezas de Comunicación</w:t>
      </w:r>
      <w:bookmarkEnd w:id="55"/>
    </w:p>
    <w:p w14:paraId="64FEFB42" w14:textId="690E07D9" w:rsidR="009D0E7C" w:rsidRPr="004E596D" w:rsidRDefault="00410CB1" w:rsidP="004E596D">
      <w:pPr>
        <w:pStyle w:val="Ttulo2"/>
        <w:spacing w:after="240"/>
        <w:rPr>
          <w:rFonts w:asciiTheme="minorHAnsi" w:hAnsiTheme="minorHAnsi"/>
          <w:b/>
          <w:color w:val="000000" w:themeColor="text1"/>
        </w:rPr>
      </w:pPr>
      <w:bookmarkStart w:id="56" w:name="_Toc503799988"/>
      <w:r>
        <w:rPr>
          <w:rFonts w:asciiTheme="minorHAnsi" w:hAnsiTheme="minorHAnsi"/>
          <w:b/>
          <w:color w:val="000000" w:themeColor="text1"/>
        </w:rPr>
        <w:t xml:space="preserve">5.1 </w:t>
      </w:r>
      <w:r w:rsidR="004C5F2C" w:rsidRPr="004E596D">
        <w:rPr>
          <w:rFonts w:asciiTheme="minorHAnsi" w:hAnsiTheme="minorHAnsi"/>
          <w:b/>
          <w:color w:val="000000" w:themeColor="text1"/>
        </w:rPr>
        <w:t>Mensaje Disuasivo</w:t>
      </w:r>
      <w:bookmarkEnd w:id="56"/>
      <w:r w:rsidR="004C5F2C" w:rsidRPr="004E596D">
        <w:rPr>
          <w:rFonts w:asciiTheme="minorHAnsi" w:hAnsiTheme="minorHAnsi"/>
          <w:b/>
          <w:color w:val="000000" w:themeColor="text1"/>
        </w:rPr>
        <w:t xml:space="preserve"> </w:t>
      </w:r>
    </w:p>
    <w:p w14:paraId="483795F8" w14:textId="00E43163" w:rsidR="009777A9" w:rsidRPr="004E596D" w:rsidRDefault="00410CB1" w:rsidP="00BA7AD3">
      <w:pPr>
        <w:rPr>
          <w:sz w:val="24"/>
        </w:rPr>
      </w:pPr>
      <w:r>
        <w:rPr>
          <w:b/>
          <w:bCs/>
          <w:sz w:val="24"/>
        </w:rPr>
        <w:t xml:space="preserve">5.1.1. </w:t>
      </w:r>
      <w:r w:rsidR="009777A9" w:rsidRPr="004E596D">
        <w:rPr>
          <w:b/>
          <w:bCs/>
          <w:sz w:val="24"/>
        </w:rPr>
        <w:t xml:space="preserve">Componente 1: </w:t>
      </w:r>
      <w:r w:rsidR="009777A9" w:rsidRPr="004E596D">
        <w:rPr>
          <w:sz w:val="24"/>
        </w:rPr>
        <w:t xml:space="preserve">Consecuencias del </w:t>
      </w:r>
      <w:r w:rsidR="009777A9" w:rsidRPr="004E596D">
        <w:rPr>
          <w:b/>
          <w:bCs/>
          <w:sz w:val="24"/>
        </w:rPr>
        <w:t>no</w:t>
      </w:r>
      <w:r w:rsidR="009777A9" w:rsidRPr="004E596D">
        <w:rPr>
          <w:sz w:val="24"/>
        </w:rPr>
        <w:t xml:space="preserve"> </w:t>
      </w:r>
      <w:r w:rsidR="009777A9" w:rsidRPr="004E596D">
        <w:rPr>
          <w:b/>
          <w:bCs/>
          <w:sz w:val="24"/>
        </w:rPr>
        <w:t xml:space="preserve">cumplimiento  </w:t>
      </w:r>
    </w:p>
    <w:p w14:paraId="3B5E578E" w14:textId="3B9CC1D0" w:rsidR="00DD492B" w:rsidRDefault="00DD492B" w:rsidP="00DD492B">
      <w:pPr>
        <w:jc w:val="center"/>
      </w:pPr>
      <w:r w:rsidRPr="00DD492B">
        <w:rPr>
          <w:noProof/>
          <w:lang w:val="es-VE" w:eastAsia="es-VE"/>
        </w:rPr>
        <w:drawing>
          <wp:inline distT="0" distB="0" distL="0" distR="0" wp14:anchorId="0922C160" wp14:editId="4B5C67ED">
            <wp:extent cx="5505438" cy="7126844"/>
            <wp:effectExtent l="0" t="0" r="635" b="0"/>
            <wp:docPr id="12" name="Imagen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8E17A86-FCCB-4E8D-9EA4-C40DAEBB8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8E17A86-FCCB-4E8D-9EA4-C40DAEBB8E25}"/>
                        </a:ext>
                      </a:extLst>
                    </pic:cNvPr>
                    <pic:cNvPicPr>
                      <a:picLocks noChangeAspect="1"/>
                    </pic:cNvPicPr>
                  </pic:nvPicPr>
                  <pic:blipFill rotWithShape="1">
                    <a:blip r:embed="rId28"/>
                    <a:srcRect l="23218" t="11682" r="22202"/>
                    <a:stretch/>
                  </pic:blipFill>
                  <pic:spPr>
                    <a:xfrm>
                      <a:off x="0" y="0"/>
                      <a:ext cx="5520270" cy="7146044"/>
                    </a:xfrm>
                    <a:prstGeom prst="rect">
                      <a:avLst/>
                    </a:prstGeom>
                  </pic:spPr>
                </pic:pic>
              </a:graphicData>
            </a:graphic>
          </wp:inline>
        </w:drawing>
      </w:r>
    </w:p>
    <w:p w14:paraId="1DB40321" w14:textId="77777777" w:rsidR="009777A9" w:rsidRDefault="009777A9" w:rsidP="009777A9">
      <w:pPr>
        <w:rPr>
          <w:b/>
          <w:bCs/>
        </w:rPr>
      </w:pPr>
    </w:p>
    <w:p w14:paraId="12F70C8B" w14:textId="77777777" w:rsidR="009777A9" w:rsidRDefault="009777A9" w:rsidP="009777A9">
      <w:pPr>
        <w:rPr>
          <w:b/>
          <w:bCs/>
        </w:rPr>
      </w:pPr>
    </w:p>
    <w:p w14:paraId="01E83F5E" w14:textId="7F5BD20D" w:rsidR="009777A9" w:rsidRPr="00410CB1" w:rsidRDefault="009777A9" w:rsidP="00410CB1">
      <w:pPr>
        <w:pStyle w:val="Prrafodelista"/>
        <w:numPr>
          <w:ilvl w:val="2"/>
          <w:numId w:val="59"/>
        </w:numPr>
        <w:rPr>
          <w:sz w:val="24"/>
        </w:rPr>
      </w:pPr>
      <w:r w:rsidRPr="00410CB1">
        <w:rPr>
          <w:b/>
          <w:bCs/>
          <w:sz w:val="24"/>
        </w:rPr>
        <w:lastRenderedPageBreak/>
        <w:t xml:space="preserve">Componente 2: </w:t>
      </w:r>
      <w:r w:rsidRPr="00410CB1">
        <w:rPr>
          <w:sz w:val="24"/>
        </w:rPr>
        <w:t>Beneficios de la política y soporte</w:t>
      </w:r>
      <w:r w:rsidR="00B407F6" w:rsidRPr="00410CB1">
        <w:rPr>
          <w:sz w:val="24"/>
        </w:rPr>
        <w:t xml:space="preserve"> </w:t>
      </w:r>
      <w:r w:rsidRPr="00410CB1">
        <w:rPr>
          <w:sz w:val="24"/>
        </w:rPr>
        <w:t>legal</w:t>
      </w:r>
      <w:r w:rsidR="00B407F6" w:rsidRPr="00410CB1">
        <w:rPr>
          <w:sz w:val="24"/>
        </w:rPr>
        <w:t xml:space="preserve"> (costos legales del no cumplimiento)</w:t>
      </w:r>
    </w:p>
    <w:p w14:paraId="07C41212" w14:textId="11FBB1E8" w:rsidR="009777A9" w:rsidRDefault="009777A9" w:rsidP="009777A9">
      <w:pPr>
        <w:jc w:val="center"/>
      </w:pPr>
      <w:r w:rsidRPr="009777A9">
        <w:rPr>
          <w:noProof/>
          <w:lang w:val="es-VE" w:eastAsia="es-VE"/>
        </w:rPr>
        <w:drawing>
          <wp:inline distT="0" distB="0" distL="0" distR="0" wp14:anchorId="7FE4BD7C" wp14:editId="6FFE0ED9">
            <wp:extent cx="4724400" cy="8113455"/>
            <wp:effectExtent l="0" t="0" r="0" b="1905"/>
            <wp:docPr id="17" name="Imagen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F1A5D5B-64B8-46F4-808B-E10EC8CB7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F1A5D5B-64B8-46F4-808B-E10EC8CB7A98}"/>
                        </a:ext>
                      </a:extLst>
                    </pic:cNvPr>
                    <pic:cNvPicPr>
                      <a:picLocks noChangeAspect="1"/>
                    </pic:cNvPicPr>
                  </pic:nvPicPr>
                  <pic:blipFill rotWithShape="1">
                    <a:blip r:embed="rId29"/>
                    <a:srcRect l="30005" t="10926" r="29267" b="1645"/>
                    <a:stretch/>
                  </pic:blipFill>
                  <pic:spPr>
                    <a:xfrm>
                      <a:off x="0" y="0"/>
                      <a:ext cx="4737799" cy="8136465"/>
                    </a:xfrm>
                    <a:prstGeom prst="rect">
                      <a:avLst/>
                    </a:prstGeom>
                  </pic:spPr>
                </pic:pic>
              </a:graphicData>
            </a:graphic>
          </wp:inline>
        </w:drawing>
      </w:r>
    </w:p>
    <w:p w14:paraId="2C9B74AD" w14:textId="421AF4B2" w:rsidR="009777A9" w:rsidRPr="00410CB1" w:rsidRDefault="00410CB1" w:rsidP="00410CB1">
      <w:pPr>
        <w:pStyle w:val="Prrafodelista"/>
        <w:numPr>
          <w:ilvl w:val="2"/>
          <w:numId w:val="59"/>
        </w:numPr>
        <w:rPr>
          <w:sz w:val="24"/>
        </w:rPr>
      </w:pPr>
      <w:r w:rsidRPr="00410CB1">
        <w:rPr>
          <w:b/>
          <w:bCs/>
          <w:sz w:val="24"/>
        </w:rPr>
        <w:lastRenderedPageBreak/>
        <w:t xml:space="preserve"> </w:t>
      </w:r>
      <w:r w:rsidR="009777A9" w:rsidRPr="00410CB1">
        <w:rPr>
          <w:b/>
          <w:bCs/>
          <w:sz w:val="24"/>
        </w:rPr>
        <w:t xml:space="preserve">Componente 3: </w:t>
      </w:r>
      <w:r w:rsidR="009777A9" w:rsidRPr="00410CB1">
        <w:rPr>
          <w:sz w:val="24"/>
        </w:rPr>
        <w:t>Herramienta audiovisual</w:t>
      </w:r>
      <w:r w:rsidR="00B407F6" w:rsidRPr="00410CB1">
        <w:rPr>
          <w:sz w:val="24"/>
        </w:rPr>
        <w:t xml:space="preserve"> (enlace a video instructivo)</w:t>
      </w:r>
    </w:p>
    <w:p w14:paraId="13875CE9" w14:textId="7D51F1DF" w:rsidR="009777A9" w:rsidRDefault="009777A9" w:rsidP="009777A9">
      <w:pPr>
        <w:jc w:val="center"/>
      </w:pPr>
      <w:r w:rsidRPr="009777A9">
        <w:rPr>
          <w:noProof/>
          <w:lang w:val="es-VE" w:eastAsia="es-VE"/>
        </w:rPr>
        <w:drawing>
          <wp:inline distT="0" distB="0" distL="0" distR="0" wp14:anchorId="4BB8FA16" wp14:editId="4C650315">
            <wp:extent cx="5067300" cy="5449899"/>
            <wp:effectExtent l="0" t="0" r="0" b="0"/>
            <wp:docPr id="19" name="Imagen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93DB9AE-4EAA-47A5-A25D-FECF702C3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93DB9AE-4EAA-47A5-A25D-FECF702C37E5}"/>
                        </a:ext>
                      </a:extLst>
                    </pic:cNvPr>
                    <pic:cNvPicPr>
                      <a:picLocks noChangeAspect="1"/>
                    </pic:cNvPicPr>
                  </pic:nvPicPr>
                  <pic:blipFill rotWithShape="1">
                    <a:blip r:embed="rId30"/>
                    <a:srcRect l="31149" t="33593" r="29180" b="13074"/>
                    <a:stretch/>
                  </pic:blipFill>
                  <pic:spPr>
                    <a:xfrm>
                      <a:off x="0" y="0"/>
                      <a:ext cx="5075317" cy="5458522"/>
                    </a:xfrm>
                    <a:prstGeom prst="rect">
                      <a:avLst/>
                    </a:prstGeom>
                  </pic:spPr>
                </pic:pic>
              </a:graphicData>
            </a:graphic>
          </wp:inline>
        </w:drawing>
      </w:r>
    </w:p>
    <w:p w14:paraId="734E5C3A" w14:textId="77777777" w:rsidR="009777A9" w:rsidRDefault="009777A9" w:rsidP="00F1773F">
      <w:pPr>
        <w:jc w:val="both"/>
      </w:pPr>
    </w:p>
    <w:p w14:paraId="1C274836" w14:textId="77777777" w:rsidR="009777A9" w:rsidRDefault="009777A9" w:rsidP="00F1773F">
      <w:pPr>
        <w:jc w:val="both"/>
      </w:pPr>
    </w:p>
    <w:p w14:paraId="03D70FE9" w14:textId="77777777" w:rsidR="009777A9" w:rsidRDefault="009777A9" w:rsidP="00F1773F">
      <w:pPr>
        <w:jc w:val="both"/>
      </w:pPr>
    </w:p>
    <w:p w14:paraId="704D68BD" w14:textId="77777777" w:rsidR="009777A9" w:rsidRDefault="009777A9" w:rsidP="00F1773F">
      <w:pPr>
        <w:jc w:val="both"/>
      </w:pPr>
    </w:p>
    <w:p w14:paraId="7F4403AD" w14:textId="77777777" w:rsidR="009777A9" w:rsidRDefault="009777A9" w:rsidP="00F1773F">
      <w:pPr>
        <w:jc w:val="both"/>
      </w:pPr>
    </w:p>
    <w:p w14:paraId="3638DEB1" w14:textId="77777777" w:rsidR="009777A9" w:rsidRDefault="009777A9" w:rsidP="00F1773F">
      <w:pPr>
        <w:jc w:val="both"/>
      </w:pPr>
    </w:p>
    <w:p w14:paraId="1D11D42F" w14:textId="77777777" w:rsidR="009777A9" w:rsidRDefault="009777A9" w:rsidP="00F1773F">
      <w:pPr>
        <w:jc w:val="both"/>
      </w:pPr>
    </w:p>
    <w:p w14:paraId="352742E7" w14:textId="77777777" w:rsidR="009777A9" w:rsidRDefault="009777A9" w:rsidP="00F1773F">
      <w:pPr>
        <w:jc w:val="both"/>
      </w:pPr>
    </w:p>
    <w:p w14:paraId="2D160A3E" w14:textId="77777777" w:rsidR="009777A9" w:rsidRDefault="009777A9" w:rsidP="00F1773F">
      <w:pPr>
        <w:jc w:val="both"/>
      </w:pPr>
    </w:p>
    <w:p w14:paraId="35971788" w14:textId="4D475398" w:rsidR="004C5F2C" w:rsidRPr="004E596D" w:rsidRDefault="00410CB1" w:rsidP="004E596D">
      <w:pPr>
        <w:pStyle w:val="Ttulo2"/>
        <w:spacing w:after="240"/>
        <w:rPr>
          <w:rFonts w:asciiTheme="minorHAnsi" w:hAnsiTheme="minorHAnsi"/>
          <w:b/>
          <w:color w:val="000000" w:themeColor="text1"/>
        </w:rPr>
      </w:pPr>
      <w:bookmarkStart w:id="57" w:name="_Toc503799989"/>
      <w:r>
        <w:rPr>
          <w:rFonts w:asciiTheme="minorHAnsi" w:hAnsiTheme="minorHAnsi"/>
          <w:b/>
          <w:color w:val="000000" w:themeColor="text1"/>
        </w:rPr>
        <w:lastRenderedPageBreak/>
        <w:t xml:space="preserve">5.2 </w:t>
      </w:r>
      <w:r w:rsidR="00B407F6" w:rsidRPr="004E596D">
        <w:rPr>
          <w:rFonts w:asciiTheme="minorHAnsi" w:hAnsiTheme="minorHAnsi"/>
          <w:b/>
          <w:color w:val="000000" w:themeColor="text1"/>
        </w:rPr>
        <w:t>M</w:t>
      </w:r>
      <w:r w:rsidR="004C5F2C" w:rsidRPr="004E596D">
        <w:rPr>
          <w:rFonts w:asciiTheme="minorHAnsi" w:hAnsiTheme="minorHAnsi"/>
          <w:b/>
          <w:color w:val="000000" w:themeColor="text1"/>
        </w:rPr>
        <w:t>ensaje Comparativo</w:t>
      </w:r>
      <w:bookmarkEnd w:id="57"/>
    </w:p>
    <w:p w14:paraId="732B99C0" w14:textId="788760FB" w:rsidR="009777A9" w:rsidRPr="004E596D" w:rsidRDefault="00410CB1" w:rsidP="009777A9">
      <w:pPr>
        <w:jc w:val="both"/>
        <w:rPr>
          <w:sz w:val="24"/>
        </w:rPr>
      </w:pPr>
      <w:r>
        <w:rPr>
          <w:b/>
          <w:bCs/>
          <w:sz w:val="24"/>
        </w:rPr>
        <w:t xml:space="preserve">5.2.1. </w:t>
      </w:r>
      <w:r w:rsidR="009777A9" w:rsidRPr="004E596D">
        <w:rPr>
          <w:b/>
          <w:bCs/>
          <w:sz w:val="24"/>
        </w:rPr>
        <w:t xml:space="preserve">Componente 1: </w:t>
      </w:r>
      <w:r w:rsidR="009777A9" w:rsidRPr="004E596D">
        <w:rPr>
          <w:sz w:val="24"/>
        </w:rPr>
        <w:t>Comparación en tasa de registro.</w:t>
      </w:r>
    </w:p>
    <w:p w14:paraId="214B3B3A" w14:textId="5D763D43" w:rsidR="009777A9" w:rsidRDefault="009777A9" w:rsidP="009777A9">
      <w:pPr>
        <w:jc w:val="center"/>
      </w:pPr>
      <w:r w:rsidRPr="009777A9">
        <w:rPr>
          <w:noProof/>
          <w:lang w:val="es-VE" w:eastAsia="es-VE"/>
        </w:rPr>
        <w:drawing>
          <wp:inline distT="0" distB="0" distL="0" distR="0" wp14:anchorId="1C19186C" wp14:editId="44FBE74D">
            <wp:extent cx="5543210" cy="6663600"/>
            <wp:effectExtent l="0" t="0" r="635" b="4445"/>
            <wp:docPr id="14"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EFD8F7A-26F0-4142-8D26-175453A1E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EFD8F7A-26F0-4142-8D26-175453A1E44B}"/>
                        </a:ext>
                      </a:extLst>
                    </pic:cNvPr>
                    <pic:cNvPicPr>
                      <a:picLocks noChangeAspect="1"/>
                    </pic:cNvPicPr>
                  </pic:nvPicPr>
                  <pic:blipFill rotWithShape="1">
                    <a:blip r:embed="rId31"/>
                    <a:srcRect l="25019" t="10926" r="29128" b="20173"/>
                    <a:stretch/>
                  </pic:blipFill>
                  <pic:spPr>
                    <a:xfrm>
                      <a:off x="0" y="0"/>
                      <a:ext cx="5560874" cy="6684834"/>
                    </a:xfrm>
                    <a:prstGeom prst="rect">
                      <a:avLst/>
                    </a:prstGeom>
                  </pic:spPr>
                </pic:pic>
              </a:graphicData>
            </a:graphic>
          </wp:inline>
        </w:drawing>
      </w:r>
    </w:p>
    <w:p w14:paraId="0CA9481B" w14:textId="77777777" w:rsidR="009777A9" w:rsidRDefault="009777A9" w:rsidP="009777A9">
      <w:pPr>
        <w:jc w:val="both"/>
        <w:rPr>
          <w:b/>
          <w:bCs/>
        </w:rPr>
      </w:pPr>
    </w:p>
    <w:p w14:paraId="741CFF89" w14:textId="77777777" w:rsidR="009777A9" w:rsidRDefault="009777A9" w:rsidP="009777A9">
      <w:pPr>
        <w:jc w:val="both"/>
        <w:rPr>
          <w:b/>
          <w:bCs/>
        </w:rPr>
      </w:pPr>
    </w:p>
    <w:p w14:paraId="0D5EE700" w14:textId="77777777" w:rsidR="009777A9" w:rsidRDefault="009777A9" w:rsidP="009777A9">
      <w:pPr>
        <w:jc w:val="both"/>
        <w:rPr>
          <w:b/>
          <w:bCs/>
        </w:rPr>
      </w:pPr>
    </w:p>
    <w:p w14:paraId="074CE660" w14:textId="77777777" w:rsidR="009777A9" w:rsidRDefault="009777A9" w:rsidP="009777A9">
      <w:pPr>
        <w:jc w:val="both"/>
        <w:rPr>
          <w:b/>
          <w:bCs/>
        </w:rPr>
      </w:pPr>
    </w:p>
    <w:p w14:paraId="396DE914" w14:textId="7ADC8280" w:rsidR="009777A9" w:rsidRPr="004E596D" w:rsidRDefault="00410CB1" w:rsidP="004E596D">
      <w:pPr>
        <w:spacing w:after="0"/>
        <w:jc w:val="both"/>
        <w:rPr>
          <w:sz w:val="24"/>
        </w:rPr>
      </w:pPr>
      <w:r>
        <w:rPr>
          <w:b/>
          <w:bCs/>
          <w:sz w:val="24"/>
        </w:rPr>
        <w:lastRenderedPageBreak/>
        <w:t xml:space="preserve">5.2.2. </w:t>
      </w:r>
      <w:r w:rsidR="009777A9" w:rsidRPr="004E596D">
        <w:rPr>
          <w:b/>
          <w:bCs/>
          <w:sz w:val="24"/>
        </w:rPr>
        <w:t xml:space="preserve">Componente 2: </w:t>
      </w:r>
      <w:r w:rsidR="004E596D">
        <w:rPr>
          <w:sz w:val="24"/>
        </w:rPr>
        <w:t>Beneficios de la política</w:t>
      </w:r>
    </w:p>
    <w:p w14:paraId="76D4366D" w14:textId="7D9E08FA" w:rsidR="009777A9" w:rsidRDefault="009777A9" w:rsidP="009777A9">
      <w:pPr>
        <w:jc w:val="center"/>
      </w:pPr>
      <w:r w:rsidRPr="009777A9">
        <w:rPr>
          <w:noProof/>
          <w:lang w:val="es-VE" w:eastAsia="es-VE"/>
        </w:rPr>
        <w:drawing>
          <wp:inline distT="0" distB="0" distL="0" distR="0" wp14:anchorId="32CB62EC" wp14:editId="40147DD5">
            <wp:extent cx="5251748" cy="5791200"/>
            <wp:effectExtent l="0" t="0" r="6350" b="0"/>
            <wp:docPr id="16" name="Imagen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7DC2ECC-301E-450A-ABE3-C3A55875E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7DC2ECC-301E-450A-ABE3-C3A55875EEB3}"/>
                        </a:ext>
                      </a:extLst>
                    </pic:cNvPr>
                    <pic:cNvPicPr>
                      <a:picLocks noChangeAspect="1"/>
                    </pic:cNvPicPr>
                  </pic:nvPicPr>
                  <pic:blipFill rotWithShape="1">
                    <a:blip r:embed="rId32"/>
                    <a:srcRect l="25296" t="28398" r="28851" b="8398"/>
                    <a:stretch/>
                  </pic:blipFill>
                  <pic:spPr>
                    <a:xfrm>
                      <a:off x="0" y="0"/>
                      <a:ext cx="5286355" cy="5829362"/>
                    </a:xfrm>
                    <a:prstGeom prst="rect">
                      <a:avLst/>
                    </a:prstGeom>
                  </pic:spPr>
                </pic:pic>
              </a:graphicData>
            </a:graphic>
          </wp:inline>
        </w:drawing>
      </w:r>
    </w:p>
    <w:p w14:paraId="6D2C3CAE" w14:textId="77777777" w:rsidR="004E596D" w:rsidRDefault="004E596D" w:rsidP="009777A9">
      <w:pPr>
        <w:jc w:val="both"/>
        <w:rPr>
          <w:b/>
          <w:bCs/>
          <w:sz w:val="24"/>
        </w:rPr>
      </w:pPr>
    </w:p>
    <w:p w14:paraId="5520BE85" w14:textId="77777777" w:rsidR="004E596D" w:rsidRDefault="004E596D" w:rsidP="009777A9">
      <w:pPr>
        <w:jc w:val="both"/>
        <w:rPr>
          <w:b/>
          <w:bCs/>
          <w:sz w:val="24"/>
        </w:rPr>
      </w:pPr>
    </w:p>
    <w:p w14:paraId="6439CFF4" w14:textId="77777777" w:rsidR="004E596D" w:rsidRDefault="004E596D" w:rsidP="009777A9">
      <w:pPr>
        <w:jc w:val="both"/>
        <w:rPr>
          <w:b/>
          <w:bCs/>
          <w:sz w:val="24"/>
        </w:rPr>
      </w:pPr>
    </w:p>
    <w:p w14:paraId="18EBA31A" w14:textId="77777777" w:rsidR="004E596D" w:rsidRDefault="004E596D" w:rsidP="009777A9">
      <w:pPr>
        <w:jc w:val="both"/>
        <w:rPr>
          <w:b/>
          <w:bCs/>
          <w:sz w:val="24"/>
        </w:rPr>
      </w:pPr>
    </w:p>
    <w:p w14:paraId="22DCDFA8" w14:textId="77777777" w:rsidR="004E596D" w:rsidRDefault="004E596D" w:rsidP="009777A9">
      <w:pPr>
        <w:jc w:val="both"/>
        <w:rPr>
          <w:b/>
          <w:bCs/>
          <w:sz w:val="24"/>
        </w:rPr>
      </w:pPr>
    </w:p>
    <w:p w14:paraId="0E7D0740" w14:textId="77777777" w:rsidR="004E596D" w:rsidRDefault="004E596D" w:rsidP="009777A9">
      <w:pPr>
        <w:jc w:val="both"/>
        <w:rPr>
          <w:b/>
          <w:bCs/>
          <w:sz w:val="24"/>
        </w:rPr>
      </w:pPr>
    </w:p>
    <w:p w14:paraId="6D8BE635" w14:textId="77777777" w:rsidR="004E596D" w:rsidRDefault="004E596D" w:rsidP="009777A9">
      <w:pPr>
        <w:jc w:val="both"/>
        <w:rPr>
          <w:b/>
          <w:bCs/>
          <w:sz w:val="24"/>
        </w:rPr>
      </w:pPr>
    </w:p>
    <w:p w14:paraId="2B0B75CB" w14:textId="77777777" w:rsidR="004E596D" w:rsidRDefault="004E596D" w:rsidP="009777A9">
      <w:pPr>
        <w:jc w:val="both"/>
        <w:rPr>
          <w:b/>
          <w:bCs/>
          <w:sz w:val="24"/>
        </w:rPr>
      </w:pPr>
    </w:p>
    <w:p w14:paraId="68B5AAA6" w14:textId="1261E261" w:rsidR="009777A9" w:rsidRPr="004E596D" w:rsidRDefault="00410CB1" w:rsidP="009777A9">
      <w:pPr>
        <w:jc w:val="both"/>
        <w:rPr>
          <w:sz w:val="24"/>
        </w:rPr>
      </w:pPr>
      <w:r>
        <w:rPr>
          <w:b/>
          <w:bCs/>
          <w:sz w:val="24"/>
        </w:rPr>
        <w:lastRenderedPageBreak/>
        <w:t xml:space="preserve">5.2.3. </w:t>
      </w:r>
      <w:r w:rsidR="009777A9" w:rsidRPr="004E596D">
        <w:rPr>
          <w:b/>
          <w:bCs/>
          <w:sz w:val="24"/>
        </w:rPr>
        <w:t xml:space="preserve">Componente 3: </w:t>
      </w:r>
      <w:r w:rsidR="009777A9" w:rsidRPr="004E596D">
        <w:rPr>
          <w:sz w:val="24"/>
        </w:rPr>
        <w:t>Herramienta audiovisual</w:t>
      </w:r>
    </w:p>
    <w:p w14:paraId="65D49E03" w14:textId="66AB5F8B" w:rsidR="009777A9" w:rsidRDefault="009777A9" w:rsidP="009777A9">
      <w:pPr>
        <w:jc w:val="center"/>
      </w:pPr>
      <w:r w:rsidRPr="009777A9">
        <w:rPr>
          <w:noProof/>
          <w:lang w:val="es-VE" w:eastAsia="es-VE"/>
        </w:rPr>
        <w:drawing>
          <wp:inline distT="0" distB="0" distL="0" distR="0" wp14:anchorId="7C16DDFD" wp14:editId="07ECF688">
            <wp:extent cx="4762500" cy="4454768"/>
            <wp:effectExtent l="0" t="0" r="0" b="3175"/>
            <wp:docPr id="18" name="Imagen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0CB1CF0-2469-4851-A398-5B4BA8841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0CB1CF0-2469-4851-A398-5B4BA88411EC}"/>
                        </a:ext>
                      </a:extLst>
                    </pic:cNvPr>
                    <pic:cNvPicPr>
                      <a:picLocks noChangeAspect="1"/>
                    </pic:cNvPicPr>
                  </pic:nvPicPr>
                  <pic:blipFill rotWithShape="1">
                    <a:blip r:embed="rId33"/>
                    <a:srcRect l="24603" t="34805" r="30375" b="12554"/>
                    <a:stretch/>
                  </pic:blipFill>
                  <pic:spPr>
                    <a:xfrm>
                      <a:off x="0" y="0"/>
                      <a:ext cx="4780978" cy="4472052"/>
                    </a:xfrm>
                    <a:prstGeom prst="rect">
                      <a:avLst/>
                    </a:prstGeom>
                  </pic:spPr>
                </pic:pic>
              </a:graphicData>
            </a:graphic>
          </wp:inline>
        </w:drawing>
      </w:r>
    </w:p>
    <w:p w14:paraId="71B2AE02" w14:textId="77777777" w:rsidR="004E596D" w:rsidRDefault="004E596D" w:rsidP="009777A9">
      <w:pPr>
        <w:jc w:val="both"/>
      </w:pPr>
    </w:p>
    <w:p w14:paraId="6ECA6495" w14:textId="77777777" w:rsidR="004E596D" w:rsidRDefault="004E596D" w:rsidP="009777A9">
      <w:pPr>
        <w:jc w:val="both"/>
      </w:pPr>
    </w:p>
    <w:p w14:paraId="65818AA8" w14:textId="77777777" w:rsidR="004E596D" w:rsidRDefault="004E596D" w:rsidP="009777A9">
      <w:pPr>
        <w:jc w:val="both"/>
      </w:pPr>
    </w:p>
    <w:p w14:paraId="35B149D7" w14:textId="77777777" w:rsidR="004E596D" w:rsidRDefault="004E596D" w:rsidP="009777A9">
      <w:pPr>
        <w:jc w:val="both"/>
      </w:pPr>
    </w:p>
    <w:p w14:paraId="6D6A8BC7" w14:textId="77777777" w:rsidR="004E596D" w:rsidRDefault="004E596D" w:rsidP="009777A9">
      <w:pPr>
        <w:jc w:val="both"/>
      </w:pPr>
    </w:p>
    <w:p w14:paraId="2B8146DB" w14:textId="77777777" w:rsidR="004E596D" w:rsidRDefault="004E596D" w:rsidP="009777A9">
      <w:pPr>
        <w:jc w:val="both"/>
      </w:pPr>
    </w:p>
    <w:p w14:paraId="19881940" w14:textId="77777777" w:rsidR="004E596D" w:rsidRDefault="004E596D" w:rsidP="009777A9">
      <w:pPr>
        <w:jc w:val="both"/>
      </w:pPr>
    </w:p>
    <w:p w14:paraId="153D6FFD" w14:textId="77777777" w:rsidR="004E596D" w:rsidRDefault="004E596D" w:rsidP="009777A9">
      <w:pPr>
        <w:jc w:val="both"/>
      </w:pPr>
    </w:p>
    <w:p w14:paraId="70FDF82D" w14:textId="77777777" w:rsidR="004E596D" w:rsidRDefault="004E596D" w:rsidP="009777A9">
      <w:pPr>
        <w:jc w:val="both"/>
      </w:pPr>
    </w:p>
    <w:p w14:paraId="5A26CA2F" w14:textId="77777777" w:rsidR="004E596D" w:rsidRDefault="004E596D" w:rsidP="009777A9">
      <w:pPr>
        <w:jc w:val="both"/>
      </w:pPr>
    </w:p>
    <w:p w14:paraId="1D276663" w14:textId="77777777" w:rsidR="004E596D" w:rsidRDefault="004E596D" w:rsidP="009777A9">
      <w:pPr>
        <w:jc w:val="both"/>
      </w:pPr>
    </w:p>
    <w:p w14:paraId="0B8F9A5E" w14:textId="77777777" w:rsidR="004E596D" w:rsidRDefault="004E596D" w:rsidP="009777A9">
      <w:pPr>
        <w:jc w:val="both"/>
      </w:pPr>
    </w:p>
    <w:p w14:paraId="265B80BA" w14:textId="741BD88B" w:rsidR="009777A9" w:rsidRPr="00410CB1" w:rsidRDefault="004C5F2C" w:rsidP="004E596D">
      <w:pPr>
        <w:pStyle w:val="Ttulo2"/>
        <w:numPr>
          <w:ilvl w:val="1"/>
          <w:numId w:val="68"/>
        </w:numPr>
        <w:spacing w:after="240"/>
        <w:rPr>
          <w:rFonts w:asciiTheme="minorHAnsi" w:hAnsiTheme="minorHAnsi"/>
          <w:b/>
          <w:color w:val="000000" w:themeColor="text1"/>
        </w:rPr>
      </w:pPr>
      <w:bookmarkStart w:id="58" w:name="_Toc503799990"/>
      <w:r w:rsidRPr="004E596D">
        <w:rPr>
          <w:rFonts w:asciiTheme="minorHAnsi" w:hAnsiTheme="minorHAnsi"/>
          <w:b/>
          <w:color w:val="000000" w:themeColor="text1"/>
        </w:rPr>
        <w:lastRenderedPageBreak/>
        <w:t>Mensaje Neutro</w:t>
      </w:r>
      <w:r w:rsidR="00410CB1">
        <w:rPr>
          <w:rFonts w:asciiTheme="minorHAnsi" w:hAnsiTheme="minorHAnsi"/>
          <w:b/>
          <w:color w:val="000000" w:themeColor="text1"/>
        </w:rPr>
        <w:t xml:space="preserve"> </w:t>
      </w:r>
      <w:r w:rsidR="004E596D" w:rsidRPr="00410CB1">
        <w:rPr>
          <w:color w:val="auto"/>
          <w:sz w:val="24"/>
        </w:rPr>
        <w:t>(Experimento adicional con las entidades que tienen 100% de avance)</w:t>
      </w:r>
      <w:bookmarkEnd w:id="58"/>
    </w:p>
    <w:p w14:paraId="27B34969" w14:textId="7728FBC0" w:rsidR="004807DA" w:rsidRPr="004807DA" w:rsidRDefault="005942D3" w:rsidP="009777A9">
      <w:pPr>
        <w:tabs>
          <w:tab w:val="left" w:pos="2127"/>
        </w:tabs>
        <w:jc w:val="center"/>
      </w:pPr>
      <w:r>
        <w:rPr>
          <w:noProof/>
          <w:lang w:val="es-VE" w:eastAsia="es-VE"/>
        </w:rPr>
        <w:drawing>
          <wp:inline distT="0" distB="0" distL="0" distR="0" wp14:anchorId="7A4EE849" wp14:editId="19155D22">
            <wp:extent cx="5619750" cy="7711676"/>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3699" t="26274" r="31028" b="9146"/>
                    <a:stretch/>
                  </pic:blipFill>
                  <pic:spPr bwMode="auto">
                    <a:xfrm>
                      <a:off x="0" y="0"/>
                      <a:ext cx="5648068" cy="7750535"/>
                    </a:xfrm>
                    <a:prstGeom prst="rect">
                      <a:avLst/>
                    </a:prstGeom>
                    <a:ln>
                      <a:noFill/>
                    </a:ln>
                    <a:extLst>
                      <a:ext uri="{53640926-AAD7-44D8-BBD7-CCE9431645EC}">
                        <a14:shadowObscured xmlns:a14="http://schemas.microsoft.com/office/drawing/2010/main"/>
                      </a:ext>
                    </a:extLst>
                  </pic:spPr>
                </pic:pic>
              </a:graphicData>
            </a:graphic>
          </wp:inline>
        </w:drawing>
      </w:r>
    </w:p>
    <w:sectPr w:rsidR="004807DA" w:rsidRPr="004807DA" w:rsidSect="001C3BAC">
      <w:headerReference w:type="default" r:id="rId35"/>
      <w:footerReference w:type="default" r:id="rId36"/>
      <w:pgSz w:w="11906" w:h="16838"/>
      <w:pgMar w:top="1418" w:right="1700" w:bottom="851" w:left="156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FAGRE, EDUARDO" w:date="2018-01-15T11:15:00Z" w:initials="FE">
    <w:p w14:paraId="61084CF4" w14:textId="46A8E2C1" w:rsidR="000F2660" w:rsidRDefault="000F2660">
      <w:pPr>
        <w:pStyle w:val="Textocomentario"/>
      </w:pPr>
      <w:r>
        <w:rPr>
          <w:rStyle w:val="Refdecomentario"/>
        </w:rPr>
        <w:annotationRef/>
      </w:r>
      <w:r>
        <w:t xml:space="preserve">Ojo con esto. Hay que incluir en el do la manera de hacer este análisis que me parece interesante.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084C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8668E1" w16cid:durableId="1DFF5D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173D8" w14:textId="77777777" w:rsidR="00695D9A" w:rsidRDefault="00695D9A" w:rsidP="00A073BA">
      <w:pPr>
        <w:spacing w:after="0" w:line="240" w:lineRule="auto"/>
      </w:pPr>
      <w:r>
        <w:separator/>
      </w:r>
    </w:p>
  </w:endnote>
  <w:endnote w:type="continuationSeparator" w:id="0">
    <w:p w14:paraId="078808EF" w14:textId="77777777" w:rsidR="00695D9A" w:rsidRDefault="00695D9A" w:rsidP="00A0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217794"/>
      <w:docPartObj>
        <w:docPartGallery w:val="Page Numbers (Bottom of Page)"/>
        <w:docPartUnique/>
      </w:docPartObj>
    </w:sdtPr>
    <w:sdtEndPr>
      <w:rPr>
        <w:color w:val="808080" w:themeColor="background1" w:themeShade="80"/>
        <w:spacing w:val="60"/>
      </w:rPr>
    </w:sdtEndPr>
    <w:sdtContent>
      <w:p w14:paraId="5AC97DB7" w14:textId="2C96A3B0" w:rsidR="00695D9A" w:rsidRDefault="00695D9A">
        <w:pPr>
          <w:pStyle w:val="Piedepgina"/>
          <w:pBdr>
            <w:top w:val="single" w:sz="4" w:space="1" w:color="D9D9D9" w:themeColor="background1" w:themeShade="D9"/>
          </w:pBdr>
          <w:jc w:val="right"/>
        </w:pPr>
        <w:r>
          <w:fldChar w:fldCharType="begin"/>
        </w:r>
        <w:r>
          <w:instrText>PAGE   \* MERGEFORMAT</w:instrText>
        </w:r>
        <w:r>
          <w:fldChar w:fldCharType="separate"/>
        </w:r>
        <w:r w:rsidR="006B4AAA">
          <w:rPr>
            <w:noProof/>
          </w:rPr>
          <w:t>20</w:t>
        </w:r>
        <w:r>
          <w:fldChar w:fldCharType="end"/>
        </w:r>
        <w:r>
          <w:t xml:space="preserve"> | </w:t>
        </w:r>
        <w:r>
          <w:rPr>
            <w:color w:val="808080" w:themeColor="background1" w:themeShade="80"/>
            <w:spacing w:val="60"/>
          </w:rPr>
          <w:t>Página</w:t>
        </w:r>
      </w:p>
    </w:sdtContent>
  </w:sdt>
  <w:p w14:paraId="7EE8AC8B" w14:textId="77777777" w:rsidR="00695D9A" w:rsidRDefault="00695D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06E70" w14:textId="77777777" w:rsidR="00695D9A" w:rsidRDefault="00695D9A" w:rsidP="00A073BA">
      <w:pPr>
        <w:spacing w:after="0" w:line="240" w:lineRule="auto"/>
      </w:pPr>
      <w:r>
        <w:separator/>
      </w:r>
    </w:p>
  </w:footnote>
  <w:footnote w:type="continuationSeparator" w:id="0">
    <w:p w14:paraId="388169F6" w14:textId="77777777" w:rsidR="00695D9A" w:rsidRDefault="00695D9A" w:rsidP="00A073BA">
      <w:pPr>
        <w:spacing w:after="0" w:line="240" w:lineRule="auto"/>
      </w:pPr>
      <w:r>
        <w:continuationSeparator/>
      </w:r>
    </w:p>
  </w:footnote>
  <w:footnote w:id="1">
    <w:p w14:paraId="6DB65D13" w14:textId="77777777" w:rsidR="00695D9A" w:rsidRDefault="00695D9A" w:rsidP="0000654A">
      <w:pPr>
        <w:pStyle w:val="Textonotapie"/>
        <w:jc w:val="both"/>
      </w:pPr>
      <w:r>
        <w:rPr>
          <w:rStyle w:val="Refdenotaalpie"/>
        </w:rPr>
        <w:footnoteRef/>
      </w:r>
      <w:r>
        <w:t xml:space="preserve"> </w:t>
      </w:r>
      <w:r w:rsidRPr="0000654A">
        <w:rPr>
          <w:sz w:val="18"/>
        </w:rPr>
        <w:t>Los documentos CONPES materializan las decisiones de políticas públicas aprobadas por el Consejo Nacional de Política Económica y Social, en cuanto a que establece los lineamientos y acciones específicas para el desarrollo de la política de gobierno.</w:t>
      </w:r>
    </w:p>
  </w:footnote>
  <w:footnote w:id="2">
    <w:p w14:paraId="171CB7E2" w14:textId="77777777" w:rsidR="00695D9A" w:rsidRPr="003B60DE" w:rsidRDefault="00695D9A" w:rsidP="008874CA">
      <w:pPr>
        <w:pStyle w:val="Textonotapie"/>
        <w:jc w:val="both"/>
        <w:rPr>
          <w:sz w:val="16"/>
          <w:lang w:val="es-VE"/>
        </w:rPr>
      </w:pPr>
      <w:r>
        <w:rPr>
          <w:rStyle w:val="Refdenotaalpie"/>
        </w:rPr>
        <w:footnoteRef/>
      </w:r>
      <w:r>
        <w:t xml:space="preserve"> </w:t>
      </w:r>
      <w:r w:rsidRPr="0000654A">
        <w:rPr>
          <w:sz w:val="18"/>
          <w:lang w:val="es-VE"/>
        </w:rPr>
        <w:t xml:space="preserve">Algunos aspectos impidieron que el impacto fuera mayor, como la necesidad de una alta velocidad de conexión y de poseer las últimas versiones de hardware en los equipos utilizados para poder acceder al sistema con mayor comodidad; lo poco amigable que resultó ser el sistema para los usuarios; y la baja capacidad que tenía el sistema para no colapsar en tiempos críticos cercanos a las fechas límite para la declaración de los pagos. </w:t>
      </w:r>
    </w:p>
  </w:footnote>
  <w:footnote w:id="3">
    <w:p w14:paraId="43C720A8" w14:textId="2BCF286A" w:rsidR="00695D9A" w:rsidRPr="00016EB8" w:rsidRDefault="00695D9A" w:rsidP="002F5519">
      <w:pPr>
        <w:spacing w:line="240" w:lineRule="auto"/>
        <w:jc w:val="both"/>
        <w:rPr>
          <w:lang w:val="es-VE"/>
        </w:rPr>
      </w:pPr>
      <w:r>
        <w:rPr>
          <w:rStyle w:val="Refdenotaalpie"/>
        </w:rPr>
        <w:footnoteRef/>
      </w:r>
      <w:r>
        <w:t xml:space="preserve"> </w:t>
      </w:r>
      <w:r w:rsidRPr="009D666F">
        <w:rPr>
          <w:sz w:val="18"/>
          <w:szCs w:val="20"/>
        </w:rPr>
        <w:t>Conjunto de requisitos, pasos, o acciones regulados por el Estado que deben efectuar los ciudadanos</w:t>
      </w:r>
      <w:r>
        <w:rPr>
          <w:sz w:val="18"/>
          <w:szCs w:val="20"/>
        </w:rPr>
        <w:t xml:space="preserve"> ante una institución de la Administración P</w:t>
      </w:r>
      <w:r w:rsidRPr="009D666F">
        <w:rPr>
          <w:sz w:val="18"/>
          <w:szCs w:val="20"/>
        </w:rPr>
        <w:t>ública o un particular que ejerce funciones administrativas, para adquirir un derecho o cumplir con una obligación prevista o autorizada por la Ley y cuyo resultado es un producto o un servicio.</w:t>
      </w:r>
    </w:p>
  </w:footnote>
  <w:footnote w:id="4">
    <w:p w14:paraId="493CB8C7" w14:textId="3B05A369" w:rsidR="00695D9A" w:rsidRPr="00016EB8" w:rsidRDefault="00695D9A" w:rsidP="00016EB8">
      <w:pPr>
        <w:pStyle w:val="Textonotapie"/>
        <w:jc w:val="both"/>
        <w:rPr>
          <w:lang w:val="es-VE"/>
        </w:rPr>
      </w:pPr>
      <w:r>
        <w:rPr>
          <w:rStyle w:val="Refdenotaalpie"/>
        </w:rPr>
        <w:footnoteRef/>
      </w:r>
      <w:r>
        <w:t xml:space="preserve"> </w:t>
      </w:r>
      <w:r w:rsidRPr="009D666F">
        <w:rPr>
          <w:sz w:val="18"/>
        </w:rPr>
        <w:t>Conjunto de acciones que realiza el usuario de manera voluntaria para obtener un producto o servicio ofrecido por</w:t>
      </w:r>
      <w:r>
        <w:rPr>
          <w:sz w:val="18"/>
        </w:rPr>
        <w:t xml:space="preserve"> una entidad de la Administración P</w:t>
      </w:r>
      <w:r w:rsidRPr="009D666F">
        <w:rPr>
          <w:sz w:val="18"/>
        </w:rPr>
        <w:t>ública o un particular que ejerce funciones administrativas dentro del ámbito de su competencia. Se caracterizan por</w:t>
      </w:r>
      <w:r>
        <w:rPr>
          <w:sz w:val="18"/>
        </w:rPr>
        <w:t>que no son obligatorios y,</w:t>
      </w:r>
      <w:r w:rsidRPr="009D666F">
        <w:rPr>
          <w:sz w:val="18"/>
        </w:rPr>
        <w:t xml:space="preserve"> por lo general</w:t>
      </w:r>
      <w:r>
        <w:rPr>
          <w:sz w:val="18"/>
        </w:rPr>
        <w:t>,</w:t>
      </w:r>
      <w:r w:rsidRPr="009D666F">
        <w:rPr>
          <w:sz w:val="18"/>
        </w:rPr>
        <w:t xml:space="preserve"> no tienen costo (en caso de tenerlo, debe contar con el respectivo soporte legal que autoriza el cobro). </w:t>
      </w:r>
      <w:r>
        <w:rPr>
          <w:sz w:val="18"/>
        </w:rPr>
        <w:t>Generalmente</w:t>
      </w:r>
      <w:r w:rsidRPr="009D666F">
        <w:rPr>
          <w:sz w:val="18"/>
        </w:rPr>
        <w:t>, estos procedimientos administrativos están asociados a un trámite, ya que de éste se pueden generar acciones de consulta, certificacion</w:t>
      </w:r>
      <w:r>
        <w:rPr>
          <w:sz w:val="18"/>
        </w:rPr>
        <w:t>es, constancias, entre otras, la</w:t>
      </w:r>
      <w:r w:rsidRPr="009D666F">
        <w:rPr>
          <w:sz w:val="18"/>
        </w:rPr>
        <w:t xml:space="preserve">s cuales acreditan el resultado de </w:t>
      </w:r>
      <w:r>
        <w:rPr>
          <w:sz w:val="18"/>
        </w:rPr>
        <w:t>dicho</w:t>
      </w:r>
      <w:r w:rsidRPr="009D666F">
        <w:rPr>
          <w:sz w:val="18"/>
        </w:rPr>
        <w:t xml:space="preserve"> trámite.</w:t>
      </w:r>
    </w:p>
  </w:footnote>
  <w:footnote w:id="5">
    <w:p w14:paraId="39898BC7" w14:textId="77777777" w:rsidR="00695D9A" w:rsidRPr="009D666F" w:rsidRDefault="00695D9A" w:rsidP="001A7A7C">
      <w:pPr>
        <w:pStyle w:val="Textonotapie"/>
        <w:jc w:val="both"/>
        <w:rPr>
          <w:sz w:val="18"/>
        </w:rPr>
      </w:pPr>
      <w:r>
        <w:rPr>
          <w:rStyle w:val="Refdenotaalpie"/>
        </w:rPr>
        <w:footnoteRef/>
      </w:r>
      <w:r>
        <w:t xml:space="preserve"> </w:t>
      </w:r>
      <w:r w:rsidRPr="009D666F">
        <w:rPr>
          <w:sz w:val="18"/>
        </w:rPr>
        <w:t>Integración y uso de los trámites de una entidad en los sistemas de información internos o de otras entidades donde se comparta información de los ciudadanos y se puedan aplicar los trámites.</w:t>
      </w:r>
    </w:p>
  </w:footnote>
  <w:footnote w:id="6">
    <w:p w14:paraId="6CC410D4" w14:textId="7DD5047B" w:rsidR="00695D9A" w:rsidRPr="0060108A" w:rsidRDefault="00695D9A" w:rsidP="009D666F">
      <w:pPr>
        <w:pStyle w:val="Textonotapie"/>
        <w:ind w:right="-143"/>
        <w:rPr>
          <w:lang w:val="es-VE"/>
        </w:rPr>
      </w:pPr>
      <w:r>
        <w:rPr>
          <w:rStyle w:val="Refdenotaalpie"/>
        </w:rPr>
        <w:footnoteRef/>
      </w:r>
      <w:r>
        <w:t xml:space="preserve"> </w:t>
      </w:r>
      <w:r w:rsidRPr="00DF6923">
        <w:rPr>
          <w:sz w:val="18"/>
          <w:lang w:val="es-ES_tradnl"/>
        </w:rPr>
        <w:t xml:space="preserve">Tomado de: </w:t>
      </w:r>
      <w:hyperlink r:id="rId1" w:history="1">
        <w:r w:rsidRPr="00DF6923">
          <w:rPr>
            <w:rStyle w:val="Hipervnculo"/>
            <w:sz w:val="18"/>
            <w:lang w:val="es-ES_tradnl"/>
          </w:rPr>
          <w:t>http://www.mintic.gov.co/arquitecturati/630/articles-9375_marco_interoperabilidad_pdf.pdf</w:t>
        </w:r>
      </w:hyperlink>
    </w:p>
  </w:footnote>
  <w:footnote w:id="7">
    <w:p w14:paraId="38C6966B" w14:textId="77777777" w:rsidR="00695D9A" w:rsidRPr="0060108A" w:rsidRDefault="00695D9A" w:rsidP="009D666F">
      <w:pPr>
        <w:pStyle w:val="Textonotapie"/>
        <w:rPr>
          <w:lang w:val="es-VE"/>
        </w:rPr>
      </w:pPr>
      <w:r>
        <w:rPr>
          <w:rStyle w:val="Refdenotaalpie"/>
        </w:rPr>
        <w:footnoteRef/>
      </w:r>
      <w:r>
        <w:t xml:space="preserve"> </w:t>
      </w:r>
      <w:r w:rsidRPr="00DF6923">
        <w:rPr>
          <w:sz w:val="18"/>
          <w:lang w:val="es-ES_tradnl"/>
        </w:rPr>
        <w:t xml:space="preserve">Tomado de: </w:t>
      </w:r>
      <w:hyperlink r:id="rId2" w:history="1">
        <w:r w:rsidRPr="00DF6923">
          <w:rPr>
            <w:rStyle w:val="Hipervnculo"/>
            <w:sz w:val="18"/>
            <w:lang w:val="es-ES_tradnl"/>
          </w:rPr>
          <w:t>http://estrategia.gobiernoenlinea.gov.co/623/articles-8240_Guia_Racionalizacion.pdf</w:t>
        </w:r>
      </w:hyperlink>
    </w:p>
  </w:footnote>
  <w:footnote w:id="8">
    <w:p w14:paraId="35855506" w14:textId="77777777" w:rsidR="00695D9A" w:rsidRPr="00C027EA" w:rsidRDefault="00695D9A" w:rsidP="00D60800">
      <w:pPr>
        <w:pStyle w:val="Textonotapie"/>
        <w:jc w:val="both"/>
        <w:rPr>
          <w:sz w:val="18"/>
          <w:lang w:val="es-VE"/>
        </w:rPr>
      </w:pPr>
      <w:r>
        <w:rPr>
          <w:rStyle w:val="Refdenotaalpie"/>
        </w:rPr>
        <w:footnoteRef/>
      </w:r>
      <w:r>
        <w:t xml:space="preserve"> </w:t>
      </w:r>
      <w:r w:rsidRPr="00C027EA">
        <w:rPr>
          <w:sz w:val="18"/>
          <w:lang w:val="es-VE"/>
        </w:rPr>
        <w:t xml:space="preserve">Las principales fases del proceso de inscripción son: </w:t>
      </w:r>
    </w:p>
    <w:p w14:paraId="571B8BF6" w14:textId="77777777" w:rsidR="00695D9A" w:rsidRPr="00C027EA" w:rsidRDefault="00695D9A" w:rsidP="00D60800">
      <w:pPr>
        <w:pStyle w:val="Textonotapie"/>
        <w:jc w:val="both"/>
        <w:rPr>
          <w:b/>
          <w:sz w:val="18"/>
          <w:u w:val="single"/>
        </w:rPr>
      </w:pPr>
      <w:r w:rsidRPr="00C027EA">
        <w:rPr>
          <w:b/>
          <w:sz w:val="18"/>
          <w:u w:val="single"/>
        </w:rPr>
        <w:t xml:space="preserve">Sin aceptar/en inventario: </w:t>
      </w:r>
      <w:r w:rsidRPr="00C027EA">
        <w:rPr>
          <w:sz w:val="18"/>
        </w:rPr>
        <w:t xml:space="preserve">Cuando el trámite propuesto por el DAFP no ha sido aceptado o reconocido por la entidad. </w:t>
      </w:r>
    </w:p>
    <w:p w14:paraId="56D552D4" w14:textId="77777777" w:rsidR="00695D9A" w:rsidRPr="00C027EA" w:rsidRDefault="00695D9A" w:rsidP="00D60800">
      <w:pPr>
        <w:pStyle w:val="Textonotapie"/>
        <w:jc w:val="both"/>
        <w:rPr>
          <w:sz w:val="18"/>
        </w:rPr>
      </w:pPr>
      <w:r w:rsidRPr="00C027EA">
        <w:rPr>
          <w:b/>
          <w:sz w:val="18"/>
          <w:u w:val="single"/>
        </w:rPr>
        <w:t>Sin gestión</w:t>
      </w:r>
      <w:r w:rsidRPr="00C027EA">
        <w:rPr>
          <w:sz w:val="18"/>
          <w:u w:val="single"/>
        </w:rPr>
        <w:t>:</w:t>
      </w:r>
      <w:r w:rsidRPr="00C027EA">
        <w:rPr>
          <w:sz w:val="18"/>
        </w:rPr>
        <w:t xml:space="preserve"> Cuando el trámite ha sido aprobado desde la propuesta en Inventarios y está para iniciar su registro. </w:t>
      </w:r>
    </w:p>
    <w:p w14:paraId="50D76F86" w14:textId="77777777" w:rsidR="00695D9A" w:rsidRPr="00C027EA" w:rsidRDefault="00695D9A" w:rsidP="00D60800">
      <w:pPr>
        <w:pStyle w:val="Textonotapie"/>
        <w:jc w:val="both"/>
        <w:rPr>
          <w:sz w:val="18"/>
        </w:rPr>
      </w:pPr>
      <w:r w:rsidRPr="00C027EA">
        <w:rPr>
          <w:b/>
          <w:sz w:val="18"/>
          <w:u w:val="single"/>
        </w:rPr>
        <w:t>En creación</w:t>
      </w:r>
      <w:r w:rsidRPr="00C027EA">
        <w:rPr>
          <w:sz w:val="18"/>
          <w:u w:val="single"/>
        </w:rPr>
        <w:t>:</w:t>
      </w:r>
      <w:r w:rsidRPr="00C027EA">
        <w:rPr>
          <w:sz w:val="18"/>
        </w:rPr>
        <w:t xml:space="preserve"> Se ha iniciado con el registro del trámite. </w:t>
      </w:r>
    </w:p>
    <w:p w14:paraId="73DE3FB8" w14:textId="77777777" w:rsidR="00695D9A" w:rsidRPr="00C027EA" w:rsidRDefault="00695D9A" w:rsidP="00D60800">
      <w:pPr>
        <w:pStyle w:val="Textonotapie"/>
        <w:jc w:val="both"/>
        <w:rPr>
          <w:sz w:val="18"/>
        </w:rPr>
      </w:pPr>
      <w:r w:rsidRPr="00C027EA">
        <w:rPr>
          <w:b/>
          <w:sz w:val="18"/>
          <w:u w:val="single"/>
        </w:rPr>
        <w:t xml:space="preserve">Enviado/en revisión: </w:t>
      </w:r>
      <w:r w:rsidRPr="00C027EA">
        <w:rPr>
          <w:sz w:val="18"/>
        </w:rPr>
        <w:t xml:space="preserve">Se encuentra en revisión y aprobación por parte del DAFP. </w:t>
      </w:r>
    </w:p>
    <w:p w14:paraId="303F6018" w14:textId="77777777" w:rsidR="00695D9A" w:rsidRPr="00C027EA" w:rsidRDefault="00695D9A" w:rsidP="00D60800">
      <w:pPr>
        <w:pStyle w:val="Textonotapie"/>
        <w:jc w:val="both"/>
        <w:rPr>
          <w:sz w:val="18"/>
        </w:rPr>
      </w:pPr>
      <w:r w:rsidRPr="00C027EA">
        <w:rPr>
          <w:b/>
          <w:sz w:val="18"/>
          <w:u w:val="single"/>
        </w:rPr>
        <w:t>En corrección:</w:t>
      </w:r>
      <w:r w:rsidRPr="00C027EA">
        <w:rPr>
          <w:b/>
          <w:sz w:val="18"/>
        </w:rPr>
        <w:t xml:space="preserve"> </w:t>
      </w:r>
      <w:r w:rsidRPr="00C027EA">
        <w:rPr>
          <w:sz w:val="18"/>
        </w:rPr>
        <w:t xml:space="preserve">Está del lado de la entidad para realizar ajustes, de acuerdo con las observaciones del asesor de política del DAFP. </w:t>
      </w:r>
    </w:p>
    <w:p w14:paraId="2A31A613" w14:textId="31935A99" w:rsidR="00695D9A" w:rsidRPr="00D60800" w:rsidRDefault="00695D9A" w:rsidP="00D60800">
      <w:pPr>
        <w:pStyle w:val="Textonotapie"/>
        <w:jc w:val="both"/>
        <w:rPr>
          <w:sz w:val="18"/>
        </w:rPr>
      </w:pPr>
      <w:r w:rsidRPr="00C027EA">
        <w:rPr>
          <w:b/>
          <w:sz w:val="18"/>
          <w:u w:val="single"/>
        </w:rPr>
        <w:t>Inscrito:</w:t>
      </w:r>
      <w:r w:rsidRPr="00C027EA">
        <w:rPr>
          <w:sz w:val="18"/>
        </w:rPr>
        <w:t xml:space="preserve"> Aprobado por el DAFP y se da por culminado su registro en el SUIT.</w:t>
      </w:r>
      <w:r>
        <w:rPr>
          <w:sz w:val="18"/>
        </w:rPr>
        <w:t xml:space="preserve"> </w:t>
      </w:r>
    </w:p>
  </w:footnote>
  <w:footnote w:id="9">
    <w:p w14:paraId="4DBCF234" w14:textId="77777777" w:rsidR="00695D9A" w:rsidRPr="001F4C28" w:rsidRDefault="00695D9A" w:rsidP="008961B1">
      <w:pPr>
        <w:pStyle w:val="Textonotapie"/>
        <w:jc w:val="both"/>
        <w:rPr>
          <w:lang w:val="es-CO"/>
        </w:rPr>
      </w:pPr>
      <w:r>
        <w:rPr>
          <w:rStyle w:val="Refdenotaalpie"/>
        </w:rPr>
        <w:footnoteRef/>
      </w:r>
      <w:r>
        <w:t xml:space="preserve"> </w:t>
      </w:r>
      <w:r w:rsidRPr="008961B1">
        <w:rPr>
          <w:sz w:val="18"/>
          <w:lang w:val="es-CO"/>
        </w:rPr>
        <w:t>Cuando la muestra tiene un mayor número de observaciones se tiene más poder estadístico para detectar diferencias entre grupos.</w:t>
      </w:r>
    </w:p>
  </w:footnote>
  <w:footnote w:id="10">
    <w:p w14:paraId="64A4A3C8" w14:textId="77777777" w:rsidR="00695D9A" w:rsidRPr="00B407F6" w:rsidRDefault="00695D9A" w:rsidP="007C334D">
      <w:pPr>
        <w:pStyle w:val="Textonotapie"/>
        <w:jc w:val="both"/>
        <w:rPr>
          <w:sz w:val="22"/>
          <w:lang w:val="en-US"/>
        </w:rPr>
      </w:pPr>
      <w:r w:rsidRPr="00B407F6">
        <w:rPr>
          <w:rStyle w:val="Refdenotaalpie"/>
          <w:sz w:val="22"/>
        </w:rPr>
        <w:footnoteRef/>
      </w:r>
      <w:r w:rsidRPr="00B407F6">
        <w:rPr>
          <w:sz w:val="22"/>
          <w:lang w:val="es-VE"/>
        </w:rPr>
        <w:t xml:space="preserve"> </w:t>
      </w:r>
      <w:r w:rsidRPr="00B407F6">
        <w:rPr>
          <w:noProof/>
          <w:sz w:val="18"/>
          <w:lang w:val="es-VE"/>
        </w:rPr>
        <w:t xml:space="preserve">Para una gran cantidad y variedad de ejemplos utilizando diferentes medios de comunicación, ver McLean et al. </w:t>
      </w:r>
      <w:r w:rsidRPr="00B407F6">
        <w:rPr>
          <w:noProof/>
          <w:sz w:val="18"/>
          <w:lang w:val="en-US"/>
        </w:rPr>
        <w:t xml:space="preserve">(2014) </w:t>
      </w:r>
    </w:p>
  </w:footnote>
  <w:footnote w:id="11">
    <w:p w14:paraId="1B2C2944" w14:textId="77777777" w:rsidR="00695D9A" w:rsidRPr="00B407F6" w:rsidRDefault="00695D9A" w:rsidP="007C334D">
      <w:pPr>
        <w:pStyle w:val="Textonotapie"/>
        <w:jc w:val="both"/>
        <w:rPr>
          <w:sz w:val="22"/>
          <w:lang w:val="en-US"/>
        </w:rPr>
      </w:pPr>
      <w:r w:rsidRPr="00B407F6">
        <w:rPr>
          <w:rStyle w:val="Refdenotaalpie"/>
          <w:sz w:val="22"/>
        </w:rPr>
        <w:footnoteRef/>
      </w:r>
      <w:r w:rsidRPr="00B407F6">
        <w:rPr>
          <w:sz w:val="22"/>
          <w:lang w:val="en-US"/>
        </w:rPr>
        <w:t xml:space="preserve"> </w:t>
      </w:r>
      <w:r w:rsidRPr="00B407F6">
        <w:rPr>
          <w:noProof/>
          <w:sz w:val="18"/>
          <w:lang w:val="en-US"/>
        </w:rPr>
        <w:t>Ver Dale &amp; Strauss (2009)</w:t>
      </w:r>
    </w:p>
  </w:footnote>
  <w:footnote w:id="12">
    <w:p w14:paraId="0837E7FA" w14:textId="77777777" w:rsidR="00695D9A" w:rsidRPr="00B407F6" w:rsidRDefault="00695D9A" w:rsidP="007C334D">
      <w:pPr>
        <w:pStyle w:val="Textonotapie"/>
        <w:jc w:val="both"/>
        <w:rPr>
          <w:sz w:val="22"/>
          <w:lang w:val="en-US"/>
        </w:rPr>
      </w:pPr>
      <w:r w:rsidRPr="00B407F6">
        <w:rPr>
          <w:rStyle w:val="Refdenotaalpie"/>
          <w:sz w:val="22"/>
        </w:rPr>
        <w:footnoteRef/>
      </w:r>
      <w:r w:rsidRPr="00B407F6">
        <w:rPr>
          <w:sz w:val="22"/>
          <w:lang w:val="en-US"/>
        </w:rPr>
        <w:t xml:space="preserve"> </w:t>
      </w:r>
      <w:r w:rsidRPr="00B407F6">
        <w:rPr>
          <w:noProof/>
          <w:sz w:val="18"/>
          <w:lang w:val="en-US"/>
        </w:rPr>
        <w:t>Ver Baird, Reardon, Cullinan, McDermott, &amp; Landers (2015)</w:t>
      </w:r>
    </w:p>
  </w:footnote>
  <w:footnote w:id="13">
    <w:p w14:paraId="63CB263A" w14:textId="77777777" w:rsidR="00695D9A" w:rsidRPr="00B407F6" w:rsidRDefault="00695D9A" w:rsidP="007C334D">
      <w:pPr>
        <w:pStyle w:val="Textonotapie"/>
        <w:jc w:val="both"/>
        <w:rPr>
          <w:sz w:val="22"/>
          <w:lang w:val="en-US"/>
        </w:rPr>
      </w:pPr>
      <w:r w:rsidRPr="00B407F6">
        <w:rPr>
          <w:rStyle w:val="Refdenotaalpie"/>
          <w:sz w:val="22"/>
        </w:rPr>
        <w:footnoteRef/>
      </w:r>
      <w:r w:rsidRPr="00B407F6">
        <w:rPr>
          <w:sz w:val="22"/>
          <w:lang w:val="en-US"/>
        </w:rPr>
        <w:t xml:space="preserve"> </w:t>
      </w:r>
      <w:r w:rsidRPr="00B407F6">
        <w:rPr>
          <w:noProof/>
          <w:sz w:val="18"/>
          <w:lang w:val="en-US"/>
        </w:rPr>
        <w:t>Ver Karlan, McConnell, Mullainathan, &amp; Zinman (2016)</w:t>
      </w:r>
    </w:p>
  </w:footnote>
  <w:footnote w:id="14">
    <w:p w14:paraId="0386790F" w14:textId="77777777" w:rsidR="00695D9A" w:rsidRPr="003A6096" w:rsidRDefault="00695D9A" w:rsidP="007C334D">
      <w:pPr>
        <w:pStyle w:val="Textonotapie"/>
        <w:jc w:val="both"/>
        <w:rPr>
          <w:lang w:val="es-VE"/>
        </w:rPr>
      </w:pPr>
      <w:r w:rsidRPr="00B407F6">
        <w:rPr>
          <w:rStyle w:val="Refdenotaalpie"/>
          <w:sz w:val="22"/>
        </w:rPr>
        <w:footnoteRef/>
      </w:r>
      <w:r w:rsidRPr="00B407F6">
        <w:rPr>
          <w:sz w:val="22"/>
          <w:lang w:val="es-VE"/>
        </w:rPr>
        <w:t xml:space="preserve"> </w:t>
      </w:r>
      <w:r w:rsidRPr="00B407F6">
        <w:rPr>
          <w:noProof/>
          <w:sz w:val="18"/>
          <w:lang w:val="es-VE"/>
        </w:rPr>
        <w:t>Tversky &amp; Kahneman (1985)</w:t>
      </w:r>
    </w:p>
  </w:footnote>
  <w:footnote w:id="15">
    <w:p w14:paraId="58DEDCD6" w14:textId="77777777" w:rsidR="00695D9A" w:rsidRPr="00B407F6" w:rsidRDefault="00695D9A" w:rsidP="007C334D">
      <w:pPr>
        <w:pStyle w:val="Textonotapie"/>
        <w:jc w:val="both"/>
        <w:rPr>
          <w:sz w:val="22"/>
        </w:rPr>
      </w:pPr>
      <w:r w:rsidRPr="00B407F6">
        <w:rPr>
          <w:rStyle w:val="Refdenotaalpie"/>
          <w:sz w:val="22"/>
        </w:rPr>
        <w:footnoteRef/>
      </w:r>
      <w:r w:rsidRPr="00B407F6">
        <w:rPr>
          <w:sz w:val="22"/>
        </w:rPr>
        <w:t xml:space="preserve"> </w:t>
      </w:r>
      <w:r w:rsidRPr="00B407F6">
        <w:rPr>
          <w:noProof/>
          <w:sz w:val="18"/>
          <w:lang w:val="es-VE"/>
        </w:rPr>
        <w:t>Esto pretende beneficiarse del llamado “</w:t>
      </w:r>
      <w:r w:rsidRPr="00B407F6">
        <w:rPr>
          <w:i/>
          <w:noProof/>
          <w:sz w:val="18"/>
          <w:lang w:val="es-VE"/>
        </w:rPr>
        <w:t>cocktail party effect</w:t>
      </w:r>
      <w:r w:rsidRPr="00B407F6">
        <w:rPr>
          <w:noProof/>
          <w:sz w:val="18"/>
          <w:lang w:val="es-VE"/>
        </w:rPr>
        <w:t>”, que indica la mayor capacidad de atención que posee una persona hacia, entre otras cuestiones, mensajes que la mencionan de manera explícita.</w:t>
      </w:r>
    </w:p>
  </w:footnote>
  <w:footnote w:id="16">
    <w:p w14:paraId="78CAD3E8" w14:textId="77777777" w:rsidR="00695D9A" w:rsidRPr="00885C9C" w:rsidRDefault="00695D9A" w:rsidP="007C334D">
      <w:pPr>
        <w:pStyle w:val="Textonotapie"/>
        <w:jc w:val="both"/>
        <w:rPr>
          <w:lang w:val="es-VE"/>
        </w:rPr>
      </w:pPr>
      <w:r w:rsidRPr="00B407F6">
        <w:rPr>
          <w:rStyle w:val="Refdenotaalpie"/>
          <w:sz w:val="22"/>
        </w:rPr>
        <w:footnoteRef/>
      </w:r>
      <w:r w:rsidRPr="00B407F6">
        <w:rPr>
          <w:sz w:val="22"/>
          <w:lang w:val="es-VE"/>
        </w:rPr>
        <w:t xml:space="preserve"> </w:t>
      </w:r>
      <w:r w:rsidRPr="00B407F6">
        <w:rPr>
          <w:noProof/>
          <w:sz w:val="18"/>
          <w:lang w:val="es-VE"/>
        </w:rPr>
        <w:t xml:space="preserve">Un ejemplo se encuentra en la evaluación experimental realizada por Haynes, Green, Gallagher, John, &amp; Torgerson (2013) que indica que el mensaje personalizado fue aquél tipo de mensaje más efectivo para aumentar la recaudación de las multas adeudadas  presentando un incremento de 240% en comparación al grupo de control (aquél que no recibió mensajes), cuando se restringió la muestra a aquellos tratados que efectivamente recibieron el mensaje.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53E1E" w14:textId="77777777" w:rsidR="00695D9A" w:rsidRDefault="00695D9A" w:rsidP="00A073BA">
    <w:pPr>
      <w:pStyle w:val="Encabezado"/>
      <w:tabs>
        <w:tab w:val="clear" w:pos="4252"/>
        <w:tab w:val="clear" w:pos="8504"/>
        <w:tab w:val="left" w:pos="318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71BD"/>
    <w:multiLevelType w:val="hybridMultilevel"/>
    <w:tmpl w:val="C7A8EFB2"/>
    <w:lvl w:ilvl="0" w:tplc="CC36E19C">
      <w:start w:val="1"/>
      <w:numFmt w:val="upperRoman"/>
      <w:lvlText w:val="%1."/>
      <w:lvlJc w:val="left"/>
      <w:pPr>
        <w:ind w:left="1080" w:hanging="720"/>
      </w:pPr>
      <w:rPr>
        <w:rFonts w:hint="default"/>
        <w:b/>
        <w:sz w:val="24"/>
      </w:rPr>
    </w:lvl>
    <w:lvl w:ilvl="1" w:tplc="2EAE3FC2">
      <w:start w:val="1"/>
      <w:numFmt w:val="lowerLetter"/>
      <w:lvlText w:val="%2."/>
      <w:lvlJc w:val="left"/>
      <w:pPr>
        <w:ind w:left="1495" w:hanging="360"/>
      </w:pPr>
      <w:rPr>
        <w:b/>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2F64343"/>
    <w:multiLevelType w:val="hybridMultilevel"/>
    <w:tmpl w:val="5D4A6B2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297884"/>
    <w:multiLevelType w:val="hybridMultilevel"/>
    <w:tmpl w:val="8640A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BC5EAE"/>
    <w:multiLevelType w:val="hybridMultilevel"/>
    <w:tmpl w:val="3B7A206A"/>
    <w:lvl w:ilvl="0" w:tplc="E08285D8">
      <w:start w:val="1"/>
      <w:numFmt w:val="decimal"/>
      <w:lvlText w:val="%1."/>
      <w:lvlJc w:val="left"/>
      <w:pPr>
        <w:ind w:left="360" w:hanging="360"/>
      </w:pPr>
      <w:rPr>
        <w:rFonts w:hint="default"/>
        <w:color w:val="auto"/>
      </w:rPr>
    </w:lvl>
    <w:lvl w:ilvl="1" w:tplc="EBB046CC">
      <w:start w:val="1"/>
      <w:numFmt w:val="decimal"/>
      <w:lvlText w:val="%2."/>
      <w:lvlJc w:val="left"/>
      <w:pPr>
        <w:ind w:left="1095" w:hanging="375"/>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54D7B41"/>
    <w:multiLevelType w:val="hybridMultilevel"/>
    <w:tmpl w:val="6798B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FD0623"/>
    <w:multiLevelType w:val="hybridMultilevel"/>
    <w:tmpl w:val="1D082D06"/>
    <w:lvl w:ilvl="0" w:tplc="2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D02F4B"/>
    <w:multiLevelType w:val="hybridMultilevel"/>
    <w:tmpl w:val="FBCEA70A"/>
    <w:lvl w:ilvl="0" w:tplc="BBD6AEC2">
      <w:start w:val="1"/>
      <w:numFmt w:val="decimal"/>
      <w:lvlText w:val="%1."/>
      <w:lvlJc w:val="left"/>
      <w:pPr>
        <w:ind w:left="1440" w:hanging="360"/>
      </w:pPr>
      <w:rPr>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0F014711"/>
    <w:multiLevelType w:val="hybridMultilevel"/>
    <w:tmpl w:val="D940F5BA"/>
    <w:lvl w:ilvl="0" w:tplc="7A20C0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9A1243"/>
    <w:multiLevelType w:val="hybridMultilevel"/>
    <w:tmpl w:val="9768DEE4"/>
    <w:lvl w:ilvl="0" w:tplc="EF4241AA">
      <w:start w:val="1"/>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65867AF"/>
    <w:multiLevelType w:val="hybridMultilevel"/>
    <w:tmpl w:val="9BDE3BA2"/>
    <w:lvl w:ilvl="0" w:tplc="EF4241AA">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9A52BC"/>
    <w:multiLevelType w:val="hybridMultilevel"/>
    <w:tmpl w:val="37E015E8"/>
    <w:lvl w:ilvl="0" w:tplc="AD70587E">
      <w:start w:val="1"/>
      <w:numFmt w:val="decimal"/>
      <w:lvlText w:val="%1."/>
      <w:lvlJc w:val="left"/>
      <w:pPr>
        <w:ind w:left="720" w:hanging="36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70D133D"/>
    <w:multiLevelType w:val="hybridMultilevel"/>
    <w:tmpl w:val="668A3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80F245F"/>
    <w:multiLevelType w:val="hybridMultilevel"/>
    <w:tmpl w:val="AFC23BBA"/>
    <w:lvl w:ilvl="0" w:tplc="EF4241AA">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98E1DFF"/>
    <w:multiLevelType w:val="hybridMultilevel"/>
    <w:tmpl w:val="FAECB4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570C94"/>
    <w:multiLevelType w:val="hybridMultilevel"/>
    <w:tmpl w:val="9238D4C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nsid w:val="1B571EA0"/>
    <w:multiLevelType w:val="hybridMultilevel"/>
    <w:tmpl w:val="C23298D6"/>
    <w:lvl w:ilvl="0" w:tplc="43C09E0C">
      <w:start w:val="1"/>
      <w:numFmt w:val="decimal"/>
      <w:lvlText w:val="%1."/>
      <w:lvlJc w:val="left"/>
      <w:pPr>
        <w:ind w:left="36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1C54077C"/>
    <w:multiLevelType w:val="hybridMultilevel"/>
    <w:tmpl w:val="BFF6F6C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nsid w:val="1C58162D"/>
    <w:multiLevelType w:val="hybridMultilevel"/>
    <w:tmpl w:val="6276A9AA"/>
    <w:lvl w:ilvl="0" w:tplc="B7C6B5EA">
      <w:start w:val="1"/>
      <w:numFmt w:val="decimal"/>
      <w:lvlText w:val="%1)"/>
      <w:lvlJc w:val="left"/>
      <w:pPr>
        <w:ind w:left="720" w:hanging="360"/>
      </w:pPr>
      <w:rPr>
        <w:rFonts w:hint="default"/>
        <w:sz w:val="1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1CF87F79"/>
    <w:multiLevelType w:val="hybridMultilevel"/>
    <w:tmpl w:val="4AD423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1FF250EF"/>
    <w:multiLevelType w:val="hybridMultilevel"/>
    <w:tmpl w:val="540CD8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20F4699F"/>
    <w:multiLevelType w:val="hybridMultilevel"/>
    <w:tmpl w:val="ADF654AE"/>
    <w:lvl w:ilvl="0" w:tplc="0D027F36">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rPr>
    </w:lvl>
    <w:lvl w:ilvl="2" w:tplc="A98A9834" w:tentative="1">
      <w:start w:val="1"/>
      <w:numFmt w:val="decimal"/>
      <w:lvlText w:val="%3."/>
      <w:lvlJc w:val="left"/>
      <w:pPr>
        <w:tabs>
          <w:tab w:val="num" w:pos="2160"/>
        </w:tabs>
        <w:ind w:left="2160" w:hanging="360"/>
      </w:pPr>
    </w:lvl>
    <w:lvl w:ilvl="3" w:tplc="AAACF3E4" w:tentative="1">
      <w:start w:val="1"/>
      <w:numFmt w:val="decimal"/>
      <w:lvlText w:val="%4."/>
      <w:lvlJc w:val="left"/>
      <w:pPr>
        <w:tabs>
          <w:tab w:val="num" w:pos="2880"/>
        </w:tabs>
        <w:ind w:left="2880" w:hanging="360"/>
      </w:pPr>
    </w:lvl>
    <w:lvl w:ilvl="4" w:tplc="FAD8B5B4" w:tentative="1">
      <w:start w:val="1"/>
      <w:numFmt w:val="decimal"/>
      <w:lvlText w:val="%5."/>
      <w:lvlJc w:val="left"/>
      <w:pPr>
        <w:tabs>
          <w:tab w:val="num" w:pos="3600"/>
        </w:tabs>
        <w:ind w:left="3600" w:hanging="360"/>
      </w:pPr>
    </w:lvl>
    <w:lvl w:ilvl="5" w:tplc="4E0A2A96" w:tentative="1">
      <w:start w:val="1"/>
      <w:numFmt w:val="decimal"/>
      <w:lvlText w:val="%6."/>
      <w:lvlJc w:val="left"/>
      <w:pPr>
        <w:tabs>
          <w:tab w:val="num" w:pos="4320"/>
        </w:tabs>
        <w:ind w:left="4320" w:hanging="360"/>
      </w:pPr>
    </w:lvl>
    <w:lvl w:ilvl="6" w:tplc="33DE4032" w:tentative="1">
      <w:start w:val="1"/>
      <w:numFmt w:val="decimal"/>
      <w:lvlText w:val="%7."/>
      <w:lvlJc w:val="left"/>
      <w:pPr>
        <w:tabs>
          <w:tab w:val="num" w:pos="5040"/>
        </w:tabs>
        <w:ind w:left="5040" w:hanging="360"/>
      </w:pPr>
    </w:lvl>
    <w:lvl w:ilvl="7" w:tplc="08C4AEDE" w:tentative="1">
      <w:start w:val="1"/>
      <w:numFmt w:val="decimal"/>
      <w:lvlText w:val="%8."/>
      <w:lvlJc w:val="left"/>
      <w:pPr>
        <w:tabs>
          <w:tab w:val="num" w:pos="5760"/>
        </w:tabs>
        <w:ind w:left="5760" w:hanging="360"/>
      </w:pPr>
    </w:lvl>
    <w:lvl w:ilvl="8" w:tplc="FC66708E" w:tentative="1">
      <w:start w:val="1"/>
      <w:numFmt w:val="decimal"/>
      <w:lvlText w:val="%9."/>
      <w:lvlJc w:val="left"/>
      <w:pPr>
        <w:tabs>
          <w:tab w:val="num" w:pos="6480"/>
        </w:tabs>
        <w:ind w:left="6480" w:hanging="360"/>
      </w:pPr>
    </w:lvl>
  </w:abstractNum>
  <w:abstractNum w:abstractNumId="21">
    <w:nsid w:val="238F50A4"/>
    <w:multiLevelType w:val="hybridMultilevel"/>
    <w:tmpl w:val="E396A01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2">
    <w:nsid w:val="25AC632D"/>
    <w:multiLevelType w:val="hybridMultilevel"/>
    <w:tmpl w:val="8CF036AA"/>
    <w:lvl w:ilvl="0" w:tplc="200A000F">
      <w:start w:val="1"/>
      <w:numFmt w:val="decimal"/>
      <w:lvlText w:val="%1."/>
      <w:lvlJc w:val="left"/>
      <w:pPr>
        <w:ind w:left="72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295E36F0"/>
    <w:multiLevelType w:val="hybridMultilevel"/>
    <w:tmpl w:val="828490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27DE6"/>
    <w:multiLevelType w:val="hybridMultilevel"/>
    <w:tmpl w:val="466647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355655EE"/>
    <w:multiLevelType w:val="hybridMultilevel"/>
    <w:tmpl w:val="96CCB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B3D58C4"/>
    <w:multiLevelType w:val="hybridMultilevel"/>
    <w:tmpl w:val="1BFCE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DAB7E64"/>
    <w:multiLevelType w:val="hybridMultilevel"/>
    <w:tmpl w:val="2466AC08"/>
    <w:lvl w:ilvl="0" w:tplc="ECB2EB28">
      <w:start w:val="9"/>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3E3665D7"/>
    <w:multiLevelType w:val="hybridMultilevel"/>
    <w:tmpl w:val="8FF8C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6C5A2C"/>
    <w:multiLevelType w:val="hybridMultilevel"/>
    <w:tmpl w:val="8FF41DB8"/>
    <w:lvl w:ilvl="0" w:tplc="E82C93DA">
      <w:start w:val="1"/>
      <w:numFmt w:val="decimal"/>
      <w:lvlText w:val="%1."/>
      <w:lvlJc w:val="left"/>
      <w:pPr>
        <w:ind w:left="405" w:hanging="360"/>
      </w:pPr>
      <w:rPr>
        <w:rFonts w:hint="default"/>
      </w:rPr>
    </w:lvl>
    <w:lvl w:ilvl="1" w:tplc="200A0019" w:tentative="1">
      <w:start w:val="1"/>
      <w:numFmt w:val="lowerLetter"/>
      <w:lvlText w:val="%2."/>
      <w:lvlJc w:val="left"/>
      <w:pPr>
        <w:ind w:left="1125" w:hanging="360"/>
      </w:pPr>
    </w:lvl>
    <w:lvl w:ilvl="2" w:tplc="200A001B" w:tentative="1">
      <w:start w:val="1"/>
      <w:numFmt w:val="lowerRoman"/>
      <w:lvlText w:val="%3."/>
      <w:lvlJc w:val="right"/>
      <w:pPr>
        <w:ind w:left="1845" w:hanging="180"/>
      </w:pPr>
    </w:lvl>
    <w:lvl w:ilvl="3" w:tplc="200A000F" w:tentative="1">
      <w:start w:val="1"/>
      <w:numFmt w:val="decimal"/>
      <w:lvlText w:val="%4."/>
      <w:lvlJc w:val="left"/>
      <w:pPr>
        <w:ind w:left="2565" w:hanging="360"/>
      </w:pPr>
    </w:lvl>
    <w:lvl w:ilvl="4" w:tplc="200A0019" w:tentative="1">
      <w:start w:val="1"/>
      <w:numFmt w:val="lowerLetter"/>
      <w:lvlText w:val="%5."/>
      <w:lvlJc w:val="left"/>
      <w:pPr>
        <w:ind w:left="3285" w:hanging="360"/>
      </w:pPr>
    </w:lvl>
    <w:lvl w:ilvl="5" w:tplc="200A001B" w:tentative="1">
      <w:start w:val="1"/>
      <w:numFmt w:val="lowerRoman"/>
      <w:lvlText w:val="%6."/>
      <w:lvlJc w:val="right"/>
      <w:pPr>
        <w:ind w:left="4005" w:hanging="180"/>
      </w:pPr>
    </w:lvl>
    <w:lvl w:ilvl="6" w:tplc="200A000F" w:tentative="1">
      <w:start w:val="1"/>
      <w:numFmt w:val="decimal"/>
      <w:lvlText w:val="%7."/>
      <w:lvlJc w:val="left"/>
      <w:pPr>
        <w:ind w:left="4725" w:hanging="360"/>
      </w:pPr>
    </w:lvl>
    <w:lvl w:ilvl="7" w:tplc="200A0019" w:tentative="1">
      <w:start w:val="1"/>
      <w:numFmt w:val="lowerLetter"/>
      <w:lvlText w:val="%8."/>
      <w:lvlJc w:val="left"/>
      <w:pPr>
        <w:ind w:left="5445" w:hanging="360"/>
      </w:pPr>
    </w:lvl>
    <w:lvl w:ilvl="8" w:tplc="200A001B" w:tentative="1">
      <w:start w:val="1"/>
      <w:numFmt w:val="lowerRoman"/>
      <w:lvlText w:val="%9."/>
      <w:lvlJc w:val="right"/>
      <w:pPr>
        <w:ind w:left="6165" w:hanging="180"/>
      </w:pPr>
    </w:lvl>
  </w:abstractNum>
  <w:abstractNum w:abstractNumId="30">
    <w:nsid w:val="3FD87A52"/>
    <w:multiLevelType w:val="hybridMultilevel"/>
    <w:tmpl w:val="03366EC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nsid w:val="412563BD"/>
    <w:multiLevelType w:val="hybridMultilevel"/>
    <w:tmpl w:val="BE1CE42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42614788"/>
    <w:multiLevelType w:val="hybridMultilevel"/>
    <w:tmpl w:val="BF2C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6F5755A"/>
    <w:multiLevelType w:val="hybridMultilevel"/>
    <w:tmpl w:val="C2F6F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9684BE5"/>
    <w:multiLevelType w:val="hybridMultilevel"/>
    <w:tmpl w:val="A1A85338"/>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5">
    <w:nsid w:val="4A555588"/>
    <w:multiLevelType w:val="hybridMultilevel"/>
    <w:tmpl w:val="2CDEBD0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4AEF7981"/>
    <w:multiLevelType w:val="hybridMultilevel"/>
    <w:tmpl w:val="C41E3A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2F716AE"/>
    <w:multiLevelType w:val="hybridMultilevel"/>
    <w:tmpl w:val="6458E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5073468"/>
    <w:multiLevelType w:val="hybridMultilevel"/>
    <w:tmpl w:val="86C499FC"/>
    <w:lvl w:ilvl="0" w:tplc="2C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39">
    <w:nsid w:val="55EC73DE"/>
    <w:multiLevelType w:val="hybridMultilevel"/>
    <w:tmpl w:val="B386CC1E"/>
    <w:lvl w:ilvl="0" w:tplc="24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0">
    <w:nsid w:val="56390047"/>
    <w:multiLevelType w:val="hybridMultilevel"/>
    <w:tmpl w:val="B6E89B7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57187E68"/>
    <w:multiLevelType w:val="hybridMultilevel"/>
    <w:tmpl w:val="ADF654AE"/>
    <w:lvl w:ilvl="0" w:tplc="0D027F36">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rPr>
    </w:lvl>
    <w:lvl w:ilvl="2" w:tplc="A98A9834" w:tentative="1">
      <w:start w:val="1"/>
      <w:numFmt w:val="decimal"/>
      <w:lvlText w:val="%3."/>
      <w:lvlJc w:val="left"/>
      <w:pPr>
        <w:tabs>
          <w:tab w:val="num" w:pos="2160"/>
        </w:tabs>
        <w:ind w:left="2160" w:hanging="360"/>
      </w:pPr>
    </w:lvl>
    <w:lvl w:ilvl="3" w:tplc="AAACF3E4" w:tentative="1">
      <w:start w:val="1"/>
      <w:numFmt w:val="decimal"/>
      <w:lvlText w:val="%4."/>
      <w:lvlJc w:val="left"/>
      <w:pPr>
        <w:tabs>
          <w:tab w:val="num" w:pos="2880"/>
        </w:tabs>
        <w:ind w:left="2880" w:hanging="360"/>
      </w:pPr>
    </w:lvl>
    <w:lvl w:ilvl="4" w:tplc="FAD8B5B4" w:tentative="1">
      <w:start w:val="1"/>
      <w:numFmt w:val="decimal"/>
      <w:lvlText w:val="%5."/>
      <w:lvlJc w:val="left"/>
      <w:pPr>
        <w:tabs>
          <w:tab w:val="num" w:pos="3600"/>
        </w:tabs>
        <w:ind w:left="3600" w:hanging="360"/>
      </w:pPr>
    </w:lvl>
    <w:lvl w:ilvl="5" w:tplc="4E0A2A96" w:tentative="1">
      <w:start w:val="1"/>
      <w:numFmt w:val="decimal"/>
      <w:lvlText w:val="%6."/>
      <w:lvlJc w:val="left"/>
      <w:pPr>
        <w:tabs>
          <w:tab w:val="num" w:pos="4320"/>
        </w:tabs>
        <w:ind w:left="4320" w:hanging="360"/>
      </w:pPr>
    </w:lvl>
    <w:lvl w:ilvl="6" w:tplc="33DE4032" w:tentative="1">
      <w:start w:val="1"/>
      <w:numFmt w:val="decimal"/>
      <w:lvlText w:val="%7."/>
      <w:lvlJc w:val="left"/>
      <w:pPr>
        <w:tabs>
          <w:tab w:val="num" w:pos="5040"/>
        </w:tabs>
        <w:ind w:left="5040" w:hanging="360"/>
      </w:pPr>
    </w:lvl>
    <w:lvl w:ilvl="7" w:tplc="08C4AEDE" w:tentative="1">
      <w:start w:val="1"/>
      <w:numFmt w:val="decimal"/>
      <w:lvlText w:val="%8."/>
      <w:lvlJc w:val="left"/>
      <w:pPr>
        <w:tabs>
          <w:tab w:val="num" w:pos="5760"/>
        </w:tabs>
        <w:ind w:left="5760" w:hanging="360"/>
      </w:pPr>
    </w:lvl>
    <w:lvl w:ilvl="8" w:tplc="FC66708E" w:tentative="1">
      <w:start w:val="1"/>
      <w:numFmt w:val="decimal"/>
      <w:lvlText w:val="%9."/>
      <w:lvlJc w:val="left"/>
      <w:pPr>
        <w:tabs>
          <w:tab w:val="num" w:pos="6480"/>
        </w:tabs>
        <w:ind w:left="6480" w:hanging="360"/>
      </w:pPr>
    </w:lvl>
  </w:abstractNum>
  <w:abstractNum w:abstractNumId="42">
    <w:nsid w:val="577D24E2"/>
    <w:multiLevelType w:val="hybridMultilevel"/>
    <w:tmpl w:val="5270E3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644"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9211A5F"/>
    <w:multiLevelType w:val="hybridMultilevel"/>
    <w:tmpl w:val="E52C7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A7D2E28"/>
    <w:multiLevelType w:val="hybridMultilevel"/>
    <w:tmpl w:val="00BEDA4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B261640"/>
    <w:multiLevelType w:val="hybridMultilevel"/>
    <w:tmpl w:val="7A325D3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5B910E5C"/>
    <w:multiLevelType w:val="hybridMultilevel"/>
    <w:tmpl w:val="E6A4B0C0"/>
    <w:lvl w:ilvl="0" w:tplc="1D00048A">
      <w:start w:val="1"/>
      <w:numFmt w:val="bullet"/>
      <w:lvlText w:val=""/>
      <w:lvlJc w:val="left"/>
      <w:pPr>
        <w:ind w:left="720" w:hanging="360"/>
      </w:pPr>
      <w:rPr>
        <w:rFonts w:ascii="Symbol" w:hAnsi="Symbo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D2B73A4"/>
    <w:multiLevelType w:val="multilevel"/>
    <w:tmpl w:val="012C3DD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nsid w:val="61CC294D"/>
    <w:multiLevelType w:val="hybridMultilevel"/>
    <w:tmpl w:val="47FC03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9">
    <w:nsid w:val="658152A8"/>
    <w:multiLevelType w:val="multilevel"/>
    <w:tmpl w:val="6DD61ADA"/>
    <w:lvl w:ilvl="0">
      <w:start w:val="5"/>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67365284"/>
    <w:multiLevelType w:val="hybridMultilevel"/>
    <w:tmpl w:val="C76C096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nsid w:val="67B422E4"/>
    <w:multiLevelType w:val="hybridMultilevel"/>
    <w:tmpl w:val="479C9F96"/>
    <w:lvl w:ilvl="0" w:tplc="DED4276A">
      <w:start w:val="1"/>
      <w:numFmt w:val="upperRoman"/>
      <w:lvlText w:val="%1."/>
      <w:lvlJc w:val="left"/>
      <w:pPr>
        <w:ind w:left="1080" w:hanging="720"/>
      </w:pPr>
      <w:rPr>
        <w:rFonts w:hint="default"/>
        <w:b/>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nsid w:val="69911B2B"/>
    <w:multiLevelType w:val="hybridMultilevel"/>
    <w:tmpl w:val="E38C2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D760C24"/>
    <w:multiLevelType w:val="hybridMultilevel"/>
    <w:tmpl w:val="F86E59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6F4D27CB"/>
    <w:multiLevelType w:val="hybridMultilevel"/>
    <w:tmpl w:val="E56AA2DA"/>
    <w:lvl w:ilvl="0" w:tplc="240A0001">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7169076A"/>
    <w:multiLevelType w:val="hybridMultilevel"/>
    <w:tmpl w:val="362A558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nsid w:val="73026614"/>
    <w:multiLevelType w:val="hybridMultilevel"/>
    <w:tmpl w:val="5A84E7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30D7B29"/>
    <w:multiLevelType w:val="hybridMultilevel"/>
    <w:tmpl w:val="41F4A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3FB4376"/>
    <w:multiLevelType w:val="hybridMultilevel"/>
    <w:tmpl w:val="0B3E838E"/>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4116EF5"/>
    <w:multiLevelType w:val="hybridMultilevel"/>
    <w:tmpl w:val="EBFCCE92"/>
    <w:lvl w:ilvl="0" w:tplc="3436723C">
      <w:start w:val="1"/>
      <w:numFmt w:val="bullet"/>
      <w:lvlText w:val=""/>
      <w:lvlJc w:val="left"/>
      <w:pPr>
        <w:ind w:left="72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760152DC"/>
    <w:multiLevelType w:val="hybridMultilevel"/>
    <w:tmpl w:val="DCE267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640451A"/>
    <w:multiLevelType w:val="hybridMultilevel"/>
    <w:tmpl w:val="5C40989E"/>
    <w:lvl w:ilvl="0" w:tplc="717C0C1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62">
    <w:nsid w:val="775B252D"/>
    <w:multiLevelType w:val="hybridMultilevel"/>
    <w:tmpl w:val="CA1E8684"/>
    <w:lvl w:ilvl="0" w:tplc="7EE6C6EC">
      <w:numFmt w:val="bullet"/>
      <w:lvlText w:val="-"/>
      <w:lvlJc w:val="left"/>
      <w:pPr>
        <w:ind w:left="720" w:hanging="360"/>
      </w:pPr>
      <w:rPr>
        <w:rFonts w:ascii="Calibri" w:eastAsiaTheme="minorHAnsi" w:hAnsi="Calibri"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nsid w:val="77A25CED"/>
    <w:multiLevelType w:val="hybridMultilevel"/>
    <w:tmpl w:val="6396EF6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4">
    <w:nsid w:val="7A754048"/>
    <w:multiLevelType w:val="hybridMultilevel"/>
    <w:tmpl w:val="BCF0C5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BDD311F"/>
    <w:multiLevelType w:val="hybridMultilevel"/>
    <w:tmpl w:val="43F22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CAF13EB"/>
    <w:multiLevelType w:val="hybridMultilevel"/>
    <w:tmpl w:val="697894B2"/>
    <w:lvl w:ilvl="0" w:tplc="DF5A2FDA">
      <w:start w:val="1"/>
      <w:numFmt w:val="decimal"/>
      <w:lvlText w:val="%1"/>
      <w:lvlJc w:val="left"/>
      <w:pPr>
        <w:ind w:left="720" w:hanging="360"/>
      </w:pPr>
      <w:rPr>
        <w:rFonts w:asciiTheme="minorHAnsi" w:eastAsiaTheme="minorHAnsi" w:hAnsiTheme="minorHAnsi" w:cstheme="minorBidi"/>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F024BE0"/>
    <w:multiLevelType w:val="hybridMultilevel"/>
    <w:tmpl w:val="E61C503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1"/>
  </w:num>
  <w:num w:numId="2">
    <w:abstractNumId w:val="65"/>
  </w:num>
  <w:num w:numId="3">
    <w:abstractNumId w:val="32"/>
  </w:num>
  <w:num w:numId="4">
    <w:abstractNumId w:val="28"/>
  </w:num>
  <w:num w:numId="5">
    <w:abstractNumId w:val="43"/>
  </w:num>
  <w:num w:numId="6">
    <w:abstractNumId w:val="37"/>
  </w:num>
  <w:num w:numId="7">
    <w:abstractNumId w:val="66"/>
  </w:num>
  <w:num w:numId="8">
    <w:abstractNumId w:val="21"/>
  </w:num>
  <w:num w:numId="9">
    <w:abstractNumId w:val="23"/>
  </w:num>
  <w:num w:numId="10">
    <w:abstractNumId w:val="36"/>
  </w:num>
  <w:num w:numId="11">
    <w:abstractNumId w:val="1"/>
  </w:num>
  <w:num w:numId="12">
    <w:abstractNumId w:val="41"/>
  </w:num>
  <w:num w:numId="13">
    <w:abstractNumId w:val="26"/>
  </w:num>
  <w:num w:numId="14">
    <w:abstractNumId w:val="16"/>
  </w:num>
  <w:num w:numId="15">
    <w:abstractNumId w:val="14"/>
  </w:num>
  <w:num w:numId="16">
    <w:abstractNumId w:val="30"/>
  </w:num>
  <w:num w:numId="17">
    <w:abstractNumId w:val="63"/>
  </w:num>
  <w:num w:numId="18">
    <w:abstractNumId w:val="34"/>
  </w:num>
  <w:num w:numId="19">
    <w:abstractNumId w:val="61"/>
  </w:num>
  <w:num w:numId="20">
    <w:abstractNumId w:val="20"/>
  </w:num>
  <w:num w:numId="21">
    <w:abstractNumId w:val="3"/>
  </w:num>
  <w:num w:numId="22">
    <w:abstractNumId w:val="46"/>
  </w:num>
  <w:num w:numId="23">
    <w:abstractNumId w:val="59"/>
  </w:num>
  <w:num w:numId="24">
    <w:abstractNumId w:val="42"/>
  </w:num>
  <w:num w:numId="25">
    <w:abstractNumId w:val="25"/>
  </w:num>
  <w:num w:numId="26">
    <w:abstractNumId w:val="13"/>
  </w:num>
  <w:num w:numId="27">
    <w:abstractNumId w:val="64"/>
  </w:num>
  <w:num w:numId="28">
    <w:abstractNumId w:val="4"/>
  </w:num>
  <w:num w:numId="29">
    <w:abstractNumId w:val="18"/>
  </w:num>
  <w:num w:numId="30">
    <w:abstractNumId w:val="48"/>
  </w:num>
  <w:num w:numId="31">
    <w:abstractNumId w:val="24"/>
  </w:num>
  <w:num w:numId="32">
    <w:abstractNumId w:val="51"/>
  </w:num>
  <w:num w:numId="33">
    <w:abstractNumId w:val="57"/>
  </w:num>
  <w:num w:numId="34">
    <w:abstractNumId w:val="7"/>
  </w:num>
  <w:num w:numId="35">
    <w:abstractNumId w:val="2"/>
  </w:num>
  <w:num w:numId="36">
    <w:abstractNumId w:val="33"/>
  </w:num>
  <w:num w:numId="37">
    <w:abstractNumId w:val="56"/>
  </w:num>
  <w:num w:numId="38">
    <w:abstractNumId w:val="9"/>
  </w:num>
  <w:num w:numId="39">
    <w:abstractNumId w:val="58"/>
  </w:num>
  <w:num w:numId="40">
    <w:abstractNumId w:val="6"/>
  </w:num>
  <w:num w:numId="41">
    <w:abstractNumId w:val="54"/>
  </w:num>
  <w:num w:numId="42">
    <w:abstractNumId w:val="15"/>
  </w:num>
  <w:num w:numId="43">
    <w:abstractNumId w:val="8"/>
  </w:num>
  <w:num w:numId="44">
    <w:abstractNumId w:val="35"/>
  </w:num>
  <w:num w:numId="45">
    <w:abstractNumId w:val="52"/>
  </w:num>
  <w:num w:numId="46">
    <w:abstractNumId w:val="12"/>
  </w:num>
  <w:num w:numId="47">
    <w:abstractNumId w:val="0"/>
  </w:num>
  <w:num w:numId="48">
    <w:abstractNumId w:val="27"/>
  </w:num>
  <w:num w:numId="49">
    <w:abstractNumId w:val="31"/>
  </w:num>
  <w:num w:numId="50">
    <w:abstractNumId w:val="40"/>
  </w:num>
  <w:num w:numId="51">
    <w:abstractNumId w:val="5"/>
  </w:num>
  <w:num w:numId="52">
    <w:abstractNumId w:val="44"/>
  </w:num>
  <w:num w:numId="53">
    <w:abstractNumId w:val="50"/>
  </w:num>
  <w:num w:numId="54">
    <w:abstractNumId w:val="62"/>
  </w:num>
  <w:num w:numId="55">
    <w:abstractNumId w:val="55"/>
  </w:num>
  <w:num w:numId="56">
    <w:abstractNumId w:val="10"/>
  </w:num>
  <w:num w:numId="57">
    <w:abstractNumId w:val="22"/>
  </w:num>
  <w:num w:numId="58">
    <w:abstractNumId w:val="29"/>
  </w:num>
  <w:num w:numId="59">
    <w:abstractNumId w:val="47"/>
  </w:num>
  <w:num w:numId="60">
    <w:abstractNumId w:val="45"/>
  </w:num>
  <w:num w:numId="61">
    <w:abstractNumId w:val="17"/>
  </w:num>
  <w:num w:numId="62">
    <w:abstractNumId w:val="67"/>
  </w:num>
  <w:num w:numId="63">
    <w:abstractNumId w:val="53"/>
  </w:num>
  <w:num w:numId="64">
    <w:abstractNumId w:val="60"/>
  </w:num>
  <w:num w:numId="65">
    <w:abstractNumId w:val="39"/>
  </w:num>
  <w:num w:numId="66">
    <w:abstractNumId w:val="19"/>
  </w:num>
  <w:num w:numId="67">
    <w:abstractNumId w:val="38"/>
  </w:num>
  <w:num w:numId="68">
    <w:abstractNumId w:val="49"/>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GRE, EDUARDO">
    <w15:presenceInfo w15:providerId="AD" w15:userId="S-1-5-21-223822166-274089773-2058619225-55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U0srA0MbQwNrA0NTFS0lEKTi0uzszPAykwrgUApQc3jCwAAAA="/>
  </w:docVars>
  <w:rsids>
    <w:rsidRoot w:val="00C8480E"/>
    <w:rsid w:val="00002151"/>
    <w:rsid w:val="00003925"/>
    <w:rsid w:val="00003B19"/>
    <w:rsid w:val="0000654A"/>
    <w:rsid w:val="00007F42"/>
    <w:rsid w:val="00010129"/>
    <w:rsid w:val="0001268D"/>
    <w:rsid w:val="00012D0F"/>
    <w:rsid w:val="00016EB8"/>
    <w:rsid w:val="00016F42"/>
    <w:rsid w:val="000171D3"/>
    <w:rsid w:val="00017302"/>
    <w:rsid w:val="00020278"/>
    <w:rsid w:val="00022E78"/>
    <w:rsid w:val="00022EB0"/>
    <w:rsid w:val="00032AFD"/>
    <w:rsid w:val="000339B3"/>
    <w:rsid w:val="00037411"/>
    <w:rsid w:val="00041E24"/>
    <w:rsid w:val="000430C8"/>
    <w:rsid w:val="00045553"/>
    <w:rsid w:val="000456FE"/>
    <w:rsid w:val="00050D1B"/>
    <w:rsid w:val="000532D4"/>
    <w:rsid w:val="0005734D"/>
    <w:rsid w:val="00057381"/>
    <w:rsid w:val="0006400E"/>
    <w:rsid w:val="00064489"/>
    <w:rsid w:val="000644EF"/>
    <w:rsid w:val="00064FD0"/>
    <w:rsid w:val="00065643"/>
    <w:rsid w:val="000749D1"/>
    <w:rsid w:val="00077221"/>
    <w:rsid w:val="0007740C"/>
    <w:rsid w:val="0008263E"/>
    <w:rsid w:val="00082FA1"/>
    <w:rsid w:val="000856EC"/>
    <w:rsid w:val="000871B0"/>
    <w:rsid w:val="00087650"/>
    <w:rsid w:val="00095389"/>
    <w:rsid w:val="000A417D"/>
    <w:rsid w:val="000A4AEA"/>
    <w:rsid w:val="000A4F3F"/>
    <w:rsid w:val="000A6C99"/>
    <w:rsid w:val="000B155C"/>
    <w:rsid w:val="000B3D56"/>
    <w:rsid w:val="000D0663"/>
    <w:rsid w:val="000D6ED4"/>
    <w:rsid w:val="000E2E13"/>
    <w:rsid w:val="000E2F8A"/>
    <w:rsid w:val="000E46BF"/>
    <w:rsid w:val="000E7134"/>
    <w:rsid w:val="000F2660"/>
    <w:rsid w:val="000F294B"/>
    <w:rsid w:val="000F5778"/>
    <w:rsid w:val="000F5E1C"/>
    <w:rsid w:val="000F7403"/>
    <w:rsid w:val="00100F4D"/>
    <w:rsid w:val="00101157"/>
    <w:rsid w:val="00104E28"/>
    <w:rsid w:val="0010502B"/>
    <w:rsid w:val="00105E0B"/>
    <w:rsid w:val="00113506"/>
    <w:rsid w:val="001143E3"/>
    <w:rsid w:val="00114448"/>
    <w:rsid w:val="0011528E"/>
    <w:rsid w:val="0011706A"/>
    <w:rsid w:val="00126648"/>
    <w:rsid w:val="001272C3"/>
    <w:rsid w:val="00127BA1"/>
    <w:rsid w:val="00130BC1"/>
    <w:rsid w:val="0013217E"/>
    <w:rsid w:val="001477B8"/>
    <w:rsid w:val="001477DF"/>
    <w:rsid w:val="00147DEB"/>
    <w:rsid w:val="00153B99"/>
    <w:rsid w:val="0015507D"/>
    <w:rsid w:val="00161E38"/>
    <w:rsid w:val="001662F9"/>
    <w:rsid w:val="00166B09"/>
    <w:rsid w:val="0017348B"/>
    <w:rsid w:val="00174DD0"/>
    <w:rsid w:val="0017718D"/>
    <w:rsid w:val="00177352"/>
    <w:rsid w:val="00177A14"/>
    <w:rsid w:val="00184B75"/>
    <w:rsid w:val="00185011"/>
    <w:rsid w:val="0018509B"/>
    <w:rsid w:val="00185DDE"/>
    <w:rsid w:val="00192F22"/>
    <w:rsid w:val="00193F4D"/>
    <w:rsid w:val="001944A1"/>
    <w:rsid w:val="00194642"/>
    <w:rsid w:val="00195455"/>
    <w:rsid w:val="001A002C"/>
    <w:rsid w:val="001A0188"/>
    <w:rsid w:val="001A0F59"/>
    <w:rsid w:val="001A1BB1"/>
    <w:rsid w:val="001A39B0"/>
    <w:rsid w:val="001A725E"/>
    <w:rsid w:val="001A786F"/>
    <w:rsid w:val="001A7A7C"/>
    <w:rsid w:val="001B19AB"/>
    <w:rsid w:val="001B1E56"/>
    <w:rsid w:val="001B7A49"/>
    <w:rsid w:val="001C13D3"/>
    <w:rsid w:val="001C182F"/>
    <w:rsid w:val="001C3BAC"/>
    <w:rsid w:val="001C4208"/>
    <w:rsid w:val="001C61E8"/>
    <w:rsid w:val="001D6207"/>
    <w:rsid w:val="001D6541"/>
    <w:rsid w:val="001E21D0"/>
    <w:rsid w:val="001E2236"/>
    <w:rsid w:val="001E77CB"/>
    <w:rsid w:val="001F023C"/>
    <w:rsid w:val="001F10E1"/>
    <w:rsid w:val="001F150D"/>
    <w:rsid w:val="001F2333"/>
    <w:rsid w:val="001F3018"/>
    <w:rsid w:val="001F37FF"/>
    <w:rsid w:val="001F4C28"/>
    <w:rsid w:val="002006F5"/>
    <w:rsid w:val="00201FB1"/>
    <w:rsid w:val="00202D8B"/>
    <w:rsid w:val="002042B6"/>
    <w:rsid w:val="002046A8"/>
    <w:rsid w:val="00205E07"/>
    <w:rsid w:val="0020623B"/>
    <w:rsid w:val="00206F08"/>
    <w:rsid w:val="0021005F"/>
    <w:rsid w:val="002103F4"/>
    <w:rsid w:val="002177FE"/>
    <w:rsid w:val="00217B1A"/>
    <w:rsid w:val="0022465D"/>
    <w:rsid w:val="00224E5D"/>
    <w:rsid w:val="002271EF"/>
    <w:rsid w:val="00233A31"/>
    <w:rsid w:val="00234A5E"/>
    <w:rsid w:val="00241E14"/>
    <w:rsid w:val="00242BED"/>
    <w:rsid w:val="002434B9"/>
    <w:rsid w:val="00244838"/>
    <w:rsid w:val="00244B49"/>
    <w:rsid w:val="0024519D"/>
    <w:rsid w:val="002517BB"/>
    <w:rsid w:val="00252E68"/>
    <w:rsid w:val="00256BA6"/>
    <w:rsid w:val="00256F8D"/>
    <w:rsid w:val="002604E5"/>
    <w:rsid w:val="002610FA"/>
    <w:rsid w:val="002638E0"/>
    <w:rsid w:val="002643F2"/>
    <w:rsid w:val="002644A3"/>
    <w:rsid w:val="0027186F"/>
    <w:rsid w:val="00274764"/>
    <w:rsid w:val="0027521F"/>
    <w:rsid w:val="0027601C"/>
    <w:rsid w:val="0027643C"/>
    <w:rsid w:val="0028304F"/>
    <w:rsid w:val="00285BC7"/>
    <w:rsid w:val="00291B82"/>
    <w:rsid w:val="00294406"/>
    <w:rsid w:val="00294767"/>
    <w:rsid w:val="00295DD8"/>
    <w:rsid w:val="002A0A33"/>
    <w:rsid w:val="002A28FC"/>
    <w:rsid w:val="002A6A75"/>
    <w:rsid w:val="002B0652"/>
    <w:rsid w:val="002B0C5A"/>
    <w:rsid w:val="002C5C18"/>
    <w:rsid w:val="002D0154"/>
    <w:rsid w:val="002D02D1"/>
    <w:rsid w:val="002D7DD5"/>
    <w:rsid w:val="002E2E52"/>
    <w:rsid w:val="002F0CD0"/>
    <w:rsid w:val="002F456C"/>
    <w:rsid w:val="002F5519"/>
    <w:rsid w:val="002F56A5"/>
    <w:rsid w:val="00310316"/>
    <w:rsid w:val="00312E12"/>
    <w:rsid w:val="00315667"/>
    <w:rsid w:val="003169A2"/>
    <w:rsid w:val="00317427"/>
    <w:rsid w:val="003209C8"/>
    <w:rsid w:val="00322D04"/>
    <w:rsid w:val="00323293"/>
    <w:rsid w:val="0032525C"/>
    <w:rsid w:val="00325E3D"/>
    <w:rsid w:val="003268C1"/>
    <w:rsid w:val="003308FB"/>
    <w:rsid w:val="00331279"/>
    <w:rsid w:val="00331BCD"/>
    <w:rsid w:val="00341E12"/>
    <w:rsid w:val="0034276C"/>
    <w:rsid w:val="0034320C"/>
    <w:rsid w:val="00350B21"/>
    <w:rsid w:val="003536CE"/>
    <w:rsid w:val="00353976"/>
    <w:rsid w:val="00354DFB"/>
    <w:rsid w:val="00355320"/>
    <w:rsid w:val="003557DD"/>
    <w:rsid w:val="00355A0C"/>
    <w:rsid w:val="00360520"/>
    <w:rsid w:val="00363DB1"/>
    <w:rsid w:val="00365226"/>
    <w:rsid w:val="00371505"/>
    <w:rsid w:val="00375425"/>
    <w:rsid w:val="003768CA"/>
    <w:rsid w:val="00377AC5"/>
    <w:rsid w:val="003834DE"/>
    <w:rsid w:val="00385E24"/>
    <w:rsid w:val="00391CCD"/>
    <w:rsid w:val="0039517D"/>
    <w:rsid w:val="003B1D24"/>
    <w:rsid w:val="003C016F"/>
    <w:rsid w:val="003C7397"/>
    <w:rsid w:val="003C7ED7"/>
    <w:rsid w:val="003D07A9"/>
    <w:rsid w:val="003D09DA"/>
    <w:rsid w:val="003D2063"/>
    <w:rsid w:val="003D5A04"/>
    <w:rsid w:val="003D7024"/>
    <w:rsid w:val="003D7069"/>
    <w:rsid w:val="003E26AD"/>
    <w:rsid w:val="003E47C0"/>
    <w:rsid w:val="003E6333"/>
    <w:rsid w:val="003E6D6D"/>
    <w:rsid w:val="003E7491"/>
    <w:rsid w:val="003F253B"/>
    <w:rsid w:val="003F2559"/>
    <w:rsid w:val="003F2FC2"/>
    <w:rsid w:val="003F59C9"/>
    <w:rsid w:val="003F5E0D"/>
    <w:rsid w:val="00400669"/>
    <w:rsid w:val="00400878"/>
    <w:rsid w:val="00401880"/>
    <w:rsid w:val="00403BAE"/>
    <w:rsid w:val="00407580"/>
    <w:rsid w:val="00410CB1"/>
    <w:rsid w:val="00411D9F"/>
    <w:rsid w:val="00411E71"/>
    <w:rsid w:val="00420EE2"/>
    <w:rsid w:val="004222A7"/>
    <w:rsid w:val="00427E24"/>
    <w:rsid w:val="00430310"/>
    <w:rsid w:val="004329DF"/>
    <w:rsid w:val="004348DF"/>
    <w:rsid w:val="00435A7B"/>
    <w:rsid w:val="00440100"/>
    <w:rsid w:val="004411CC"/>
    <w:rsid w:val="00441CC3"/>
    <w:rsid w:val="0044450B"/>
    <w:rsid w:val="00446EBF"/>
    <w:rsid w:val="00447E99"/>
    <w:rsid w:val="00452519"/>
    <w:rsid w:val="00452C4A"/>
    <w:rsid w:val="004574F1"/>
    <w:rsid w:val="00457B95"/>
    <w:rsid w:val="00460372"/>
    <w:rsid w:val="00460AC1"/>
    <w:rsid w:val="00463163"/>
    <w:rsid w:val="00463A9B"/>
    <w:rsid w:val="00470FB5"/>
    <w:rsid w:val="004725BA"/>
    <w:rsid w:val="00474382"/>
    <w:rsid w:val="004807DA"/>
    <w:rsid w:val="00482204"/>
    <w:rsid w:val="00485809"/>
    <w:rsid w:val="00493D0E"/>
    <w:rsid w:val="00493D31"/>
    <w:rsid w:val="004A08C2"/>
    <w:rsid w:val="004A114D"/>
    <w:rsid w:val="004A13E4"/>
    <w:rsid w:val="004A2D21"/>
    <w:rsid w:val="004A5664"/>
    <w:rsid w:val="004A5A1F"/>
    <w:rsid w:val="004A6967"/>
    <w:rsid w:val="004B0FE0"/>
    <w:rsid w:val="004B4DF9"/>
    <w:rsid w:val="004C1F81"/>
    <w:rsid w:val="004C5F2C"/>
    <w:rsid w:val="004D03D4"/>
    <w:rsid w:val="004D5219"/>
    <w:rsid w:val="004D555D"/>
    <w:rsid w:val="004D6FE9"/>
    <w:rsid w:val="004E2FFE"/>
    <w:rsid w:val="004E596D"/>
    <w:rsid w:val="004E6BAE"/>
    <w:rsid w:val="004E7CA8"/>
    <w:rsid w:val="004F2419"/>
    <w:rsid w:val="00511F51"/>
    <w:rsid w:val="0051318B"/>
    <w:rsid w:val="0051534D"/>
    <w:rsid w:val="005170C8"/>
    <w:rsid w:val="005239EF"/>
    <w:rsid w:val="00524A42"/>
    <w:rsid w:val="00524BC2"/>
    <w:rsid w:val="00530222"/>
    <w:rsid w:val="00530AD0"/>
    <w:rsid w:val="0053136B"/>
    <w:rsid w:val="0053482A"/>
    <w:rsid w:val="0054086F"/>
    <w:rsid w:val="0054141A"/>
    <w:rsid w:val="005414EC"/>
    <w:rsid w:val="00542C7F"/>
    <w:rsid w:val="00543267"/>
    <w:rsid w:val="00546792"/>
    <w:rsid w:val="005539CC"/>
    <w:rsid w:val="005550EB"/>
    <w:rsid w:val="005557DB"/>
    <w:rsid w:val="0055604C"/>
    <w:rsid w:val="005567A1"/>
    <w:rsid w:val="00556E35"/>
    <w:rsid w:val="00560945"/>
    <w:rsid w:val="00561A25"/>
    <w:rsid w:val="005637D9"/>
    <w:rsid w:val="00564F33"/>
    <w:rsid w:val="00566367"/>
    <w:rsid w:val="00567438"/>
    <w:rsid w:val="005715BC"/>
    <w:rsid w:val="00573D11"/>
    <w:rsid w:val="00580E42"/>
    <w:rsid w:val="005821F6"/>
    <w:rsid w:val="00584758"/>
    <w:rsid w:val="00584B36"/>
    <w:rsid w:val="00590B7A"/>
    <w:rsid w:val="00590D1C"/>
    <w:rsid w:val="0059181B"/>
    <w:rsid w:val="00592B73"/>
    <w:rsid w:val="005942D3"/>
    <w:rsid w:val="005A0CB3"/>
    <w:rsid w:val="005A0D21"/>
    <w:rsid w:val="005A356A"/>
    <w:rsid w:val="005B056F"/>
    <w:rsid w:val="005B0ABA"/>
    <w:rsid w:val="005B21F9"/>
    <w:rsid w:val="005B3DBE"/>
    <w:rsid w:val="005B42D6"/>
    <w:rsid w:val="005B45D7"/>
    <w:rsid w:val="005C2EF5"/>
    <w:rsid w:val="005C6FEF"/>
    <w:rsid w:val="005D1D4A"/>
    <w:rsid w:val="005D1FCC"/>
    <w:rsid w:val="005D32CB"/>
    <w:rsid w:val="005D3761"/>
    <w:rsid w:val="005D70F1"/>
    <w:rsid w:val="005E2707"/>
    <w:rsid w:val="005E3B71"/>
    <w:rsid w:val="005E7439"/>
    <w:rsid w:val="005F3A78"/>
    <w:rsid w:val="005F723D"/>
    <w:rsid w:val="005F74AD"/>
    <w:rsid w:val="00600A3F"/>
    <w:rsid w:val="0060108A"/>
    <w:rsid w:val="0060146E"/>
    <w:rsid w:val="00601AF1"/>
    <w:rsid w:val="00603057"/>
    <w:rsid w:val="006126CD"/>
    <w:rsid w:val="006144F4"/>
    <w:rsid w:val="00614EDA"/>
    <w:rsid w:val="00615259"/>
    <w:rsid w:val="00621474"/>
    <w:rsid w:val="00622442"/>
    <w:rsid w:val="00623115"/>
    <w:rsid w:val="00623849"/>
    <w:rsid w:val="006249A6"/>
    <w:rsid w:val="00625E5C"/>
    <w:rsid w:val="00626141"/>
    <w:rsid w:val="00632A0D"/>
    <w:rsid w:val="0063327D"/>
    <w:rsid w:val="00635811"/>
    <w:rsid w:val="00635864"/>
    <w:rsid w:val="00640B3B"/>
    <w:rsid w:val="00642729"/>
    <w:rsid w:val="00644393"/>
    <w:rsid w:val="006458F5"/>
    <w:rsid w:val="00663688"/>
    <w:rsid w:val="0066536F"/>
    <w:rsid w:val="006665F2"/>
    <w:rsid w:val="00667BB3"/>
    <w:rsid w:val="00670536"/>
    <w:rsid w:val="00671B2F"/>
    <w:rsid w:val="00672CF6"/>
    <w:rsid w:val="00681C7C"/>
    <w:rsid w:val="006848B0"/>
    <w:rsid w:val="00684D16"/>
    <w:rsid w:val="0069123F"/>
    <w:rsid w:val="0069318D"/>
    <w:rsid w:val="006945A1"/>
    <w:rsid w:val="00694DF1"/>
    <w:rsid w:val="006953DE"/>
    <w:rsid w:val="00695D9A"/>
    <w:rsid w:val="006A101E"/>
    <w:rsid w:val="006A172D"/>
    <w:rsid w:val="006A2A5C"/>
    <w:rsid w:val="006B4AAA"/>
    <w:rsid w:val="006C09E7"/>
    <w:rsid w:val="006D0AD9"/>
    <w:rsid w:val="006D0D76"/>
    <w:rsid w:val="006D0E0C"/>
    <w:rsid w:val="006D304B"/>
    <w:rsid w:val="006D3086"/>
    <w:rsid w:val="006D3BBF"/>
    <w:rsid w:val="006D51FC"/>
    <w:rsid w:val="006D67AF"/>
    <w:rsid w:val="006E00DF"/>
    <w:rsid w:val="006E4F98"/>
    <w:rsid w:val="006F1B08"/>
    <w:rsid w:val="006F21CF"/>
    <w:rsid w:val="00701BDC"/>
    <w:rsid w:val="00702654"/>
    <w:rsid w:val="0070277C"/>
    <w:rsid w:val="00705B86"/>
    <w:rsid w:val="00706631"/>
    <w:rsid w:val="007136A6"/>
    <w:rsid w:val="00717BAF"/>
    <w:rsid w:val="007214AB"/>
    <w:rsid w:val="00726E0F"/>
    <w:rsid w:val="0072725D"/>
    <w:rsid w:val="00735EC5"/>
    <w:rsid w:val="00742755"/>
    <w:rsid w:val="00744654"/>
    <w:rsid w:val="00745A04"/>
    <w:rsid w:val="007475A0"/>
    <w:rsid w:val="0075215A"/>
    <w:rsid w:val="00753A2E"/>
    <w:rsid w:val="00755C45"/>
    <w:rsid w:val="00756904"/>
    <w:rsid w:val="00766825"/>
    <w:rsid w:val="0077208D"/>
    <w:rsid w:val="0077266E"/>
    <w:rsid w:val="00775C67"/>
    <w:rsid w:val="007767BE"/>
    <w:rsid w:val="00783759"/>
    <w:rsid w:val="007877D0"/>
    <w:rsid w:val="007879C1"/>
    <w:rsid w:val="00790304"/>
    <w:rsid w:val="00793D90"/>
    <w:rsid w:val="0079574C"/>
    <w:rsid w:val="007A0E51"/>
    <w:rsid w:val="007A2D94"/>
    <w:rsid w:val="007A6262"/>
    <w:rsid w:val="007A734D"/>
    <w:rsid w:val="007A7813"/>
    <w:rsid w:val="007A7E55"/>
    <w:rsid w:val="007B5B2A"/>
    <w:rsid w:val="007B624E"/>
    <w:rsid w:val="007B78FE"/>
    <w:rsid w:val="007B792D"/>
    <w:rsid w:val="007C052F"/>
    <w:rsid w:val="007C10E0"/>
    <w:rsid w:val="007C3278"/>
    <w:rsid w:val="007C334D"/>
    <w:rsid w:val="007C6318"/>
    <w:rsid w:val="007D2059"/>
    <w:rsid w:val="007D4CC8"/>
    <w:rsid w:val="007E4F19"/>
    <w:rsid w:val="007E5EBF"/>
    <w:rsid w:val="007E6B62"/>
    <w:rsid w:val="007E6D53"/>
    <w:rsid w:val="007F078A"/>
    <w:rsid w:val="007F1BA5"/>
    <w:rsid w:val="007F371A"/>
    <w:rsid w:val="007F3C38"/>
    <w:rsid w:val="007F71EA"/>
    <w:rsid w:val="00801AB1"/>
    <w:rsid w:val="008020FF"/>
    <w:rsid w:val="008021DF"/>
    <w:rsid w:val="00802EF4"/>
    <w:rsid w:val="008108CF"/>
    <w:rsid w:val="008133EF"/>
    <w:rsid w:val="00816180"/>
    <w:rsid w:val="0081678E"/>
    <w:rsid w:val="00822177"/>
    <w:rsid w:val="00824F92"/>
    <w:rsid w:val="00825A7E"/>
    <w:rsid w:val="00826556"/>
    <w:rsid w:val="0082659C"/>
    <w:rsid w:val="008278F3"/>
    <w:rsid w:val="00835B78"/>
    <w:rsid w:val="00836A63"/>
    <w:rsid w:val="008467E8"/>
    <w:rsid w:val="00847DDF"/>
    <w:rsid w:val="00853E25"/>
    <w:rsid w:val="008548DA"/>
    <w:rsid w:val="00865EC9"/>
    <w:rsid w:val="00874647"/>
    <w:rsid w:val="00874F06"/>
    <w:rsid w:val="0087563C"/>
    <w:rsid w:val="00876841"/>
    <w:rsid w:val="00883B11"/>
    <w:rsid w:val="00886FF7"/>
    <w:rsid w:val="008874CA"/>
    <w:rsid w:val="00892D03"/>
    <w:rsid w:val="00893043"/>
    <w:rsid w:val="0089549B"/>
    <w:rsid w:val="0089579F"/>
    <w:rsid w:val="008961B1"/>
    <w:rsid w:val="00897AD6"/>
    <w:rsid w:val="008A2D65"/>
    <w:rsid w:val="008B0856"/>
    <w:rsid w:val="008B2A98"/>
    <w:rsid w:val="008B377F"/>
    <w:rsid w:val="008B442F"/>
    <w:rsid w:val="008B6F08"/>
    <w:rsid w:val="008C3465"/>
    <w:rsid w:val="008C3F1F"/>
    <w:rsid w:val="008D328D"/>
    <w:rsid w:val="008D4890"/>
    <w:rsid w:val="008D493D"/>
    <w:rsid w:val="008D4A17"/>
    <w:rsid w:val="008D4D49"/>
    <w:rsid w:val="008D528D"/>
    <w:rsid w:val="008D5935"/>
    <w:rsid w:val="008D712E"/>
    <w:rsid w:val="008E1F5E"/>
    <w:rsid w:val="008E1FC9"/>
    <w:rsid w:val="008E2D58"/>
    <w:rsid w:val="008E2F66"/>
    <w:rsid w:val="008E6530"/>
    <w:rsid w:val="008E7FB5"/>
    <w:rsid w:val="008F0C98"/>
    <w:rsid w:val="008F22C9"/>
    <w:rsid w:val="008F7422"/>
    <w:rsid w:val="008F7C6B"/>
    <w:rsid w:val="00907A6E"/>
    <w:rsid w:val="00915875"/>
    <w:rsid w:val="0092014F"/>
    <w:rsid w:val="00920972"/>
    <w:rsid w:val="00921944"/>
    <w:rsid w:val="00921BFB"/>
    <w:rsid w:val="00922B69"/>
    <w:rsid w:val="009314FF"/>
    <w:rsid w:val="00931F64"/>
    <w:rsid w:val="00932915"/>
    <w:rsid w:val="00943A3D"/>
    <w:rsid w:val="00947109"/>
    <w:rsid w:val="0095398E"/>
    <w:rsid w:val="00955B98"/>
    <w:rsid w:val="00955D27"/>
    <w:rsid w:val="00960139"/>
    <w:rsid w:val="00960BDF"/>
    <w:rsid w:val="00960CFF"/>
    <w:rsid w:val="009626FB"/>
    <w:rsid w:val="0096327C"/>
    <w:rsid w:val="00967E2C"/>
    <w:rsid w:val="00970655"/>
    <w:rsid w:val="009741E1"/>
    <w:rsid w:val="00975970"/>
    <w:rsid w:val="009777A9"/>
    <w:rsid w:val="00977BDB"/>
    <w:rsid w:val="009810F1"/>
    <w:rsid w:val="0098294D"/>
    <w:rsid w:val="00992E99"/>
    <w:rsid w:val="009978FF"/>
    <w:rsid w:val="009A04EE"/>
    <w:rsid w:val="009A6560"/>
    <w:rsid w:val="009A70B6"/>
    <w:rsid w:val="009A788A"/>
    <w:rsid w:val="009A7B42"/>
    <w:rsid w:val="009B2DBB"/>
    <w:rsid w:val="009B31FB"/>
    <w:rsid w:val="009B4C01"/>
    <w:rsid w:val="009B78A1"/>
    <w:rsid w:val="009B7E74"/>
    <w:rsid w:val="009C0B5E"/>
    <w:rsid w:val="009D0C3C"/>
    <w:rsid w:val="009D0E7C"/>
    <w:rsid w:val="009D112B"/>
    <w:rsid w:val="009D35B9"/>
    <w:rsid w:val="009D666F"/>
    <w:rsid w:val="009D7187"/>
    <w:rsid w:val="009E23A5"/>
    <w:rsid w:val="009E2A2F"/>
    <w:rsid w:val="009E2B13"/>
    <w:rsid w:val="009E30D8"/>
    <w:rsid w:val="009E3997"/>
    <w:rsid w:val="009E624C"/>
    <w:rsid w:val="009E6EBE"/>
    <w:rsid w:val="009F198F"/>
    <w:rsid w:val="009F4CB2"/>
    <w:rsid w:val="009F5326"/>
    <w:rsid w:val="00A00BB2"/>
    <w:rsid w:val="00A025E9"/>
    <w:rsid w:val="00A031FE"/>
    <w:rsid w:val="00A0397E"/>
    <w:rsid w:val="00A04795"/>
    <w:rsid w:val="00A06C98"/>
    <w:rsid w:val="00A073BA"/>
    <w:rsid w:val="00A107D7"/>
    <w:rsid w:val="00A10CF3"/>
    <w:rsid w:val="00A20388"/>
    <w:rsid w:val="00A21D5A"/>
    <w:rsid w:val="00A2558B"/>
    <w:rsid w:val="00A308FF"/>
    <w:rsid w:val="00A32D45"/>
    <w:rsid w:val="00A3791B"/>
    <w:rsid w:val="00A4011A"/>
    <w:rsid w:val="00A40523"/>
    <w:rsid w:val="00A42AF5"/>
    <w:rsid w:val="00A43E72"/>
    <w:rsid w:val="00A455BB"/>
    <w:rsid w:val="00A47A58"/>
    <w:rsid w:val="00A47DC9"/>
    <w:rsid w:val="00A52277"/>
    <w:rsid w:val="00A5435F"/>
    <w:rsid w:val="00A5531D"/>
    <w:rsid w:val="00A5558C"/>
    <w:rsid w:val="00A55E6D"/>
    <w:rsid w:val="00A566B6"/>
    <w:rsid w:val="00A566C9"/>
    <w:rsid w:val="00A61405"/>
    <w:rsid w:val="00A61C0A"/>
    <w:rsid w:val="00A624C3"/>
    <w:rsid w:val="00A62A99"/>
    <w:rsid w:val="00A65A23"/>
    <w:rsid w:val="00A70E3F"/>
    <w:rsid w:val="00A72A8D"/>
    <w:rsid w:val="00A75346"/>
    <w:rsid w:val="00A75584"/>
    <w:rsid w:val="00A75B69"/>
    <w:rsid w:val="00A7633A"/>
    <w:rsid w:val="00A814E2"/>
    <w:rsid w:val="00A81D41"/>
    <w:rsid w:val="00A82BB3"/>
    <w:rsid w:val="00A84563"/>
    <w:rsid w:val="00A84C71"/>
    <w:rsid w:val="00A85770"/>
    <w:rsid w:val="00A85F9D"/>
    <w:rsid w:val="00A972D3"/>
    <w:rsid w:val="00AA5B27"/>
    <w:rsid w:val="00AA6C6A"/>
    <w:rsid w:val="00AA6E17"/>
    <w:rsid w:val="00AB006D"/>
    <w:rsid w:val="00AB2EC3"/>
    <w:rsid w:val="00AB4A45"/>
    <w:rsid w:val="00AB74F6"/>
    <w:rsid w:val="00AC131D"/>
    <w:rsid w:val="00AC35A7"/>
    <w:rsid w:val="00AC4A57"/>
    <w:rsid w:val="00AD2F49"/>
    <w:rsid w:val="00AD4AFD"/>
    <w:rsid w:val="00AE14A5"/>
    <w:rsid w:val="00AF016D"/>
    <w:rsid w:val="00AF6E71"/>
    <w:rsid w:val="00B00049"/>
    <w:rsid w:val="00B00993"/>
    <w:rsid w:val="00B02212"/>
    <w:rsid w:val="00B04EF6"/>
    <w:rsid w:val="00B07FCF"/>
    <w:rsid w:val="00B15775"/>
    <w:rsid w:val="00B407F6"/>
    <w:rsid w:val="00B44057"/>
    <w:rsid w:val="00B45299"/>
    <w:rsid w:val="00B453F7"/>
    <w:rsid w:val="00B454B0"/>
    <w:rsid w:val="00B45B09"/>
    <w:rsid w:val="00B463C7"/>
    <w:rsid w:val="00B467EB"/>
    <w:rsid w:val="00B53A3A"/>
    <w:rsid w:val="00B548DF"/>
    <w:rsid w:val="00B56898"/>
    <w:rsid w:val="00B61DC8"/>
    <w:rsid w:val="00B66876"/>
    <w:rsid w:val="00B67384"/>
    <w:rsid w:val="00B675B9"/>
    <w:rsid w:val="00B72E21"/>
    <w:rsid w:val="00B76A70"/>
    <w:rsid w:val="00B8093D"/>
    <w:rsid w:val="00B832EC"/>
    <w:rsid w:val="00B833B5"/>
    <w:rsid w:val="00B86F0F"/>
    <w:rsid w:val="00B918E4"/>
    <w:rsid w:val="00B93DC2"/>
    <w:rsid w:val="00B959B1"/>
    <w:rsid w:val="00BA1238"/>
    <w:rsid w:val="00BA1787"/>
    <w:rsid w:val="00BA1FFC"/>
    <w:rsid w:val="00BA6B7E"/>
    <w:rsid w:val="00BA7AD3"/>
    <w:rsid w:val="00BB37E1"/>
    <w:rsid w:val="00BB53FB"/>
    <w:rsid w:val="00BB6407"/>
    <w:rsid w:val="00BC187B"/>
    <w:rsid w:val="00BC583F"/>
    <w:rsid w:val="00BC643A"/>
    <w:rsid w:val="00BE1A1E"/>
    <w:rsid w:val="00BE4079"/>
    <w:rsid w:val="00BE46EC"/>
    <w:rsid w:val="00BF03A0"/>
    <w:rsid w:val="00BF7C03"/>
    <w:rsid w:val="00C018F5"/>
    <w:rsid w:val="00C01FE3"/>
    <w:rsid w:val="00C027EA"/>
    <w:rsid w:val="00C028EA"/>
    <w:rsid w:val="00C0729F"/>
    <w:rsid w:val="00C07F54"/>
    <w:rsid w:val="00C13F40"/>
    <w:rsid w:val="00C159C3"/>
    <w:rsid w:val="00C16023"/>
    <w:rsid w:val="00C16309"/>
    <w:rsid w:val="00C2339A"/>
    <w:rsid w:val="00C35116"/>
    <w:rsid w:val="00C406AA"/>
    <w:rsid w:val="00C65B31"/>
    <w:rsid w:val="00C65D12"/>
    <w:rsid w:val="00C708D2"/>
    <w:rsid w:val="00C7264E"/>
    <w:rsid w:val="00C72E92"/>
    <w:rsid w:val="00C74717"/>
    <w:rsid w:val="00C829A6"/>
    <w:rsid w:val="00C8480E"/>
    <w:rsid w:val="00C84BC2"/>
    <w:rsid w:val="00C86C40"/>
    <w:rsid w:val="00C9166C"/>
    <w:rsid w:val="00C92D53"/>
    <w:rsid w:val="00C93482"/>
    <w:rsid w:val="00C962F8"/>
    <w:rsid w:val="00CA04D6"/>
    <w:rsid w:val="00CA13CD"/>
    <w:rsid w:val="00CA455A"/>
    <w:rsid w:val="00CA465F"/>
    <w:rsid w:val="00CA6C9D"/>
    <w:rsid w:val="00CB57A4"/>
    <w:rsid w:val="00CB7786"/>
    <w:rsid w:val="00CB783C"/>
    <w:rsid w:val="00CC01D7"/>
    <w:rsid w:val="00CC2017"/>
    <w:rsid w:val="00CC2E9C"/>
    <w:rsid w:val="00CD7182"/>
    <w:rsid w:val="00CD7BFB"/>
    <w:rsid w:val="00CE3C9F"/>
    <w:rsid w:val="00CE50D1"/>
    <w:rsid w:val="00CF2BFC"/>
    <w:rsid w:val="00CF51BE"/>
    <w:rsid w:val="00D10766"/>
    <w:rsid w:val="00D13C52"/>
    <w:rsid w:val="00D148A5"/>
    <w:rsid w:val="00D16342"/>
    <w:rsid w:val="00D174A4"/>
    <w:rsid w:val="00D17A17"/>
    <w:rsid w:val="00D2680C"/>
    <w:rsid w:val="00D305FC"/>
    <w:rsid w:val="00D31B7D"/>
    <w:rsid w:val="00D32EA1"/>
    <w:rsid w:val="00D36806"/>
    <w:rsid w:val="00D372CB"/>
    <w:rsid w:val="00D403BB"/>
    <w:rsid w:val="00D41C4E"/>
    <w:rsid w:val="00D42556"/>
    <w:rsid w:val="00D43BC9"/>
    <w:rsid w:val="00D45270"/>
    <w:rsid w:val="00D45541"/>
    <w:rsid w:val="00D546E6"/>
    <w:rsid w:val="00D54FCA"/>
    <w:rsid w:val="00D55591"/>
    <w:rsid w:val="00D60800"/>
    <w:rsid w:val="00D62A30"/>
    <w:rsid w:val="00D63C52"/>
    <w:rsid w:val="00D666B6"/>
    <w:rsid w:val="00D672DE"/>
    <w:rsid w:val="00D73DD5"/>
    <w:rsid w:val="00D73FCE"/>
    <w:rsid w:val="00D811C0"/>
    <w:rsid w:val="00D819FD"/>
    <w:rsid w:val="00D81E7B"/>
    <w:rsid w:val="00D83924"/>
    <w:rsid w:val="00D85082"/>
    <w:rsid w:val="00D85353"/>
    <w:rsid w:val="00D879D4"/>
    <w:rsid w:val="00D93A30"/>
    <w:rsid w:val="00D93A41"/>
    <w:rsid w:val="00D97865"/>
    <w:rsid w:val="00DB252E"/>
    <w:rsid w:val="00DB6B57"/>
    <w:rsid w:val="00DC2674"/>
    <w:rsid w:val="00DC2705"/>
    <w:rsid w:val="00DC41AA"/>
    <w:rsid w:val="00DC42D5"/>
    <w:rsid w:val="00DC4416"/>
    <w:rsid w:val="00DC5BC5"/>
    <w:rsid w:val="00DC6217"/>
    <w:rsid w:val="00DD492B"/>
    <w:rsid w:val="00DD60EC"/>
    <w:rsid w:val="00DD6387"/>
    <w:rsid w:val="00DD708A"/>
    <w:rsid w:val="00DD79FB"/>
    <w:rsid w:val="00DE6EA4"/>
    <w:rsid w:val="00DF1FDD"/>
    <w:rsid w:val="00DF3DBD"/>
    <w:rsid w:val="00DF4E5A"/>
    <w:rsid w:val="00DF6923"/>
    <w:rsid w:val="00E10D10"/>
    <w:rsid w:val="00E14EEB"/>
    <w:rsid w:val="00E15022"/>
    <w:rsid w:val="00E15A52"/>
    <w:rsid w:val="00E170C0"/>
    <w:rsid w:val="00E34087"/>
    <w:rsid w:val="00E41163"/>
    <w:rsid w:val="00E43B81"/>
    <w:rsid w:val="00E5570E"/>
    <w:rsid w:val="00E557AA"/>
    <w:rsid w:val="00E61B02"/>
    <w:rsid w:val="00E63EF7"/>
    <w:rsid w:val="00E676F6"/>
    <w:rsid w:val="00E71F6D"/>
    <w:rsid w:val="00E741BB"/>
    <w:rsid w:val="00E814A1"/>
    <w:rsid w:val="00E8355D"/>
    <w:rsid w:val="00E877C0"/>
    <w:rsid w:val="00E909D9"/>
    <w:rsid w:val="00E91080"/>
    <w:rsid w:val="00E94EFF"/>
    <w:rsid w:val="00E955B9"/>
    <w:rsid w:val="00EA142E"/>
    <w:rsid w:val="00EA1EDB"/>
    <w:rsid w:val="00EA2236"/>
    <w:rsid w:val="00EA243A"/>
    <w:rsid w:val="00EA44E0"/>
    <w:rsid w:val="00EB446B"/>
    <w:rsid w:val="00EB48C2"/>
    <w:rsid w:val="00EB6FB2"/>
    <w:rsid w:val="00EB7459"/>
    <w:rsid w:val="00EC29EF"/>
    <w:rsid w:val="00EC2AD6"/>
    <w:rsid w:val="00EC45DC"/>
    <w:rsid w:val="00EC4820"/>
    <w:rsid w:val="00EC5A71"/>
    <w:rsid w:val="00EC5A79"/>
    <w:rsid w:val="00EC7863"/>
    <w:rsid w:val="00ED0268"/>
    <w:rsid w:val="00ED108B"/>
    <w:rsid w:val="00ED1113"/>
    <w:rsid w:val="00ED53F5"/>
    <w:rsid w:val="00ED5C58"/>
    <w:rsid w:val="00EE07E9"/>
    <w:rsid w:val="00EE22B7"/>
    <w:rsid w:val="00EE3189"/>
    <w:rsid w:val="00EF30BA"/>
    <w:rsid w:val="00EF574B"/>
    <w:rsid w:val="00EF5F48"/>
    <w:rsid w:val="00EF64D7"/>
    <w:rsid w:val="00EF713E"/>
    <w:rsid w:val="00F00995"/>
    <w:rsid w:val="00F023F9"/>
    <w:rsid w:val="00F03872"/>
    <w:rsid w:val="00F04F25"/>
    <w:rsid w:val="00F0608F"/>
    <w:rsid w:val="00F105E3"/>
    <w:rsid w:val="00F13FD7"/>
    <w:rsid w:val="00F14BFA"/>
    <w:rsid w:val="00F15A6A"/>
    <w:rsid w:val="00F16D42"/>
    <w:rsid w:val="00F1773F"/>
    <w:rsid w:val="00F17AB3"/>
    <w:rsid w:val="00F17FA5"/>
    <w:rsid w:val="00F2196F"/>
    <w:rsid w:val="00F34387"/>
    <w:rsid w:val="00F36750"/>
    <w:rsid w:val="00F40A81"/>
    <w:rsid w:val="00F43F7B"/>
    <w:rsid w:val="00F474F2"/>
    <w:rsid w:val="00F5133C"/>
    <w:rsid w:val="00F5324C"/>
    <w:rsid w:val="00F5353D"/>
    <w:rsid w:val="00F5481E"/>
    <w:rsid w:val="00F56922"/>
    <w:rsid w:val="00F606B2"/>
    <w:rsid w:val="00F61F10"/>
    <w:rsid w:val="00F6394B"/>
    <w:rsid w:val="00F64D82"/>
    <w:rsid w:val="00F64DD1"/>
    <w:rsid w:val="00F674D5"/>
    <w:rsid w:val="00F677AC"/>
    <w:rsid w:val="00F7059A"/>
    <w:rsid w:val="00F70CF3"/>
    <w:rsid w:val="00F71A7F"/>
    <w:rsid w:val="00F7216D"/>
    <w:rsid w:val="00F727AB"/>
    <w:rsid w:val="00F75A6A"/>
    <w:rsid w:val="00F81679"/>
    <w:rsid w:val="00F82FF9"/>
    <w:rsid w:val="00F8715E"/>
    <w:rsid w:val="00F914FC"/>
    <w:rsid w:val="00F93F1F"/>
    <w:rsid w:val="00F954CD"/>
    <w:rsid w:val="00FA5D23"/>
    <w:rsid w:val="00FA7327"/>
    <w:rsid w:val="00FA7D54"/>
    <w:rsid w:val="00FB076C"/>
    <w:rsid w:val="00FB2738"/>
    <w:rsid w:val="00FB2EA1"/>
    <w:rsid w:val="00FB44ED"/>
    <w:rsid w:val="00FB5CE3"/>
    <w:rsid w:val="00FC01F1"/>
    <w:rsid w:val="00FC2C29"/>
    <w:rsid w:val="00FC35D8"/>
    <w:rsid w:val="00FC48CE"/>
    <w:rsid w:val="00FC641B"/>
    <w:rsid w:val="00FE0B04"/>
    <w:rsid w:val="00FE0DE0"/>
    <w:rsid w:val="00FE48A9"/>
    <w:rsid w:val="00FE633D"/>
    <w:rsid w:val="00FF1B54"/>
    <w:rsid w:val="00FF3DEA"/>
    <w:rsid w:val="00FF793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C36A7B9"/>
  <w15:docId w15:val="{A45A00E0-F910-4981-971E-11A85E20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2E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807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76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6F6"/>
    <w:rPr>
      <w:rFonts w:ascii="Tahoma" w:hAnsi="Tahoma" w:cs="Tahoma"/>
      <w:sz w:val="16"/>
      <w:szCs w:val="16"/>
    </w:rPr>
  </w:style>
  <w:style w:type="paragraph" w:styleId="Prrafodelista">
    <w:name w:val="List Paragraph"/>
    <w:basedOn w:val="Normal"/>
    <w:uiPriority w:val="34"/>
    <w:qFormat/>
    <w:rsid w:val="00485809"/>
    <w:pPr>
      <w:ind w:left="720"/>
      <w:contextualSpacing/>
    </w:pPr>
  </w:style>
  <w:style w:type="paragraph" w:customStyle="1" w:styleId="Default">
    <w:name w:val="Default"/>
    <w:rsid w:val="00452C4A"/>
    <w:pPr>
      <w:autoSpaceDE w:val="0"/>
      <w:autoSpaceDN w:val="0"/>
      <w:adjustRightInd w:val="0"/>
      <w:spacing w:after="0" w:line="240" w:lineRule="auto"/>
    </w:pPr>
    <w:rPr>
      <w:rFonts w:ascii="Century Gothic" w:hAnsi="Century Gothic" w:cs="Century Gothic"/>
      <w:color w:val="000000"/>
      <w:sz w:val="24"/>
      <w:szCs w:val="24"/>
    </w:rPr>
  </w:style>
  <w:style w:type="character" w:styleId="Textodelmarcadordeposicin">
    <w:name w:val="Placeholder Text"/>
    <w:basedOn w:val="Fuentedeprrafopredeter"/>
    <w:uiPriority w:val="99"/>
    <w:semiHidden/>
    <w:rsid w:val="00825A7E"/>
    <w:rPr>
      <w:color w:val="808080"/>
    </w:rPr>
  </w:style>
  <w:style w:type="paragraph" w:styleId="Encabezado">
    <w:name w:val="header"/>
    <w:basedOn w:val="Normal"/>
    <w:link w:val="EncabezadoCar"/>
    <w:uiPriority w:val="99"/>
    <w:unhideWhenUsed/>
    <w:rsid w:val="00A073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73BA"/>
  </w:style>
  <w:style w:type="paragraph" w:styleId="Piedepgina">
    <w:name w:val="footer"/>
    <w:basedOn w:val="Normal"/>
    <w:link w:val="PiedepginaCar"/>
    <w:uiPriority w:val="99"/>
    <w:unhideWhenUsed/>
    <w:rsid w:val="00A073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73BA"/>
  </w:style>
  <w:style w:type="table" w:styleId="Tablaconcuadrcula">
    <w:name w:val="Table Grid"/>
    <w:basedOn w:val="Tablanormal"/>
    <w:uiPriority w:val="59"/>
    <w:rsid w:val="00F91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7C631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vistosa-nfasis1">
    <w:name w:val="Colorful List Accent 1"/>
    <w:basedOn w:val="Tablanormal"/>
    <w:uiPriority w:val="72"/>
    <w:rsid w:val="00B53A3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a14">
    <w:name w:val="Pa14"/>
    <w:basedOn w:val="Default"/>
    <w:next w:val="Default"/>
    <w:uiPriority w:val="99"/>
    <w:rsid w:val="00A107D7"/>
    <w:pPr>
      <w:spacing w:line="231" w:lineRule="atLeast"/>
    </w:pPr>
    <w:rPr>
      <w:rFonts w:ascii="Minion Pro" w:eastAsia="Times New Roman" w:hAnsi="Minion Pro" w:cs="Times New Roman"/>
      <w:color w:val="auto"/>
      <w:lang w:eastAsia="es-ES"/>
    </w:rPr>
  </w:style>
  <w:style w:type="character" w:styleId="Refdecomentario">
    <w:name w:val="annotation reference"/>
    <w:basedOn w:val="Fuentedeprrafopredeter"/>
    <w:uiPriority w:val="99"/>
    <w:semiHidden/>
    <w:unhideWhenUsed/>
    <w:rsid w:val="00FA7327"/>
    <w:rPr>
      <w:sz w:val="16"/>
      <w:szCs w:val="16"/>
    </w:rPr>
  </w:style>
  <w:style w:type="paragraph" w:styleId="Textocomentario">
    <w:name w:val="annotation text"/>
    <w:basedOn w:val="Normal"/>
    <w:link w:val="TextocomentarioCar"/>
    <w:uiPriority w:val="99"/>
    <w:unhideWhenUsed/>
    <w:rsid w:val="00FA7327"/>
    <w:pPr>
      <w:spacing w:line="240" w:lineRule="auto"/>
    </w:pPr>
    <w:rPr>
      <w:sz w:val="20"/>
      <w:szCs w:val="20"/>
    </w:rPr>
  </w:style>
  <w:style w:type="character" w:customStyle="1" w:styleId="TextocomentarioCar">
    <w:name w:val="Texto comentario Car"/>
    <w:basedOn w:val="Fuentedeprrafopredeter"/>
    <w:link w:val="Textocomentario"/>
    <w:uiPriority w:val="99"/>
    <w:rsid w:val="00FA7327"/>
    <w:rPr>
      <w:sz w:val="20"/>
      <w:szCs w:val="20"/>
    </w:rPr>
  </w:style>
  <w:style w:type="paragraph" w:styleId="Asuntodelcomentario">
    <w:name w:val="annotation subject"/>
    <w:basedOn w:val="Textocomentario"/>
    <w:next w:val="Textocomentario"/>
    <w:link w:val="AsuntodelcomentarioCar"/>
    <w:uiPriority w:val="99"/>
    <w:semiHidden/>
    <w:unhideWhenUsed/>
    <w:rsid w:val="00FA7327"/>
    <w:rPr>
      <w:b/>
      <w:bCs/>
    </w:rPr>
  </w:style>
  <w:style w:type="character" w:customStyle="1" w:styleId="AsuntodelcomentarioCar">
    <w:name w:val="Asunto del comentario Car"/>
    <w:basedOn w:val="TextocomentarioCar"/>
    <w:link w:val="Asuntodelcomentario"/>
    <w:uiPriority w:val="99"/>
    <w:semiHidden/>
    <w:rsid w:val="00FA7327"/>
    <w:rPr>
      <w:b/>
      <w:bCs/>
      <w:sz w:val="20"/>
      <w:szCs w:val="20"/>
    </w:rPr>
  </w:style>
  <w:style w:type="paragraph" w:styleId="Revisin">
    <w:name w:val="Revision"/>
    <w:hidden/>
    <w:uiPriority w:val="99"/>
    <w:semiHidden/>
    <w:rsid w:val="00242BED"/>
    <w:pPr>
      <w:spacing w:after="0" w:line="240" w:lineRule="auto"/>
    </w:pPr>
  </w:style>
  <w:style w:type="paragraph" w:styleId="Textonotaalfinal">
    <w:name w:val="endnote text"/>
    <w:basedOn w:val="Normal"/>
    <w:link w:val="TextonotaalfinalCar"/>
    <w:uiPriority w:val="99"/>
    <w:semiHidden/>
    <w:unhideWhenUsed/>
    <w:rsid w:val="007879C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879C1"/>
    <w:rPr>
      <w:sz w:val="20"/>
      <w:szCs w:val="20"/>
    </w:rPr>
  </w:style>
  <w:style w:type="character" w:styleId="Refdenotaalfinal">
    <w:name w:val="endnote reference"/>
    <w:basedOn w:val="Fuentedeprrafopredeter"/>
    <w:uiPriority w:val="99"/>
    <w:semiHidden/>
    <w:unhideWhenUsed/>
    <w:rsid w:val="007879C1"/>
    <w:rPr>
      <w:vertAlign w:val="superscript"/>
    </w:rPr>
  </w:style>
  <w:style w:type="paragraph" w:styleId="Textonotapie">
    <w:name w:val="footnote text"/>
    <w:basedOn w:val="Normal"/>
    <w:link w:val="TextonotapieCar"/>
    <w:uiPriority w:val="99"/>
    <w:unhideWhenUsed/>
    <w:rsid w:val="007879C1"/>
    <w:pPr>
      <w:spacing w:after="0" w:line="240" w:lineRule="auto"/>
    </w:pPr>
    <w:rPr>
      <w:sz w:val="20"/>
      <w:szCs w:val="20"/>
    </w:rPr>
  </w:style>
  <w:style w:type="character" w:customStyle="1" w:styleId="TextonotapieCar">
    <w:name w:val="Texto nota pie Car"/>
    <w:basedOn w:val="Fuentedeprrafopredeter"/>
    <w:link w:val="Textonotapie"/>
    <w:uiPriority w:val="99"/>
    <w:rsid w:val="007879C1"/>
    <w:rPr>
      <w:sz w:val="20"/>
      <w:szCs w:val="20"/>
    </w:rPr>
  </w:style>
  <w:style w:type="character" w:styleId="Refdenotaalpie">
    <w:name w:val="footnote reference"/>
    <w:basedOn w:val="Fuentedeprrafopredeter"/>
    <w:uiPriority w:val="99"/>
    <w:unhideWhenUsed/>
    <w:rsid w:val="007879C1"/>
    <w:rPr>
      <w:vertAlign w:val="superscript"/>
    </w:rPr>
  </w:style>
  <w:style w:type="paragraph" w:styleId="Descripcin">
    <w:name w:val="caption"/>
    <w:basedOn w:val="Normal"/>
    <w:next w:val="Normal"/>
    <w:uiPriority w:val="35"/>
    <w:unhideWhenUsed/>
    <w:qFormat/>
    <w:rsid w:val="0098294D"/>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252E6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252E68"/>
    <w:pPr>
      <w:outlineLvl w:val="9"/>
    </w:pPr>
    <w:rPr>
      <w:lang w:eastAsia="es-ES"/>
    </w:rPr>
  </w:style>
  <w:style w:type="paragraph" w:styleId="TDC2">
    <w:name w:val="toc 2"/>
    <w:basedOn w:val="Normal"/>
    <w:next w:val="Normal"/>
    <w:autoRedefine/>
    <w:uiPriority w:val="39"/>
    <w:unhideWhenUsed/>
    <w:qFormat/>
    <w:rsid w:val="00252E68"/>
    <w:pPr>
      <w:spacing w:after="100"/>
      <w:ind w:left="220"/>
    </w:pPr>
    <w:rPr>
      <w:rFonts w:eastAsiaTheme="minorEastAsia"/>
      <w:lang w:eastAsia="es-ES"/>
    </w:rPr>
  </w:style>
  <w:style w:type="paragraph" w:styleId="TDC1">
    <w:name w:val="toc 1"/>
    <w:basedOn w:val="Normal"/>
    <w:next w:val="Normal"/>
    <w:autoRedefine/>
    <w:uiPriority w:val="39"/>
    <w:unhideWhenUsed/>
    <w:qFormat/>
    <w:rsid w:val="00AF016D"/>
    <w:pPr>
      <w:tabs>
        <w:tab w:val="left" w:pos="440"/>
        <w:tab w:val="right" w:leader="dot" w:pos="8636"/>
      </w:tabs>
      <w:spacing w:after="100" w:line="240" w:lineRule="auto"/>
    </w:pPr>
    <w:rPr>
      <w:rFonts w:eastAsiaTheme="minorEastAsia"/>
      <w:lang w:eastAsia="es-ES"/>
    </w:rPr>
  </w:style>
  <w:style w:type="paragraph" w:styleId="TDC3">
    <w:name w:val="toc 3"/>
    <w:basedOn w:val="Normal"/>
    <w:next w:val="Normal"/>
    <w:autoRedefine/>
    <w:uiPriority w:val="39"/>
    <w:unhideWhenUsed/>
    <w:qFormat/>
    <w:rsid w:val="00252E68"/>
    <w:pPr>
      <w:spacing w:after="100"/>
      <w:ind w:left="440"/>
    </w:pPr>
    <w:rPr>
      <w:rFonts w:eastAsiaTheme="minorEastAsia"/>
      <w:lang w:eastAsia="es-ES"/>
    </w:rPr>
  </w:style>
  <w:style w:type="character" w:styleId="Hipervnculo">
    <w:name w:val="Hyperlink"/>
    <w:basedOn w:val="Fuentedeprrafopredeter"/>
    <w:uiPriority w:val="99"/>
    <w:unhideWhenUsed/>
    <w:rsid w:val="00F34387"/>
    <w:rPr>
      <w:color w:val="0000FF" w:themeColor="hyperlink"/>
      <w:u w:val="single"/>
    </w:rPr>
  </w:style>
  <w:style w:type="character" w:styleId="Hipervnculovisitado">
    <w:name w:val="FollowedHyperlink"/>
    <w:basedOn w:val="Fuentedeprrafopredeter"/>
    <w:uiPriority w:val="99"/>
    <w:semiHidden/>
    <w:unhideWhenUsed/>
    <w:rsid w:val="00F34387"/>
    <w:rPr>
      <w:color w:val="800080" w:themeColor="followedHyperlink"/>
      <w:u w:val="single"/>
    </w:rPr>
  </w:style>
  <w:style w:type="paragraph" w:styleId="Subttulo">
    <w:name w:val="Subtitle"/>
    <w:basedOn w:val="Normal"/>
    <w:next w:val="Normal"/>
    <w:link w:val="SubttuloCar"/>
    <w:uiPriority w:val="11"/>
    <w:qFormat/>
    <w:rsid w:val="00012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12D0F"/>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EB446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Citadestacada">
    <w:name w:val="Intense Quote"/>
    <w:basedOn w:val="Normal"/>
    <w:next w:val="Normal"/>
    <w:link w:val="CitadestacadaCar"/>
    <w:uiPriority w:val="30"/>
    <w:qFormat/>
    <w:rsid w:val="00354DF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354DFB"/>
    <w:rPr>
      <w:i/>
      <w:iCs/>
      <w:color w:val="4F81BD" w:themeColor="accent1"/>
    </w:rPr>
  </w:style>
  <w:style w:type="paragraph" w:styleId="Cita">
    <w:name w:val="Quote"/>
    <w:basedOn w:val="Normal"/>
    <w:next w:val="Normal"/>
    <w:link w:val="CitaCar"/>
    <w:uiPriority w:val="29"/>
    <w:qFormat/>
    <w:rsid w:val="00354DF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54DFB"/>
    <w:rPr>
      <w:i/>
      <w:iCs/>
      <w:color w:val="404040" w:themeColor="text1" w:themeTint="BF"/>
    </w:rPr>
  </w:style>
  <w:style w:type="character" w:customStyle="1" w:styleId="Ttulo2Car">
    <w:name w:val="Título 2 Car"/>
    <w:basedOn w:val="Fuentedeprrafopredeter"/>
    <w:link w:val="Ttulo2"/>
    <w:uiPriority w:val="9"/>
    <w:rsid w:val="004807DA"/>
    <w:rPr>
      <w:rFonts w:asciiTheme="majorHAnsi" w:eastAsiaTheme="majorEastAsia" w:hAnsiTheme="majorHAnsi" w:cstheme="majorBidi"/>
      <w:color w:val="365F91" w:themeColor="accent1" w:themeShade="BF"/>
      <w:sz w:val="26"/>
      <w:szCs w:val="26"/>
    </w:rPr>
  </w:style>
  <w:style w:type="paragraph" w:styleId="Bibliografa">
    <w:name w:val="Bibliography"/>
    <w:basedOn w:val="Normal"/>
    <w:next w:val="Normal"/>
    <w:uiPriority w:val="37"/>
    <w:unhideWhenUsed/>
    <w:rsid w:val="00B72E21"/>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580">
      <w:bodyDiv w:val="1"/>
      <w:marLeft w:val="0"/>
      <w:marRight w:val="0"/>
      <w:marTop w:val="0"/>
      <w:marBottom w:val="0"/>
      <w:divBdr>
        <w:top w:val="none" w:sz="0" w:space="0" w:color="auto"/>
        <w:left w:val="none" w:sz="0" w:space="0" w:color="auto"/>
        <w:bottom w:val="none" w:sz="0" w:space="0" w:color="auto"/>
        <w:right w:val="none" w:sz="0" w:space="0" w:color="auto"/>
      </w:divBdr>
    </w:div>
    <w:div w:id="13697526">
      <w:bodyDiv w:val="1"/>
      <w:marLeft w:val="0"/>
      <w:marRight w:val="0"/>
      <w:marTop w:val="0"/>
      <w:marBottom w:val="0"/>
      <w:divBdr>
        <w:top w:val="none" w:sz="0" w:space="0" w:color="auto"/>
        <w:left w:val="none" w:sz="0" w:space="0" w:color="auto"/>
        <w:bottom w:val="none" w:sz="0" w:space="0" w:color="auto"/>
        <w:right w:val="none" w:sz="0" w:space="0" w:color="auto"/>
      </w:divBdr>
    </w:div>
    <w:div w:id="38432982">
      <w:bodyDiv w:val="1"/>
      <w:marLeft w:val="0"/>
      <w:marRight w:val="0"/>
      <w:marTop w:val="0"/>
      <w:marBottom w:val="0"/>
      <w:divBdr>
        <w:top w:val="none" w:sz="0" w:space="0" w:color="auto"/>
        <w:left w:val="none" w:sz="0" w:space="0" w:color="auto"/>
        <w:bottom w:val="none" w:sz="0" w:space="0" w:color="auto"/>
        <w:right w:val="none" w:sz="0" w:space="0" w:color="auto"/>
      </w:divBdr>
    </w:div>
    <w:div w:id="60491632">
      <w:bodyDiv w:val="1"/>
      <w:marLeft w:val="0"/>
      <w:marRight w:val="0"/>
      <w:marTop w:val="0"/>
      <w:marBottom w:val="0"/>
      <w:divBdr>
        <w:top w:val="none" w:sz="0" w:space="0" w:color="auto"/>
        <w:left w:val="none" w:sz="0" w:space="0" w:color="auto"/>
        <w:bottom w:val="none" w:sz="0" w:space="0" w:color="auto"/>
        <w:right w:val="none" w:sz="0" w:space="0" w:color="auto"/>
      </w:divBdr>
    </w:div>
    <w:div w:id="79182545">
      <w:bodyDiv w:val="1"/>
      <w:marLeft w:val="0"/>
      <w:marRight w:val="0"/>
      <w:marTop w:val="0"/>
      <w:marBottom w:val="0"/>
      <w:divBdr>
        <w:top w:val="none" w:sz="0" w:space="0" w:color="auto"/>
        <w:left w:val="none" w:sz="0" w:space="0" w:color="auto"/>
        <w:bottom w:val="none" w:sz="0" w:space="0" w:color="auto"/>
        <w:right w:val="none" w:sz="0" w:space="0" w:color="auto"/>
      </w:divBdr>
    </w:div>
    <w:div w:id="81295976">
      <w:bodyDiv w:val="1"/>
      <w:marLeft w:val="0"/>
      <w:marRight w:val="0"/>
      <w:marTop w:val="0"/>
      <w:marBottom w:val="0"/>
      <w:divBdr>
        <w:top w:val="none" w:sz="0" w:space="0" w:color="auto"/>
        <w:left w:val="none" w:sz="0" w:space="0" w:color="auto"/>
        <w:bottom w:val="none" w:sz="0" w:space="0" w:color="auto"/>
        <w:right w:val="none" w:sz="0" w:space="0" w:color="auto"/>
      </w:divBdr>
    </w:div>
    <w:div w:id="176697362">
      <w:bodyDiv w:val="1"/>
      <w:marLeft w:val="0"/>
      <w:marRight w:val="0"/>
      <w:marTop w:val="0"/>
      <w:marBottom w:val="0"/>
      <w:divBdr>
        <w:top w:val="none" w:sz="0" w:space="0" w:color="auto"/>
        <w:left w:val="none" w:sz="0" w:space="0" w:color="auto"/>
        <w:bottom w:val="none" w:sz="0" w:space="0" w:color="auto"/>
        <w:right w:val="none" w:sz="0" w:space="0" w:color="auto"/>
      </w:divBdr>
      <w:divsChild>
        <w:div w:id="4670291">
          <w:marLeft w:val="0"/>
          <w:marRight w:val="0"/>
          <w:marTop w:val="0"/>
          <w:marBottom w:val="0"/>
          <w:divBdr>
            <w:top w:val="none" w:sz="0" w:space="0" w:color="auto"/>
            <w:left w:val="none" w:sz="0" w:space="0" w:color="auto"/>
            <w:bottom w:val="none" w:sz="0" w:space="0" w:color="auto"/>
            <w:right w:val="none" w:sz="0" w:space="0" w:color="auto"/>
          </w:divBdr>
        </w:div>
        <w:div w:id="192697028">
          <w:marLeft w:val="0"/>
          <w:marRight w:val="0"/>
          <w:marTop w:val="0"/>
          <w:marBottom w:val="0"/>
          <w:divBdr>
            <w:top w:val="none" w:sz="0" w:space="0" w:color="auto"/>
            <w:left w:val="none" w:sz="0" w:space="0" w:color="auto"/>
            <w:bottom w:val="none" w:sz="0" w:space="0" w:color="auto"/>
            <w:right w:val="none" w:sz="0" w:space="0" w:color="auto"/>
          </w:divBdr>
        </w:div>
        <w:div w:id="216017162">
          <w:marLeft w:val="0"/>
          <w:marRight w:val="0"/>
          <w:marTop w:val="0"/>
          <w:marBottom w:val="0"/>
          <w:divBdr>
            <w:top w:val="none" w:sz="0" w:space="0" w:color="auto"/>
            <w:left w:val="none" w:sz="0" w:space="0" w:color="auto"/>
            <w:bottom w:val="none" w:sz="0" w:space="0" w:color="auto"/>
            <w:right w:val="none" w:sz="0" w:space="0" w:color="auto"/>
          </w:divBdr>
        </w:div>
        <w:div w:id="293603719">
          <w:marLeft w:val="0"/>
          <w:marRight w:val="0"/>
          <w:marTop w:val="0"/>
          <w:marBottom w:val="0"/>
          <w:divBdr>
            <w:top w:val="none" w:sz="0" w:space="0" w:color="auto"/>
            <w:left w:val="none" w:sz="0" w:space="0" w:color="auto"/>
            <w:bottom w:val="none" w:sz="0" w:space="0" w:color="auto"/>
            <w:right w:val="none" w:sz="0" w:space="0" w:color="auto"/>
          </w:divBdr>
        </w:div>
        <w:div w:id="339820643">
          <w:marLeft w:val="0"/>
          <w:marRight w:val="0"/>
          <w:marTop w:val="0"/>
          <w:marBottom w:val="0"/>
          <w:divBdr>
            <w:top w:val="none" w:sz="0" w:space="0" w:color="auto"/>
            <w:left w:val="none" w:sz="0" w:space="0" w:color="auto"/>
            <w:bottom w:val="none" w:sz="0" w:space="0" w:color="auto"/>
            <w:right w:val="none" w:sz="0" w:space="0" w:color="auto"/>
          </w:divBdr>
        </w:div>
        <w:div w:id="503665116">
          <w:marLeft w:val="0"/>
          <w:marRight w:val="0"/>
          <w:marTop w:val="0"/>
          <w:marBottom w:val="0"/>
          <w:divBdr>
            <w:top w:val="none" w:sz="0" w:space="0" w:color="auto"/>
            <w:left w:val="none" w:sz="0" w:space="0" w:color="auto"/>
            <w:bottom w:val="none" w:sz="0" w:space="0" w:color="auto"/>
            <w:right w:val="none" w:sz="0" w:space="0" w:color="auto"/>
          </w:divBdr>
        </w:div>
        <w:div w:id="576398192">
          <w:marLeft w:val="0"/>
          <w:marRight w:val="0"/>
          <w:marTop w:val="0"/>
          <w:marBottom w:val="0"/>
          <w:divBdr>
            <w:top w:val="none" w:sz="0" w:space="0" w:color="auto"/>
            <w:left w:val="none" w:sz="0" w:space="0" w:color="auto"/>
            <w:bottom w:val="none" w:sz="0" w:space="0" w:color="auto"/>
            <w:right w:val="none" w:sz="0" w:space="0" w:color="auto"/>
          </w:divBdr>
        </w:div>
        <w:div w:id="741679704">
          <w:marLeft w:val="0"/>
          <w:marRight w:val="0"/>
          <w:marTop w:val="0"/>
          <w:marBottom w:val="0"/>
          <w:divBdr>
            <w:top w:val="none" w:sz="0" w:space="0" w:color="auto"/>
            <w:left w:val="none" w:sz="0" w:space="0" w:color="auto"/>
            <w:bottom w:val="none" w:sz="0" w:space="0" w:color="auto"/>
            <w:right w:val="none" w:sz="0" w:space="0" w:color="auto"/>
          </w:divBdr>
        </w:div>
        <w:div w:id="861556154">
          <w:marLeft w:val="0"/>
          <w:marRight w:val="0"/>
          <w:marTop w:val="0"/>
          <w:marBottom w:val="0"/>
          <w:divBdr>
            <w:top w:val="none" w:sz="0" w:space="0" w:color="auto"/>
            <w:left w:val="none" w:sz="0" w:space="0" w:color="auto"/>
            <w:bottom w:val="none" w:sz="0" w:space="0" w:color="auto"/>
            <w:right w:val="none" w:sz="0" w:space="0" w:color="auto"/>
          </w:divBdr>
        </w:div>
        <w:div w:id="894969290">
          <w:marLeft w:val="0"/>
          <w:marRight w:val="0"/>
          <w:marTop w:val="0"/>
          <w:marBottom w:val="0"/>
          <w:divBdr>
            <w:top w:val="none" w:sz="0" w:space="0" w:color="auto"/>
            <w:left w:val="none" w:sz="0" w:space="0" w:color="auto"/>
            <w:bottom w:val="none" w:sz="0" w:space="0" w:color="auto"/>
            <w:right w:val="none" w:sz="0" w:space="0" w:color="auto"/>
          </w:divBdr>
        </w:div>
        <w:div w:id="1092699416">
          <w:marLeft w:val="0"/>
          <w:marRight w:val="0"/>
          <w:marTop w:val="0"/>
          <w:marBottom w:val="0"/>
          <w:divBdr>
            <w:top w:val="none" w:sz="0" w:space="0" w:color="auto"/>
            <w:left w:val="none" w:sz="0" w:space="0" w:color="auto"/>
            <w:bottom w:val="none" w:sz="0" w:space="0" w:color="auto"/>
            <w:right w:val="none" w:sz="0" w:space="0" w:color="auto"/>
          </w:divBdr>
        </w:div>
        <w:div w:id="1202086587">
          <w:marLeft w:val="0"/>
          <w:marRight w:val="0"/>
          <w:marTop w:val="0"/>
          <w:marBottom w:val="0"/>
          <w:divBdr>
            <w:top w:val="none" w:sz="0" w:space="0" w:color="auto"/>
            <w:left w:val="none" w:sz="0" w:space="0" w:color="auto"/>
            <w:bottom w:val="none" w:sz="0" w:space="0" w:color="auto"/>
            <w:right w:val="none" w:sz="0" w:space="0" w:color="auto"/>
          </w:divBdr>
        </w:div>
        <w:div w:id="1248660902">
          <w:marLeft w:val="0"/>
          <w:marRight w:val="0"/>
          <w:marTop w:val="0"/>
          <w:marBottom w:val="0"/>
          <w:divBdr>
            <w:top w:val="none" w:sz="0" w:space="0" w:color="auto"/>
            <w:left w:val="none" w:sz="0" w:space="0" w:color="auto"/>
            <w:bottom w:val="none" w:sz="0" w:space="0" w:color="auto"/>
            <w:right w:val="none" w:sz="0" w:space="0" w:color="auto"/>
          </w:divBdr>
        </w:div>
        <w:div w:id="1275552555">
          <w:marLeft w:val="0"/>
          <w:marRight w:val="0"/>
          <w:marTop w:val="0"/>
          <w:marBottom w:val="0"/>
          <w:divBdr>
            <w:top w:val="none" w:sz="0" w:space="0" w:color="auto"/>
            <w:left w:val="none" w:sz="0" w:space="0" w:color="auto"/>
            <w:bottom w:val="none" w:sz="0" w:space="0" w:color="auto"/>
            <w:right w:val="none" w:sz="0" w:space="0" w:color="auto"/>
          </w:divBdr>
        </w:div>
        <w:div w:id="1280456691">
          <w:marLeft w:val="0"/>
          <w:marRight w:val="0"/>
          <w:marTop w:val="0"/>
          <w:marBottom w:val="0"/>
          <w:divBdr>
            <w:top w:val="none" w:sz="0" w:space="0" w:color="auto"/>
            <w:left w:val="none" w:sz="0" w:space="0" w:color="auto"/>
            <w:bottom w:val="none" w:sz="0" w:space="0" w:color="auto"/>
            <w:right w:val="none" w:sz="0" w:space="0" w:color="auto"/>
          </w:divBdr>
        </w:div>
        <w:div w:id="1296526712">
          <w:marLeft w:val="0"/>
          <w:marRight w:val="0"/>
          <w:marTop w:val="0"/>
          <w:marBottom w:val="0"/>
          <w:divBdr>
            <w:top w:val="none" w:sz="0" w:space="0" w:color="auto"/>
            <w:left w:val="none" w:sz="0" w:space="0" w:color="auto"/>
            <w:bottom w:val="none" w:sz="0" w:space="0" w:color="auto"/>
            <w:right w:val="none" w:sz="0" w:space="0" w:color="auto"/>
          </w:divBdr>
        </w:div>
        <w:div w:id="1482309205">
          <w:marLeft w:val="0"/>
          <w:marRight w:val="0"/>
          <w:marTop w:val="0"/>
          <w:marBottom w:val="0"/>
          <w:divBdr>
            <w:top w:val="none" w:sz="0" w:space="0" w:color="auto"/>
            <w:left w:val="none" w:sz="0" w:space="0" w:color="auto"/>
            <w:bottom w:val="none" w:sz="0" w:space="0" w:color="auto"/>
            <w:right w:val="none" w:sz="0" w:space="0" w:color="auto"/>
          </w:divBdr>
        </w:div>
        <w:div w:id="1709643657">
          <w:marLeft w:val="0"/>
          <w:marRight w:val="0"/>
          <w:marTop w:val="0"/>
          <w:marBottom w:val="0"/>
          <w:divBdr>
            <w:top w:val="none" w:sz="0" w:space="0" w:color="auto"/>
            <w:left w:val="none" w:sz="0" w:space="0" w:color="auto"/>
            <w:bottom w:val="none" w:sz="0" w:space="0" w:color="auto"/>
            <w:right w:val="none" w:sz="0" w:space="0" w:color="auto"/>
          </w:divBdr>
        </w:div>
        <w:div w:id="1749884904">
          <w:marLeft w:val="0"/>
          <w:marRight w:val="0"/>
          <w:marTop w:val="0"/>
          <w:marBottom w:val="0"/>
          <w:divBdr>
            <w:top w:val="none" w:sz="0" w:space="0" w:color="auto"/>
            <w:left w:val="none" w:sz="0" w:space="0" w:color="auto"/>
            <w:bottom w:val="none" w:sz="0" w:space="0" w:color="auto"/>
            <w:right w:val="none" w:sz="0" w:space="0" w:color="auto"/>
          </w:divBdr>
        </w:div>
        <w:div w:id="1793550872">
          <w:marLeft w:val="0"/>
          <w:marRight w:val="0"/>
          <w:marTop w:val="0"/>
          <w:marBottom w:val="0"/>
          <w:divBdr>
            <w:top w:val="none" w:sz="0" w:space="0" w:color="auto"/>
            <w:left w:val="none" w:sz="0" w:space="0" w:color="auto"/>
            <w:bottom w:val="none" w:sz="0" w:space="0" w:color="auto"/>
            <w:right w:val="none" w:sz="0" w:space="0" w:color="auto"/>
          </w:divBdr>
        </w:div>
        <w:div w:id="2042319391">
          <w:marLeft w:val="0"/>
          <w:marRight w:val="0"/>
          <w:marTop w:val="0"/>
          <w:marBottom w:val="0"/>
          <w:divBdr>
            <w:top w:val="none" w:sz="0" w:space="0" w:color="auto"/>
            <w:left w:val="none" w:sz="0" w:space="0" w:color="auto"/>
            <w:bottom w:val="none" w:sz="0" w:space="0" w:color="auto"/>
            <w:right w:val="none" w:sz="0" w:space="0" w:color="auto"/>
          </w:divBdr>
        </w:div>
      </w:divsChild>
    </w:div>
    <w:div w:id="182062504">
      <w:bodyDiv w:val="1"/>
      <w:marLeft w:val="0"/>
      <w:marRight w:val="0"/>
      <w:marTop w:val="0"/>
      <w:marBottom w:val="0"/>
      <w:divBdr>
        <w:top w:val="none" w:sz="0" w:space="0" w:color="auto"/>
        <w:left w:val="none" w:sz="0" w:space="0" w:color="auto"/>
        <w:bottom w:val="none" w:sz="0" w:space="0" w:color="auto"/>
        <w:right w:val="none" w:sz="0" w:space="0" w:color="auto"/>
      </w:divBdr>
    </w:div>
    <w:div w:id="366413608">
      <w:bodyDiv w:val="1"/>
      <w:marLeft w:val="0"/>
      <w:marRight w:val="0"/>
      <w:marTop w:val="0"/>
      <w:marBottom w:val="0"/>
      <w:divBdr>
        <w:top w:val="none" w:sz="0" w:space="0" w:color="auto"/>
        <w:left w:val="none" w:sz="0" w:space="0" w:color="auto"/>
        <w:bottom w:val="none" w:sz="0" w:space="0" w:color="auto"/>
        <w:right w:val="none" w:sz="0" w:space="0" w:color="auto"/>
      </w:divBdr>
    </w:div>
    <w:div w:id="508954714">
      <w:bodyDiv w:val="1"/>
      <w:marLeft w:val="0"/>
      <w:marRight w:val="0"/>
      <w:marTop w:val="0"/>
      <w:marBottom w:val="0"/>
      <w:divBdr>
        <w:top w:val="none" w:sz="0" w:space="0" w:color="auto"/>
        <w:left w:val="none" w:sz="0" w:space="0" w:color="auto"/>
        <w:bottom w:val="none" w:sz="0" w:space="0" w:color="auto"/>
        <w:right w:val="none" w:sz="0" w:space="0" w:color="auto"/>
      </w:divBdr>
    </w:div>
    <w:div w:id="562373806">
      <w:bodyDiv w:val="1"/>
      <w:marLeft w:val="0"/>
      <w:marRight w:val="0"/>
      <w:marTop w:val="0"/>
      <w:marBottom w:val="0"/>
      <w:divBdr>
        <w:top w:val="none" w:sz="0" w:space="0" w:color="auto"/>
        <w:left w:val="none" w:sz="0" w:space="0" w:color="auto"/>
        <w:bottom w:val="none" w:sz="0" w:space="0" w:color="auto"/>
        <w:right w:val="none" w:sz="0" w:space="0" w:color="auto"/>
      </w:divBdr>
    </w:div>
    <w:div w:id="619726807">
      <w:bodyDiv w:val="1"/>
      <w:marLeft w:val="0"/>
      <w:marRight w:val="0"/>
      <w:marTop w:val="0"/>
      <w:marBottom w:val="0"/>
      <w:divBdr>
        <w:top w:val="none" w:sz="0" w:space="0" w:color="auto"/>
        <w:left w:val="none" w:sz="0" w:space="0" w:color="auto"/>
        <w:bottom w:val="none" w:sz="0" w:space="0" w:color="auto"/>
        <w:right w:val="none" w:sz="0" w:space="0" w:color="auto"/>
      </w:divBdr>
    </w:div>
    <w:div w:id="670254005">
      <w:bodyDiv w:val="1"/>
      <w:marLeft w:val="0"/>
      <w:marRight w:val="0"/>
      <w:marTop w:val="0"/>
      <w:marBottom w:val="0"/>
      <w:divBdr>
        <w:top w:val="none" w:sz="0" w:space="0" w:color="auto"/>
        <w:left w:val="none" w:sz="0" w:space="0" w:color="auto"/>
        <w:bottom w:val="none" w:sz="0" w:space="0" w:color="auto"/>
        <w:right w:val="none" w:sz="0" w:space="0" w:color="auto"/>
      </w:divBdr>
    </w:div>
    <w:div w:id="702174620">
      <w:bodyDiv w:val="1"/>
      <w:marLeft w:val="0"/>
      <w:marRight w:val="0"/>
      <w:marTop w:val="0"/>
      <w:marBottom w:val="0"/>
      <w:divBdr>
        <w:top w:val="none" w:sz="0" w:space="0" w:color="auto"/>
        <w:left w:val="none" w:sz="0" w:space="0" w:color="auto"/>
        <w:bottom w:val="none" w:sz="0" w:space="0" w:color="auto"/>
        <w:right w:val="none" w:sz="0" w:space="0" w:color="auto"/>
      </w:divBdr>
    </w:div>
    <w:div w:id="706948307">
      <w:bodyDiv w:val="1"/>
      <w:marLeft w:val="0"/>
      <w:marRight w:val="0"/>
      <w:marTop w:val="0"/>
      <w:marBottom w:val="0"/>
      <w:divBdr>
        <w:top w:val="none" w:sz="0" w:space="0" w:color="auto"/>
        <w:left w:val="none" w:sz="0" w:space="0" w:color="auto"/>
        <w:bottom w:val="none" w:sz="0" w:space="0" w:color="auto"/>
        <w:right w:val="none" w:sz="0" w:space="0" w:color="auto"/>
      </w:divBdr>
    </w:div>
    <w:div w:id="707492972">
      <w:bodyDiv w:val="1"/>
      <w:marLeft w:val="0"/>
      <w:marRight w:val="0"/>
      <w:marTop w:val="0"/>
      <w:marBottom w:val="0"/>
      <w:divBdr>
        <w:top w:val="none" w:sz="0" w:space="0" w:color="auto"/>
        <w:left w:val="none" w:sz="0" w:space="0" w:color="auto"/>
        <w:bottom w:val="none" w:sz="0" w:space="0" w:color="auto"/>
        <w:right w:val="none" w:sz="0" w:space="0" w:color="auto"/>
      </w:divBdr>
    </w:div>
    <w:div w:id="710306027">
      <w:bodyDiv w:val="1"/>
      <w:marLeft w:val="0"/>
      <w:marRight w:val="0"/>
      <w:marTop w:val="0"/>
      <w:marBottom w:val="0"/>
      <w:divBdr>
        <w:top w:val="none" w:sz="0" w:space="0" w:color="auto"/>
        <w:left w:val="none" w:sz="0" w:space="0" w:color="auto"/>
        <w:bottom w:val="none" w:sz="0" w:space="0" w:color="auto"/>
        <w:right w:val="none" w:sz="0" w:space="0" w:color="auto"/>
      </w:divBdr>
    </w:div>
    <w:div w:id="730811502">
      <w:bodyDiv w:val="1"/>
      <w:marLeft w:val="0"/>
      <w:marRight w:val="0"/>
      <w:marTop w:val="0"/>
      <w:marBottom w:val="0"/>
      <w:divBdr>
        <w:top w:val="none" w:sz="0" w:space="0" w:color="auto"/>
        <w:left w:val="none" w:sz="0" w:space="0" w:color="auto"/>
        <w:bottom w:val="none" w:sz="0" w:space="0" w:color="auto"/>
        <w:right w:val="none" w:sz="0" w:space="0" w:color="auto"/>
      </w:divBdr>
    </w:div>
    <w:div w:id="743720338">
      <w:bodyDiv w:val="1"/>
      <w:marLeft w:val="0"/>
      <w:marRight w:val="0"/>
      <w:marTop w:val="0"/>
      <w:marBottom w:val="0"/>
      <w:divBdr>
        <w:top w:val="none" w:sz="0" w:space="0" w:color="auto"/>
        <w:left w:val="none" w:sz="0" w:space="0" w:color="auto"/>
        <w:bottom w:val="none" w:sz="0" w:space="0" w:color="auto"/>
        <w:right w:val="none" w:sz="0" w:space="0" w:color="auto"/>
      </w:divBdr>
      <w:divsChild>
        <w:div w:id="216167261">
          <w:marLeft w:val="547"/>
          <w:marRight w:val="0"/>
          <w:marTop w:val="0"/>
          <w:marBottom w:val="0"/>
          <w:divBdr>
            <w:top w:val="none" w:sz="0" w:space="0" w:color="auto"/>
            <w:left w:val="none" w:sz="0" w:space="0" w:color="auto"/>
            <w:bottom w:val="none" w:sz="0" w:space="0" w:color="auto"/>
            <w:right w:val="none" w:sz="0" w:space="0" w:color="auto"/>
          </w:divBdr>
        </w:div>
        <w:div w:id="290213164">
          <w:marLeft w:val="547"/>
          <w:marRight w:val="0"/>
          <w:marTop w:val="0"/>
          <w:marBottom w:val="0"/>
          <w:divBdr>
            <w:top w:val="none" w:sz="0" w:space="0" w:color="auto"/>
            <w:left w:val="none" w:sz="0" w:space="0" w:color="auto"/>
            <w:bottom w:val="none" w:sz="0" w:space="0" w:color="auto"/>
            <w:right w:val="none" w:sz="0" w:space="0" w:color="auto"/>
          </w:divBdr>
        </w:div>
        <w:div w:id="1281037878">
          <w:marLeft w:val="547"/>
          <w:marRight w:val="0"/>
          <w:marTop w:val="0"/>
          <w:marBottom w:val="0"/>
          <w:divBdr>
            <w:top w:val="none" w:sz="0" w:space="0" w:color="auto"/>
            <w:left w:val="none" w:sz="0" w:space="0" w:color="auto"/>
            <w:bottom w:val="none" w:sz="0" w:space="0" w:color="auto"/>
            <w:right w:val="none" w:sz="0" w:space="0" w:color="auto"/>
          </w:divBdr>
        </w:div>
      </w:divsChild>
    </w:div>
    <w:div w:id="873539304">
      <w:bodyDiv w:val="1"/>
      <w:marLeft w:val="0"/>
      <w:marRight w:val="0"/>
      <w:marTop w:val="0"/>
      <w:marBottom w:val="0"/>
      <w:divBdr>
        <w:top w:val="none" w:sz="0" w:space="0" w:color="auto"/>
        <w:left w:val="none" w:sz="0" w:space="0" w:color="auto"/>
        <w:bottom w:val="none" w:sz="0" w:space="0" w:color="auto"/>
        <w:right w:val="none" w:sz="0" w:space="0" w:color="auto"/>
      </w:divBdr>
    </w:div>
    <w:div w:id="918252081">
      <w:bodyDiv w:val="1"/>
      <w:marLeft w:val="0"/>
      <w:marRight w:val="0"/>
      <w:marTop w:val="0"/>
      <w:marBottom w:val="0"/>
      <w:divBdr>
        <w:top w:val="none" w:sz="0" w:space="0" w:color="auto"/>
        <w:left w:val="none" w:sz="0" w:space="0" w:color="auto"/>
        <w:bottom w:val="none" w:sz="0" w:space="0" w:color="auto"/>
        <w:right w:val="none" w:sz="0" w:space="0" w:color="auto"/>
      </w:divBdr>
    </w:div>
    <w:div w:id="934361510">
      <w:bodyDiv w:val="1"/>
      <w:marLeft w:val="0"/>
      <w:marRight w:val="0"/>
      <w:marTop w:val="0"/>
      <w:marBottom w:val="0"/>
      <w:divBdr>
        <w:top w:val="none" w:sz="0" w:space="0" w:color="auto"/>
        <w:left w:val="none" w:sz="0" w:space="0" w:color="auto"/>
        <w:bottom w:val="none" w:sz="0" w:space="0" w:color="auto"/>
        <w:right w:val="none" w:sz="0" w:space="0" w:color="auto"/>
      </w:divBdr>
    </w:div>
    <w:div w:id="949820031">
      <w:bodyDiv w:val="1"/>
      <w:marLeft w:val="0"/>
      <w:marRight w:val="0"/>
      <w:marTop w:val="0"/>
      <w:marBottom w:val="0"/>
      <w:divBdr>
        <w:top w:val="none" w:sz="0" w:space="0" w:color="auto"/>
        <w:left w:val="none" w:sz="0" w:space="0" w:color="auto"/>
        <w:bottom w:val="none" w:sz="0" w:space="0" w:color="auto"/>
        <w:right w:val="none" w:sz="0" w:space="0" w:color="auto"/>
      </w:divBdr>
    </w:div>
    <w:div w:id="981931413">
      <w:bodyDiv w:val="1"/>
      <w:marLeft w:val="0"/>
      <w:marRight w:val="0"/>
      <w:marTop w:val="0"/>
      <w:marBottom w:val="0"/>
      <w:divBdr>
        <w:top w:val="none" w:sz="0" w:space="0" w:color="auto"/>
        <w:left w:val="none" w:sz="0" w:space="0" w:color="auto"/>
        <w:bottom w:val="none" w:sz="0" w:space="0" w:color="auto"/>
        <w:right w:val="none" w:sz="0" w:space="0" w:color="auto"/>
      </w:divBdr>
    </w:div>
    <w:div w:id="1011370805">
      <w:bodyDiv w:val="1"/>
      <w:marLeft w:val="0"/>
      <w:marRight w:val="0"/>
      <w:marTop w:val="0"/>
      <w:marBottom w:val="0"/>
      <w:divBdr>
        <w:top w:val="none" w:sz="0" w:space="0" w:color="auto"/>
        <w:left w:val="none" w:sz="0" w:space="0" w:color="auto"/>
        <w:bottom w:val="none" w:sz="0" w:space="0" w:color="auto"/>
        <w:right w:val="none" w:sz="0" w:space="0" w:color="auto"/>
      </w:divBdr>
      <w:divsChild>
        <w:div w:id="152454334">
          <w:marLeft w:val="0"/>
          <w:marRight w:val="0"/>
          <w:marTop w:val="0"/>
          <w:marBottom w:val="0"/>
          <w:divBdr>
            <w:top w:val="none" w:sz="0" w:space="0" w:color="auto"/>
            <w:left w:val="none" w:sz="0" w:space="0" w:color="auto"/>
            <w:bottom w:val="none" w:sz="0" w:space="0" w:color="auto"/>
            <w:right w:val="none" w:sz="0" w:space="0" w:color="auto"/>
          </w:divBdr>
        </w:div>
        <w:div w:id="357122567">
          <w:marLeft w:val="0"/>
          <w:marRight w:val="0"/>
          <w:marTop w:val="0"/>
          <w:marBottom w:val="0"/>
          <w:divBdr>
            <w:top w:val="none" w:sz="0" w:space="0" w:color="auto"/>
            <w:left w:val="none" w:sz="0" w:space="0" w:color="auto"/>
            <w:bottom w:val="none" w:sz="0" w:space="0" w:color="auto"/>
            <w:right w:val="none" w:sz="0" w:space="0" w:color="auto"/>
          </w:divBdr>
        </w:div>
        <w:div w:id="385449034">
          <w:marLeft w:val="0"/>
          <w:marRight w:val="0"/>
          <w:marTop w:val="0"/>
          <w:marBottom w:val="0"/>
          <w:divBdr>
            <w:top w:val="none" w:sz="0" w:space="0" w:color="auto"/>
            <w:left w:val="none" w:sz="0" w:space="0" w:color="auto"/>
            <w:bottom w:val="none" w:sz="0" w:space="0" w:color="auto"/>
            <w:right w:val="none" w:sz="0" w:space="0" w:color="auto"/>
          </w:divBdr>
        </w:div>
        <w:div w:id="427895444">
          <w:marLeft w:val="0"/>
          <w:marRight w:val="0"/>
          <w:marTop w:val="0"/>
          <w:marBottom w:val="0"/>
          <w:divBdr>
            <w:top w:val="none" w:sz="0" w:space="0" w:color="auto"/>
            <w:left w:val="none" w:sz="0" w:space="0" w:color="auto"/>
            <w:bottom w:val="none" w:sz="0" w:space="0" w:color="auto"/>
            <w:right w:val="none" w:sz="0" w:space="0" w:color="auto"/>
          </w:divBdr>
        </w:div>
        <w:div w:id="433594527">
          <w:marLeft w:val="0"/>
          <w:marRight w:val="0"/>
          <w:marTop w:val="0"/>
          <w:marBottom w:val="0"/>
          <w:divBdr>
            <w:top w:val="none" w:sz="0" w:space="0" w:color="auto"/>
            <w:left w:val="none" w:sz="0" w:space="0" w:color="auto"/>
            <w:bottom w:val="none" w:sz="0" w:space="0" w:color="auto"/>
            <w:right w:val="none" w:sz="0" w:space="0" w:color="auto"/>
          </w:divBdr>
        </w:div>
        <w:div w:id="433786327">
          <w:marLeft w:val="0"/>
          <w:marRight w:val="0"/>
          <w:marTop w:val="0"/>
          <w:marBottom w:val="0"/>
          <w:divBdr>
            <w:top w:val="none" w:sz="0" w:space="0" w:color="auto"/>
            <w:left w:val="none" w:sz="0" w:space="0" w:color="auto"/>
            <w:bottom w:val="none" w:sz="0" w:space="0" w:color="auto"/>
            <w:right w:val="none" w:sz="0" w:space="0" w:color="auto"/>
          </w:divBdr>
        </w:div>
        <w:div w:id="566839301">
          <w:marLeft w:val="0"/>
          <w:marRight w:val="0"/>
          <w:marTop w:val="0"/>
          <w:marBottom w:val="0"/>
          <w:divBdr>
            <w:top w:val="none" w:sz="0" w:space="0" w:color="auto"/>
            <w:left w:val="none" w:sz="0" w:space="0" w:color="auto"/>
            <w:bottom w:val="none" w:sz="0" w:space="0" w:color="auto"/>
            <w:right w:val="none" w:sz="0" w:space="0" w:color="auto"/>
          </w:divBdr>
        </w:div>
        <w:div w:id="1043485331">
          <w:marLeft w:val="0"/>
          <w:marRight w:val="0"/>
          <w:marTop w:val="0"/>
          <w:marBottom w:val="0"/>
          <w:divBdr>
            <w:top w:val="none" w:sz="0" w:space="0" w:color="auto"/>
            <w:left w:val="none" w:sz="0" w:space="0" w:color="auto"/>
            <w:bottom w:val="none" w:sz="0" w:space="0" w:color="auto"/>
            <w:right w:val="none" w:sz="0" w:space="0" w:color="auto"/>
          </w:divBdr>
        </w:div>
        <w:div w:id="1084103896">
          <w:marLeft w:val="0"/>
          <w:marRight w:val="0"/>
          <w:marTop w:val="0"/>
          <w:marBottom w:val="0"/>
          <w:divBdr>
            <w:top w:val="none" w:sz="0" w:space="0" w:color="auto"/>
            <w:left w:val="none" w:sz="0" w:space="0" w:color="auto"/>
            <w:bottom w:val="none" w:sz="0" w:space="0" w:color="auto"/>
            <w:right w:val="none" w:sz="0" w:space="0" w:color="auto"/>
          </w:divBdr>
        </w:div>
        <w:div w:id="1566259234">
          <w:marLeft w:val="0"/>
          <w:marRight w:val="0"/>
          <w:marTop w:val="0"/>
          <w:marBottom w:val="0"/>
          <w:divBdr>
            <w:top w:val="none" w:sz="0" w:space="0" w:color="auto"/>
            <w:left w:val="none" w:sz="0" w:space="0" w:color="auto"/>
            <w:bottom w:val="none" w:sz="0" w:space="0" w:color="auto"/>
            <w:right w:val="none" w:sz="0" w:space="0" w:color="auto"/>
          </w:divBdr>
        </w:div>
        <w:div w:id="1638875155">
          <w:marLeft w:val="0"/>
          <w:marRight w:val="0"/>
          <w:marTop w:val="0"/>
          <w:marBottom w:val="0"/>
          <w:divBdr>
            <w:top w:val="none" w:sz="0" w:space="0" w:color="auto"/>
            <w:left w:val="none" w:sz="0" w:space="0" w:color="auto"/>
            <w:bottom w:val="none" w:sz="0" w:space="0" w:color="auto"/>
            <w:right w:val="none" w:sz="0" w:space="0" w:color="auto"/>
          </w:divBdr>
        </w:div>
        <w:div w:id="1794321992">
          <w:marLeft w:val="0"/>
          <w:marRight w:val="0"/>
          <w:marTop w:val="0"/>
          <w:marBottom w:val="0"/>
          <w:divBdr>
            <w:top w:val="none" w:sz="0" w:space="0" w:color="auto"/>
            <w:left w:val="none" w:sz="0" w:space="0" w:color="auto"/>
            <w:bottom w:val="none" w:sz="0" w:space="0" w:color="auto"/>
            <w:right w:val="none" w:sz="0" w:space="0" w:color="auto"/>
          </w:divBdr>
        </w:div>
      </w:divsChild>
    </w:div>
    <w:div w:id="1065104985">
      <w:bodyDiv w:val="1"/>
      <w:marLeft w:val="0"/>
      <w:marRight w:val="0"/>
      <w:marTop w:val="0"/>
      <w:marBottom w:val="0"/>
      <w:divBdr>
        <w:top w:val="none" w:sz="0" w:space="0" w:color="auto"/>
        <w:left w:val="none" w:sz="0" w:space="0" w:color="auto"/>
        <w:bottom w:val="none" w:sz="0" w:space="0" w:color="auto"/>
        <w:right w:val="none" w:sz="0" w:space="0" w:color="auto"/>
      </w:divBdr>
    </w:div>
    <w:div w:id="1074083737">
      <w:bodyDiv w:val="1"/>
      <w:marLeft w:val="0"/>
      <w:marRight w:val="0"/>
      <w:marTop w:val="0"/>
      <w:marBottom w:val="0"/>
      <w:divBdr>
        <w:top w:val="none" w:sz="0" w:space="0" w:color="auto"/>
        <w:left w:val="none" w:sz="0" w:space="0" w:color="auto"/>
        <w:bottom w:val="none" w:sz="0" w:space="0" w:color="auto"/>
        <w:right w:val="none" w:sz="0" w:space="0" w:color="auto"/>
      </w:divBdr>
    </w:div>
    <w:div w:id="1109357584">
      <w:bodyDiv w:val="1"/>
      <w:marLeft w:val="0"/>
      <w:marRight w:val="0"/>
      <w:marTop w:val="0"/>
      <w:marBottom w:val="0"/>
      <w:divBdr>
        <w:top w:val="none" w:sz="0" w:space="0" w:color="auto"/>
        <w:left w:val="none" w:sz="0" w:space="0" w:color="auto"/>
        <w:bottom w:val="none" w:sz="0" w:space="0" w:color="auto"/>
        <w:right w:val="none" w:sz="0" w:space="0" w:color="auto"/>
      </w:divBdr>
    </w:div>
    <w:div w:id="1135637313">
      <w:bodyDiv w:val="1"/>
      <w:marLeft w:val="0"/>
      <w:marRight w:val="0"/>
      <w:marTop w:val="0"/>
      <w:marBottom w:val="0"/>
      <w:divBdr>
        <w:top w:val="none" w:sz="0" w:space="0" w:color="auto"/>
        <w:left w:val="none" w:sz="0" w:space="0" w:color="auto"/>
        <w:bottom w:val="none" w:sz="0" w:space="0" w:color="auto"/>
        <w:right w:val="none" w:sz="0" w:space="0" w:color="auto"/>
      </w:divBdr>
    </w:div>
    <w:div w:id="1197350678">
      <w:bodyDiv w:val="1"/>
      <w:marLeft w:val="0"/>
      <w:marRight w:val="0"/>
      <w:marTop w:val="0"/>
      <w:marBottom w:val="0"/>
      <w:divBdr>
        <w:top w:val="none" w:sz="0" w:space="0" w:color="auto"/>
        <w:left w:val="none" w:sz="0" w:space="0" w:color="auto"/>
        <w:bottom w:val="none" w:sz="0" w:space="0" w:color="auto"/>
        <w:right w:val="none" w:sz="0" w:space="0" w:color="auto"/>
      </w:divBdr>
    </w:div>
    <w:div w:id="1198927602">
      <w:bodyDiv w:val="1"/>
      <w:marLeft w:val="0"/>
      <w:marRight w:val="0"/>
      <w:marTop w:val="0"/>
      <w:marBottom w:val="0"/>
      <w:divBdr>
        <w:top w:val="none" w:sz="0" w:space="0" w:color="auto"/>
        <w:left w:val="none" w:sz="0" w:space="0" w:color="auto"/>
        <w:bottom w:val="none" w:sz="0" w:space="0" w:color="auto"/>
        <w:right w:val="none" w:sz="0" w:space="0" w:color="auto"/>
      </w:divBdr>
    </w:div>
    <w:div w:id="1199313747">
      <w:bodyDiv w:val="1"/>
      <w:marLeft w:val="0"/>
      <w:marRight w:val="0"/>
      <w:marTop w:val="0"/>
      <w:marBottom w:val="0"/>
      <w:divBdr>
        <w:top w:val="none" w:sz="0" w:space="0" w:color="auto"/>
        <w:left w:val="none" w:sz="0" w:space="0" w:color="auto"/>
        <w:bottom w:val="none" w:sz="0" w:space="0" w:color="auto"/>
        <w:right w:val="none" w:sz="0" w:space="0" w:color="auto"/>
      </w:divBdr>
    </w:div>
    <w:div w:id="1261379382">
      <w:bodyDiv w:val="1"/>
      <w:marLeft w:val="0"/>
      <w:marRight w:val="0"/>
      <w:marTop w:val="0"/>
      <w:marBottom w:val="0"/>
      <w:divBdr>
        <w:top w:val="none" w:sz="0" w:space="0" w:color="auto"/>
        <w:left w:val="none" w:sz="0" w:space="0" w:color="auto"/>
        <w:bottom w:val="none" w:sz="0" w:space="0" w:color="auto"/>
        <w:right w:val="none" w:sz="0" w:space="0" w:color="auto"/>
      </w:divBdr>
    </w:div>
    <w:div w:id="1334332666">
      <w:bodyDiv w:val="1"/>
      <w:marLeft w:val="0"/>
      <w:marRight w:val="0"/>
      <w:marTop w:val="0"/>
      <w:marBottom w:val="0"/>
      <w:divBdr>
        <w:top w:val="none" w:sz="0" w:space="0" w:color="auto"/>
        <w:left w:val="none" w:sz="0" w:space="0" w:color="auto"/>
        <w:bottom w:val="none" w:sz="0" w:space="0" w:color="auto"/>
        <w:right w:val="none" w:sz="0" w:space="0" w:color="auto"/>
      </w:divBdr>
    </w:div>
    <w:div w:id="1419785708">
      <w:bodyDiv w:val="1"/>
      <w:marLeft w:val="0"/>
      <w:marRight w:val="0"/>
      <w:marTop w:val="0"/>
      <w:marBottom w:val="0"/>
      <w:divBdr>
        <w:top w:val="none" w:sz="0" w:space="0" w:color="auto"/>
        <w:left w:val="none" w:sz="0" w:space="0" w:color="auto"/>
        <w:bottom w:val="none" w:sz="0" w:space="0" w:color="auto"/>
        <w:right w:val="none" w:sz="0" w:space="0" w:color="auto"/>
      </w:divBdr>
    </w:div>
    <w:div w:id="1420835273">
      <w:bodyDiv w:val="1"/>
      <w:marLeft w:val="0"/>
      <w:marRight w:val="0"/>
      <w:marTop w:val="0"/>
      <w:marBottom w:val="0"/>
      <w:divBdr>
        <w:top w:val="none" w:sz="0" w:space="0" w:color="auto"/>
        <w:left w:val="none" w:sz="0" w:space="0" w:color="auto"/>
        <w:bottom w:val="none" w:sz="0" w:space="0" w:color="auto"/>
        <w:right w:val="none" w:sz="0" w:space="0" w:color="auto"/>
      </w:divBdr>
    </w:div>
    <w:div w:id="1476022501">
      <w:bodyDiv w:val="1"/>
      <w:marLeft w:val="0"/>
      <w:marRight w:val="0"/>
      <w:marTop w:val="0"/>
      <w:marBottom w:val="0"/>
      <w:divBdr>
        <w:top w:val="none" w:sz="0" w:space="0" w:color="auto"/>
        <w:left w:val="none" w:sz="0" w:space="0" w:color="auto"/>
        <w:bottom w:val="none" w:sz="0" w:space="0" w:color="auto"/>
        <w:right w:val="none" w:sz="0" w:space="0" w:color="auto"/>
      </w:divBdr>
    </w:div>
    <w:div w:id="1515605708">
      <w:bodyDiv w:val="1"/>
      <w:marLeft w:val="0"/>
      <w:marRight w:val="0"/>
      <w:marTop w:val="0"/>
      <w:marBottom w:val="0"/>
      <w:divBdr>
        <w:top w:val="none" w:sz="0" w:space="0" w:color="auto"/>
        <w:left w:val="none" w:sz="0" w:space="0" w:color="auto"/>
        <w:bottom w:val="none" w:sz="0" w:space="0" w:color="auto"/>
        <w:right w:val="none" w:sz="0" w:space="0" w:color="auto"/>
      </w:divBdr>
    </w:div>
    <w:div w:id="1554074016">
      <w:bodyDiv w:val="1"/>
      <w:marLeft w:val="0"/>
      <w:marRight w:val="0"/>
      <w:marTop w:val="0"/>
      <w:marBottom w:val="0"/>
      <w:divBdr>
        <w:top w:val="none" w:sz="0" w:space="0" w:color="auto"/>
        <w:left w:val="none" w:sz="0" w:space="0" w:color="auto"/>
        <w:bottom w:val="none" w:sz="0" w:space="0" w:color="auto"/>
        <w:right w:val="none" w:sz="0" w:space="0" w:color="auto"/>
      </w:divBdr>
    </w:div>
    <w:div w:id="1568956295">
      <w:bodyDiv w:val="1"/>
      <w:marLeft w:val="0"/>
      <w:marRight w:val="0"/>
      <w:marTop w:val="0"/>
      <w:marBottom w:val="0"/>
      <w:divBdr>
        <w:top w:val="none" w:sz="0" w:space="0" w:color="auto"/>
        <w:left w:val="none" w:sz="0" w:space="0" w:color="auto"/>
        <w:bottom w:val="none" w:sz="0" w:space="0" w:color="auto"/>
        <w:right w:val="none" w:sz="0" w:space="0" w:color="auto"/>
      </w:divBdr>
    </w:div>
    <w:div w:id="1581064439">
      <w:bodyDiv w:val="1"/>
      <w:marLeft w:val="0"/>
      <w:marRight w:val="0"/>
      <w:marTop w:val="0"/>
      <w:marBottom w:val="0"/>
      <w:divBdr>
        <w:top w:val="none" w:sz="0" w:space="0" w:color="auto"/>
        <w:left w:val="none" w:sz="0" w:space="0" w:color="auto"/>
        <w:bottom w:val="none" w:sz="0" w:space="0" w:color="auto"/>
        <w:right w:val="none" w:sz="0" w:space="0" w:color="auto"/>
      </w:divBdr>
    </w:div>
    <w:div w:id="1600330603">
      <w:bodyDiv w:val="1"/>
      <w:marLeft w:val="0"/>
      <w:marRight w:val="0"/>
      <w:marTop w:val="0"/>
      <w:marBottom w:val="0"/>
      <w:divBdr>
        <w:top w:val="none" w:sz="0" w:space="0" w:color="auto"/>
        <w:left w:val="none" w:sz="0" w:space="0" w:color="auto"/>
        <w:bottom w:val="none" w:sz="0" w:space="0" w:color="auto"/>
        <w:right w:val="none" w:sz="0" w:space="0" w:color="auto"/>
      </w:divBdr>
      <w:divsChild>
        <w:div w:id="21976637">
          <w:marLeft w:val="0"/>
          <w:marRight w:val="0"/>
          <w:marTop w:val="0"/>
          <w:marBottom w:val="0"/>
          <w:divBdr>
            <w:top w:val="none" w:sz="0" w:space="0" w:color="auto"/>
            <w:left w:val="none" w:sz="0" w:space="0" w:color="auto"/>
            <w:bottom w:val="none" w:sz="0" w:space="0" w:color="auto"/>
            <w:right w:val="none" w:sz="0" w:space="0" w:color="auto"/>
          </w:divBdr>
        </w:div>
        <w:div w:id="22098007">
          <w:marLeft w:val="0"/>
          <w:marRight w:val="0"/>
          <w:marTop w:val="0"/>
          <w:marBottom w:val="0"/>
          <w:divBdr>
            <w:top w:val="none" w:sz="0" w:space="0" w:color="auto"/>
            <w:left w:val="none" w:sz="0" w:space="0" w:color="auto"/>
            <w:bottom w:val="none" w:sz="0" w:space="0" w:color="auto"/>
            <w:right w:val="none" w:sz="0" w:space="0" w:color="auto"/>
          </w:divBdr>
        </w:div>
        <w:div w:id="33190542">
          <w:marLeft w:val="0"/>
          <w:marRight w:val="0"/>
          <w:marTop w:val="0"/>
          <w:marBottom w:val="0"/>
          <w:divBdr>
            <w:top w:val="none" w:sz="0" w:space="0" w:color="auto"/>
            <w:left w:val="none" w:sz="0" w:space="0" w:color="auto"/>
            <w:bottom w:val="none" w:sz="0" w:space="0" w:color="auto"/>
            <w:right w:val="none" w:sz="0" w:space="0" w:color="auto"/>
          </w:divBdr>
        </w:div>
        <w:div w:id="41563629">
          <w:marLeft w:val="0"/>
          <w:marRight w:val="0"/>
          <w:marTop w:val="0"/>
          <w:marBottom w:val="0"/>
          <w:divBdr>
            <w:top w:val="none" w:sz="0" w:space="0" w:color="auto"/>
            <w:left w:val="none" w:sz="0" w:space="0" w:color="auto"/>
            <w:bottom w:val="none" w:sz="0" w:space="0" w:color="auto"/>
            <w:right w:val="none" w:sz="0" w:space="0" w:color="auto"/>
          </w:divBdr>
        </w:div>
        <w:div w:id="72549249">
          <w:marLeft w:val="0"/>
          <w:marRight w:val="0"/>
          <w:marTop w:val="0"/>
          <w:marBottom w:val="0"/>
          <w:divBdr>
            <w:top w:val="none" w:sz="0" w:space="0" w:color="auto"/>
            <w:left w:val="none" w:sz="0" w:space="0" w:color="auto"/>
            <w:bottom w:val="none" w:sz="0" w:space="0" w:color="auto"/>
            <w:right w:val="none" w:sz="0" w:space="0" w:color="auto"/>
          </w:divBdr>
        </w:div>
        <w:div w:id="79984894">
          <w:marLeft w:val="0"/>
          <w:marRight w:val="0"/>
          <w:marTop w:val="0"/>
          <w:marBottom w:val="0"/>
          <w:divBdr>
            <w:top w:val="none" w:sz="0" w:space="0" w:color="auto"/>
            <w:left w:val="none" w:sz="0" w:space="0" w:color="auto"/>
            <w:bottom w:val="none" w:sz="0" w:space="0" w:color="auto"/>
            <w:right w:val="none" w:sz="0" w:space="0" w:color="auto"/>
          </w:divBdr>
        </w:div>
        <w:div w:id="112945263">
          <w:marLeft w:val="0"/>
          <w:marRight w:val="0"/>
          <w:marTop w:val="0"/>
          <w:marBottom w:val="0"/>
          <w:divBdr>
            <w:top w:val="none" w:sz="0" w:space="0" w:color="auto"/>
            <w:left w:val="none" w:sz="0" w:space="0" w:color="auto"/>
            <w:bottom w:val="none" w:sz="0" w:space="0" w:color="auto"/>
            <w:right w:val="none" w:sz="0" w:space="0" w:color="auto"/>
          </w:divBdr>
        </w:div>
        <w:div w:id="121654683">
          <w:marLeft w:val="0"/>
          <w:marRight w:val="0"/>
          <w:marTop w:val="0"/>
          <w:marBottom w:val="0"/>
          <w:divBdr>
            <w:top w:val="none" w:sz="0" w:space="0" w:color="auto"/>
            <w:left w:val="none" w:sz="0" w:space="0" w:color="auto"/>
            <w:bottom w:val="none" w:sz="0" w:space="0" w:color="auto"/>
            <w:right w:val="none" w:sz="0" w:space="0" w:color="auto"/>
          </w:divBdr>
        </w:div>
        <w:div w:id="159584721">
          <w:marLeft w:val="0"/>
          <w:marRight w:val="0"/>
          <w:marTop w:val="0"/>
          <w:marBottom w:val="0"/>
          <w:divBdr>
            <w:top w:val="none" w:sz="0" w:space="0" w:color="auto"/>
            <w:left w:val="none" w:sz="0" w:space="0" w:color="auto"/>
            <w:bottom w:val="none" w:sz="0" w:space="0" w:color="auto"/>
            <w:right w:val="none" w:sz="0" w:space="0" w:color="auto"/>
          </w:divBdr>
        </w:div>
        <w:div w:id="200872570">
          <w:marLeft w:val="0"/>
          <w:marRight w:val="0"/>
          <w:marTop w:val="0"/>
          <w:marBottom w:val="0"/>
          <w:divBdr>
            <w:top w:val="none" w:sz="0" w:space="0" w:color="auto"/>
            <w:left w:val="none" w:sz="0" w:space="0" w:color="auto"/>
            <w:bottom w:val="none" w:sz="0" w:space="0" w:color="auto"/>
            <w:right w:val="none" w:sz="0" w:space="0" w:color="auto"/>
          </w:divBdr>
        </w:div>
        <w:div w:id="247735666">
          <w:marLeft w:val="0"/>
          <w:marRight w:val="0"/>
          <w:marTop w:val="0"/>
          <w:marBottom w:val="0"/>
          <w:divBdr>
            <w:top w:val="none" w:sz="0" w:space="0" w:color="auto"/>
            <w:left w:val="none" w:sz="0" w:space="0" w:color="auto"/>
            <w:bottom w:val="none" w:sz="0" w:space="0" w:color="auto"/>
            <w:right w:val="none" w:sz="0" w:space="0" w:color="auto"/>
          </w:divBdr>
        </w:div>
        <w:div w:id="253171233">
          <w:marLeft w:val="0"/>
          <w:marRight w:val="0"/>
          <w:marTop w:val="0"/>
          <w:marBottom w:val="0"/>
          <w:divBdr>
            <w:top w:val="none" w:sz="0" w:space="0" w:color="auto"/>
            <w:left w:val="none" w:sz="0" w:space="0" w:color="auto"/>
            <w:bottom w:val="none" w:sz="0" w:space="0" w:color="auto"/>
            <w:right w:val="none" w:sz="0" w:space="0" w:color="auto"/>
          </w:divBdr>
        </w:div>
        <w:div w:id="256601117">
          <w:marLeft w:val="0"/>
          <w:marRight w:val="0"/>
          <w:marTop w:val="0"/>
          <w:marBottom w:val="0"/>
          <w:divBdr>
            <w:top w:val="none" w:sz="0" w:space="0" w:color="auto"/>
            <w:left w:val="none" w:sz="0" w:space="0" w:color="auto"/>
            <w:bottom w:val="none" w:sz="0" w:space="0" w:color="auto"/>
            <w:right w:val="none" w:sz="0" w:space="0" w:color="auto"/>
          </w:divBdr>
        </w:div>
        <w:div w:id="304511457">
          <w:marLeft w:val="0"/>
          <w:marRight w:val="0"/>
          <w:marTop w:val="0"/>
          <w:marBottom w:val="0"/>
          <w:divBdr>
            <w:top w:val="none" w:sz="0" w:space="0" w:color="auto"/>
            <w:left w:val="none" w:sz="0" w:space="0" w:color="auto"/>
            <w:bottom w:val="none" w:sz="0" w:space="0" w:color="auto"/>
            <w:right w:val="none" w:sz="0" w:space="0" w:color="auto"/>
          </w:divBdr>
        </w:div>
        <w:div w:id="306010105">
          <w:marLeft w:val="0"/>
          <w:marRight w:val="0"/>
          <w:marTop w:val="0"/>
          <w:marBottom w:val="0"/>
          <w:divBdr>
            <w:top w:val="none" w:sz="0" w:space="0" w:color="auto"/>
            <w:left w:val="none" w:sz="0" w:space="0" w:color="auto"/>
            <w:bottom w:val="none" w:sz="0" w:space="0" w:color="auto"/>
            <w:right w:val="none" w:sz="0" w:space="0" w:color="auto"/>
          </w:divBdr>
        </w:div>
        <w:div w:id="327949596">
          <w:marLeft w:val="0"/>
          <w:marRight w:val="0"/>
          <w:marTop w:val="0"/>
          <w:marBottom w:val="0"/>
          <w:divBdr>
            <w:top w:val="none" w:sz="0" w:space="0" w:color="auto"/>
            <w:left w:val="none" w:sz="0" w:space="0" w:color="auto"/>
            <w:bottom w:val="none" w:sz="0" w:space="0" w:color="auto"/>
            <w:right w:val="none" w:sz="0" w:space="0" w:color="auto"/>
          </w:divBdr>
        </w:div>
        <w:div w:id="332732475">
          <w:marLeft w:val="0"/>
          <w:marRight w:val="0"/>
          <w:marTop w:val="0"/>
          <w:marBottom w:val="0"/>
          <w:divBdr>
            <w:top w:val="none" w:sz="0" w:space="0" w:color="auto"/>
            <w:left w:val="none" w:sz="0" w:space="0" w:color="auto"/>
            <w:bottom w:val="none" w:sz="0" w:space="0" w:color="auto"/>
            <w:right w:val="none" w:sz="0" w:space="0" w:color="auto"/>
          </w:divBdr>
        </w:div>
        <w:div w:id="355231612">
          <w:marLeft w:val="0"/>
          <w:marRight w:val="0"/>
          <w:marTop w:val="0"/>
          <w:marBottom w:val="0"/>
          <w:divBdr>
            <w:top w:val="none" w:sz="0" w:space="0" w:color="auto"/>
            <w:left w:val="none" w:sz="0" w:space="0" w:color="auto"/>
            <w:bottom w:val="none" w:sz="0" w:space="0" w:color="auto"/>
            <w:right w:val="none" w:sz="0" w:space="0" w:color="auto"/>
          </w:divBdr>
        </w:div>
        <w:div w:id="380831520">
          <w:marLeft w:val="0"/>
          <w:marRight w:val="0"/>
          <w:marTop w:val="0"/>
          <w:marBottom w:val="0"/>
          <w:divBdr>
            <w:top w:val="none" w:sz="0" w:space="0" w:color="auto"/>
            <w:left w:val="none" w:sz="0" w:space="0" w:color="auto"/>
            <w:bottom w:val="none" w:sz="0" w:space="0" w:color="auto"/>
            <w:right w:val="none" w:sz="0" w:space="0" w:color="auto"/>
          </w:divBdr>
        </w:div>
        <w:div w:id="398792938">
          <w:marLeft w:val="0"/>
          <w:marRight w:val="0"/>
          <w:marTop w:val="0"/>
          <w:marBottom w:val="0"/>
          <w:divBdr>
            <w:top w:val="none" w:sz="0" w:space="0" w:color="auto"/>
            <w:left w:val="none" w:sz="0" w:space="0" w:color="auto"/>
            <w:bottom w:val="none" w:sz="0" w:space="0" w:color="auto"/>
            <w:right w:val="none" w:sz="0" w:space="0" w:color="auto"/>
          </w:divBdr>
        </w:div>
        <w:div w:id="399449996">
          <w:marLeft w:val="0"/>
          <w:marRight w:val="0"/>
          <w:marTop w:val="0"/>
          <w:marBottom w:val="0"/>
          <w:divBdr>
            <w:top w:val="none" w:sz="0" w:space="0" w:color="auto"/>
            <w:left w:val="none" w:sz="0" w:space="0" w:color="auto"/>
            <w:bottom w:val="none" w:sz="0" w:space="0" w:color="auto"/>
            <w:right w:val="none" w:sz="0" w:space="0" w:color="auto"/>
          </w:divBdr>
        </w:div>
        <w:div w:id="400756147">
          <w:marLeft w:val="0"/>
          <w:marRight w:val="0"/>
          <w:marTop w:val="0"/>
          <w:marBottom w:val="0"/>
          <w:divBdr>
            <w:top w:val="none" w:sz="0" w:space="0" w:color="auto"/>
            <w:left w:val="none" w:sz="0" w:space="0" w:color="auto"/>
            <w:bottom w:val="none" w:sz="0" w:space="0" w:color="auto"/>
            <w:right w:val="none" w:sz="0" w:space="0" w:color="auto"/>
          </w:divBdr>
        </w:div>
        <w:div w:id="428282991">
          <w:marLeft w:val="0"/>
          <w:marRight w:val="0"/>
          <w:marTop w:val="0"/>
          <w:marBottom w:val="0"/>
          <w:divBdr>
            <w:top w:val="none" w:sz="0" w:space="0" w:color="auto"/>
            <w:left w:val="none" w:sz="0" w:space="0" w:color="auto"/>
            <w:bottom w:val="none" w:sz="0" w:space="0" w:color="auto"/>
            <w:right w:val="none" w:sz="0" w:space="0" w:color="auto"/>
          </w:divBdr>
        </w:div>
        <w:div w:id="431897739">
          <w:marLeft w:val="0"/>
          <w:marRight w:val="0"/>
          <w:marTop w:val="0"/>
          <w:marBottom w:val="0"/>
          <w:divBdr>
            <w:top w:val="none" w:sz="0" w:space="0" w:color="auto"/>
            <w:left w:val="none" w:sz="0" w:space="0" w:color="auto"/>
            <w:bottom w:val="none" w:sz="0" w:space="0" w:color="auto"/>
            <w:right w:val="none" w:sz="0" w:space="0" w:color="auto"/>
          </w:divBdr>
        </w:div>
        <w:div w:id="440420244">
          <w:marLeft w:val="0"/>
          <w:marRight w:val="0"/>
          <w:marTop w:val="0"/>
          <w:marBottom w:val="0"/>
          <w:divBdr>
            <w:top w:val="none" w:sz="0" w:space="0" w:color="auto"/>
            <w:left w:val="none" w:sz="0" w:space="0" w:color="auto"/>
            <w:bottom w:val="none" w:sz="0" w:space="0" w:color="auto"/>
            <w:right w:val="none" w:sz="0" w:space="0" w:color="auto"/>
          </w:divBdr>
        </w:div>
        <w:div w:id="615259955">
          <w:marLeft w:val="0"/>
          <w:marRight w:val="0"/>
          <w:marTop w:val="0"/>
          <w:marBottom w:val="0"/>
          <w:divBdr>
            <w:top w:val="none" w:sz="0" w:space="0" w:color="auto"/>
            <w:left w:val="none" w:sz="0" w:space="0" w:color="auto"/>
            <w:bottom w:val="none" w:sz="0" w:space="0" w:color="auto"/>
            <w:right w:val="none" w:sz="0" w:space="0" w:color="auto"/>
          </w:divBdr>
        </w:div>
        <w:div w:id="637613402">
          <w:marLeft w:val="0"/>
          <w:marRight w:val="0"/>
          <w:marTop w:val="0"/>
          <w:marBottom w:val="0"/>
          <w:divBdr>
            <w:top w:val="none" w:sz="0" w:space="0" w:color="auto"/>
            <w:left w:val="none" w:sz="0" w:space="0" w:color="auto"/>
            <w:bottom w:val="none" w:sz="0" w:space="0" w:color="auto"/>
            <w:right w:val="none" w:sz="0" w:space="0" w:color="auto"/>
          </w:divBdr>
        </w:div>
        <w:div w:id="656878400">
          <w:marLeft w:val="0"/>
          <w:marRight w:val="0"/>
          <w:marTop w:val="0"/>
          <w:marBottom w:val="0"/>
          <w:divBdr>
            <w:top w:val="none" w:sz="0" w:space="0" w:color="auto"/>
            <w:left w:val="none" w:sz="0" w:space="0" w:color="auto"/>
            <w:bottom w:val="none" w:sz="0" w:space="0" w:color="auto"/>
            <w:right w:val="none" w:sz="0" w:space="0" w:color="auto"/>
          </w:divBdr>
        </w:div>
        <w:div w:id="774405877">
          <w:marLeft w:val="0"/>
          <w:marRight w:val="0"/>
          <w:marTop w:val="0"/>
          <w:marBottom w:val="0"/>
          <w:divBdr>
            <w:top w:val="none" w:sz="0" w:space="0" w:color="auto"/>
            <w:left w:val="none" w:sz="0" w:space="0" w:color="auto"/>
            <w:bottom w:val="none" w:sz="0" w:space="0" w:color="auto"/>
            <w:right w:val="none" w:sz="0" w:space="0" w:color="auto"/>
          </w:divBdr>
        </w:div>
        <w:div w:id="803473110">
          <w:marLeft w:val="0"/>
          <w:marRight w:val="0"/>
          <w:marTop w:val="0"/>
          <w:marBottom w:val="0"/>
          <w:divBdr>
            <w:top w:val="none" w:sz="0" w:space="0" w:color="auto"/>
            <w:left w:val="none" w:sz="0" w:space="0" w:color="auto"/>
            <w:bottom w:val="none" w:sz="0" w:space="0" w:color="auto"/>
            <w:right w:val="none" w:sz="0" w:space="0" w:color="auto"/>
          </w:divBdr>
        </w:div>
        <w:div w:id="846597444">
          <w:marLeft w:val="0"/>
          <w:marRight w:val="0"/>
          <w:marTop w:val="0"/>
          <w:marBottom w:val="0"/>
          <w:divBdr>
            <w:top w:val="none" w:sz="0" w:space="0" w:color="auto"/>
            <w:left w:val="none" w:sz="0" w:space="0" w:color="auto"/>
            <w:bottom w:val="none" w:sz="0" w:space="0" w:color="auto"/>
            <w:right w:val="none" w:sz="0" w:space="0" w:color="auto"/>
          </w:divBdr>
        </w:div>
        <w:div w:id="904412362">
          <w:marLeft w:val="0"/>
          <w:marRight w:val="0"/>
          <w:marTop w:val="0"/>
          <w:marBottom w:val="0"/>
          <w:divBdr>
            <w:top w:val="none" w:sz="0" w:space="0" w:color="auto"/>
            <w:left w:val="none" w:sz="0" w:space="0" w:color="auto"/>
            <w:bottom w:val="none" w:sz="0" w:space="0" w:color="auto"/>
            <w:right w:val="none" w:sz="0" w:space="0" w:color="auto"/>
          </w:divBdr>
        </w:div>
        <w:div w:id="1096830792">
          <w:marLeft w:val="0"/>
          <w:marRight w:val="0"/>
          <w:marTop w:val="0"/>
          <w:marBottom w:val="0"/>
          <w:divBdr>
            <w:top w:val="none" w:sz="0" w:space="0" w:color="auto"/>
            <w:left w:val="none" w:sz="0" w:space="0" w:color="auto"/>
            <w:bottom w:val="none" w:sz="0" w:space="0" w:color="auto"/>
            <w:right w:val="none" w:sz="0" w:space="0" w:color="auto"/>
          </w:divBdr>
        </w:div>
        <w:div w:id="1104496730">
          <w:marLeft w:val="0"/>
          <w:marRight w:val="0"/>
          <w:marTop w:val="0"/>
          <w:marBottom w:val="0"/>
          <w:divBdr>
            <w:top w:val="none" w:sz="0" w:space="0" w:color="auto"/>
            <w:left w:val="none" w:sz="0" w:space="0" w:color="auto"/>
            <w:bottom w:val="none" w:sz="0" w:space="0" w:color="auto"/>
            <w:right w:val="none" w:sz="0" w:space="0" w:color="auto"/>
          </w:divBdr>
        </w:div>
        <w:div w:id="1241215995">
          <w:marLeft w:val="0"/>
          <w:marRight w:val="0"/>
          <w:marTop w:val="0"/>
          <w:marBottom w:val="0"/>
          <w:divBdr>
            <w:top w:val="none" w:sz="0" w:space="0" w:color="auto"/>
            <w:left w:val="none" w:sz="0" w:space="0" w:color="auto"/>
            <w:bottom w:val="none" w:sz="0" w:space="0" w:color="auto"/>
            <w:right w:val="none" w:sz="0" w:space="0" w:color="auto"/>
          </w:divBdr>
        </w:div>
        <w:div w:id="1255749336">
          <w:marLeft w:val="0"/>
          <w:marRight w:val="0"/>
          <w:marTop w:val="0"/>
          <w:marBottom w:val="0"/>
          <w:divBdr>
            <w:top w:val="none" w:sz="0" w:space="0" w:color="auto"/>
            <w:left w:val="none" w:sz="0" w:space="0" w:color="auto"/>
            <w:bottom w:val="none" w:sz="0" w:space="0" w:color="auto"/>
            <w:right w:val="none" w:sz="0" w:space="0" w:color="auto"/>
          </w:divBdr>
        </w:div>
        <w:div w:id="1260023837">
          <w:marLeft w:val="0"/>
          <w:marRight w:val="0"/>
          <w:marTop w:val="0"/>
          <w:marBottom w:val="0"/>
          <w:divBdr>
            <w:top w:val="none" w:sz="0" w:space="0" w:color="auto"/>
            <w:left w:val="none" w:sz="0" w:space="0" w:color="auto"/>
            <w:bottom w:val="none" w:sz="0" w:space="0" w:color="auto"/>
            <w:right w:val="none" w:sz="0" w:space="0" w:color="auto"/>
          </w:divBdr>
        </w:div>
        <w:div w:id="1327396062">
          <w:marLeft w:val="0"/>
          <w:marRight w:val="0"/>
          <w:marTop w:val="0"/>
          <w:marBottom w:val="0"/>
          <w:divBdr>
            <w:top w:val="none" w:sz="0" w:space="0" w:color="auto"/>
            <w:left w:val="none" w:sz="0" w:space="0" w:color="auto"/>
            <w:bottom w:val="none" w:sz="0" w:space="0" w:color="auto"/>
            <w:right w:val="none" w:sz="0" w:space="0" w:color="auto"/>
          </w:divBdr>
        </w:div>
        <w:div w:id="1348479993">
          <w:marLeft w:val="0"/>
          <w:marRight w:val="0"/>
          <w:marTop w:val="0"/>
          <w:marBottom w:val="0"/>
          <w:divBdr>
            <w:top w:val="none" w:sz="0" w:space="0" w:color="auto"/>
            <w:left w:val="none" w:sz="0" w:space="0" w:color="auto"/>
            <w:bottom w:val="none" w:sz="0" w:space="0" w:color="auto"/>
            <w:right w:val="none" w:sz="0" w:space="0" w:color="auto"/>
          </w:divBdr>
        </w:div>
        <w:div w:id="1416709148">
          <w:marLeft w:val="0"/>
          <w:marRight w:val="0"/>
          <w:marTop w:val="0"/>
          <w:marBottom w:val="0"/>
          <w:divBdr>
            <w:top w:val="none" w:sz="0" w:space="0" w:color="auto"/>
            <w:left w:val="none" w:sz="0" w:space="0" w:color="auto"/>
            <w:bottom w:val="none" w:sz="0" w:space="0" w:color="auto"/>
            <w:right w:val="none" w:sz="0" w:space="0" w:color="auto"/>
          </w:divBdr>
        </w:div>
        <w:div w:id="1431462558">
          <w:marLeft w:val="0"/>
          <w:marRight w:val="0"/>
          <w:marTop w:val="0"/>
          <w:marBottom w:val="0"/>
          <w:divBdr>
            <w:top w:val="none" w:sz="0" w:space="0" w:color="auto"/>
            <w:left w:val="none" w:sz="0" w:space="0" w:color="auto"/>
            <w:bottom w:val="none" w:sz="0" w:space="0" w:color="auto"/>
            <w:right w:val="none" w:sz="0" w:space="0" w:color="auto"/>
          </w:divBdr>
        </w:div>
        <w:div w:id="1445147924">
          <w:marLeft w:val="0"/>
          <w:marRight w:val="0"/>
          <w:marTop w:val="0"/>
          <w:marBottom w:val="0"/>
          <w:divBdr>
            <w:top w:val="none" w:sz="0" w:space="0" w:color="auto"/>
            <w:left w:val="none" w:sz="0" w:space="0" w:color="auto"/>
            <w:bottom w:val="none" w:sz="0" w:space="0" w:color="auto"/>
            <w:right w:val="none" w:sz="0" w:space="0" w:color="auto"/>
          </w:divBdr>
        </w:div>
        <w:div w:id="1502812835">
          <w:marLeft w:val="0"/>
          <w:marRight w:val="0"/>
          <w:marTop w:val="0"/>
          <w:marBottom w:val="0"/>
          <w:divBdr>
            <w:top w:val="none" w:sz="0" w:space="0" w:color="auto"/>
            <w:left w:val="none" w:sz="0" w:space="0" w:color="auto"/>
            <w:bottom w:val="none" w:sz="0" w:space="0" w:color="auto"/>
            <w:right w:val="none" w:sz="0" w:space="0" w:color="auto"/>
          </w:divBdr>
        </w:div>
        <w:div w:id="1521897301">
          <w:marLeft w:val="0"/>
          <w:marRight w:val="0"/>
          <w:marTop w:val="0"/>
          <w:marBottom w:val="0"/>
          <w:divBdr>
            <w:top w:val="none" w:sz="0" w:space="0" w:color="auto"/>
            <w:left w:val="none" w:sz="0" w:space="0" w:color="auto"/>
            <w:bottom w:val="none" w:sz="0" w:space="0" w:color="auto"/>
            <w:right w:val="none" w:sz="0" w:space="0" w:color="auto"/>
          </w:divBdr>
        </w:div>
        <w:div w:id="1523859511">
          <w:marLeft w:val="0"/>
          <w:marRight w:val="0"/>
          <w:marTop w:val="0"/>
          <w:marBottom w:val="0"/>
          <w:divBdr>
            <w:top w:val="none" w:sz="0" w:space="0" w:color="auto"/>
            <w:left w:val="none" w:sz="0" w:space="0" w:color="auto"/>
            <w:bottom w:val="none" w:sz="0" w:space="0" w:color="auto"/>
            <w:right w:val="none" w:sz="0" w:space="0" w:color="auto"/>
          </w:divBdr>
        </w:div>
        <w:div w:id="1530953604">
          <w:marLeft w:val="0"/>
          <w:marRight w:val="0"/>
          <w:marTop w:val="0"/>
          <w:marBottom w:val="0"/>
          <w:divBdr>
            <w:top w:val="none" w:sz="0" w:space="0" w:color="auto"/>
            <w:left w:val="none" w:sz="0" w:space="0" w:color="auto"/>
            <w:bottom w:val="none" w:sz="0" w:space="0" w:color="auto"/>
            <w:right w:val="none" w:sz="0" w:space="0" w:color="auto"/>
          </w:divBdr>
        </w:div>
        <w:div w:id="1533760633">
          <w:marLeft w:val="0"/>
          <w:marRight w:val="0"/>
          <w:marTop w:val="0"/>
          <w:marBottom w:val="0"/>
          <w:divBdr>
            <w:top w:val="none" w:sz="0" w:space="0" w:color="auto"/>
            <w:left w:val="none" w:sz="0" w:space="0" w:color="auto"/>
            <w:bottom w:val="none" w:sz="0" w:space="0" w:color="auto"/>
            <w:right w:val="none" w:sz="0" w:space="0" w:color="auto"/>
          </w:divBdr>
        </w:div>
        <w:div w:id="1536115431">
          <w:marLeft w:val="0"/>
          <w:marRight w:val="0"/>
          <w:marTop w:val="0"/>
          <w:marBottom w:val="0"/>
          <w:divBdr>
            <w:top w:val="none" w:sz="0" w:space="0" w:color="auto"/>
            <w:left w:val="none" w:sz="0" w:space="0" w:color="auto"/>
            <w:bottom w:val="none" w:sz="0" w:space="0" w:color="auto"/>
            <w:right w:val="none" w:sz="0" w:space="0" w:color="auto"/>
          </w:divBdr>
        </w:div>
        <w:div w:id="1582517909">
          <w:marLeft w:val="0"/>
          <w:marRight w:val="0"/>
          <w:marTop w:val="0"/>
          <w:marBottom w:val="0"/>
          <w:divBdr>
            <w:top w:val="none" w:sz="0" w:space="0" w:color="auto"/>
            <w:left w:val="none" w:sz="0" w:space="0" w:color="auto"/>
            <w:bottom w:val="none" w:sz="0" w:space="0" w:color="auto"/>
            <w:right w:val="none" w:sz="0" w:space="0" w:color="auto"/>
          </w:divBdr>
        </w:div>
        <w:div w:id="1660495465">
          <w:marLeft w:val="0"/>
          <w:marRight w:val="0"/>
          <w:marTop w:val="0"/>
          <w:marBottom w:val="0"/>
          <w:divBdr>
            <w:top w:val="none" w:sz="0" w:space="0" w:color="auto"/>
            <w:left w:val="none" w:sz="0" w:space="0" w:color="auto"/>
            <w:bottom w:val="none" w:sz="0" w:space="0" w:color="auto"/>
            <w:right w:val="none" w:sz="0" w:space="0" w:color="auto"/>
          </w:divBdr>
        </w:div>
        <w:div w:id="1731464744">
          <w:marLeft w:val="0"/>
          <w:marRight w:val="0"/>
          <w:marTop w:val="0"/>
          <w:marBottom w:val="0"/>
          <w:divBdr>
            <w:top w:val="none" w:sz="0" w:space="0" w:color="auto"/>
            <w:left w:val="none" w:sz="0" w:space="0" w:color="auto"/>
            <w:bottom w:val="none" w:sz="0" w:space="0" w:color="auto"/>
            <w:right w:val="none" w:sz="0" w:space="0" w:color="auto"/>
          </w:divBdr>
        </w:div>
        <w:div w:id="1769613626">
          <w:marLeft w:val="0"/>
          <w:marRight w:val="0"/>
          <w:marTop w:val="0"/>
          <w:marBottom w:val="0"/>
          <w:divBdr>
            <w:top w:val="none" w:sz="0" w:space="0" w:color="auto"/>
            <w:left w:val="none" w:sz="0" w:space="0" w:color="auto"/>
            <w:bottom w:val="none" w:sz="0" w:space="0" w:color="auto"/>
            <w:right w:val="none" w:sz="0" w:space="0" w:color="auto"/>
          </w:divBdr>
        </w:div>
        <w:div w:id="1779181508">
          <w:marLeft w:val="0"/>
          <w:marRight w:val="0"/>
          <w:marTop w:val="0"/>
          <w:marBottom w:val="0"/>
          <w:divBdr>
            <w:top w:val="none" w:sz="0" w:space="0" w:color="auto"/>
            <w:left w:val="none" w:sz="0" w:space="0" w:color="auto"/>
            <w:bottom w:val="none" w:sz="0" w:space="0" w:color="auto"/>
            <w:right w:val="none" w:sz="0" w:space="0" w:color="auto"/>
          </w:divBdr>
        </w:div>
        <w:div w:id="1889418201">
          <w:marLeft w:val="0"/>
          <w:marRight w:val="0"/>
          <w:marTop w:val="0"/>
          <w:marBottom w:val="0"/>
          <w:divBdr>
            <w:top w:val="none" w:sz="0" w:space="0" w:color="auto"/>
            <w:left w:val="none" w:sz="0" w:space="0" w:color="auto"/>
            <w:bottom w:val="none" w:sz="0" w:space="0" w:color="auto"/>
            <w:right w:val="none" w:sz="0" w:space="0" w:color="auto"/>
          </w:divBdr>
        </w:div>
        <w:div w:id="2035031082">
          <w:marLeft w:val="0"/>
          <w:marRight w:val="0"/>
          <w:marTop w:val="0"/>
          <w:marBottom w:val="0"/>
          <w:divBdr>
            <w:top w:val="none" w:sz="0" w:space="0" w:color="auto"/>
            <w:left w:val="none" w:sz="0" w:space="0" w:color="auto"/>
            <w:bottom w:val="none" w:sz="0" w:space="0" w:color="auto"/>
            <w:right w:val="none" w:sz="0" w:space="0" w:color="auto"/>
          </w:divBdr>
        </w:div>
        <w:div w:id="2136672531">
          <w:marLeft w:val="0"/>
          <w:marRight w:val="0"/>
          <w:marTop w:val="0"/>
          <w:marBottom w:val="0"/>
          <w:divBdr>
            <w:top w:val="none" w:sz="0" w:space="0" w:color="auto"/>
            <w:left w:val="none" w:sz="0" w:space="0" w:color="auto"/>
            <w:bottom w:val="none" w:sz="0" w:space="0" w:color="auto"/>
            <w:right w:val="none" w:sz="0" w:space="0" w:color="auto"/>
          </w:divBdr>
        </w:div>
      </w:divsChild>
    </w:div>
    <w:div w:id="1614825565">
      <w:bodyDiv w:val="1"/>
      <w:marLeft w:val="0"/>
      <w:marRight w:val="0"/>
      <w:marTop w:val="0"/>
      <w:marBottom w:val="0"/>
      <w:divBdr>
        <w:top w:val="none" w:sz="0" w:space="0" w:color="auto"/>
        <w:left w:val="none" w:sz="0" w:space="0" w:color="auto"/>
        <w:bottom w:val="none" w:sz="0" w:space="0" w:color="auto"/>
        <w:right w:val="none" w:sz="0" w:space="0" w:color="auto"/>
      </w:divBdr>
    </w:div>
    <w:div w:id="1647319835">
      <w:bodyDiv w:val="1"/>
      <w:marLeft w:val="0"/>
      <w:marRight w:val="0"/>
      <w:marTop w:val="0"/>
      <w:marBottom w:val="0"/>
      <w:divBdr>
        <w:top w:val="none" w:sz="0" w:space="0" w:color="auto"/>
        <w:left w:val="none" w:sz="0" w:space="0" w:color="auto"/>
        <w:bottom w:val="none" w:sz="0" w:space="0" w:color="auto"/>
        <w:right w:val="none" w:sz="0" w:space="0" w:color="auto"/>
      </w:divBdr>
    </w:div>
    <w:div w:id="1649433426">
      <w:bodyDiv w:val="1"/>
      <w:marLeft w:val="0"/>
      <w:marRight w:val="0"/>
      <w:marTop w:val="0"/>
      <w:marBottom w:val="0"/>
      <w:divBdr>
        <w:top w:val="none" w:sz="0" w:space="0" w:color="auto"/>
        <w:left w:val="none" w:sz="0" w:space="0" w:color="auto"/>
        <w:bottom w:val="none" w:sz="0" w:space="0" w:color="auto"/>
        <w:right w:val="none" w:sz="0" w:space="0" w:color="auto"/>
      </w:divBdr>
    </w:div>
    <w:div w:id="1729912553">
      <w:bodyDiv w:val="1"/>
      <w:marLeft w:val="0"/>
      <w:marRight w:val="0"/>
      <w:marTop w:val="0"/>
      <w:marBottom w:val="0"/>
      <w:divBdr>
        <w:top w:val="none" w:sz="0" w:space="0" w:color="auto"/>
        <w:left w:val="none" w:sz="0" w:space="0" w:color="auto"/>
        <w:bottom w:val="none" w:sz="0" w:space="0" w:color="auto"/>
        <w:right w:val="none" w:sz="0" w:space="0" w:color="auto"/>
      </w:divBdr>
    </w:div>
    <w:div w:id="1746490118">
      <w:bodyDiv w:val="1"/>
      <w:marLeft w:val="0"/>
      <w:marRight w:val="0"/>
      <w:marTop w:val="0"/>
      <w:marBottom w:val="0"/>
      <w:divBdr>
        <w:top w:val="none" w:sz="0" w:space="0" w:color="auto"/>
        <w:left w:val="none" w:sz="0" w:space="0" w:color="auto"/>
        <w:bottom w:val="none" w:sz="0" w:space="0" w:color="auto"/>
        <w:right w:val="none" w:sz="0" w:space="0" w:color="auto"/>
      </w:divBdr>
    </w:div>
    <w:div w:id="1811357970">
      <w:bodyDiv w:val="1"/>
      <w:marLeft w:val="0"/>
      <w:marRight w:val="0"/>
      <w:marTop w:val="0"/>
      <w:marBottom w:val="0"/>
      <w:divBdr>
        <w:top w:val="none" w:sz="0" w:space="0" w:color="auto"/>
        <w:left w:val="none" w:sz="0" w:space="0" w:color="auto"/>
        <w:bottom w:val="none" w:sz="0" w:space="0" w:color="auto"/>
        <w:right w:val="none" w:sz="0" w:space="0" w:color="auto"/>
      </w:divBdr>
      <w:divsChild>
        <w:div w:id="50428872">
          <w:marLeft w:val="0"/>
          <w:marRight w:val="0"/>
          <w:marTop w:val="0"/>
          <w:marBottom w:val="0"/>
          <w:divBdr>
            <w:top w:val="none" w:sz="0" w:space="0" w:color="auto"/>
            <w:left w:val="none" w:sz="0" w:space="0" w:color="auto"/>
            <w:bottom w:val="none" w:sz="0" w:space="0" w:color="auto"/>
            <w:right w:val="none" w:sz="0" w:space="0" w:color="auto"/>
          </w:divBdr>
        </w:div>
        <w:div w:id="204023537">
          <w:marLeft w:val="0"/>
          <w:marRight w:val="0"/>
          <w:marTop w:val="0"/>
          <w:marBottom w:val="0"/>
          <w:divBdr>
            <w:top w:val="none" w:sz="0" w:space="0" w:color="auto"/>
            <w:left w:val="none" w:sz="0" w:space="0" w:color="auto"/>
            <w:bottom w:val="none" w:sz="0" w:space="0" w:color="auto"/>
            <w:right w:val="none" w:sz="0" w:space="0" w:color="auto"/>
          </w:divBdr>
        </w:div>
        <w:div w:id="256789760">
          <w:marLeft w:val="0"/>
          <w:marRight w:val="0"/>
          <w:marTop w:val="0"/>
          <w:marBottom w:val="0"/>
          <w:divBdr>
            <w:top w:val="none" w:sz="0" w:space="0" w:color="auto"/>
            <w:left w:val="none" w:sz="0" w:space="0" w:color="auto"/>
            <w:bottom w:val="none" w:sz="0" w:space="0" w:color="auto"/>
            <w:right w:val="none" w:sz="0" w:space="0" w:color="auto"/>
          </w:divBdr>
        </w:div>
        <w:div w:id="431555642">
          <w:marLeft w:val="0"/>
          <w:marRight w:val="0"/>
          <w:marTop w:val="0"/>
          <w:marBottom w:val="0"/>
          <w:divBdr>
            <w:top w:val="none" w:sz="0" w:space="0" w:color="auto"/>
            <w:left w:val="none" w:sz="0" w:space="0" w:color="auto"/>
            <w:bottom w:val="none" w:sz="0" w:space="0" w:color="auto"/>
            <w:right w:val="none" w:sz="0" w:space="0" w:color="auto"/>
          </w:divBdr>
        </w:div>
        <w:div w:id="515464728">
          <w:marLeft w:val="0"/>
          <w:marRight w:val="0"/>
          <w:marTop w:val="0"/>
          <w:marBottom w:val="0"/>
          <w:divBdr>
            <w:top w:val="none" w:sz="0" w:space="0" w:color="auto"/>
            <w:left w:val="none" w:sz="0" w:space="0" w:color="auto"/>
            <w:bottom w:val="none" w:sz="0" w:space="0" w:color="auto"/>
            <w:right w:val="none" w:sz="0" w:space="0" w:color="auto"/>
          </w:divBdr>
        </w:div>
        <w:div w:id="564338210">
          <w:marLeft w:val="0"/>
          <w:marRight w:val="0"/>
          <w:marTop w:val="0"/>
          <w:marBottom w:val="0"/>
          <w:divBdr>
            <w:top w:val="none" w:sz="0" w:space="0" w:color="auto"/>
            <w:left w:val="none" w:sz="0" w:space="0" w:color="auto"/>
            <w:bottom w:val="none" w:sz="0" w:space="0" w:color="auto"/>
            <w:right w:val="none" w:sz="0" w:space="0" w:color="auto"/>
          </w:divBdr>
        </w:div>
        <w:div w:id="602148492">
          <w:marLeft w:val="0"/>
          <w:marRight w:val="0"/>
          <w:marTop w:val="0"/>
          <w:marBottom w:val="0"/>
          <w:divBdr>
            <w:top w:val="none" w:sz="0" w:space="0" w:color="auto"/>
            <w:left w:val="none" w:sz="0" w:space="0" w:color="auto"/>
            <w:bottom w:val="none" w:sz="0" w:space="0" w:color="auto"/>
            <w:right w:val="none" w:sz="0" w:space="0" w:color="auto"/>
          </w:divBdr>
        </w:div>
        <w:div w:id="633563034">
          <w:marLeft w:val="0"/>
          <w:marRight w:val="0"/>
          <w:marTop w:val="0"/>
          <w:marBottom w:val="0"/>
          <w:divBdr>
            <w:top w:val="none" w:sz="0" w:space="0" w:color="auto"/>
            <w:left w:val="none" w:sz="0" w:space="0" w:color="auto"/>
            <w:bottom w:val="none" w:sz="0" w:space="0" w:color="auto"/>
            <w:right w:val="none" w:sz="0" w:space="0" w:color="auto"/>
          </w:divBdr>
        </w:div>
        <w:div w:id="806049197">
          <w:marLeft w:val="0"/>
          <w:marRight w:val="0"/>
          <w:marTop w:val="0"/>
          <w:marBottom w:val="0"/>
          <w:divBdr>
            <w:top w:val="none" w:sz="0" w:space="0" w:color="auto"/>
            <w:left w:val="none" w:sz="0" w:space="0" w:color="auto"/>
            <w:bottom w:val="none" w:sz="0" w:space="0" w:color="auto"/>
            <w:right w:val="none" w:sz="0" w:space="0" w:color="auto"/>
          </w:divBdr>
        </w:div>
        <w:div w:id="863402708">
          <w:marLeft w:val="0"/>
          <w:marRight w:val="0"/>
          <w:marTop w:val="0"/>
          <w:marBottom w:val="0"/>
          <w:divBdr>
            <w:top w:val="none" w:sz="0" w:space="0" w:color="auto"/>
            <w:left w:val="none" w:sz="0" w:space="0" w:color="auto"/>
            <w:bottom w:val="none" w:sz="0" w:space="0" w:color="auto"/>
            <w:right w:val="none" w:sz="0" w:space="0" w:color="auto"/>
          </w:divBdr>
        </w:div>
        <w:div w:id="875776393">
          <w:marLeft w:val="0"/>
          <w:marRight w:val="0"/>
          <w:marTop w:val="0"/>
          <w:marBottom w:val="0"/>
          <w:divBdr>
            <w:top w:val="none" w:sz="0" w:space="0" w:color="auto"/>
            <w:left w:val="none" w:sz="0" w:space="0" w:color="auto"/>
            <w:bottom w:val="none" w:sz="0" w:space="0" w:color="auto"/>
            <w:right w:val="none" w:sz="0" w:space="0" w:color="auto"/>
          </w:divBdr>
        </w:div>
        <w:div w:id="952130611">
          <w:marLeft w:val="0"/>
          <w:marRight w:val="0"/>
          <w:marTop w:val="0"/>
          <w:marBottom w:val="0"/>
          <w:divBdr>
            <w:top w:val="none" w:sz="0" w:space="0" w:color="auto"/>
            <w:left w:val="none" w:sz="0" w:space="0" w:color="auto"/>
            <w:bottom w:val="none" w:sz="0" w:space="0" w:color="auto"/>
            <w:right w:val="none" w:sz="0" w:space="0" w:color="auto"/>
          </w:divBdr>
        </w:div>
        <w:div w:id="1088501982">
          <w:marLeft w:val="0"/>
          <w:marRight w:val="0"/>
          <w:marTop w:val="0"/>
          <w:marBottom w:val="0"/>
          <w:divBdr>
            <w:top w:val="none" w:sz="0" w:space="0" w:color="auto"/>
            <w:left w:val="none" w:sz="0" w:space="0" w:color="auto"/>
            <w:bottom w:val="none" w:sz="0" w:space="0" w:color="auto"/>
            <w:right w:val="none" w:sz="0" w:space="0" w:color="auto"/>
          </w:divBdr>
        </w:div>
        <w:div w:id="1135366218">
          <w:marLeft w:val="0"/>
          <w:marRight w:val="0"/>
          <w:marTop w:val="0"/>
          <w:marBottom w:val="0"/>
          <w:divBdr>
            <w:top w:val="none" w:sz="0" w:space="0" w:color="auto"/>
            <w:left w:val="none" w:sz="0" w:space="0" w:color="auto"/>
            <w:bottom w:val="none" w:sz="0" w:space="0" w:color="auto"/>
            <w:right w:val="none" w:sz="0" w:space="0" w:color="auto"/>
          </w:divBdr>
        </w:div>
        <w:div w:id="1149858399">
          <w:marLeft w:val="0"/>
          <w:marRight w:val="0"/>
          <w:marTop w:val="0"/>
          <w:marBottom w:val="0"/>
          <w:divBdr>
            <w:top w:val="none" w:sz="0" w:space="0" w:color="auto"/>
            <w:left w:val="none" w:sz="0" w:space="0" w:color="auto"/>
            <w:bottom w:val="none" w:sz="0" w:space="0" w:color="auto"/>
            <w:right w:val="none" w:sz="0" w:space="0" w:color="auto"/>
          </w:divBdr>
        </w:div>
        <w:div w:id="1300309484">
          <w:marLeft w:val="0"/>
          <w:marRight w:val="0"/>
          <w:marTop w:val="0"/>
          <w:marBottom w:val="0"/>
          <w:divBdr>
            <w:top w:val="none" w:sz="0" w:space="0" w:color="auto"/>
            <w:left w:val="none" w:sz="0" w:space="0" w:color="auto"/>
            <w:bottom w:val="none" w:sz="0" w:space="0" w:color="auto"/>
            <w:right w:val="none" w:sz="0" w:space="0" w:color="auto"/>
          </w:divBdr>
        </w:div>
        <w:div w:id="1412312371">
          <w:marLeft w:val="0"/>
          <w:marRight w:val="0"/>
          <w:marTop w:val="0"/>
          <w:marBottom w:val="0"/>
          <w:divBdr>
            <w:top w:val="none" w:sz="0" w:space="0" w:color="auto"/>
            <w:left w:val="none" w:sz="0" w:space="0" w:color="auto"/>
            <w:bottom w:val="none" w:sz="0" w:space="0" w:color="auto"/>
            <w:right w:val="none" w:sz="0" w:space="0" w:color="auto"/>
          </w:divBdr>
        </w:div>
        <w:div w:id="1477987986">
          <w:marLeft w:val="0"/>
          <w:marRight w:val="0"/>
          <w:marTop w:val="0"/>
          <w:marBottom w:val="0"/>
          <w:divBdr>
            <w:top w:val="none" w:sz="0" w:space="0" w:color="auto"/>
            <w:left w:val="none" w:sz="0" w:space="0" w:color="auto"/>
            <w:bottom w:val="none" w:sz="0" w:space="0" w:color="auto"/>
            <w:right w:val="none" w:sz="0" w:space="0" w:color="auto"/>
          </w:divBdr>
        </w:div>
        <w:div w:id="1775594448">
          <w:marLeft w:val="0"/>
          <w:marRight w:val="0"/>
          <w:marTop w:val="0"/>
          <w:marBottom w:val="0"/>
          <w:divBdr>
            <w:top w:val="none" w:sz="0" w:space="0" w:color="auto"/>
            <w:left w:val="none" w:sz="0" w:space="0" w:color="auto"/>
            <w:bottom w:val="none" w:sz="0" w:space="0" w:color="auto"/>
            <w:right w:val="none" w:sz="0" w:space="0" w:color="auto"/>
          </w:divBdr>
        </w:div>
        <w:div w:id="2013599735">
          <w:marLeft w:val="0"/>
          <w:marRight w:val="0"/>
          <w:marTop w:val="0"/>
          <w:marBottom w:val="0"/>
          <w:divBdr>
            <w:top w:val="none" w:sz="0" w:space="0" w:color="auto"/>
            <w:left w:val="none" w:sz="0" w:space="0" w:color="auto"/>
            <w:bottom w:val="none" w:sz="0" w:space="0" w:color="auto"/>
            <w:right w:val="none" w:sz="0" w:space="0" w:color="auto"/>
          </w:divBdr>
        </w:div>
        <w:div w:id="2107772639">
          <w:marLeft w:val="0"/>
          <w:marRight w:val="0"/>
          <w:marTop w:val="0"/>
          <w:marBottom w:val="0"/>
          <w:divBdr>
            <w:top w:val="none" w:sz="0" w:space="0" w:color="auto"/>
            <w:left w:val="none" w:sz="0" w:space="0" w:color="auto"/>
            <w:bottom w:val="none" w:sz="0" w:space="0" w:color="auto"/>
            <w:right w:val="none" w:sz="0" w:space="0" w:color="auto"/>
          </w:divBdr>
        </w:div>
      </w:divsChild>
    </w:div>
    <w:div w:id="1832406656">
      <w:bodyDiv w:val="1"/>
      <w:marLeft w:val="0"/>
      <w:marRight w:val="0"/>
      <w:marTop w:val="0"/>
      <w:marBottom w:val="0"/>
      <w:divBdr>
        <w:top w:val="none" w:sz="0" w:space="0" w:color="auto"/>
        <w:left w:val="none" w:sz="0" w:space="0" w:color="auto"/>
        <w:bottom w:val="none" w:sz="0" w:space="0" w:color="auto"/>
        <w:right w:val="none" w:sz="0" w:space="0" w:color="auto"/>
      </w:divBdr>
    </w:div>
    <w:div w:id="1863085563">
      <w:bodyDiv w:val="1"/>
      <w:marLeft w:val="0"/>
      <w:marRight w:val="0"/>
      <w:marTop w:val="0"/>
      <w:marBottom w:val="0"/>
      <w:divBdr>
        <w:top w:val="none" w:sz="0" w:space="0" w:color="auto"/>
        <w:left w:val="none" w:sz="0" w:space="0" w:color="auto"/>
        <w:bottom w:val="none" w:sz="0" w:space="0" w:color="auto"/>
        <w:right w:val="none" w:sz="0" w:space="0" w:color="auto"/>
      </w:divBdr>
    </w:div>
    <w:div w:id="1887796076">
      <w:bodyDiv w:val="1"/>
      <w:marLeft w:val="0"/>
      <w:marRight w:val="0"/>
      <w:marTop w:val="0"/>
      <w:marBottom w:val="0"/>
      <w:divBdr>
        <w:top w:val="none" w:sz="0" w:space="0" w:color="auto"/>
        <w:left w:val="none" w:sz="0" w:space="0" w:color="auto"/>
        <w:bottom w:val="none" w:sz="0" w:space="0" w:color="auto"/>
        <w:right w:val="none" w:sz="0" w:space="0" w:color="auto"/>
      </w:divBdr>
    </w:div>
    <w:div w:id="2067100919">
      <w:bodyDiv w:val="1"/>
      <w:marLeft w:val="0"/>
      <w:marRight w:val="0"/>
      <w:marTop w:val="0"/>
      <w:marBottom w:val="0"/>
      <w:divBdr>
        <w:top w:val="none" w:sz="0" w:space="0" w:color="auto"/>
        <w:left w:val="none" w:sz="0" w:space="0" w:color="auto"/>
        <w:bottom w:val="none" w:sz="0" w:space="0" w:color="auto"/>
        <w:right w:val="none" w:sz="0" w:space="0" w:color="auto"/>
      </w:divBdr>
    </w:div>
    <w:div w:id="211532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omments" Target="comments.xm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estrategia.gobiernoenlinea.gov.co/623/articles-8240_Guia_Racionalizacion.pdf" TargetMode="External"/><Relationship Id="rId1" Type="http://schemas.openxmlformats.org/officeDocument/2006/relationships/hyperlink" Target="http://www.mintic.gov.co/arquitecturati/630/articles-9375_marco_interoperabilidad_pdf.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oleObject" Target="file:///\\disco_j_sede\comun\VEDPP\PILAR\Proyectos\Funci&#243;n%20P&#250;blica%20Tr&#225;mites\Propuestas%20de%20evaluacion\Base%20a%20nivel%20de%20entidad_Apoyo%20gr&#225;fico%20propuesta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Hoja1!$B$1</c:f>
              <c:strCache>
                <c:ptCount val="1"/>
                <c:pt idx="0">
                  <c:v>Ventas</c:v>
                </c:pt>
              </c:strCache>
            </c:strRef>
          </c:tx>
          <c:explosion val="2"/>
          <c:dPt>
            <c:idx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72ED-414E-A88B-C6CF6151B56F}"/>
              </c:ext>
            </c:extLst>
          </c:dPt>
          <c:dPt>
            <c:idx val="1"/>
            <c:bubble3D val="0"/>
            <c:explosion val="5"/>
            <c:spPr>
              <a:solidFill>
                <a:schemeClr val="tx2"/>
              </a:solidFill>
            </c:spPr>
            <c:extLst xmlns:c16r2="http://schemas.microsoft.com/office/drawing/2015/06/chart">
              <c:ext xmlns:c16="http://schemas.microsoft.com/office/drawing/2014/chart" uri="{C3380CC4-5D6E-409C-BE32-E72D297353CC}">
                <c16:uniqueId val="{00000003-72ED-414E-A88B-C6CF6151B56F}"/>
              </c:ext>
            </c:extLst>
          </c:dPt>
          <c:dLbls>
            <c:dLbl>
              <c:idx val="0"/>
              <c:layout>
                <c:manualLayout>
                  <c:x val="6.9879885954633805E-2"/>
                  <c:y val="5.1587301587301598E-2"/>
                </c:manualLayout>
              </c:layout>
              <c:tx>
                <c:rich>
                  <a:bodyPr/>
                  <a:lstStyle/>
                  <a:p>
                    <a:r>
                      <a:rPr lang="en-US" b="1"/>
                      <a:t>7%</a:t>
                    </a:r>
                  </a:p>
                  <a:p>
                    <a:r>
                      <a:rPr lang="en-US"/>
                      <a:t>(207 Entidades)</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ED-414E-A88B-C6CF6151B56F}"/>
                </c:ext>
                <c:ext xmlns:c15="http://schemas.microsoft.com/office/drawing/2012/chart" uri="{CE6537A1-D6FC-4f65-9D91-7224C49458BB}">
                  <c15:layout/>
                </c:ext>
              </c:extLst>
            </c:dLbl>
            <c:dLbl>
              <c:idx val="1"/>
              <c:layout>
                <c:manualLayout>
                  <c:x val="-6.6093876224326359E-2"/>
                  <c:y val="-1.1808773943670719E-16"/>
                </c:manualLayout>
              </c:layout>
              <c:tx>
                <c:rich>
                  <a:bodyPr/>
                  <a:lstStyle/>
                  <a:p>
                    <a:r>
                      <a:rPr lang="en-US" b="1"/>
                      <a:t>93%</a:t>
                    </a:r>
                  </a:p>
                  <a:p>
                    <a:r>
                      <a:rPr lang="en-US"/>
                      <a:t>(2.587 Entidades)</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7517816323786473"/>
                      <c:h val="0.26705314009661835"/>
                    </c:manualLayout>
                  </c15:layout>
                </c:ext>
              </c:extLst>
            </c:dLbl>
            <c:spPr>
              <a:noFill/>
              <a:ln>
                <a:noFill/>
              </a:ln>
              <a:effectLst/>
            </c:spPr>
            <c:txPr>
              <a:bodyPr wrap="square" lIns="38100" tIns="19050" rIns="38100" bIns="19050" anchor="ctr">
                <a:spAutoFit/>
              </a:bodyPr>
              <a:lstStyle/>
              <a:p>
                <a:pPr>
                  <a:defRPr sz="1050"/>
                </a:pPr>
                <a:endParaRPr lang="es-V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Hoja1!$A$2:$A$3</c:f>
              <c:strCache>
                <c:ptCount val="2"/>
                <c:pt idx="0">
                  <c:v>Entidad de Orden Nacional </c:v>
                </c:pt>
                <c:pt idx="1">
                  <c:v>Entidad de Orden Territorial </c:v>
                </c:pt>
              </c:strCache>
            </c:strRef>
          </c:cat>
          <c:val>
            <c:numRef>
              <c:f>Hoja1!$B$2:$B$3</c:f>
              <c:numCache>
                <c:formatCode>#,##0</c:formatCode>
                <c:ptCount val="2"/>
                <c:pt idx="0" formatCode="General">
                  <c:v>206</c:v>
                </c:pt>
                <c:pt idx="1">
                  <c:v>2604</c:v>
                </c:pt>
              </c:numCache>
            </c:numRef>
          </c:val>
          <c:extLst xmlns:c16r2="http://schemas.microsoft.com/office/drawing/2015/06/chart">
            <c:ext xmlns:c16="http://schemas.microsoft.com/office/drawing/2014/chart" uri="{C3380CC4-5D6E-409C-BE32-E72D297353CC}">
              <c16:uniqueId val="{00000004-72ED-414E-A88B-C6CF6151B56F}"/>
            </c:ext>
          </c:extLst>
        </c:ser>
        <c:dLbls>
          <c:dLblPos val="outEnd"/>
          <c:showLegendKey val="0"/>
          <c:showVal val="1"/>
          <c:showCatName val="0"/>
          <c:showSerName val="0"/>
          <c:showPercent val="0"/>
          <c:showBubbleSize val="0"/>
          <c:showLeaderLines val="0"/>
        </c:dLbls>
        <c:firstSliceAng val="31"/>
      </c:pieChart>
    </c:plotArea>
    <c:legend>
      <c:legendPos val="r"/>
      <c:layout>
        <c:manualLayout>
          <c:xMode val="edge"/>
          <c:yMode val="edge"/>
          <c:x val="0.56447492268387789"/>
          <c:y val="0.30569490407901911"/>
          <c:w val="0.41938953879252383"/>
          <c:h val="0.38860968465898282"/>
        </c:manualLayout>
      </c:layout>
      <c:overlay val="0"/>
      <c:txPr>
        <a:bodyPr/>
        <a:lstStyle/>
        <a:p>
          <a:pPr>
            <a:defRPr sz="1100"/>
          </a:pPr>
          <a:endParaRPr lang="es-VE"/>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214395374860404E-2"/>
          <c:y val="2.8765895788450176E-2"/>
          <c:w val="0.96557120925027917"/>
          <c:h val="0.66955011979434775"/>
        </c:manualLayout>
      </c:layout>
      <c:barChart>
        <c:barDir val="col"/>
        <c:grouping val="clustered"/>
        <c:varyColors val="0"/>
        <c:ser>
          <c:idx val="0"/>
          <c:order val="0"/>
          <c:tx>
            <c:strRef>
              <c:f>Hoja3!$B$1</c:f>
              <c:strCache>
                <c:ptCount val="1"/>
                <c:pt idx="0">
                  <c:v>% Entidades registradas en el SUIT </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Hoja3!$A$2:$A$12</c:f>
              <c:strCache>
                <c:ptCount val="11"/>
                <c:pt idx="0">
                  <c:v>Alcaldías</c:v>
                </c:pt>
                <c:pt idx="1">
                  <c:v>Instituciones de Salud</c:v>
                </c:pt>
                <c:pt idx="2">
                  <c:v>Empresas de Servicios Públicos</c:v>
                </c:pt>
                <c:pt idx="3">
                  <c:v>Tránsito y Transporte</c:v>
                </c:pt>
                <c:pt idx="4">
                  <c:v>Otras</c:v>
                </c:pt>
                <c:pt idx="5">
                  <c:v>Educación e Investigación</c:v>
                </c:pt>
                <c:pt idx="6">
                  <c:v>Deporte, Recreación y Cultura</c:v>
                </c:pt>
                <c:pt idx="7">
                  <c:v>Gobernaciones</c:v>
                </c:pt>
                <c:pt idx="8">
                  <c:v>Loterías</c:v>
                </c:pt>
                <c:pt idx="9">
                  <c:v>Fondos</c:v>
                </c:pt>
                <c:pt idx="10">
                  <c:v>U.A.E</c:v>
                </c:pt>
              </c:strCache>
            </c:strRef>
          </c:cat>
          <c:val>
            <c:numRef>
              <c:f>Hoja3!$B$2:$B$12</c:f>
              <c:numCache>
                <c:formatCode>#,##0.00</c:formatCode>
                <c:ptCount val="11"/>
                <c:pt idx="0">
                  <c:v>42.520293776575187</c:v>
                </c:pt>
                <c:pt idx="1">
                  <c:v>36.528797835330501</c:v>
                </c:pt>
                <c:pt idx="2">
                  <c:v>94.3</c:v>
                </c:pt>
                <c:pt idx="3">
                  <c:v>2.2419791264012368</c:v>
                </c:pt>
                <c:pt idx="4">
                  <c:v>3.5562427522226518</c:v>
                </c:pt>
                <c:pt idx="5">
                  <c:v>1.7781213761113259</c:v>
                </c:pt>
                <c:pt idx="6">
                  <c:v>1.7781213761113259</c:v>
                </c:pt>
                <c:pt idx="7">
                  <c:v>1.2369540007730961</c:v>
                </c:pt>
                <c:pt idx="8">
                  <c:v>0.54116737533822967</c:v>
                </c:pt>
                <c:pt idx="9">
                  <c:v>0.27058368766911484</c:v>
                </c:pt>
                <c:pt idx="10">
                  <c:v>0.12</c:v>
                </c:pt>
              </c:numCache>
            </c:numRef>
          </c:val>
          <c:extLst xmlns:c16r2="http://schemas.microsoft.com/office/drawing/2015/06/chart">
            <c:ext xmlns:c16="http://schemas.microsoft.com/office/drawing/2014/chart" uri="{C3380CC4-5D6E-409C-BE32-E72D297353CC}">
              <c16:uniqueId val="{00000000-4A6C-4B4A-BF4B-6C3FBEFB75D6}"/>
            </c:ext>
          </c:extLst>
        </c:ser>
        <c:ser>
          <c:idx val="1"/>
          <c:order val="1"/>
          <c:tx>
            <c:strRef>
              <c:f>Hoja3!$C$1</c:f>
              <c:strCache>
                <c:ptCount val="1"/>
                <c:pt idx="0">
                  <c:v>Número de trámites propuestos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Hoja3!$A$2:$A$12</c:f>
              <c:strCache>
                <c:ptCount val="11"/>
                <c:pt idx="0">
                  <c:v>Alcaldías</c:v>
                </c:pt>
                <c:pt idx="1">
                  <c:v>Instituciones de Salud</c:v>
                </c:pt>
                <c:pt idx="2">
                  <c:v>Empresas de Servicios Públicos</c:v>
                </c:pt>
                <c:pt idx="3">
                  <c:v>Tránsito y Transporte</c:v>
                </c:pt>
                <c:pt idx="4">
                  <c:v>Otras</c:v>
                </c:pt>
                <c:pt idx="5">
                  <c:v>Educación e Investigación</c:v>
                </c:pt>
                <c:pt idx="6">
                  <c:v>Deporte, Recreación y Cultura</c:v>
                </c:pt>
                <c:pt idx="7">
                  <c:v>Gobernaciones</c:v>
                </c:pt>
                <c:pt idx="8">
                  <c:v>Loterías</c:v>
                </c:pt>
                <c:pt idx="9">
                  <c:v>Fondos</c:v>
                </c:pt>
                <c:pt idx="10">
                  <c:v>U.A.E</c:v>
                </c:pt>
              </c:strCache>
            </c:strRef>
          </c:cat>
          <c:val>
            <c:numRef>
              <c:f>Hoja3!$C$2:$C$12</c:f>
              <c:numCache>
                <c:formatCode>#,##0</c:formatCode>
                <c:ptCount val="11"/>
                <c:pt idx="0">
                  <c:v>101759</c:v>
                </c:pt>
                <c:pt idx="1">
                  <c:v>7326</c:v>
                </c:pt>
                <c:pt idx="2">
                  <c:v>3052</c:v>
                </c:pt>
                <c:pt idx="3">
                  <c:v>2002</c:v>
                </c:pt>
                <c:pt idx="4">
                  <c:v>528</c:v>
                </c:pt>
                <c:pt idx="5">
                  <c:v>848</c:v>
                </c:pt>
                <c:pt idx="6">
                  <c:v>141</c:v>
                </c:pt>
                <c:pt idx="7">
                  <c:v>3222</c:v>
                </c:pt>
                <c:pt idx="8">
                  <c:v>113</c:v>
                </c:pt>
                <c:pt idx="9">
                  <c:v>106</c:v>
                </c:pt>
                <c:pt idx="10">
                  <c:v>31</c:v>
                </c:pt>
              </c:numCache>
            </c:numRef>
          </c:val>
          <c:extLst xmlns:c16r2="http://schemas.microsoft.com/office/drawing/2015/06/chart">
            <c:ext xmlns:c16="http://schemas.microsoft.com/office/drawing/2014/chart" uri="{C3380CC4-5D6E-409C-BE32-E72D297353CC}">
              <c16:uniqueId val="{00000001-4A6C-4B4A-BF4B-6C3FBEFB75D6}"/>
            </c:ext>
          </c:extLst>
        </c:ser>
        <c:dLbls>
          <c:showLegendKey val="0"/>
          <c:showVal val="0"/>
          <c:showCatName val="0"/>
          <c:showSerName val="0"/>
          <c:showPercent val="0"/>
          <c:showBubbleSize val="0"/>
        </c:dLbls>
        <c:gapWidth val="106"/>
        <c:overlap val="-27"/>
        <c:axId val="308043824"/>
        <c:axId val="308044216"/>
      </c:barChart>
      <c:catAx>
        <c:axId val="30804382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s-VE"/>
          </a:p>
        </c:txPr>
        <c:crossAx val="308044216"/>
        <c:crossesAt val="1.0000000000000002E-2"/>
        <c:auto val="1"/>
        <c:lblAlgn val="ctr"/>
        <c:lblOffset val="100"/>
        <c:noMultiLvlLbl val="0"/>
      </c:catAx>
      <c:valAx>
        <c:axId val="308044216"/>
        <c:scaling>
          <c:logBase val="10"/>
          <c:orientation val="minMax"/>
          <c:max val="1000000"/>
          <c:min val="1.0000000000000002E-3"/>
        </c:scaling>
        <c:delete val="1"/>
        <c:axPos val="l"/>
        <c:numFmt formatCode="#,##0" sourceLinked="0"/>
        <c:majorTickMark val="none"/>
        <c:minorTickMark val="none"/>
        <c:tickLblPos val="nextTo"/>
        <c:crossAx val="308043824"/>
        <c:crosses val="autoZero"/>
        <c:crossBetween val="between"/>
        <c:minorUnit val="100"/>
      </c:valAx>
      <c:spPr>
        <a:noFill/>
        <a:ln>
          <a:noFill/>
        </a:ln>
        <a:effectLst/>
      </c:spPr>
    </c:plotArea>
    <c:legend>
      <c:legendPos val="t"/>
      <c:layout>
        <c:manualLayout>
          <c:xMode val="edge"/>
          <c:yMode val="edge"/>
          <c:x val="0.14049750331426913"/>
          <c:y val="3.8740920096852302E-2"/>
          <c:w val="0.7190048405521362"/>
          <c:h val="6.034457557212127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s-VE"/>
        </a:p>
      </c:txPr>
    </c:legend>
    <c:plotVisOnly val="1"/>
    <c:dispBlanksAs val="gap"/>
    <c:showDLblsOverMax val="0"/>
  </c:chart>
  <c:spPr>
    <a:noFill/>
    <a:ln w="9525" cap="flat" cmpd="sng" algn="ctr">
      <a:noFill/>
      <a:round/>
    </a:ln>
    <a:effectLst/>
  </c:spPr>
  <c:txPr>
    <a:bodyPr/>
    <a:lstStyle/>
    <a:p>
      <a:pPr>
        <a:defRPr/>
      </a:pPr>
      <a:endParaRPr lang="es-V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705724414928301"/>
          <c:y val="7.1016366856581956E-2"/>
          <c:w val="0.86232340999128765"/>
          <c:h val="0.43980624373172866"/>
        </c:manualLayout>
      </c:layout>
      <c:barChart>
        <c:barDir val="col"/>
        <c:grouping val="clustered"/>
        <c:varyColors val="0"/>
        <c:ser>
          <c:idx val="0"/>
          <c:order val="0"/>
          <c:tx>
            <c:strRef>
              <c:f>Hoja1!$B$1</c:f>
              <c:strCache>
                <c:ptCount val="1"/>
                <c:pt idx="0">
                  <c:v>Promedio de Trámites Ofrecidos a los Ciudadanos</c:v>
                </c:pt>
              </c:strCache>
            </c:strRef>
          </c:tx>
          <c:spPr>
            <a:solidFill>
              <a:schemeClr val="tx2">
                <a:lumMod val="75000"/>
              </a:schemeClr>
            </a:solidFill>
            <a:effectLst>
              <a:innerShdw blurRad="63500" dist="50800" dir="16200000">
                <a:prstClr val="black">
                  <a:alpha val="50000"/>
                </a:prstClr>
              </a:innerShdw>
            </a:effectLst>
          </c:spPr>
          <c:invertIfNegative val="0"/>
          <c:dLbls>
            <c:spPr>
              <a:noFill/>
              <a:ln>
                <a:noFill/>
              </a:ln>
              <a:effectLst/>
            </c:spPr>
            <c:txPr>
              <a:bodyPr/>
              <a:lstStyle/>
              <a:p>
                <a:pPr>
                  <a:defRPr b="1"/>
                </a:pPr>
                <a:endParaRPr lang="es-V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Hoja1!$A$2:$A$12</c:f>
              <c:strCache>
                <c:ptCount val="11"/>
                <c:pt idx="0">
                  <c:v>Gobernaciones</c:v>
                </c:pt>
                <c:pt idx="1">
                  <c:v>Alcaldías</c:v>
                </c:pt>
                <c:pt idx="2">
                  <c:v>Tránsito y Transporte</c:v>
                </c:pt>
                <c:pt idx="3">
                  <c:v>Educación e Investigación</c:v>
                </c:pt>
                <c:pt idx="4">
                  <c:v>Fondos</c:v>
                </c:pt>
                <c:pt idx="5">
                  <c:v>E.S.P.</c:v>
                </c:pt>
                <c:pt idx="6">
                  <c:v>U.A.E</c:v>
                </c:pt>
                <c:pt idx="7">
                  <c:v>Otras</c:v>
                </c:pt>
                <c:pt idx="8">
                  <c:v>Loterías</c:v>
                </c:pt>
                <c:pt idx="9">
                  <c:v>Instituciones de Salud</c:v>
                </c:pt>
                <c:pt idx="10">
                  <c:v>Deporte, Recreación y Cultura</c:v>
                </c:pt>
              </c:strCache>
            </c:strRef>
          </c:cat>
          <c:val>
            <c:numRef>
              <c:f>Hoja1!$B$2:$B$12</c:f>
              <c:numCache>
                <c:formatCode>General</c:formatCode>
                <c:ptCount val="11"/>
                <c:pt idx="0">
                  <c:v>100</c:v>
                </c:pt>
                <c:pt idx="1">
                  <c:v>92</c:v>
                </c:pt>
                <c:pt idx="2">
                  <c:v>33</c:v>
                </c:pt>
                <c:pt idx="3">
                  <c:v>19</c:v>
                </c:pt>
                <c:pt idx="4">
                  <c:v>15</c:v>
                </c:pt>
                <c:pt idx="5">
                  <c:v>12</c:v>
                </c:pt>
                <c:pt idx="6">
                  <c:v>10</c:v>
                </c:pt>
                <c:pt idx="7">
                  <c:v>8</c:v>
                </c:pt>
                <c:pt idx="8">
                  <c:v>8</c:v>
                </c:pt>
                <c:pt idx="9">
                  <c:v>7</c:v>
                </c:pt>
                <c:pt idx="10">
                  <c:v>3</c:v>
                </c:pt>
              </c:numCache>
            </c:numRef>
          </c:val>
          <c:extLst xmlns:c16r2="http://schemas.microsoft.com/office/drawing/2015/06/chart">
            <c:ext xmlns:c16="http://schemas.microsoft.com/office/drawing/2014/chart" uri="{C3380CC4-5D6E-409C-BE32-E72D297353CC}">
              <c16:uniqueId val="{00000000-9878-4678-9F18-921A70DCB743}"/>
            </c:ext>
          </c:extLst>
        </c:ser>
        <c:dLbls>
          <c:dLblPos val="outEnd"/>
          <c:showLegendKey val="0"/>
          <c:showVal val="1"/>
          <c:showCatName val="0"/>
          <c:showSerName val="0"/>
          <c:showPercent val="0"/>
          <c:showBubbleSize val="0"/>
        </c:dLbls>
        <c:gapWidth val="47"/>
        <c:axId val="203001840"/>
        <c:axId val="203001056"/>
      </c:barChart>
      <c:catAx>
        <c:axId val="203001840"/>
        <c:scaling>
          <c:orientation val="minMax"/>
        </c:scaling>
        <c:delete val="0"/>
        <c:axPos val="b"/>
        <c:numFmt formatCode="General" sourceLinked="0"/>
        <c:majorTickMark val="out"/>
        <c:minorTickMark val="none"/>
        <c:tickLblPos val="nextTo"/>
        <c:txPr>
          <a:bodyPr/>
          <a:lstStyle/>
          <a:p>
            <a:pPr>
              <a:defRPr sz="900"/>
            </a:pPr>
            <a:endParaRPr lang="es-VE"/>
          </a:p>
        </c:txPr>
        <c:crossAx val="203001056"/>
        <c:crosses val="autoZero"/>
        <c:auto val="1"/>
        <c:lblAlgn val="ctr"/>
        <c:lblOffset val="100"/>
        <c:noMultiLvlLbl val="0"/>
      </c:catAx>
      <c:valAx>
        <c:axId val="203001056"/>
        <c:scaling>
          <c:orientation val="minMax"/>
        </c:scaling>
        <c:delete val="0"/>
        <c:axPos val="l"/>
        <c:numFmt formatCode="General" sourceLinked="1"/>
        <c:majorTickMark val="out"/>
        <c:minorTickMark val="none"/>
        <c:tickLblPos val="nextTo"/>
        <c:crossAx val="203001840"/>
        <c:crosses val="autoZero"/>
        <c:crossBetween val="between"/>
        <c:majorUnit val="15"/>
      </c:valAx>
    </c:plotArea>
    <c:legend>
      <c:legendPos val="t"/>
      <c:layout>
        <c:manualLayout>
          <c:xMode val="edge"/>
          <c:yMode val="edge"/>
          <c:x val="0.28675333142243731"/>
          <c:y val="0.13060239421291847"/>
          <c:w val="0.63716917612279178"/>
          <c:h val="9.36495742910185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79217701953923"/>
          <c:y val="1.7997162887276169E-3"/>
          <c:w val="0.64432596967045797"/>
          <c:h val="0.80158919430110398"/>
        </c:manualLayout>
      </c:layout>
      <c:barChart>
        <c:barDir val="bar"/>
        <c:grouping val="clustered"/>
        <c:varyColors val="0"/>
        <c:ser>
          <c:idx val="0"/>
          <c:order val="0"/>
          <c:tx>
            <c:strRef>
              <c:f>Hoja1!$B$1</c:f>
              <c:strCache>
                <c:ptCount val="1"/>
                <c:pt idx="0">
                  <c:v>Promedio de Trámites Propuestos</c:v>
                </c:pt>
              </c:strCache>
            </c:strRef>
          </c:tx>
          <c:spPr>
            <a:solidFill>
              <a:schemeClr val="accent1">
                <a:lumMod val="60000"/>
                <a:lumOff val="40000"/>
              </a:schemeClr>
            </a:solidFill>
          </c:spPr>
          <c:invertIfNegative val="0"/>
          <c:dLbls>
            <c:spPr>
              <a:noFill/>
              <a:ln>
                <a:noFill/>
              </a:ln>
              <a:effectLst/>
            </c:spPr>
            <c:txPr>
              <a:bodyPr/>
              <a:lstStyle/>
              <a:p>
                <a:pPr>
                  <a:defRPr b="1"/>
                </a:pPr>
                <a:endParaRPr lang="es-V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Hoja1!$A$2:$A$8</c:f>
              <c:strCache>
                <c:ptCount val="7"/>
                <c:pt idx="0">
                  <c:v>Categoría 1</c:v>
                </c:pt>
                <c:pt idx="1">
                  <c:v>Categoría 2</c:v>
                </c:pt>
                <c:pt idx="2">
                  <c:v>Categoría 3</c:v>
                </c:pt>
                <c:pt idx="3">
                  <c:v>Categoría 4</c:v>
                </c:pt>
                <c:pt idx="4">
                  <c:v>Categoría 5</c:v>
                </c:pt>
                <c:pt idx="5">
                  <c:v>Categoría 6</c:v>
                </c:pt>
                <c:pt idx="6">
                  <c:v>Categoria Especial </c:v>
                </c:pt>
              </c:strCache>
            </c:strRef>
          </c:cat>
          <c:val>
            <c:numRef>
              <c:f>Hoja1!$B$2:$B$8</c:f>
              <c:numCache>
                <c:formatCode>General</c:formatCode>
                <c:ptCount val="7"/>
                <c:pt idx="0">
                  <c:v>130</c:v>
                </c:pt>
                <c:pt idx="1">
                  <c:v>110</c:v>
                </c:pt>
                <c:pt idx="2">
                  <c:v>107</c:v>
                </c:pt>
                <c:pt idx="3">
                  <c:v>102</c:v>
                </c:pt>
                <c:pt idx="4">
                  <c:v>96</c:v>
                </c:pt>
                <c:pt idx="5">
                  <c:v>90</c:v>
                </c:pt>
                <c:pt idx="6">
                  <c:v>161</c:v>
                </c:pt>
              </c:numCache>
            </c:numRef>
          </c:val>
          <c:extLst xmlns:c16r2="http://schemas.microsoft.com/office/drawing/2015/06/chart">
            <c:ext xmlns:c16="http://schemas.microsoft.com/office/drawing/2014/chart" uri="{C3380CC4-5D6E-409C-BE32-E72D297353CC}">
              <c16:uniqueId val="{00000000-F5FC-4CA2-9524-0D968E123B0D}"/>
            </c:ext>
          </c:extLst>
        </c:ser>
        <c:dLbls>
          <c:dLblPos val="outEnd"/>
          <c:showLegendKey val="0"/>
          <c:showVal val="1"/>
          <c:showCatName val="0"/>
          <c:showSerName val="0"/>
          <c:showPercent val="0"/>
          <c:showBubbleSize val="0"/>
        </c:dLbls>
        <c:gapWidth val="72"/>
        <c:axId val="203002624"/>
        <c:axId val="203003016"/>
      </c:barChart>
      <c:catAx>
        <c:axId val="203002624"/>
        <c:scaling>
          <c:orientation val="minMax"/>
        </c:scaling>
        <c:delete val="0"/>
        <c:axPos val="l"/>
        <c:numFmt formatCode="General" sourceLinked="0"/>
        <c:majorTickMark val="out"/>
        <c:minorTickMark val="none"/>
        <c:tickLblPos val="nextTo"/>
        <c:txPr>
          <a:bodyPr/>
          <a:lstStyle/>
          <a:p>
            <a:pPr>
              <a:defRPr b="1"/>
            </a:pPr>
            <a:endParaRPr lang="es-VE"/>
          </a:p>
        </c:txPr>
        <c:crossAx val="203003016"/>
        <c:crosses val="autoZero"/>
        <c:auto val="1"/>
        <c:lblAlgn val="ctr"/>
        <c:lblOffset val="100"/>
        <c:noMultiLvlLbl val="0"/>
      </c:catAx>
      <c:valAx>
        <c:axId val="203003016"/>
        <c:scaling>
          <c:orientation val="minMax"/>
        </c:scaling>
        <c:delete val="0"/>
        <c:axPos val="b"/>
        <c:numFmt formatCode="General" sourceLinked="1"/>
        <c:majorTickMark val="out"/>
        <c:minorTickMark val="none"/>
        <c:tickLblPos val="nextTo"/>
        <c:crossAx val="20300262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2617268995222"/>
          <c:y val="0"/>
          <c:w val="0.70602681876303941"/>
          <c:h val="0.89260061242344702"/>
        </c:manualLayout>
      </c:layout>
      <c:barChart>
        <c:barDir val="bar"/>
        <c:grouping val="clustered"/>
        <c:varyColors val="0"/>
        <c:ser>
          <c:idx val="1"/>
          <c:order val="0"/>
          <c:tx>
            <c:strRef>
              <c:f>Hoja3!$B$26</c:f>
              <c:strCache>
                <c:ptCount val="1"/>
                <c:pt idx="0">
                  <c:v>Entidades registradas en el SUIT</c:v>
                </c:pt>
              </c:strCache>
            </c:strRef>
          </c:tx>
          <c:spPr>
            <a:solidFill>
              <a:schemeClr val="accent2">
                <a:lumMod val="75000"/>
              </a:schemeClr>
            </a:solidFill>
            <a:ln>
              <a:noFill/>
            </a:ln>
            <a:effectLst/>
          </c:spPr>
          <c:invertIfNegative val="0"/>
          <c:dLbls>
            <c:dLbl>
              <c:idx val="0"/>
              <c:layout/>
              <c:tx>
                <c:rich>
                  <a:bodyPr/>
                  <a:lstStyle/>
                  <a:p>
                    <a:fld id="{4AF0AEB8-0E58-444E-B225-FFD3257A1AD7}" type="VALUE">
                      <a:rPr lang="en-US"/>
                      <a:pPr/>
                      <a:t>[VALOR]</a:t>
                    </a:fld>
                    <a:r>
                      <a:rPr lang="en-US"/>
                      <a:t> (30,64%)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B5-4808-BB48-3D9601FDD94F}"/>
                </c:ext>
                <c:ext xmlns:c15="http://schemas.microsoft.com/office/drawing/2012/chart" uri="{CE6537A1-D6FC-4f65-9D91-7224C49458BB}">
                  <c15:layout/>
                  <c15:dlblFieldTable/>
                  <c15:showDataLabelsRange val="0"/>
                </c:ext>
              </c:extLst>
            </c:dLbl>
            <c:dLbl>
              <c:idx val="1"/>
              <c:layout>
                <c:manualLayout>
                  <c:x val="6.9084628670120895E-3"/>
                  <c:y val="0"/>
                </c:manualLayout>
              </c:layout>
              <c:tx>
                <c:rich>
                  <a:bodyPr/>
                  <a:lstStyle/>
                  <a:p>
                    <a:fld id="{9A451A6E-7345-4779-B8E6-7E66B5AE6D22}" type="VALUE">
                      <a:rPr lang="en-US"/>
                      <a:pPr/>
                      <a:t>[VALOR]</a:t>
                    </a:fld>
                    <a:r>
                      <a:rPr lang="en-US" baseline="0"/>
                      <a:t> (11,92%)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FB5-4808-BB48-3D9601FDD94F}"/>
                </c:ext>
                <c:ext xmlns:c15="http://schemas.microsoft.com/office/drawing/2012/chart" uri="{CE6537A1-D6FC-4f65-9D91-7224C49458BB}">
                  <c15:layout/>
                  <c15:dlblFieldTable/>
                  <c15:showDataLabelsRange val="0"/>
                </c:ext>
              </c:extLst>
            </c:dLbl>
            <c:dLbl>
              <c:idx val="2"/>
              <c:layout>
                <c:manualLayout>
                  <c:x val="1.6119746689694792E-2"/>
                  <c:y val="0"/>
                </c:manualLayout>
              </c:layout>
              <c:tx>
                <c:rich>
                  <a:bodyPr/>
                  <a:lstStyle/>
                  <a:p>
                    <a:fld id="{2B7E3DDC-A1F9-425D-BCD7-C2F95EB411FD}" type="VALUE">
                      <a:rPr lang="en-US"/>
                      <a:pPr/>
                      <a:t>[VALOR]</a:t>
                    </a:fld>
                    <a:r>
                      <a:rPr lang="en-US"/>
                      <a:t> (20,01%)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FB5-4808-BB48-3D9601FDD94F}"/>
                </c:ext>
                <c:ext xmlns:c15="http://schemas.microsoft.com/office/drawing/2012/chart" uri="{CE6537A1-D6FC-4f65-9D91-7224C49458BB}">
                  <c15:layout/>
                  <c15:dlblFieldTable/>
                  <c15:showDataLabelsRange val="0"/>
                </c:ext>
              </c:extLst>
            </c:dLbl>
            <c:dLbl>
              <c:idx val="3"/>
              <c:layout>
                <c:manualLayout>
                  <c:x val="4.6056419113413511E-3"/>
                  <c:y val="0"/>
                </c:manualLayout>
              </c:layout>
              <c:tx>
                <c:rich>
                  <a:bodyPr/>
                  <a:lstStyle/>
                  <a:p>
                    <a:fld id="{97CBD5B4-4FBC-4D9B-8841-00E46AE1BD91}" type="VALUE">
                      <a:rPr lang="en-US"/>
                      <a:pPr/>
                      <a:t>[VALOR]</a:t>
                    </a:fld>
                    <a:r>
                      <a:rPr lang="en-US"/>
                      <a:t> (8,59%)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FB5-4808-BB48-3D9601FDD94F}"/>
                </c:ext>
                <c:ext xmlns:c15="http://schemas.microsoft.com/office/drawing/2012/chart" uri="{CE6537A1-D6FC-4f65-9D91-7224C49458BB}">
                  <c15:layout/>
                  <c15:dlblFieldTable/>
                  <c15:showDataLabelsRange val="0"/>
                </c:ext>
              </c:extLst>
            </c:dLbl>
            <c:dLbl>
              <c:idx val="4"/>
              <c:layout>
                <c:manualLayout>
                  <c:x val="1.1514104778353483E-2"/>
                  <c:y val="0"/>
                </c:manualLayout>
              </c:layout>
              <c:tx>
                <c:rich>
                  <a:bodyPr/>
                  <a:lstStyle/>
                  <a:p>
                    <a:fld id="{BA6CF0E0-66EE-4C0F-8264-D183705D7128}" type="VALUE">
                      <a:rPr lang="en-US"/>
                      <a:pPr/>
                      <a:t>[VALOR]</a:t>
                    </a:fld>
                    <a:r>
                      <a:rPr lang="en-US"/>
                      <a:t> (3,26%)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FB5-4808-BB48-3D9601FDD94F}"/>
                </c:ext>
                <c:ext xmlns:c15="http://schemas.microsoft.com/office/drawing/2012/chart" uri="{CE6537A1-D6FC-4f65-9D91-7224C49458BB}">
                  <c15:layout/>
                  <c15:dlblFieldTable/>
                  <c15:showDataLabelsRange val="0"/>
                </c:ext>
              </c:extLst>
            </c:dLbl>
            <c:dLbl>
              <c:idx val="5"/>
              <c:layout/>
              <c:tx>
                <c:rich>
                  <a:bodyPr/>
                  <a:lstStyle/>
                  <a:p>
                    <a:fld id="{C9582B14-2CC8-49C5-9972-F166F9A8B381}" type="VALUE">
                      <a:rPr lang="en-US"/>
                      <a:pPr/>
                      <a:t>[VALOR]</a:t>
                    </a:fld>
                    <a:r>
                      <a:rPr lang="en-US"/>
                      <a:t> (5,87%)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FB5-4808-BB48-3D9601FDD94F}"/>
                </c:ext>
                <c:ext xmlns:c15="http://schemas.microsoft.com/office/drawing/2012/chart" uri="{CE6537A1-D6FC-4f65-9D91-7224C49458BB}">
                  <c15:layout/>
                  <c15:dlblFieldTable/>
                  <c15:showDataLabelsRange val="0"/>
                </c:ext>
              </c:extLst>
            </c:dLbl>
            <c:dLbl>
              <c:idx val="6"/>
              <c:layout>
                <c:manualLayout>
                  <c:x val="6.9084628670120895E-3"/>
                  <c:y val="0"/>
                </c:manualLayout>
              </c:layout>
              <c:tx>
                <c:rich>
                  <a:bodyPr/>
                  <a:lstStyle/>
                  <a:p>
                    <a:fld id="{93236CD6-5D3C-4B46-8B75-1FCAEE8C58D4}" type="VALUE">
                      <a:rPr lang="en-US"/>
                      <a:pPr/>
                      <a:t>[VALOR]</a:t>
                    </a:fld>
                    <a:r>
                      <a:rPr lang="en-US"/>
                      <a:t> (4,15%)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FB5-4808-BB48-3D9601FDD94F}"/>
                </c:ext>
                <c:ext xmlns:c15="http://schemas.microsoft.com/office/drawing/2012/chart" uri="{CE6537A1-D6FC-4f65-9D91-7224C49458BB}">
                  <c15:layout/>
                  <c15:dlblFieldTable/>
                  <c15:showDataLabelsRange val="0"/>
                </c:ext>
              </c:extLst>
            </c:dLbl>
            <c:dLbl>
              <c:idx val="7"/>
              <c:layout>
                <c:manualLayout>
                  <c:x val="6.9084628670120895E-3"/>
                  <c:y val="-1.060944534001666E-17"/>
                </c:manualLayout>
              </c:layout>
              <c:tx>
                <c:rich>
                  <a:bodyPr/>
                  <a:lstStyle/>
                  <a:p>
                    <a:fld id="{B02C3C67-7DAE-4E8B-A661-A1FBED1CD450}" type="VALUE">
                      <a:rPr lang="en-US"/>
                      <a:pPr/>
                      <a:t>[VALOR]</a:t>
                    </a:fld>
                    <a:r>
                      <a:rPr lang="en-US"/>
                      <a:t> (15,60%)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FB5-4808-BB48-3D9601FDD94F}"/>
                </c:ext>
                <c:ext xmlns:c15="http://schemas.microsoft.com/office/drawing/2012/chart" uri="{CE6537A1-D6FC-4f65-9D91-7224C49458BB}">
                  <c15:layout/>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Hoja3!$A$27:$A$34</c:f>
              <c:strCache>
                <c:ptCount val="8"/>
                <c:pt idx="0">
                  <c:v>Avance de 0%</c:v>
                </c:pt>
                <c:pt idx="1">
                  <c:v>Entre 0% y 10%</c:v>
                </c:pt>
                <c:pt idx="2">
                  <c:v>Entre 10% y 50%</c:v>
                </c:pt>
                <c:pt idx="3">
                  <c:v>Entre 50% y 70%</c:v>
                </c:pt>
                <c:pt idx="4">
                  <c:v>Entre 70% y 80%</c:v>
                </c:pt>
                <c:pt idx="5">
                  <c:v>Entre 80% y 90%</c:v>
                </c:pt>
                <c:pt idx="6">
                  <c:v>Entre 90% y 100%</c:v>
                </c:pt>
                <c:pt idx="7">
                  <c:v>Avance de 100%</c:v>
                </c:pt>
              </c:strCache>
            </c:strRef>
          </c:cat>
          <c:val>
            <c:numRef>
              <c:f>Hoja3!$B$27:$B$34</c:f>
              <c:numCache>
                <c:formatCode>General</c:formatCode>
                <c:ptCount val="8"/>
                <c:pt idx="0">
                  <c:v>856</c:v>
                </c:pt>
                <c:pt idx="1">
                  <c:v>333</c:v>
                </c:pt>
                <c:pt idx="2">
                  <c:v>559</c:v>
                </c:pt>
                <c:pt idx="3">
                  <c:v>240</c:v>
                </c:pt>
                <c:pt idx="4">
                  <c:v>91</c:v>
                </c:pt>
                <c:pt idx="5">
                  <c:v>164</c:v>
                </c:pt>
                <c:pt idx="6">
                  <c:v>116</c:v>
                </c:pt>
                <c:pt idx="7">
                  <c:v>435</c:v>
                </c:pt>
              </c:numCache>
            </c:numRef>
          </c:val>
          <c:extLst xmlns:c16r2="http://schemas.microsoft.com/office/drawing/2015/06/chart">
            <c:ext xmlns:c16="http://schemas.microsoft.com/office/drawing/2014/chart" uri="{C3380CC4-5D6E-409C-BE32-E72D297353CC}">
              <c16:uniqueId val="{00000008-FFB5-4808-BB48-3D9601FDD94F}"/>
            </c:ext>
          </c:extLst>
        </c:ser>
        <c:dLbls>
          <c:showLegendKey val="0"/>
          <c:showVal val="0"/>
          <c:showCatName val="0"/>
          <c:showSerName val="0"/>
          <c:showPercent val="0"/>
          <c:showBubbleSize val="0"/>
        </c:dLbls>
        <c:gapWidth val="114"/>
        <c:axId val="203001448"/>
        <c:axId val="203003800"/>
      </c:barChart>
      <c:catAx>
        <c:axId val="20300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VE"/>
          </a:p>
        </c:txPr>
        <c:crossAx val="203003800"/>
        <c:crosses val="autoZero"/>
        <c:auto val="1"/>
        <c:lblAlgn val="ctr"/>
        <c:lblOffset val="100"/>
        <c:noMultiLvlLbl val="0"/>
      </c:catAx>
      <c:valAx>
        <c:axId val="203003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s-VE"/>
          </a:p>
        </c:txPr>
        <c:crossAx val="203001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Ghe11</b:Tag>
    <b:SourceType>JournalArticle</b:SourceType>
    <b:Guid>{107732CC-CDF4-4E2E-A999-A94149F9177A}</b:Guid>
    <b:Title>Distributed Systems and Web Technologies</b:Title>
    <b:JournalName>Journal of Knowledge Management, Economics and Information Technology</b:JournalName>
    <b:Year>2011</b:Year>
    <b:Author>
      <b:Author>
        <b:NameList>
          <b:Person>
            <b:Last>Ghencea</b:Last>
            <b:First>Adrian</b:First>
          </b:Person>
          <b:Person>
            <b:Last>Gaucan</b:Last>
            <b:First>Violeta</b:First>
          </b:Person>
          <b:Person>
            <b:Last>Pirvu</b:Last>
            <b:First>Daniela</b:First>
          </b:Person>
        </b:NameList>
      </b:Author>
    </b:Author>
    <b:Volume>1</b:Volume>
    <b:Issue>5</b:Issue>
    <b:RefOrder>1</b:RefOrder>
  </b:Source>
  <b:Source>
    <b:Tag>Her57</b:Tag>
    <b:SourceType>JournalArticle</b:SourceType>
    <b:Guid>{D694870D-325C-42C5-87CD-39D75A985356}</b:Guid>
    <b:Title>A Behavioral Model of Rational Choice</b:Title>
    <b:Year>1957</b:Year>
    <b:Publisher>Wiley</b:Publisher>
    <b:City>New York</b:City>
    <b:Author>
      <b:Author>
        <b:NameList>
          <b:Person>
            <b:Last>Herbert</b:Last>
            <b:First>Simon</b:First>
          </b:Person>
        </b:NameList>
      </b:Author>
    </b:Author>
    <b:JournalName>Models of Man, Social and Rational: Mathematical Essays on Rational Human Behavior in a Social Setting</b:JournalName>
    <b:RefOrder>4</b:RefOrder>
  </b:Source>
  <b:Source>
    <b:Tag>Tha03</b:Tag>
    <b:SourceType>JournalArticle</b:SourceType>
    <b:Guid>{548C6B77-DC0F-4125-A176-BDB898669663}</b:Guid>
    <b:Title>Libertarian paternalism</b:Title>
    <b:JournalName>The American Economic Review</b:JournalName>
    <b:Year>2003</b:Year>
    <b:Pages>175-179</b:Pages>
    <b:Author>
      <b:Author>
        <b:NameList>
          <b:Person>
            <b:Last>Thaler</b:Last>
            <b:First>Richard</b:First>
          </b:Person>
          <b:Person>
            <b:Last>Sunstein</b:Last>
            <b:Middle>R.</b:Middle>
            <b:First>Cass</b:First>
          </b:Person>
        </b:NameList>
      </b:Author>
    </b:Author>
    <b:Volume>93</b:Volume>
    <b:Issue>2</b:Issue>
    <b:RefOrder>7</b:RefOrder>
  </b:Source>
  <b:Source>
    <b:Tag>Cel11</b:Tag>
    <b:SourceType>JournalArticle</b:SourceType>
    <b:Guid>{589E1D6A-8880-454D-8675-B33E594ABE02}</b:Guid>
    <b:Title>Teoría prospectiva, efecto marco y los mensajes de disuasión de consumo de tabaco en Colombia.</b:Title>
    <b:JournalName>Vniversitas</b:JournalName>
    <b:Year>2011</b:Year>
    <b:Pages>15-44</b:Pages>
    <b:Author>
      <b:Author>
        <b:NameList>
          <b:Person>
            <b:Last>Cely</b:Last>
            <b:Middle>Alejandro Monroy</b:Middle>
            <b:First>Daniel </b:First>
          </b:Person>
        </b:NameList>
      </b:Author>
    </b:Author>
    <b:Volume>60</b:Volume>
    <b:Issue>123</b:Issue>
    <b:RefOrder>5</b:RefOrder>
  </b:Source>
  <b:Source>
    <b:Tag>Big14</b:Tag>
    <b:SourceType>JournalArticle</b:SourceType>
    <b:Guid>{F1E2A53D-9E78-4492-BDE0-19B01AA86B35}</b:Guid>
    <b:Title>Effect of mobile phone reminders on follow-up medicalcare of children exposed to or infected with HIV in Cameroon (MORE CARE): a multicentre, single-blind, factorial, randomised controlled trial.</b:Title>
    <b:JournalName>The Lancet infectious diseases</b:JournalName>
    <b:Year>2014</b:Year>
    <b:Pages>600-608</b:Pages>
    <b:Author>
      <b:Author>
        <b:NameList>
          <b:Person>
            <b:Last>Bigna</b:Last>
            <b:Middle>J.R.</b:Middle>
            <b:First>Jean </b:First>
          </b:Person>
          <b:Person>
            <b:Last>Noubiap</b:Last>
            <b:First>J.J.N.</b:First>
          </b:Person>
          <b:Person>
            <b:Last>Kouanfack</b:Last>
            <b:First>C.</b:First>
          </b:Person>
          <b:Person>
            <b:Last>Plottel</b:Last>
            <b:First>C.S.</b:First>
          </b:Person>
          <b:Person>
            <b:Last>Koulla-Shiro</b:Last>
            <b:First>S.</b:First>
          </b:Person>
        </b:NameList>
      </b:Author>
    </b:Author>
    <b:Volume>14</b:Volume>
    <b:Issue>7</b:Issue>
    <b:RefOrder>8</b:RefOrder>
  </b:Source>
  <b:Source>
    <b:Tag>Chr01</b:Tag>
    <b:SourceType>JournalArticle</b:SourceType>
    <b:Guid>{1CD6305C-8BA9-4EF8-9094-A72D48C6B144}</b:Guid>
    <b:Title>The effect of confirmation calls on appointment-keeping behavior of patients in a children’s hospital dental clinic</b:Title>
    <b:JournalName>Pediatr Dent</b:JournalName>
    <b:Year>2001</b:Year>
    <b:Pages>495-498</b:Pages>
    <b:Author>
      <b:Author>
        <b:NameList>
          <b:Person>
            <b:Last>Christensen</b:Last>
            <b:Middle>A.</b:Middle>
            <b:First>Aaron</b:First>
          </b:Person>
          <b:Person>
            <b:Last>Lugo</b:Last>
            <b:Middle>A.</b:Middle>
            <b:First>R.</b:First>
          </b:Person>
          <b:Person>
            <b:Last>Yamashiro</b:Last>
            <b:Middle>K.</b:Middle>
            <b:First>D.</b:First>
          </b:Person>
        </b:NameList>
      </b:Author>
    </b:Author>
    <b:Volume>23</b:Volume>
    <b:Issue>6</b:Issue>
    <b:RefOrder>9</b:RefOrder>
  </b:Source>
  <b:Source>
    <b:Tag>McL14</b:Tag>
    <b:SourceType>JournalArticle</b:SourceType>
    <b:Guid>{9DA410B6-262B-4FB7-8B05-EA029E471998}</b:Guid>
    <b:Title>Targeting the Use of Reminders and Notifications for Uptake by Populations (TURNUP): a systematic review and evidence synthesis.</b:Title>
    <b:JournalName>Health Services and Delivery Research</b:JournalName>
    <b:Year>2014</b:Year>
    <b:Pages>1-184</b:Pages>
    <b:Author>
      <b:Author>
        <b:NameList>
          <b:Person>
            <b:Last>McLean</b:Last>
            <b:First>S.</b:First>
          </b:Person>
          <b:Person>
            <b:Last>Gee</b:Last>
            <b:First>M.</b:First>
          </b:Person>
          <b:Person>
            <b:Last>Booth</b:Last>
            <b:First>A.</b:First>
          </b:Person>
          <b:Person>
            <b:Last>Salway</b:Last>
            <b:First>S.</b:First>
          </b:Person>
          <b:Person>
            <b:Last>Nancarrow</b:Last>
            <b:First>S.</b:First>
          </b:Person>
          <b:Person>
            <b:Last>Cobb</b:Last>
            <b:First>M.</b:First>
          </b:Person>
          <b:Person>
            <b:Last>Bhanbhro</b:Last>
            <b:First>S.</b:First>
          </b:Person>
        </b:NameList>
      </b:Author>
    </b:Author>
    <b:Volume>2</b:Volume>
    <b:Issue>34</b:Issue>
    <b:RefOrder>10</b:RefOrder>
  </b:Source>
  <b:Source>
    <b:Tag>Dal09</b:Tag>
    <b:SourceType>JournalArticle</b:SourceType>
    <b:Guid>{8D3E348C-8256-4809-B7D9-1DF413B71DEE}</b:Guid>
    <b:Title>Don't forget to vote: Text message reminders as a mobilization tool</b:Title>
    <b:JournalName>American Journal of Political Science</b:JournalName>
    <b:Year>2009</b:Year>
    <b:Pages>787-804</b:Pages>
    <b:Author>
      <b:Author>
        <b:NameList>
          <b:Person>
            <b:Last>Dale</b:Last>
            <b:First>Allison</b:First>
          </b:Person>
          <b:Person>
            <b:Last>Strauss</b:Last>
            <b:First>Aaron</b:First>
          </b:Person>
        </b:NameList>
      </b:Author>
    </b:Author>
    <b:Volume>53</b:Volume>
    <b:Issue>4</b:Issue>
    <b:RefOrder>11</b:RefOrder>
  </b:Source>
  <b:Source>
    <b:Tag>Bai15</b:Tag>
    <b:SourceType>Misc</b:SourceType>
    <b:Guid>{3F57C5E7-2DF3-4FAA-99A9-8612E38B910B}</b:Guid>
    <b:Title>Reminders to Pay: Using Behavioral Economics to Increase Child Support Payments</b:Title>
    <b:Year>2015</b:Year>
    <b:Author>
      <b:Author>
        <b:NameList>
          <b:Person>
            <b:Last>Baird</b:Last>
            <b:First>Peter</b:First>
          </b:Person>
          <b:Person>
            <b:Last>Reardon</b:Last>
            <b:First>Leigh</b:First>
          </b:Person>
          <b:Person>
            <b:Last>Cullinan</b:Last>
            <b:First>Dan</b:First>
          </b:Person>
          <b:Person>
            <b:Last>McDermott</b:Last>
            <b:First>Drew</b:First>
          </b:Person>
          <b:Person>
            <b:Last>Landers</b:Last>
            <b:First>Patrick</b:First>
          </b:Person>
        </b:NameList>
      </b:Author>
    </b:Author>
    <b:Publisher>OPRE Report 2015-20. Washington, DC: Office of Planning, Research and Evaluation, Administration for Children and Families, U.S. Department of Health and Human Services</b:Publisher>
    <b:RefOrder>12</b:RefOrder>
  </b:Source>
  <b:Source>
    <b:Tag>Tve85</b:Tag>
    <b:SourceType>JournalArticle</b:SourceType>
    <b:Guid>{15B0BAD2-260C-4CE7-A840-346931371AF3}</b:Guid>
    <b:Title>The framing of decisions and the psychology of choice</b:Title>
    <b:Year>1985</b:Year>
    <b:Author>
      <b:Author>
        <b:NameList>
          <b:Person>
            <b:Last>Tversky</b:Last>
            <b:First>Amos</b:First>
          </b:Person>
          <b:Person>
            <b:Last>Kahneman</b:Last>
            <b:First>Daniel</b:First>
          </b:Person>
        </b:NameList>
      </b:Author>
    </b:Author>
    <b:JournalName>Environmental Impact assessment, technology assessment, and risk analysis</b:JournalName>
    <b:Pages>107-129</b:Pages>
    <b:RefOrder>13</b:RefOrder>
  </b:Source>
  <b:Source>
    <b:Tag>Beh14</b:Tag>
    <b:SourceType>DocumentFromInternetSite</b:SourceType>
    <b:Guid>{BD2ED061-4324-419A-ACBD-0E8FAF22211D}</b:Guid>
    <b:Title>EAST: Four Simple Ways to Apply Behavioural Insights</b:Title>
    <b:Year>2014</b:Year>
    <b:Author>
      <b:Author>
        <b:NameList>
          <b:Person>
            <b:Last>Behavioural Insights Team</b:Last>
          </b:Person>
        </b:NameList>
      </b:Author>
    </b:Author>
    <b:InternetSiteTitle>Behavioural Insights Team</b:InternetSiteTitle>
    <b:URL>http://www.behaviouralinsights.co.uk/wp-content/uploads/2015/07/BIT-Publication-EAST_FA_WEB. pdf.</b:URL>
    <b:RefOrder>14</b:RefOrder>
  </b:Source>
  <b:Source>
    <b:Tag>Hay13</b:Tag>
    <b:SourceType>JournalArticle</b:SourceType>
    <b:Guid>{42326546-CC01-47B2-A3C6-8205AF74816E}</b:Guid>
    <b:Title>Collection of delinquent fines: An adaptive randomized trial to assess the effectiveness of alternative text messages.</b:Title>
    <b:Year>2013</b:Year>
    <b:Author>
      <b:Author>
        <b:NameList>
          <b:Person>
            <b:Last>Haynes</b:Last>
            <b:First>Laura</b:First>
          </b:Person>
          <b:Person>
            <b:Last>Green</b:Last>
            <b:First>D. P.</b:First>
          </b:Person>
          <b:Person>
            <b:Last>Gallagher</b:Last>
            <b:First>R.</b:First>
          </b:Person>
          <b:Person>
            <b:Last>John</b:Last>
            <b:First>P.</b:First>
          </b:Person>
          <b:Person>
            <b:Last>Torgerson</b:Last>
            <b:First>D.J.</b:First>
          </b:Person>
        </b:NameList>
      </b:Author>
    </b:Author>
    <b:JournalName>Journal of Policy Analysis and Management</b:JournalName>
    <b:Pages>718-730</b:Pages>
    <b:Volume>32</b:Volume>
    <b:Issue>4</b:Issue>
    <b:RefOrder>15</b:RefOrder>
  </b:Source>
  <b:Source>
    <b:Tag>Kar16</b:Tag>
    <b:SourceType>JournalArticle</b:SourceType>
    <b:Guid>{7A0EEF99-98F2-4C9F-B334-AE9ADA8E66E2}</b:Guid>
    <b:Title>Getting To The Top of Mind: How Reminders Increase Saving</b:Title>
    <b:JournalName>Management Science</b:JournalName>
    <b:Year>2016</b:Year>
    <b:Pages>3393-3411</b:Pages>
    <b:Author>
      <b:Author>
        <b:NameList>
          <b:Person>
            <b:Last>Karlan</b:Last>
            <b:First>Dean</b:First>
          </b:Person>
          <b:Person>
            <b:Last>McConnell</b:Last>
            <b:First>M.</b:First>
          </b:Person>
          <b:Person>
            <b:Last>Mullainathan</b:Last>
            <b:First>S.</b:First>
          </b:Person>
          <b:Person>
            <b:Last>Zinman</b:Last>
            <b:First>J.</b:First>
          </b:Person>
        </b:NameList>
      </b:Author>
    </b:Author>
    <b:Volume>62</b:Volume>
    <b:Issue>12</b:Issue>
    <b:RefOrder>16</b:RefOrder>
  </b:Source>
  <b:Source>
    <b:Tag>San14</b:Tag>
    <b:SourceType>Report</b:SourceType>
    <b:Guid>{834168CA-B210-4788-9C2E-82B9BDB340BF}</b:Guid>
    <b:Title>I’ve booked you a place. Good luck: a field experiment applying behavioural science to improve attendance at high-impact recruitment events.</b:Title>
    <b:Year>2014</b:Year>
    <b:Author>
      <b:Author>
        <b:NameList>
          <b:Person>
            <b:Last>Sanders</b:Last>
            <b:First>Michael</b:First>
          </b:Person>
          <b:Person>
            <b:Last>Kirkman</b:Last>
            <b:First>Elspeth</b:First>
          </b:Person>
        </b:NameList>
      </b:Author>
    </b:Author>
    <b:Publisher>The Centre for Market and Public Organisation Working Paper Series, 14, 334</b:Publisher>
    <b:RefOrder>17</b:RefOrder>
  </b:Source>
  <b:Source>
    <b:Tag>Ash14</b:Tag>
    <b:SourceType>Report</b:SourceType>
    <b:Guid>{C59D7938-E7CB-461C-A525-407C122BC177}</b:Guid>
    <b:Title>Do-gooders and go-getters: career incentives, selection, and performance in public service delivery. </b:Title>
    <b:Year>2014</b:Year>
    <b:Publisher>STICERD-Economic Organisation and Public Policy Discussion Papers Series, 27, 54.</b:Publisher>
    <b:Author>
      <b:Author>
        <b:NameList>
          <b:Person>
            <b:Last>Ashraf</b:Last>
            <b:First>Nava</b:First>
          </b:Person>
          <b:Person>
            <b:Last>Bandeira</b:Last>
            <b:First>Oriana</b:First>
          </b:Person>
          <b:Person>
            <b:Last>Lee</b:Last>
            <b:Middle>S.</b:Middle>
            <b:First>Scott </b:First>
          </b:Person>
        </b:NameList>
      </b:Author>
    </b:Author>
    <b:RefOrder>18</b:RefOrder>
  </b:Source>
  <b:Source>
    <b:Tag>Hal15</b:Tag>
    <b:SourceType>JournalArticle</b:SourceType>
    <b:Guid>{6979C775-7724-40B3-8555-416EC3847A1B}</b:Guid>
    <b:Title>Stating appointment costs in SMS reminders reduces missed hospital appointments: findings from Two randomised controlled trials</b:Title>
    <b:Year>2015</b:Year>
    <b:Author>
      <b:Author>
        <b:NameList>
          <b:Person>
            <b:Last>Hallsworth </b:Last>
            <b:First>Michael</b:First>
          </b:Person>
          <b:Person>
            <b:Last>Berry</b:Last>
            <b:First>D.</b:First>
          </b:Person>
          <b:Person>
            <b:Last>Sanders</b:Last>
            <b:First>M.</b:First>
          </b:Person>
          <b:Person>
            <b:Last>Sallis</b:Last>
            <b:First>A.</b:First>
          </b:Person>
          <b:Person>
            <b:Last>King</b:Last>
            <b:First>D.</b:First>
          </b:Person>
          <b:Person>
            <b:Last>Vlaev</b:Last>
            <b:First>I.</b:First>
          </b:Person>
          <b:Person>
            <b:Last>Darzi</b:Last>
            <b:First>A.</b:First>
          </b:Person>
        </b:NameList>
      </b:Author>
    </b:Author>
    <b:JournalName>PloS one</b:JournalName>
    <b:Volume>10</b:Volume>
    <b:Issue>9</b:Issue>
    <b:RefOrder>19</b:RefOrder>
  </b:Source>
  <b:Source>
    <b:Tag>Pug69</b:Tag>
    <b:SourceType>JournalArticle</b:SourceType>
    <b:Guid>{33BC798D-E407-4C33-AA40-CFFD89C4C4D0}</b:Guid>
    <b:Title>An empirical taxonomy of structures of work organizations</b:Title>
    <b:Year>1969</b:Year>
    <b:Author>
      <b:Author>
        <b:NameList>
          <b:Person>
            <b:Last>Pugh</b:Last>
            <b:Middle>S.</b:Middle>
            <b:First>Derek</b:First>
          </b:Person>
          <b:Person>
            <b:Last>Hickson</b:Last>
            <b:Middle>J.</b:Middle>
            <b:First>David</b:First>
          </b:Person>
          <b:Person>
            <b:Last>Hinings</b:Last>
            <b:Middle>R.</b:Middle>
            <b:First>Christopher</b:First>
          </b:Person>
        </b:NameList>
      </b:Author>
    </b:Author>
    <b:JournalName>Administrative science quarterly</b:JournalName>
    <b:Pages>115-126</b:Pages>
    <b:RefOrder>20</b:RefOrder>
  </b:Source>
  <b:Source>
    <b:Tag>Kal04</b:Tag>
    <b:SourceType>JournalArticle</b:SourceType>
    <b:Guid>{38F0E346-EA4A-4C0A-BB1D-7069178A8E39}</b:Guid>
    <b:Title>The social foundations of the bureaucratic order</b:Title>
    <b:JournalName>Organization</b:JournalName>
    <b:Year>2004</b:Year>
    <b:Pages>13-36</b:Pages>
    <b:Author>
      <b:Author>
        <b:NameList>
          <b:Person>
            <b:Last>Kallinikos</b:Last>
            <b:First>Jannis</b:First>
          </b:Person>
        </b:NameList>
      </b:Author>
    </b:Author>
    <b:Volume>11</b:Volume>
    <b:Issue>1</b:Issue>
    <b:RefOrder>21</b:RefOrder>
  </b:Source>
  <b:Source>
    <b:Tag>Nel82</b:Tag>
    <b:SourceType>Report</b:SourceType>
    <b:Guid>{4FBA79F9-F02E-4F1A-9F4E-B7E8977CDCD5}</b:Guid>
    <b:Title>An evolutionary theory of economic change</b:Title>
    <b:Year>1982</b:Year>
    <b:Author>
      <b:Author>
        <b:NameList>
          <b:Person>
            <b:Last>Nelson</b:Last>
            <b:Middle>R.</b:Middle>
            <b:First>Richard</b:First>
          </b:Person>
          <b:Person>
            <b:Last>Winter</b:Last>
            <b:Middle>G.</b:Middle>
            <b:First>Sidney</b:First>
          </b:Person>
        </b:NameList>
      </b:Author>
    </b:Author>
    <b:Publisher>Harvard Business School Press</b:Publisher>
    <b:City>Cambridge</b:City>
    <b:RefOrder>22</b:RefOrder>
  </b:Source>
  <b:Source>
    <b:Tag>Mer40</b:Tag>
    <b:SourceType>JournalArticle</b:SourceType>
    <b:Guid>{EB2D18C5-BE7A-423A-8E1F-BBBDCB872B37}</b:Guid>
    <b:Title>Bureaucratic structure and personality</b:Title>
    <b:Year>1940</b:Year>
    <b:Author>
      <b:Author>
        <b:NameList>
          <b:Person>
            <b:Last>Merton</b:Last>
            <b:Middle>K.</b:Middle>
            <b:First>Robert</b:First>
          </b:Person>
        </b:NameList>
      </b:Author>
    </b:Author>
    <b:JournalName>Social forces</b:JournalName>
    <b:Pages>560-568</b:Pages>
    <b:RefOrder>23</b:RefOrder>
  </b:Source>
  <b:Source>
    <b:Tag>Vig04</b:Tag>
    <b:SourceType>JournalArticle</b:SourceType>
    <b:Guid>{1DECE2CD-E0F4-4643-AA75-655390600F0E}</b:Guid>
    <b:Title>The State of Bureaucracy: Public Opinion about the Performance of Government Agencies in Israel</b:Title>
    <b:JournalName>The International Journal of Public Opinion Research</b:JournalName>
    <b:Year>2004</b:Year>
    <b:Author>
      <b:Author>
        <b:NameList>
          <b:Person>
            <b:Last>Vigoda</b:Last>
            <b:First>E.</b:First>
          </b:Person>
          <b:Person>
            <b:Last>Yuval</b:Last>
            <b:First>F.</b:First>
          </b:Person>
        </b:NameList>
      </b:Author>
    </b:Author>
    <b:Volume>4</b:Volume>
    <b:RefOrder>24</b:RefOrder>
  </b:Source>
  <b:Source>
    <b:Tag>Sha</b:Tag>
    <b:SourceType>JournalArticle</b:SourceType>
    <b:Guid>{9AFA2C0B-F15F-4228-8F8C-E12D68941BA2}</b:Guid>
    <b:Title>Comparative Literature Review of Performance Managementin Public Sector and Performance Appraisal Practices in Civil Bureaucracy of Various Countries</b:Title>
    <b:JournalName>Frontiers of Emerging Trends in Social Sciences</b:JournalName>
    <b:Pages>15-28</b:Pages>
    <b:Author>
      <b:Author>
        <b:NameList>
          <b:Person>
            <b:Last>Shah</b:Last>
            <b:First>Sameen</b:First>
          </b:Person>
        </b:NameList>
      </b:Author>
    </b:Author>
    <b:Volume>1</b:Volume>
    <b:Issue>1</b:Issue>
    <b:RefOrder>25</b:RefOrder>
  </b:Source>
  <b:Source>
    <b:Tag>Rho91</b:Tag>
    <b:SourceType>JournalArticle</b:SourceType>
    <b:Guid>{6443883F-DF2C-4E4D-BC9B-DDD9BC7A91B3}</b:Guid>
    <b:Title>The New Public Management</b:Title>
    <b:Year>1991</b:Year>
    <b:JournalName>Public Administration</b:JournalName>
    <b:Author>
      <b:Author>
        <b:NameList>
          <b:Person>
            <b:Last>Rhodes</b:Last>
            <b:First>R.A.W.</b:First>
          </b:Person>
        </b:NameList>
      </b:Author>
    </b:Author>
    <b:Volume>69</b:Volume>
    <b:Issue>1</b:Issue>
    <b:RefOrder>26</b:RefOrder>
  </b:Source>
  <b:Source>
    <b:Tag>Gor93</b:Tag>
    <b:SourceType>Report</b:SourceType>
    <b:Guid>{3B0A6930-35DA-4563-922C-317D56EA7405}</b:Guid>
    <b:Title>From Red Tape to Results: Creating a Government that Works Better and Costs Less. Report of the National Performance Review</b:Title>
    <b:Year>1993</b:Year>
    <b:Author>
      <b:Author>
        <b:NameList>
          <b:Person>
            <b:Last>Gore</b:Last>
            <b:First>Al</b:First>
          </b:Person>
        </b:NameList>
      </b:Author>
    </b:Author>
    <b:Publisher>New York: Times Books/Random House</b:Publisher>
    <b:RefOrder>27</b:RefOrder>
  </b:Source>
  <b:Source>
    <b:Tag>Org09</b:Tag>
    <b:SourceType>Report</b:SourceType>
    <b:Guid>{20D5D45D-2CEA-4648-8E43-EF68417FC2A5}</b:Guid>
    <b:Title>Overcoming Barriers to Administrative Simplification Strategies: guidance for policy makers</b:Title>
    <b:Year>2009</b:Year>
    <b:Author>
      <b:Author>
        <b:NameList>
          <b:Person>
            <b:Last>(OCDE)</b:Last>
            <b:First>Organización</b:First>
            <b:Middle>para la Cooperación y el Desarrollo Económico</b:Middle>
          </b:Person>
        </b:NameList>
      </b:Author>
    </b:Author>
    <b:RefOrder>28</b:RefOrder>
  </b:Source>
  <b:Source>
    <b:Tag>Kop11</b:Tag>
    <b:SourceType>JournalArticle</b:SourceType>
    <b:Guid>{0704794F-B93D-4387-A5D2-1619B49A9554}</b:Guid>
    <b:Title>Administrative Technology and General Administrative Procedure: Challenges and Changes in South-Eastern Europe.</b:Title>
    <b:Year>2011</b:Year>
    <b:Author>
      <b:Author>
        <b:NameList>
          <b:Person>
            <b:Last>Koprić</b:Last>
            <b:First>Ivan</b:First>
          </b:Person>
        </b:NameList>
      </b:Author>
    </b:Author>
    <b:JournalName>Hrvatska i komparativna javna uprava</b:JournalName>
    <b:Pages>435-454</b:Pages>
    <b:Volume>11</b:Volume>
    <b:Issue>2</b:Issue>
    <b:RefOrder>29</b:RefOrder>
  </b:Source>
  <b:Source>
    <b:Tag>Ron11</b:Tag>
    <b:SourceType>Report</b:SourceType>
    <b:Guid>{F225B4F9-AE74-4A55-A344-C1175C07B391}</b:Guid>
    <b:Title>Simplification of Labor Registration in Argentina: Achievements and Pending Issues</b:Title>
    <b:Year>2011</b:Year>
    <b:Author>
      <b:Author>
        <b:NameList>
          <b:Person>
            <b:Last>Ronconi</b:Last>
            <b:First>Lucas</b:First>
          </b:Person>
          <b:Person>
            <b:Last>Colina</b:Last>
            <b:First>Jorge</b:First>
          </b:Person>
        </b:NameList>
      </b:Author>
    </b:Author>
    <b:Publisher>Inter-American Development Bank.</b:Publisher>
    <b:RefOrder>30</b:RefOrder>
  </b:Source>
  <b:Source>
    <b:Tag>Cor15</b:Tag>
    <b:SourceType>JournalArticle</b:SourceType>
    <b:Guid>{76C65597-519B-4352-BE0D-C2270094F2ED}</b:Guid>
    <b:Title>E-government and organizational change: Reappraising the role of ICT and bureaucracy in public service delivery.</b:Title>
    <b:JournalName>Government Information Quarterly</b:JournalName>
    <b:Year>2015</b:Year>
    <b:Pages>279-286</b:Pages>
    <b:Author>
      <b:Author>
        <b:NameList>
          <b:Person>
            <b:Last>Cordella</b:Last>
            <b:First>A.</b:First>
          </b:Person>
          <b:Person>
            <b:Last>Tempini</b:Last>
            <b:First>N.</b:First>
          </b:Person>
        </b:NameList>
      </b:Author>
    </b:Author>
    <b:Volume>32</b:Volume>
    <b:Issue>3</b:Issue>
    <b:RefOrder>31</b:RefOrder>
  </b:Source>
  <b:Source>
    <b:Tag>Web47</b:Tag>
    <b:SourceType>Report</b:SourceType>
    <b:Guid>{B28EA7F6-7AAF-4F4E-A325-67E1E6C53DEE}</b:Guid>
    <b:Title>Theory of Social and Economic Organization</b:Title>
    <b:Year>1947</b:Year>
    <b:Author>
      <b:Author>
        <b:NameList>
          <b:Person>
            <b:Last>Weber</b:Last>
            <b:First>Max</b:First>
          </b:Person>
        </b:NameList>
      </b:Author>
    </b:Author>
    <b:Publisher>London: Free Press</b:Publisher>
    <b:RefOrder>32</b:RefOrder>
  </b:Source>
  <b:Source>
    <b:Tag>Cor07</b:Tag>
    <b:SourceType>JournalArticle</b:SourceType>
    <b:Guid>{0D34EBAB-95D8-470B-BA76-500B844831D4}</b:Guid>
    <b:Title>E-government: towards the e-bureaucratic form?</b:Title>
    <b:Year>2007</b:Year>
    <b:JournalName>Journal of Information</b:JournalName>
    <b:Pages>265-274</b:Pages>
    <b:Author>
      <b:Author>
        <b:NameList>
          <b:Person>
            <b:Last>Cordella</b:Last>
            <b:First>A.</b:First>
          </b:Person>
        </b:NameList>
      </b:Author>
    </b:Author>
    <b:Volume>22</b:Volume>
    <b:Issue>3</b:Issue>
    <b:RefOrder>33</b:RefOrder>
  </b:Source>
  <b:Source>
    <b:Tag>Con14</b:Tag>
    <b:SourceType>DocumentFromInternetSite</b:SourceType>
    <b:Guid>{3F699C1D-B068-4749-B560-25A9424BD358}</b:Guid>
    <b:Author>
      <b:Author>
        <b:NameList>
          <b:Person>
            <b:Last>CONPES</b:Last>
          </b:Person>
        </b:NameList>
      </b:Author>
    </b:Author>
    <b:Year>2014</b:Year>
    <b:Month>Junio</b:Month>
    <b:Day>28</b:Day>
    <b:YearAccessed>2017</b:YearAccessed>
    <b:MonthAccessed>Julio</b:MonthAccessed>
    <b:URL>https://www.mintic.gov.co/portal/604/articles-3501_documento.pdf</b:URL>
    <b:RefOrder>2</b:RefOrder>
  </b:Source>
  <b:Source>
    <b:Tag>Con12</b:Tag>
    <b:SourceType>Misc</b:SourceType>
    <b:Guid>{4D412FEB-F7F4-4BB1-91C1-D7C87FA83C50}</b:Guid>
    <b:Author>
      <b:Author>
        <b:NameList>
          <b:Person>
            <b:Last>Congreso de la Republica de Colombia</b:Last>
          </b:Person>
        </b:NameList>
      </b:Author>
    </b:Author>
    <b:Title>Decreto 019 del 2012</b:Title>
    <b:Year>2012</b:Year>
    <b:Month>Enero </b:Month>
    <b:Day>10</b:Day>
    <b:RefOrder>34</b:RefOrder>
  </b:Source>
  <b:Source>
    <b:Tag>Dji16</b:Tag>
    <b:SourceType>JournalArticle</b:SourceType>
    <b:Guid>{6D6C2ACC-8BA2-440E-8CC0-8B552AE3DC3C}</b:Guid>
    <b:Title>Power calculation for causal inference in social science: sample size</b:Title>
    <b:Year>2016</b:Year>
    <b:Author>
      <b:Author>
        <b:NameList>
          <b:Person>
            <b:Last>Djimeu</b:Last>
            <b:First>Eric W </b:First>
          </b:Person>
          <b:Person>
            <b:Last>Houndolo</b:Last>
            <b:First>Deo-Gracias </b:First>
          </b:Person>
        </b:NameList>
      </b:Author>
    </b:Author>
    <b:JournalName>International Initiative for Impact Evaluation</b:JournalName>
    <b:RefOrder>6</b:RefOrder>
  </b:Source>
  <b:Source>
    <b:Tag>Dec12</b:Tag>
    <b:SourceType>Case</b:SourceType>
    <b:Guid>{2533F193-D581-489F-AE8C-FA670C066D38}</b:Guid>
    <b:Title>Decreto Ley 019</b:Title>
    <b:Year>2012</b:Year>
    <b:Month>10</b:Month>
    <b:Day>Enero</b:Day>
    <b:Court>Congreso de la Republica de Colombia</b:Court>
    <b:RefOrder>3</b:RefOrder>
  </b:Source>
</b:Sources>
</file>

<file path=customXml/itemProps1.xml><?xml version="1.0" encoding="utf-8"?>
<ds:datastoreItem xmlns:ds="http://schemas.openxmlformats.org/officeDocument/2006/customXml" ds:itemID="{D423BE6C-B7CC-4C9B-BF23-BF164D21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43</Pages>
  <Words>13710</Words>
  <Characters>75406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Lorena Corso Figueroa</dc:creator>
  <cp:keywords/>
  <dc:description/>
  <cp:lastModifiedBy>PULIDO, JHONY</cp:lastModifiedBy>
  <cp:revision>6</cp:revision>
  <cp:lastPrinted>2017-07-13T20:26:00Z</cp:lastPrinted>
  <dcterms:created xsi:type="dcterms:W3CDTF">2018-01-10T13:11:00Z</dcterms:created>
  <dcterms:modified xsi:type="dcterms:W3CDTF">2018-01-15T21:17:00Z</dcterms:modified>
</cp:coreProperties>
</file>