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7327CFA" w14:textId="77777777" w:rsidR="001235C1" w:rsidRPr="00AD5BC7" w:rsidRDefault="001235C1" w:rsidP="001235C1"/>
    <w:p w14:paraId="5C4360C4" w14:textId="28270269" w:rsidR="001235C1" w:rsidRPr="009602D2" w:rsidRDefault="001235C1" w:rsidP="009602D2">
      <w:pPr>
        <w:pStyle w:val="NoSpacing"/>
      </w:pPr>
      <w:r w:rsidRPr="00AD5BC7">
        <w:rPr>
          <w:noProof/>
        </w:rPr>
        <w:drawing>
          <wp:anchor distT="0" distB="0" distL="114300" distR="114300" simplePos="0" relativeHeight="251661312" behindDoc="0" locked="1" layoutInCell="1" allowOverlap="1" wp14:anchorId="19AAF2B9" wp14:editId="4E2E6884">
            <wp:simplePos x="0" y="0"/>
            <wp:positionH relativeFrom="page">
              <wp:posOffset>457200</wp:posOffset>
            </wp:positionH>
            <wp:positionV relativeFrom="page">
              <wp:posOffset>228600</wp:posOffset>
            </wp:positionV>
            <wp:extent cx="6677025" cy="904875"/>
            <wp:effectExtent l="0" t="0" r="3175" b="9525"/>
            <wp:wrapSquare wrapText="bothSides"/>
            <wp:docPr id="6" name="Picture 6" descr="Logo_mem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Logo_memo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677025" cy="904875"/>
                    </a:xfrm>
                    <a:prstGeom prst="rect">
                      <a:avLst/>
                    </a:prstGeom>
                    <a:noFill/>
                  </pic:spPr>
                </pic:pic>
              </a:graphicData>
            </a:graphic>
          </wp:anchor>
        </w:drawing>
      </w:r>
      <w:r w:rsidRPr="00AD5BC7">
        <w:t>T</w:t>
      </w:r>
      <w:r w:rsidRPr="009602D2">
        <w:t xml:space="preserve">his </w:t>
      </w:r>
      <w:r w:rsidR="009602D2" w:rsidRPr="009602D2">
        <w:t>document</w:t>
      </w:r>
      <w:r w:rsidRPr="009602D2">
        <w:t xml:space="preserve"> reviews the details of the planned quantitative </w:t>
      </w:r>
      <w:r w:rsidR="00347176" w:rsidRPr="009602D2">
        <w:t>analyses</w:t>
      </w:r>
      <w:r w:rsidR="005102CC" w:rsidRPr="009602D2">
        <w:t xml:space="preserve"> for the evaluation of th</w:t>
      </w:r>
      <w:r w:rsidR="009602D2">
        <w:t xml:space="preserve">e </w:t>
      </w:r>
      <w:r w:rsidR="005102CC" w:rsidRPr="009602D2">
        <w:t>Grameen American program</w:t>
      </w:r>
      <w:r w:rsidR="001905D0" w:rsidRPr="009602D2">
        <w:t xml:space="preserve">. This evaluation is known as </w:t>
      </w:r>
      <w:r w:rsidR="009E0A82" w:rsidRPr="009602D2">
        <w:t>the Small Loan Study</w:t>
      </w:r>
      <w:r w:rsidRPr="009602D2">
        <w:t xml:space="preserve">. </w:t>
      </w:r>
    </w:p>
    <w:p w14:paraId="1FE4221D" w14:textId="77777777" w:rsidR="00FF4056" w:rsidRPr="00AD5BC7" w:rsidRDefault="00FF4056" w:rsidP="002253B9">
      <w:pPr>
        <w:pStyle w:val="HeadingA"/>
        <w:rPr>
          <w:rFonts w:ascii="Times New Roman" w:hAnsi="Times New Roman"/>
          <w:sz w:val="24"/>
          <w:szCs w:val="24"/>
          <w:u w:val="single"/>
        </w:rPr>
      </w:pPr>
      <w:r w:rsidRPr="00AD5BC7">
        <w:rPr>
          <w:rFonts w:ascii="Times New Roman" w:hAnsi="Times New Roman"/>
          <w:sz w:val="24"/>
          <w:szCs w:val="24"/>
          <w:u w:val="single"/>
        </w:rPr>
        <w:t>Overview of the Grameen America Model</w:t>
      </w:r>
    </w:p>
    <w:p w14:paraId="0DFD687D" w14:textId="474A5BBD" w:rsidR="00FF4056" w:rsidRPr="00AD5BC7" w:rsidRDefault="00FF4056" w:rsidP="002253B9">
      <w:pPr>
        <w:pStyle w:val="Indentedpara"/>
        <w:jc w:val="left"/>
        <w:rPr>
          <w:sz w:val="24"/>
          <w:szCs w:val="24"/>
        </w:rPr>
      </w:pPr>
      <w:r w:rsidRPr="00AD5BC7">
        <w:rPr>
          <w:sz w:val="24"/>
          <w:szCs w:val="24"/>
        </w:rPr>
        <w:t>The Grameen America model requires borrowers to form a group of five in order to participate in the program. Consistent with its focus on women’s empowerment, Grameen America offers loans exclusively to female borrowers. All individuals in the group must have a business purpose for a loan, and the business</w:t>
      </w:r>
      <w:r w:rsidR="00C84FF1">
        <w:rPr>
          <w:sz w:val="24"/>
          <w:szCs w:val="24"/>
        </w:rPr>
        <w:t>(es)</w:t>
      </w:r>
      <w:r w:rsidRPr="00AD5BC7">
        <w:rPr>
          <w:sz w:val="24"/>
          <w:szCs w:val="24"/>
        </w:rPr>
        <w:t xml:space="preserve"> can be a new venture or existing business. All individuals in the group receive a loan and are </w:t>
      </w:r>
      <w:r w:rsidR="009C3232" w:rsidRPr="00AD5BC7">
        <w:rPr>
          <w:sz w:val="24"/>
          <w:szCs w:val="24"/>
        </w:rPr>
        <w:t xml:space="preserve">individually </w:t>
      </w:r>
      <w:r w:rsidRPr="00AD5BC7">
        <w:rPr>
          <w:sz w:val="24"/>
          <w:szCs w:val="24"/>
        </w:rPr>
        <w:t>responsible for repaying the</w:t>
      </w:r>
      <w:r w:rsidR="009C3232" w:rsidRPr="00AD5BC7">
        <w:rPr>
          <w:sz w:val="24"/>
          <w:szCs w:val="24"/>
        </w:rPr>
        <w:t>ir</w:t>
      </w:r>
      <w:r w:rsidRPr="00AD5BC7">
        <w:rPr>
          <w:sz w:val="24"/>
          <w:szCs w:val="24"/>
        </w:rPr>
        <w:t xml:space="preserve"> loan</w:t>
      </w:r>
      <w:r w:rsidR="009C3232" w:rsidRPr="00AD5BC7">
        <w:rPr>
          <w:sz w:val="24"/>
          <w:szCs w:val="24"/>
        </w:rPr>
        <w:t>s</w:t>
      </w:r>
      <w:r w:rsidRPr="00AD5BC7">
        <w:rPr>
          <w:sz w:val="24"/>
          <w:szCs w:val="24"/>
        </w:rPr>
        <w:t>. Loans are repaid on a weekly basis (along with a required contribution to a savings account), a</w:t>
      </w:r>
      <w:bookmarkStart w:id="0" w:name="_GoBack"/>
      <w:bookmarkEnd w:id="0"/>
      <w:r w:rsidRPr="00AD5BC7">
        <w:rPr>
          <w:sz w:val="24"/>
          <w:szCs w:val="24"/>
        </w:rPr>
        <w:t xml:space="preserve">nd </w:t>
      </w:r>
      <w:r w:rsidR="00E528E0" w:rsidRPr="00AD5BC7">
        <w:rPr>
          <w:sz w:val="24"/>
          <w:szCs w:val="24"/>
        </w:rPr>
        <w:t xml:space="preserve">their status is </w:t>
      </w:r>
      <w:r w:rsidRPr="00AD5BC7">
        <w:rPr>
          <w:sz w:val="24"/>
          <w:szCs w:val="24"/>
        </w:rPr>
        <w:t xml:space="preserve">public within the group. </w:t>
      </w:r>
      <w:r w:rsidR="0068377D">
        <w:rPr>
          <w:sz w:val="24"/>
          <w:szCs w:val="24"/>
        </w:rPr>
        <w:t>N</w:t>
      </w:r>
      <w:r w:rsidRPr="00AD5BC7">
        <w:rPr>
          <w:sz w:val="24"/>
          <w:szCs w:val="24"/>
        </w:rPr>
        <w:t xml:space="preserve">o group member may receive another loan until each group member’s loan has been repaid. In this way, the group structure intends to provide a strong incentive in each individual to pay back the loan regularly. </w:t>
      </w:r>
    </w:p>
    <w:p w14:paraId="4D9E2E7E" w14:textId="0275394F" w:rsidR="00FF4056" w:rsidRPr="00AD5BC7" w:rsidRDefault="00FF4056" w:rsidP="002253B9">
      <w:pPr>
        <w:pStyle w:val="Indentedpara"/>
        <w:jc w:val="left"/>
        <w:rPr>
          <w:sz w:val="24"/>
          <w:szCs w:val="24"/>
        </w:rPr>
      </w:pPr>
      <w:r w:rsidRPr="00AD5BC7">
        <w:rPr>
          <w:sz w:val="24"/>
          <w:szCs w:val="24"/>
        </w:rPr>
        <w:t>After forming a group of five, borrowers participate in Grameen America’s mandatory Continuous Group Training (CGT). Here, they learn about interest rates, loan repayments, savings, credit establishment, asset accumulation</w:t>
      </w:r>
      <w:r w:rsidR="002E6844" w:rsidRPr="001A2871">
        <w:rPr>
          <w:sz w:val="24"/>
          <w:szCs w:val="24"/>
        </w:rPr>
        <w:t>,</w:t>
      </w:r>
      <w:r w:rsidRPr="001A2871">
        <w:rPr>
          <w:sz w:val="24"/>
          <w:szCs w:val="24"/>
        </w:rPr>
        <w:t xml:space="preserve"> </w:t>
      </w:r>
      <w:r w:rsidRPr="001A2871">
        <w:rPr>
          <w:sz w:val="24"/>
        </w:rPr>
        <w:t xml:space="preserve">and the merits and risks of </w:t>
      </w:r>
      <w:r w:rsidR="0068377D" w:rsidRPr="004D22AE">
        <w:rPr>
          <w:sz w:val="24"/>
        </w:rPr>
        <w:t xml:space="preserve">Grameen </w:t>
      </w:r>
      <w:r w:rsidRPr="001A2871">
        <w:rPr>
          <w:sz w:val="24"/>
        </w:rPr>
        <w:t>loans</w:t>
      </w:r>
      <w:r w:rsidRPr="001A2871">
        <w:rPr>
          <w:sz w:val="24"/>
          <w:szCs w:val="24"/>
        </w:rPr>
        <w:t>. The</w:t>
      </w:r>
      <w:r w:rsidRPr="00AD5BC7">
        <w:rPr>
          <w:sz w:val="24"/>
          <w:szCs w:val="24"/>
        </w:rPr>
        <w:t xml:space="preserve"> training is intended to occur continuously over five days with 1 to 2 hour sessions per day. After the training is complete</w:t>
      </w:r>
      <w:r w:rsidRPr="001A2871">
        <w:rPr>
          <w:sz w:val="24"/>
          <w:szCs w:val="24"/>
        </w:rPr>
        <w:t xml:space="preserve">, a </w:t>
      </w:r>
      <w:r w:rsidRPr="004D22AE">
        <w:rPr>
          <w:sz w:val="24"/>
        </w:rPr>
        <w:t>home visit</w:t>
      </w:r>
      <w:r w:rsidRPr="001A2871">
        <w:rPr>
          <w:sz w:val="24"/>
          <w:szCs w:val="24"/>
        </w:rPr>
        <w:t xml:space="preserve"> is</w:t>
      </w:r>
      <w:r w:rsidRPr="00AD5BC7">
        <w:rPr>
          <w:sz w:val="24"/>
          <w:szCs w:val="24"/>
        </w:rPr>
        <w:t xml:space="preserve"> conducted as a confirmation of their address and low-income status.</w:t>
      </w:r>
      <w:r w:rsidR="0068377D">
        <w:rPr>
          <w:sz w:val="24"/>
          <w:szCs w:val="24"/>
        </w:rPr>
        <w:t xml:space="preserve"> On the same day, t</w:t>
      </w:r>
      <w:r w:rsidR="0068377D">
        <w:t xml:space="preserve">he branch manager tests borrowers on their knowledge of loan conditions, program rules, and how well they know other group members. </w:t>
      </w:r>
      <w:r w:rsidRPr="00AD5BC7">
        <w:rPr>
          <w:sz w:val="24"/>
          <w:szCs w:val="24"/>
        </w:rPr>
        <w:t>The borrowers then begin to receive their loans, and must bring in receipts as proof that the dollars were used for a business purpose.</w:t>
      </w:r>
    </w:p>
    <w:p w14:paraId="486A829F" w14:textId="2AAB94C9" w:rsidR="00095A0E" w:rsidRPr="00AD5BC7" w:rsidRDefault="00FF4056" w:rsidP="002253B9">
      <w:pPr>
        <w:pStyle w:val="Indentedpara"/>
        <w:jc w:val="left"/>
        <w:rPr>
          <w:sz w:val="24"/>
          <w:szCs w:val="24"/>
        </w:rPr>
      </w:pPr>
      <w:r w:rsidRPr="00AD5BC7">
        <w:rPr>
          <w:sz w:val="24"/>
          <w:szCs w:val="24"/>
        </w:rPr>
        <w:t xml:space="preserve">Several groups combine together to form a “Center”, which generally has </w:t>
      </w:r>
      <w:r w:rsidR="005D38F8">
        <w:rPr>
          <w:sz w:val="24"/>
          <w:szCs w:val="24"/>
        </w:rPr>
        <w:t>3</w:t>
      </w:r>
      <w:r w:rsidRPr="00AD5BC7">
        <w:rPr>
          <w:sz w:val="24"/>
          <w:szCs w:val="24"/>
        </w:rPr>
        <w:t xml:space="preserve"> to </w:t>
      </w:r>
      <w:r w:rsidR="005D38F8">
        <w:rPr>
          <w:sz w:val="24"/>
          <w:szCs w:val="24"/>
        </w:rPr>
        <w:t>8</w:t>
      </w:r>
      <w:r w:rsidRPr="00AD5BC7">
        <w:rPr>
          <w:sz w:val="24"/>
          <w:szCs w:val="24"/>
        </w:rPr>
        <w:t xml:space="preserve"> groups under its purview. Center meetings are held on a weekly basis, and are supervised by center managers who are Grameen America staff. At the Center Meeting, the center managers collect principal and interest payments and continue to collect savings from the borrowers. Attendance at the weekly Center Meetings is mandatory, and allows Grameen America to connect with its borrowers regularly. All loan transactions are recorded on-site in a ledger that is given to each individual borrower. Thus, there is full transparency at Center Meetings, and borrowers can track their repayments. </w:t>
      </w:r>
      <w:r w:rsidR="00095A0E" w:rsidRPr="00AD5BC7">
        <w:rPr>
          <w:sz w:val="24"/>
          <w:szCs w:val="24"/>
        </w:rPr>
        <w:t xml:space="preserve"> Although the meetings are intended primarily as a time to collect loan payments, </w:t>
      </w:r>
      <w:r w:rsidR="005D38F8">
        <w:rPr>
          <w:sz w:val="24"/>
          <w:szCs w:val="24"/>
        </w:rPr>
        <w:t xml:space="preserve">sometimes </w:t>
      </w:r>
      <w:r w:rsidR="00095A0E" w:rsidRPr="00AD5BC7">
        <w:rPr>
          <w:sz w:val="24"/>
          <w:szCs w:val="24"/>
        </w:rPr>
        <w:t>other issues are brought up.</w:t>
      </w:r>
      <w:r w:rsidR="0068377D">
        <w:rPr>
          <w:rStyle w:val="FootnoteReference"/>
          <w:szCs w:val="24"/>
        </w:rPr>
        <w:footnoteReference w:id="2"/>
      </w:r>
      <w:r w:rsidR="00095A0E" w:rsidRPr="00AD5BC7">
        <w:rPr>
          <w:sz w:val="24"/>
          <w:szCs w:val="24"/>
        </w:rPr>
        <w:t xml:space="preserve">  </w:t>
      </w:r>
    </w:p>
    <w:p w14:paraId="3921E85A" w14:textId="77777777" w:rsidR="00FF4056" w:rsidRPr="00AD5BC7" w:rsidRDefault="00FF4056" w:rsidP="002253B9">
      <w:pPr>
        <w:pStyle w:val="Indentedpara"/>
        <w:jc w:val="left"/>
        <w:rPr>
          <w:sz w:val="24"/>
          <w:szCs w:val="24"/>
        </w:rPr>
      </w:pPr>
      <w:r w:rsidRPr="00AD5BC7">
        <w:rPr>
          <w:sz w:val="24"/>
          <w:szCs w:val="24"/>
        </w:rPr>
        <w:t xml:space="preserve">While members are individually legally responsible for their own loans, the group model has a built-in incentive and trust structure that encourages financial discipline and a social network of voluntary mutual support. The repayments of each member of the group and center affect the ability of the entire group to qualify for increases on successive loans. </w:t>
      </w:r>
    </w:p>
    <w:p w14:paraId="64DB8F52" w14:textId="59F4CF3C" w:rsidR="00FF4056" w:rsidRPr="00AD5BC7" w:rsidRDefault="00FF4056" w:rsidP="009602D2">
      <w:pPr>
        <w:pStyle w:val="Indentedpara"/>
        <w:jc w:val="left"/>
        <w:rPr>
          <w:sz w:val="24"/>
          <w:szCs w:val="24"/>
        </w:rPr>
      </w:pPr>
      <w:r w:rsidRPr="00AD5BC7">
        <w:rPr>
          <w:sz w:val="24"/>
          <w:szCs w:val="24"/>
        </w:rPr>
        <w:lastRenderedPageBreak/>
        <w:t>The program as described is very similar to the original Grameen Bank program in Bangladesh with one notable exception. The program in Bangladesh has borrowers commit to “16 Decisions” before obtaining a loan. These include things like “We shall educate our children and ensure that they can earn to pay for their educat</w:t>
      </w:r>
      <w:r w:rsidR="00711FA0" w:rsidRPr="00AD5BC7">
        <w:rPr>
          <w:sz w:val="24"/>
          <w:szCs w:val="24"/>
        </w:rPr>
        <w:t>ion</w:t>
      </w:r>
      <w:r w:rsidRPr="001A2871">
        <w:rPr>
          <w:sz w:val="24"/>
          <w:szCs w:val="24"/>
        </w:rPr>
        <w:t xml:space="preserve">.” </w:t>
      </w:r>
      <w:r w:rsidRPr="001A2871">
        <w:rPr>
          <w:sz w:val="24"/>
        </w:rPr>
        <w:t xml:space="preserve">These </w:t>
      </w:r>
      <w:r w:rsidR="00C84FF1">
        <w:rPr>
          <w:sz w:val="24"/>
        </w:rPr>
        <w:t>d</w:t>
      </w:r>
      <w:r w:rsidRPr="001A2871">
        <w:rPr>
          <w:sz w:val="24"/>
        </w:rPr>
        <w:t xml:space="preserve">ecisions </w:t>
      </w:r>
      <w:r w:rsidR="0068377D" w:rsidRPr="001A2871">
        <w:rPr>
          <w:sz w:val="24"/>
        </w:rPr>
        <w:t xml:space="preserve">were </w:t>
      </w:r>
      <w:r w:rsidRPr="001A2871">
        <w:rPr>
          <w:sz w:val="24"/>
        </w:rPr>
        <w:t xml:space="preserve">not a part of Grameen America’s </w:t>
      </w:r>
      <w:r w:rsidRPr="0037757D">
        <w:rPr>
          <w:sz w:val="24"/>
        </w:rPr>
        <w:t>program</w:t>
      </w:r>
      <w:r w:rsidR="00D166FF" w:rsidRPr="0037757D">
        <w:rPr>
          <w:sz w:val="24"/>
        </w:rPr>
        <w:t xml:space="preserve"> </w:t>
      </w:r>
      <w:r w:rsidR="0068377D" w:rsidRPr="0037757D">
        <w:rPr>
          <w:sz w:val="24"/>
        </w:rPr>
        <w:t>until 2014 when Grameen America implemented the recitation of mantras involving 5</w:t>
      </w:r>
      <w:r w:rsidR="003539E8">
        <w:rPr>
          <w:sz w:val="24"/>
        </w:rPr>
        <w:t xml:space="preserve"> </w:t>
      </w:r>
      <w:r w:rsidR="0068377D" w:rsidRPr="0037757D">
        <w:rPr>
          <w:sz w:val="24"/>
        </w:rPr>
        <w:t>decisions</w:t>
      </w:r>
      <w:r w:rsidR="001A2871" w:rsidRPr="0037757D">
        <w:rPr>
          <w:sz w:val="24"/>
        </w:rPr>
        <w:t xml:space="preserve"> adapted for the US context</w:t>
      </w:r>
      <w:r w:rsidR="00D1723F" w:rsidRPr="0037757D">
        <w:rPr>
          <w:sz w:val="24"/>
        </w:rPr>
        <w:t>.</w:t>
      </w:r>
    </w:p>
    <w:p w14:paraId="561639B2" w14:textId="5D999F5C" w:rsidR="0096585A" w:rsidRPr="00AD5BC7" w:rsidRDefault="00FF4056" w:rsidP="0096585A">
      <w:pPr>
        <w:pStyle w:val="HeadingA"/>
        <w:rPr>
          <w:rFonts w:ascii="Times New Roman" w:hAnsi="Times New Roman"/>
          <w:sz w:val="24"/>
          <w:szCs w:val="24"/>
          <w:u w:val="single"/>
        </w:rPr>
      </w:pPr>
      <w:r w:rsidRPr="00AD5BC7">
        <w:rPr>
          <w:rFonts w:ascii="Times New Roman" w:hAnsi="Times New Roman"/>
          <w:sz w:val="24"/>
          <w:szCs w:val="24"/>
          <w:u w:val="single"/>
        </w:rPr>
        <w:t>Theory of Change</w:t>
      </w:r>
    </w:p>
    <w:p w14:paraId="2DB033A3" w14:textId="77777777" w:rsidR="0096585A" w:rsidRPr="00AD5BC7" w:rsidRDefault="0096585A" w:rsidP="0096585A">
      <w:pPr>
        <w:pStyle w:val="Indentedpara"/>
        <w:ind w:firstLine="0"/>
        <w:rPr>
          <w:sz w:val="24"/>
          <w:szCs w:val="24"/>
        </w:rPr>
      </w:pPr>
      <w:r w:rsidRPr="00AD5BC7">
        <w:rPr>
          <w:sz w:val="24"/>
          <w:szCs w:val="24"/>
        </w:rPr>
        <w:t>The research team has identified four (4) mechanisms through which the Grameen America program may alleviate poverty and improve financial wellbeing:</w:t>
      </w:r>
    </w:p>
    <w:p w14:paraId="4BC6D00D" w14:textId="367B5F18" w:rsidR="000A4CD5" w:rsidRPr="00AD5BC7" w:rsidRDefault="000A4CD5" w:rsidP="000A4CD5">
      <w:pPr>
        <w:pStyle w:val="HeadingB"/>
        <w:rPr>
          <w:rFonts w:ascii="Times New Roman" w:hAnsi="Times New Roman"/>
          <w:sz w:val="24"/>
          <w:szCs w:val="24"/>
        </w:rPr>
      </w:pPr>
      <w:r w:rsidRPr="00AD5BC7">
        <w:rPr>
          <w:rFonts w:ascii="Times New Roman" w:hAnsi="Times New Roman"/>
          <w:sz w:val="24"/>
          <w:szCs w:val="24"/>
        </w:rPr>
        <w:t xml:space="preserve">Mechanism </w:t>
      </w:r>
      <w:r>
        <w:rPr>
          <w:rFonts w:ascii="Times New Roman" w:hAnsi="Times New Roman"/>
          <w:sz w:val="24"/>
          <w:szCs w:val="24"/>
        </w:rPr>
        <w:t>1</w:t>
      </w:r>
      <w:r w:rsidRPr="00AD5BC7">
        <w:rPr>
          <w:rFonts w:ascii="Times New Roman" w:hAnsi="Times New Roman"/>
          <w:sz w:val="24"/>
          <w:szCs w:val="24"/>
        </w:rPr>
        <w:t xml:space="preserve">: </w:t>
      </w:r>
      <w:r>
        <w:rPr>
          <w:rFonts w:ascii="Times New Roman" w:hAnsi="Times New Roman"/>
          <w:sz w:val="24"/>
          <w:szCs w:val="24"/>
        </w:rPr>
        <w:t>Access to Low-Interest Credit</w:t>
      </w:r>
    </w:p>
    <w:p w14:paraId="25286BA0" w14:textId="35FBDC15" w:rsidR="000A4CD5" w:rsidRPr="00AD5BC7" w:rsidRDefault="000A4CD5" w:rsidP="000A4CD5">
      <w:pPr>
        <w:pStyle w:val="Indentedpara"/>
        <w:jc w:val="left"/>
        <w:rPr>
          <w:sz w:val="24"/>
          <w:szCs w:val="24"/>
        </w:rPr>
      </w:pPr>
      <w:r>
        <w:rPr>
          <w:sz w:val="24"/>
          <w:szCs w:val="24"/>
        </w:rPr>
        <w:t>First</w:t>
      </w:r>
      <w:r w:rsidRPr="00AD5BC7">
        <w:rPr>
          <w:sz w:val="24"/>
          <w:szCs w:val="24"/>
        </w:rPr>
        <w:t xml:space="preserve">, Grameen America offers its loans at interest rates much lower than those provided by loan sharks or other subprime lenders. In the absence of the Grameen America loan option, some will start businesses with funds raised through other sources, including subprime lending. This is true even in rural Bangladesh where the “choice” is threefold: do nothing, start a business with a microcredit loan, or start a business using funds raised elsewhere, often with loans from landowners at usurious rates. Indeed, many Grameen America borrowers have already started businesses and seek to expand these. The choice, however, is not simply between Grameen America and a loan shark. Potential business owners, especially in high-social capital “immigrant enclaves” in the U.S., may call upon friends and family to provide the gifts or loans necessary for start-up. This can be done in desultory fashion or in a more organized manner through the use of a Rotating Savings and Credit Association (RSCA), for example. </w:t>
      </w:r>
    </w:p>
    <w:p w14:paraId="1AB597FE" w14:textId="77777777" w:rsidR="000A4CD5" w:rsidRPr="00AD5BC7" w:rsidRDefault="000A4CD5" w:rsidP="000A4CD5">
      <w:pPr>
        <w:pStyle w:val="Indentedpara"/>
        <w:jc w:val="left"/>
        <w:rPr>
          <w:sz w:val="24"/>
          <w:szCs w:val="24"/>
        </w:rPr>
      </w:pPr>
      <w:r w:rsidRPr="00AD5BC7">
        <w:rPr>
          <w:sz w:val="24"/>
          <w:szCs w:val="24"/>
        </w:rPr>
        <w:t xml:space="preserve">Informal credit from friends and family has a variety of benefits and drawbacks. On the one hand, much of the funding raised in this manner comes in the form of gifts or non-interest loans, so there is no burden of interest-payments or default. Again, Grameen America borrowers may not fully </w:t>
      </w:r>
      <w:r w:rsidRPr="0070512B">
        <w:rPr>
          <w:sz w:val="24"/>
          <w:szCs w:val="24"/>
        </w:rPr>
        <w:t>anticipate or understand the implications of the loan and its associated interest rate</w:t>
      </w:r>
      <w:r w:rsidRPr="004C6C66">
        <w:rPr>
          <w:sz w:val="24"/>
        </w:rPr>
        <w:t>. On the other, there are other social costs associated with this type of borrowing. It may be shameful</w:t>
      </w:r>
      <w:r w:rsidRPr="00B809A0">
        <w:rPr>
          <w:sz w:val="24"/>
        </w:rPr>
        <w:t xml:space="preserve"> to request aid from kin or to mix business and family</w:t>
      </w:r>
      <w:r w:rsidRPr="0070512B">
        <w:rPr>
          <w:sz w:val="24"/>
        </w:rPr>
        <w:t>.</w:t>
      </w:r>
      <w:r w:rsidRPr="0070512B">
        <w:rPr>
          <w:sz w:val="24"/>
          <w:szCs w:val="24"/>
        </w:rPr>
        <w:t xml:space="preserve"> The funds may also come with the expectation that the favor is returned somehow by employing a relative</w:t>
      </w:r>
      <w:r w:rsidRPr="00AD5BC7">
        <w:rPr>
          <w:sz w:val="24"/>
          <w:szCs w:val="24"/>
        </w:rPr>
        <w:t>, providing deals on merchandise, or offering a much larger sum once the borrower has “made it.” These reciprocal obligations can sink a business or make it difficult to move beyond subsistence.</w:t>
      </w:r>
      <w:r w:rsidRPr="00AD5BC7">
        <w:rPr>
          <w:rStyle w:val="FootnoteReference"/>
          <w:sz w:val="24"/>
          <w:szCs w:val="24"/>
        </w:rPr>
        <w:footnoteReference w:id="3"/>
      </w:r>
      <w:r w:rsidRPr="00AD5BC7">
        <w:rPr>
          <w:sz w:val="24"/>
          <w:szCs w:val="24"/>
        </w:rPr>
        <w:t xml:space="preserve"> </w:t>
      </w:r>
      <w:r>
        <w:rPr>
          <w:sz w:val="24"/>
          <w:szCs w:val="24"/>
        </w:rPr>
        <w:t xml:space="preserve">Finally, research suggests that individuals that rely solely on friends and family to raise capital to start or expand a business may find themselves credit </w:t>
      </w:r>
      <w:r>
        <w:rPr>
          <w:sz w:val="24"/>
          <w:szCs w:val="24"/>
        </w:rPr>
        <w:lastRenderedPageBreak/>
        <w:t>constrained, meaning that their businesses could be further capitalized but sufficient resources are not available within their personal networks.</w:t>
      </w:r>
      <w:r>
        <w:rPr>
          <w:rStyle w:val="FootnoteReference"/>
          <w:szCs w:val="24"/>
        </w:rPr>
        <w:footnoteReference w:id="4"/>
      </w:r>
    </w:p>
    <w:p w14:paraId="4394ADF6" w14:textId="77777777" w:rsidR="000A4CD5" w:rsidRPr="00AD5BC7" w:rsidRDefault="000A4CD5" w:rsidP="000A4CD5">
      <w:pPr>
        <w:pStyle w:val="Indentedpara"/>
        <w:jc w:val="left"/>
        <w:rPr>
          <w:sz w:val="24"/>
          <w:szCs w:val="24"/>
        </w:rPr>
      </w:pPr>
      <w:r w:rsidRPr="00AD5BC7">
        <w:rPr>
          <w:sz w:val="24"/>
          <w:szCs w:val="24"/>
        </w:rPr>
        <w:t xml:space="preserve">Not everyone has a strong social support network. For some, informal business funding is not an option. Grameen America would then offer the choice between wage-labor (possibly punctuated by spells of unemployment), a Grameen America-funded business, or a business funded through loans from “sharks.” </w:t>
      </w:r>
    </w:p>
    <w:p w14:paraId="68E59D0C" w14:textId="1A36EC98" w:rsidR="000A4CD5" w:rsidRDefault="000A4CD5" w:rsidP="00DD5EC3">
      <w:pPr>
        <w:pStyle w:val="Indentedpara"/>
        <w:jc w:val="left"/>
      </w:pPr>
      <w:r w:rsidRPr="00AD5BC7">
        <w:rPr>
          <w:sz w:val="24"/>
          <w:szCs w:val="24"/>
        </w:rPr>
        <w:t>Finally</w:t>
      </w:r>
      <w:r>
        <w:rPr>
          <w:sz w:val="24"/>
          <w:szCs w:val="24"/>
        </w:rPr>
        <w:t>,</w:t>
      </w:r>
      <w:r w:rsidRPr="00AD5BC7">
        <w:rPr>
          <w:sz w:val="24"/>
          <w:szCs w:val="24"/>
        </w:rPr>
        <w:t xml:space="preserve"> note that borrowers may mix sources of funding. While some may prefer a Grameen America loan as a substitute for (further) informal borrowing, others may use Grameen America to supplement their funding. Still others may use their Grameen America loan to enhance fundraising among friends and family, citing it as evidence of their seriousness and credit-worthiness. Is a Grameen America loan a better option than (exclusively) informal funding for those who would start and maintain a business otherwise? </w:t>
      </w:r>
      <w:r w:rsidRPr="004C6C66">
        <w:rPr>
          <w:sz w:val="24"/>
        </w:rPr>
        <w:t>Theoretically a loan could either be beneficial or harmful</w:t>
      </w:r>
      <w:r w:rsidRPr="00407AD2">
        <w:rPr>
          <w:sz w:val="24"/>
        </w:rPr>
        <w:t>.</w:t>
      </w:r>
    </w:p>
    <w:p w14:paraId="5BB9C31D" w14:textId="481F4A53" w:rsidR="00FF4056" w:rsidRPr="00AD5BC7" w:rsidRDefault="00FF4056" w:rsidP="002253B9">
      <w:pPr>
        <w:pStyle w:val="HeadingB"/>
        <w:rPr>
          <w:rFonts w:ascii="Times New Roman" w:hAnsi="Times New Roman"/>
          <w:sz w:val="24"/>
          <w:szCs w:val="24"/>
        </w:rPr>
      </w:pPr>
      <w:r w:rsidRPr="0017775C">
        <w:rPr>
          <w:rFonts w:ascii="Times New Roman" w:hAnsi="Times New Roman"/>
          <w:sz w:val="24"/>
          <w:szCs w:val="24"/>
        </w:rPr>
        <w:t xml:space="preserve">Mechanism </w:t>
      </w:r>
      <w:r w:rsidR="000A4CD5">
        <w:rPr>
          <w:rFonts w:ascii="Times New Roman" w:hAnsi="Times New Roman"/>
          <w:sz w:val="24"/>
          <w:szCs w:val="24"/>
        </w:rPr>
        <w:t>2</w:t>
      </w:r>
      <w:r w:rsidRPr="0017775C">
        <w:rPr>
          <w:rFonts w:ascii="Times New Roman" w:hAnsi="Times New Roman"/>
          <w:sz w:val="24"/>
          <w:szCs w:val="24"/>
        </w:rPr>
        <w:t xml:space="preserve">: </w:t>
      </w:r>
      <w:r w:rsidR="0068377D" w:rsidRPr="004D22AE">
        <w:rPr>
          <w:rFonts w:ascii="Times New Roman" w:hAnsi="Times New Roman"/>
          <w:sz w:val="24"/>
        </w:rPr>
        <w:t>Credit to Build Business</w:t>
      </w:r>
    </w:p>
    <w:p w14:paraId="007F13A5" w14:textId="73733A73" w:rsidR="00FF4056" w:rsidRPr="00AD5BC7" w:rsidRDefault="000A4CD5" w:rsidP="002253B9">
      <w:pPr>
        <w:pStyle w:val="Indentedpara"/>
        <w:jc w:val="left"/>
        <w:rPr>
          <w:sz w:val="24"/>
          <w:szCs w:val="24"/>
        </w:rPr>
      </w:pPr>
      <w:r>
        <w:rPr>
          <w:sz w:val="24"/>
          <w:szCs w:val="24"/>
        </w:rPr>
        <w:t>Second</w:t>
      </w:r>
      <w:r w:rsidR="00FF4056" w:rsidRPr="00AD5BC7">
        <w:rPr>
          <w:sz w:val="24"/>
          <w:szCs w:val="24"/>
        </w:rPr>
        <w:t xml:space="preserve">, Grameen America loan recipients are expected to spend these funds to start or grow a small business. Business ownership may provide a viable path to economic advancement. In rural Bangladesh where the Grameen America model was first implemented, small business ownership is often the only path to economic advancement for landless individuals </w:t>
      </w:r>
      <w:r w:rsidR="00A87080">
        <w:rPr>
          <w:sz w:val="24"/>
          <w:szCs w:val="24"/>
        </w:rPr>
        <w:t xml:space="preserve">as there are cultural barriers to women’s participation in local (informal) labor markets and available job opportunities require migration to cities. </w:t>
      </w:r>
      <w:r w:rsidR="00FF4056" w:rsidRPr="00AD5BC7">
        <w:rPr>
          <w:sz w:val="24"/>
          <w:szCs w:val="24"/>
        </w:rPr>
        <w:t xml:space="preserve">In an industrialized, urban setting such as </w:t>
      </w:r>
      <w:r w:rsidR="007858F8" w:rsidRPr="00AD5BC7">
        <w:rPr>
          <w:sz w:val="24"/>
          <w:szCs w:val="24"/>
        </w:rPr>
        <w:t>urban New Jersey</w:t>
      </w:r>
      <w:r w:rsidR="00FF4056" w:rsidRPr="00AD5BC7">
        <w:rPr>
          <w:sz w:val="24"/>
          <w:szCs w:val="24"/>
        </w:rPr>
        <w:t xml:space="preserve"> this is, of course, not the case. Documented immigrants have access to formal employment and undocumented workers still have access to a variety of “under the table” positions. For those typically served by Grameen America however, wage-labor may not provide a good, reliable path for advancement. The jobs available to the lowest-skilled workers are typically low-paying and low-quality with few if any benefits. Furthermore</w:t>
      </w:r>
      <w:r w:rsidR="009E0A82">
        <w:rPr>
          <w:sz w:val="24"/>
          <w:szCs w:val="24"/>
        </w:rPr>
        <w:t>,</w:t>
      </w:r>
      <w:r w:rsidR="00FF4056" w:rsidRPr="00AD5BC7">
        <w:rPr>
          <w:sz w:val="24"/>
          <w:szCs w:val="24"/>
        </w:rPr>
        <w:t xml:space="preserve"> the work is often seasonal or offered on a short-term contract basis, which generates income fluctuations that can increase material hardship and reliance on high-interest subprime credit sources such as loan sharks, payday lenders, and pawn shops for consumption smoothing. And, undocumented workers suffer the threat of exploitation by their employers and may be subject to long hours and unsafe and unsanitary work conditions. </w:t>
      </w:r>
    </w:p>
    <w:p w14:paraId="262147D5" w14:textId="1B944C06" w:rsidR="00FF4056" w:rsidRPr="00AD5BC7" w:rsidRDefault="00FF4056" w:rsidP="002253B9">
      <w:pPr>
        <w:pStyle w:val="Indentedpara"/>
        <w:jc w:val="left"/>
        <w:rPr>
          <w:sz w:val="24"/>
          <w:szCs w:val="24"/>
        </w:rPr>
      </w:pPr>
      <w:r w:rsidRPr="00AD5BC7">
        <w:rPr>
          <w:sz w:val="24"/>
          <w:szCs w:val="24"/>
        </w:rPr>
        <w:t>Small business ownership can</w:t>
      </w:r>
      <w:r w:rsidR="009E0A82">
        <w:rPr>
          <w:sz w:val="24"/>
          <w:szCs w:val="24"/>
        </w:rPr>
        <w:t>,</w:t>
      </w:r>
      <w:r w:rsidRPr="00AD5BC7">
        <w:rPr>
          <w:sz w:val="24"/>
          <w:szCs w:val="24"/>
        </w:rPr>
        <w:t xml:space="preserve"> therefore</w:t>
      </w:r>
      <w:r w:rsidR="009E0A82">
        <w:rPr>
          <w:sz w:val="24"/>
          <w:szCs w:val="24"/>
        </w:rPr>
        <w:t>,</w:t>
      </w:r>
      <w:r w:rsidRPr="00AD5BC7">
        <w:rPr>
          <w:sz w:val="24"/>
          <w:szCs w:val="24"/>
        </w:rPr>
        <w:t xml:space="preserve"> </w:t>
      </w:r>
      <w:r w:rsidRPr="001A2871">
        <w:rPr>
          <w:sz w:val="24"/>
          <w:szCs w:val="24"/>
        </w:rPr>
        <w:t xml:space="preserve">theoretically </w:t>
      </w:r>
      <w:r w:rsidRPr="001A2871">
        <w:t>provide greater or at least more stable income</w:t>
      </w:r>
      <w:r w:rsidRPr="0070512B">
        <w:rPr>
          <w:sz w:val="24"/>
          <w:szCs w:val="24"/>
        </w:rPr>
        <w:t xml:space="preserve">, independence, and a better work environment. </w:t>
      </w:r>
      <w:r w:rsidRPr="0070512B">
        <w:t>For low-income mothers in the U.S., that independence may be particularly important as more</w:t>
      </w:r>
      <w:r w:rsidRPr="00B809A0">
        <w:t xml:space="preserve"> flexible hours and the potential to work closer to or at home can allow them to spend more time with their children</w:t>
      </w:r>
      <w:r w:rsidRPr="001A2871">
        <w:rPr>
          <w:sz w:val="24"/>
          <w:szCs w:val="24"/>
        </w:rPr>
        <w:t>. Indeed</w:t>
      </w:r>
      <w:r w:rsidRPr="00AD5BC7">
        <w:rPr>
          <w:sz w:val="24"/>
          <w:szCs w:val="24"/>
        </w:rPr>
        <w:t xml:space="preserve">, wage-labor may not be an option for those without access to child care services (e.g. from a spouse, grand-parent, or family friend). Business ownership however, comes with a series of potential pitfalls. Many businesses fail due to lack of demand or mismanagement. Those who take out business loans may underestimate the difficulties associated with achieving sustainable profit. Business failure can leave borrowers with </w:t>
      </w:r>
      <w:r w:rsidRPr="00AD5BC7">
        <w:rPr>
          <w:sz w:val="24"/>
          <w:szCs w:val="24"/>
        </w:rPr>
        <w:lastRenderedPageBreak/>
        <w:t>debt and few means to repay it. Grameen America borrowers typically</w:t>
      </w:r>
      <w:r w:rsidR="001A2871">
        <w:rPr>
          <w:sz w:val="24"/>
          <w:szCs w:val="24"/>
        </w:rPr>
        <w:t xml:space="preserve"> </w:t>
      </w:r>
      <w:r w:rsidRPr="00AD5BC7">
        <w:rPr>
          <w:sz w:val="24"/>
          <w:szCs w:val="24"/>
        </w:rPr>
        <w:t xml:space="preserve">run food carts, sell cosmetics or health supplements, or work in salons as hairdressers. Such businesses may also suffer from seasonal or other (economic, weather-oriented) fluctuations. Another open question is market saturation in each of these industries on a local scale. As more Grameen America borrowers enter into a given activity, the potential for profit may decrease, potentially to the point where revenues become meager and wage-labor would be more remunerative. </w:t>
      </w:r>
      <w:r w:rsidR="00D64B1D">
        <w:rPr>
          <w:sz w:val="24"/>
          <w:szCs w:val="24"/>
        </w:rPr>
        <w:t xml:space="preserve"> </w:t>
      </w:r>
    </w:p>
    <w:p w14:paraId="65CD7445" w14:textId="1066B6FF" w:rsidR="00FF4056" w:rsidRPr="00AD5BC7" w:rsidRDefault="00FF4056" w:rsidP="002253B9">
      <w:pPr>
        <w:pStyle w:val="Indentedpara"/>
        <w:jc w:val="left"/>
        <w:rPr>
          <w:sz w:val="24"/>
          <w:szCs w:val="24"/>
        </w:rPr>
      </w:pPr>
      <w:r w:rsidRPr="00AD5BC7">
        <w:rPr>
          <w:sz w:val="24"/>
          <w:szCs w:val="24"/>
        </w:rPr>
        <w:t xml:space="preserve">Analysis of the potential for economic advancement through business ownership is further complicated by the realization that many business owners operate “part-time” and continue to engage in wage-labor formally or informally. The business may then provide supplemental income and, if it is only a small part of overall income, expose the borrower only weakly to the potential benefits and drawbacks discussed here. </w:t>
      </w:r>
      <w:r w:rsidR="0070512B" w:rsidRPr="0070512B">
        <w:rPr>
          <w:sz w:val="24"/>
          <w:szCs w:val="24"/>
        </w:rPr>
        <w:t>F</w:t>
      </w:r>
      <w:r w:rsidR="0070512B">
        <w:rPr>
          <w:sz w:val="24"/>
          <w:szCs w:val="24"/>
        </w:rPr>
        <w:t>urthermore</w:t>
      </w:r>
      <w:r w:rsidR="0070512B" w:rsidRPr="0070512B">
        <w:rPr>
          <w:sz w:val="24"/>
          <w:szCs w:val="24"/>
        </w:rPr>
        <w:t xml:space="preserve">, some of the presumed benefits of small business ownership in terms of flexibility and work life balance might evaporate if, as has been observed in some field visits, some borrowers end up combining work with businesses which can consume time that would be spend on tending to children. Some street vendors, for example, bring children with them or put older children in change of child care of younger siblings while they attend to the business. </w:t>
      </w:r>
      <w:r w:rsidRPr="004D22AE">
        <w:rPr>
          <w:sz w:val="24"/>
        </w:rPr>
        <w:t xml:space="preserve">Thus it is an open, empirical question whether business ownership in a developed economy with a robust low-wage labor market does provide a more viable path to </w:t>
      </w:r>
      <w:r w:rsidR="00D64B1D" w:rsidRPr="004D22AE">
        <w:rPr>
          <w:sz w:val="24"/>
        </w:rPr>
        <w:t>poverty alleviation and improved financial well-being</w:t>
      </w:r>
      <w:r w:rsidRPr="004D22AE">
        <w:rPr>
          <w:sz w:val="24"/>
        </w:rPr>
        <w:t xml:space="preserve"> than singular reliance on wage-labor</w:t>
      </w:r>
      <w:r w:rsidRPr="0070512B">
        <w:rPr>
          <w:sz w:val="24"/>
          <w:szCs w:val="24"/>
        </w:rPr>
        <w:t>.</w:t>
      </w:r>
    </w:p>
    <w:p w14:paraId="46912DED" w14:textId="77777777" w:rsidR="00FF4056" w:rsidRPr="00AD5BC7" w:rsidRDefault="00FF4056" w:rsidP="002253B9">
      <w:pPr>
        <w:pStyle w:val="HeadingB"/>
        <w:rPr>
          <w:rFonts w:ascii="Times New Roman" w:hAnsi="Times New Roman"/>
          <w:sz w:val="24"/>
          <w:szCs w:val="24"/>
        </w:rPr>
      </w:pPr>
      <w:r w:rsidRPr="00AD5BC7">
        <w:rPr>
          <w:rFonts w:ascii="Times New Roman" w:hAnsi="Times New Roman"/>
          <w:sz w:val="24"/>
          <w:szCs w:val="24"/>
        </w:rPr>
        <w:t xml:space="preserve">Mechanism </w:t>
      </w:r>
      <w:r w:rsidR="00AA2F9F" w:rsidRPr="00AD5BC7">
        <w:rPr>
          <w:rFonts w:ascii="Times New Roman" w:hAnsi="Times New Roman"/>
          <w:sz w:val="24"/>
          <w:szCs w:val="24"/>
        </w:rPr>
        <w:t>3</w:t>
      </w:r>
      <w:r w:rsidRPr="00AD5BC7">
        <w:rPr>
          <w:rFonts w:ascii="Times New Roman" w:hAnsi="Times New Roman"/>
          <w:sz w:val="24"/>
          <w:szCs w:val="24"/>
        </w:rPr>
        <w:t>: Reporting to Credit Agencies</w:t>
      </w:r>
    </w:p>
    <w:p w14:paraId="4A9BAED8" w14:textId="5D9FA9F9" w:rsidR="00FF4056" w:rsidRPr="00AD5BC7" w:rsidRDefault="00095A0E" w:rsidP="002253B9">
      <w:pPr>
        <w:pStyle w:val="Indentedpara"/>
        <w:jc w:val="left"/>
        <w:rPr>
          <w:sz w:val="24"/>
          <w:szCs w:val="24"/>
        </w:rPr>
      </w:pPr>
      <w:r w:rsidRPr="00AD5BC7">
        <w:rPr>
          <w:sz w:val="24"/>
          <w:szCs w:val="24"/>
        </w:rPr>
        <w:t>Third</w:t>
      </w:r>
      <w:r w:rsidR="00FF4056" w:rsidRPr="00AD5BC7">
        <w:rPr>
          <w:sz w:val="24"/>
          <w:szCs w:val="24"/>
        </w:rPr>
        <w:t xml:space="preserve">, Grameen America reports repayment of its loans to credit agencies and thus offers borrowers the opportunity to generate and strengthen their credit history. With poor or non-existent credit history, the working class is often cut-off from mainstream credit access, for example bank loans (e.g. a car or eventually mortgage loans) or credit cards, which middle and </w:t>
      </w:r>
      <w:r w:rsidR="005D38F8" w:rsidRPr="00AD5BC7">
        <w:rPr>
          <w:sz w:val="24"/>
          <w:szCs w:val="24"/>
        </w:rPr>
        <w:t>upper-class</w:t>
      </w:r>
      <w:r w:rsidR="00FF4056" w:rsidRPr="00AD5BC7">
        <w:rPr>
          <w:sz w:val="24"/>
          <w:szCs w:val="24"/>
        </w:rPr>
        <w:t xml:space="preserve"> individuals use for short-term consumption smoothing and the purchase of consumer durables. This may force working class individuals to rely on pawn shops, rent-to-own stores</w:t>
      </w:r>
      <w:r w:rsidR="009E0A82">
        <w:rPr>
          <w:sz w:val="24"/>
          <w:szCs w:val="24"/>
        </w:rPr>
        <w:t>,</w:t>
      </w:r>
      <w:r w:rsidR="00FF4056" w:rsidRPr="00AD5BC7">
        <w:rPr>
          <w:sz w:val="24"/>
          <w:szCs w:val="24"/>
        </w:rPr>
        <w:t xml:space="preserve"> and other ersatz credit sources, generating a debt burden that makes escaping the poverty trap more difficult. </w:t>
      </w:r>
    </w:p>
    <w:p w14:paraId="518F74D3" w14:textId="33F1EB9F" w:rsidR="00FF4056" w:rsidRPr="00AD5BC7" w:rsidRDefault="00FF4056" w:rsidP="002253B9">
      <w:pPr>
        <w:pStyle w:val="Indentedpara"/>
        <w:jc w:val="left"/>
        <w:rPr>
          <w:sz w:val="24"/>
          <w:szCs w:val="24"/>
        </w:rPr>
      </w:pPr>
      <w:r w:rsidRPr="00AD5BC7">
        <w:rPr>
          <w:sz w:val="24"/>
          <w:szCs w:val="24"/>
        </w:rPr>
        <w:t>With a (more extensive) credit history, Grameen America borrowers may gain increased access to mainstream credit and its associated lower effective interest rates. Furthermore, successful clients may graduate to small business loans from banks, which can typically loan the much larger sums of money necessary to purchase equipment, inventory</w:t>
      </w:r>
      <w:r w:rsidR="009E0A82">
        <w:rPr>
          <w:sz w:val="24"/>
          <w:szCs w:val="24"/>
        </w:rPr>
        <w:t>,</w:t>
      </w:r>
      <w:r w:rsidRPr="00AD5BC7">
        <w:rPr>
          <w:sz w:val="24"/>
          <w:szCs w:val="24"/>
        </w:rPr>
        <w:t xml:space="preserve"> or even retail space. Of course those who fail to repay loans in a timely manner would not gain this benefit and may in fact further damage an already </w:t>
      </w:r>
      <w:r w:rsidRPr="00407AD2">
        <w:rPr>
          <w:sz w:val="24"/>
          <w:szCs w:val="24"/>
        </w:rPr>
        <w:t xml:space="preserve">weak credit score. </w:t>
      </w:r>
      <w:r w:rsidRPr="00407AD2">
        <w:rPr>
          <w:sz w:val="24"/>
        </w:rPr>
        <w:t>Whether Grameen America borrowers do graduate into mainstream credit or gain the ability to borrow at lower interest rat</w:t>
      </w:r>
      <w:r w:rsidRPr="00B809A0">
        <w:rPr>
          <w:sz w:val="24"/>
        </w:rPr>
        <w:t>es than those who do not take such loans remains a question to be answered.</w:t>
      </w:r>
    </w:p>
    <w:p w14:paraId="0781B320" w14:textId="77777777" w:rsidR="00FF4056" w:rsidRPr="00AD5BC7" w:rsidRDefault="00FF4056" w:rsidP="002253B9">
      <w:pPr>
        <w:pStyle w:val="HeadingB"/>
        <w:rPr>
          <w:rFonts w:ascii="Times New Roman" w:hAnsi="Times New Roman"/>
          <w:sz w:val="24"/>
          <w:szCs w:val="24"/>
        </w:rPr>
      </w:pPr>
      <w:r w:rsidRPr="00AD5BC7">
        <w:rPr>
          <w:rFonts w:ascii="Times New Roman" w:hAnsi="Times New Roman"/>
          <w:sz w:val="24"/>
          <w:szCs w:val="24"/>
        </w:rPr>
        <w:t xml:space="preserve">Mechanism </w:t>
      </w:r>
      <w:r w:rsidR="0096585A" w:rsidRPr="00AD5BC7">
        <w:rPr>
          <w:rFonts w:ascii="Times New Roman" w:hAnsi="Times New Roman"/>
          <w:sz w:val="24"/>
          <w:szCs w:val="24"/>
        </w:rPr>
        <w:t>4</w:t>
      </w:r>
      <w:r w:rsidRPr="00AD5BC7">
        <w:rPr>
          <w:rFonts w:ascii="Times New Roman" w:hAnsi="Times New Roman"/>
          <w:sz w:val="24"/>
          <w:szCs w:val="24"/>
        </w:rPr>
        <w:t xml:space="preserve">: Social Network Development </w:t>
      </w:r>
    </w:p>
    <w:p w14:paraId="15C17864" w14:textId="5DBAA5DC" w:rsidR="00FF4056" w:rsidRPr="00AD5BC7" w:rsidRDefault="00095A0E" w:rsidP="002253B9">
      <w:pPr>
        <w:pStyle w:val="Indentedpara"/>
        <w:jc w:val="left"/>
        <w:rPr>
          <w:sz w:val="24"/>
          <w:szCs w:val="24"/>
        </w:rPr>
      </w:pPr>
      <w:r w:rsidRPr="00AD5BC7">
        <w:rPr>
          <w:sz w:val="24"/>
          <w:szCs w:val="24"/>
        </w:rPr>
        <w:t>F</w:t>
      </w:r>
      <w:r w:rsidR="005102CC">
        <w:rPr>
          <w:sz w:val="24"/>
          <w:szCs w:val="24"/>
        </w:rPr>
        <w:t>ourth</w:t>
      </w:r>
      <w:r w:rsidR="00FF4056" w:rsidRPr="00AD5BC7">
        <w:rPr>
          <w:sz w:val="24"/>
          <w:szCs w:val="24"/>
        </w:rPr>
        <w:t xml:space="preserve">, as noted, Grameen America organizes borrowers into groups of five and these groups into larger centers. Center and loan group meetings may serve as venues to exchange tips, strategy and information that may help borrowers succeed in business. Interaction within the loan group and </w:t>
      </w:r>
      <w:r w:rsidR="00FF4056" w:rsidRPr="00AD5BC7">
        <w:rPr>
          <w:sz w:val="24"/>
          <w:szCs w:val="24"/>
        </w:rPr>
        <w:lastRenderedPageBreak/>
        <w:t xml:space="preserve">within the center may also strengthen the social networks of participants, providing them with additional friends and acquaintances to call upon for both monetary and non-monetary aid (e.g. rides, baby-sitting, cooking, etc.). The potential benefits and drawbacks of utilizing “social capital” in this manner are described above (see Mechanism 2). Grameen America borrowers are often recruited by friends and family as noted above. To the extent that lending groups and centers overlap with preexisting ties, participation may not impact social network structure. Then again, individuals recruited in this manner may still forge new or stronger connections with those with whom they would otherwise have had only tenuous </w:t>
      </w:r>
      <w:r w:rsidR="00FF4056" w:rsidRPr="00407AD2">
        <w:rPr>
          <w:sz w:val="24"/>
          <w:szCs w:val="24"/>
        </w:rPr>
        <w:t xml:space="preserve">connections (e.g. </w:t>
      </w:r>
      <w:r w:rsidR="00FF4056" w:rsidRPr="004D22AE">
        <w:rPr>
          <w:sz w:val="24"/>
        </w:rPr>
        <w:t>friends of friends</w:t>
      </w:r>
      <w:r w:rsidR="00FF4056" w:rsidRPr="00407AD2">
        <w:rPr>
          <w:sz w:val="24"/>
          <w:szCs w:val="24"/>
        </w:rPr>
        <w:t xml:space="preserve">). </w:t>
      </w:r>
      <w:r w:rsidR="00C0353B" w:rsidRPr="00B809A0">
        <w:rPr>
          <w:sz w:val="24"/>
          <w:szCs w:val="24"/>
        </w:rPr>
        <w:t>These</w:t>
      </w:r>
      <w:r w:rsidR="00C0353B">
        <w:rPr>
          <w:sz w:val="24"/>
          <w:szCs w:val="24"/>
        </w:rPr>
        <w:t xml:space="preserve"> connections can then lead to improved outcomes in businesses, work or overall well-being.</w:t>
      </w:r>
    </w:p>
    <w:p w14:paraId="3A345CC9" w14:textId="77777777" w:rsidR="00FF4056" w:rsidRPr="00AD5BC7" w:rsidRDefault="00FF4056" w:rsidP="002253B9">
      <w:pPr>
        <w:pStyle w:val="HeadingB"/>
        <w:ind w:firstLine="0"/>
        <w:rPr>
          <w:rFonts w:ascii="Times New Roman" w:hAnsi="Times New Roman"/>
          <w:sz w:val="24"/>
          <w:szCs w:val="24"/>
        </w:rPr>
      </w:pPr>
      <w:r w:rsidRPr="00AD5BC7">
        <w:rPr>
          <w:rFonts w:ascii="Times New Roman" w:hAnsi="Times New Roman"/>
          <w:sz w:val="24"/>
          <w:szCs w:val="24"/>
        </w:rPr>
        <w:t>Summary of Mechanisms:</w:t>
      </w:r>
    </w:p>
    <w:p w14:paraId="05D8574D" w14:textId="77777777" w:rsidR="00FF4056" w:rsidRPr="00AD5BC7" w:rsidRDefault="00FF4056" w:rsidP="002253B9">
      <w:pPr>
        <w:pStyle w:val="HeadingB"/>
        <w:ind w:firstLine="0"/>
        <w:rPr>
          <w:rFonts w:ascii="Times New Roman" w:hAnsi="Times New Roman"/>
          <w:b w:val="0"/>
          <w:sz w:val="24"/>
          <w:szCs w:val="24"/>
        </w:rPr>
      </w:pPr>
      <w:r w:rsidRPr="00AD5BC7">
        <w:rPr>
          <w:rFonts w:ascii="Times New Roman" w:hAnsi="Times New Roman"/>
          <w:b w:val="0"/>
          <w:sz w:val="24"/>
          <w:szCs w:val="24"/>
        </w:rPr>
        <w:t>To summarize, the Grameen America lending program attempts to alleviate poverty by:</w:t>
      </w:r>
    </w:p>
    <w:p w14:paraId="2592BAEA" w14:textId="0056A5F5" w:rsidR="000A4CD5" w:rsidRPr="00E02612" w:rsidRDefault="000A4CD5" w:rsidP="00DD5EC3">
      <w:pPr>
        <w:pStyle w:val="Indentedpara"/>
        <w:ind w:left="1440" w:firstLine="0"/>
        <w:jc w:val="left"/>
        <w:rPr>
          <w:sz w:val="24"/>
          <w:szCs w:val="24"/>
        </w:rPr>
      </w:pPr>
      <w:r w:rsidRPr="00AD5BC7">
        <w:rPr>
          <w:sz w:val="24"/>
          <w:szCs w:val="24"/>
        </w:rPr>
        <w:t>Providing loans at lower interest rates than available alternatives</w:t>
      </w:r>
    </w:p>
    <w:p w14:paraId="5799D500" w14:textId="600CBB0B" w:rsidR="00FF4056" w:rsidRPr="00AD5BC7" w:rsidRDefault="00FF4056" w:rsidP="002253B9">
      <w:pPr>
        <w:pStyle w:val="Indentedpara"/>
        <w:numPr>
          <w:ilvl w:val="0"/>
          <w:numId w:val="1"/>
        </w:numPr>
        <w:jc w:val="left"/>
        <w:rPr>
          <w:sz w:val="24"/>
          <w:szCs w:val="24"/>
        </w:rPr>
      </w:pPr>
      <w:r w:rsidRPr="00AD5BC7">
        <w:rPr>
          <w:sz w:val="24"/>
          <w:szCs w:val="24"/>
        </w:rPr>
        <w:t xml:space="preserve">Providing </w:t>
      </w:r>
      <w:r w:rsidR="000A4CD5">
        <w:rPr>
          <w:sz w:val="24"/>
          <w:szCs w:val="24"/>
        </w:rPr>
        <w:t xml:space="preserve">these </w:t>
      </w:r>
      <w:r w:rsidRPr="00AD5BC7">
        <w:rPr>
          <w:sz w:val="24"/>
          <w:szCs w:val="24"/>
        </w:rPr>
        <w:t>loans specifically for small business start-up and expansion</w:t>
      </w:r>
    </w:p>
    <w:p w14:paraId="1E925F33" w14:textId="77777777" w:rsidR="00FF4056" w:rsidRPr="00AD5BC7" w:rsidRDefault="00FF4056" w:rsidP="002253B9">
      <w:pPr>
        <w:pStyle w:val="Indentedpara"/>
        <w:numPr>
          <w:ilvl w:val="0"/>
          <w:numId w:val="1"/>
        </w:numPr>
        <w:jc w:val="left"/>
        <w:rPr>
          <w:sz w:val="24"/>
          <w:szCs w:val="24"/>
        </w:rPr>
      </w:pPr>
      <w:r w:rsidRPr="00AD5BC7">
        <w:rPr>
          <w:sz w:val="24"/>
          <w:szCs w:val="24"/>
        </w:rPr>
        <w:t>Building and strengthening credit history</w:t>
      </w:r>
    </w:p>
    <w:p w14:paraId="73861186" w14:textId="77777777" w:rsidR="000A4CD5" w:rsidRDefault="00FF4056" w:rsidP="000A4CD5">
      <w:pPr>
        <w:pStyle w:val="Indentedpara"/>
        <w:numPr>
          <w:ilvl w:val="0"/>
          <w:numId w:val="1"/>
        </w:numPr>
        <w:jc w:val="left"/>
        <w:rPr>
          <w:sz w:val="24"/>
          <w:szCs w:val="24"/>
        </w:rPr>
      </w:pPr>
      <w:r w:rsidRPr="00AD5BC7">
        <w:rPr>
          <w:sz w:val="24"/>
          <w:szCs w:val="24"/>
        </w:rPr>
        <w:t>Enhancing social and business support networks and building “social capital.”</w:t>
      </w:r>
    </w:p>
    <w:p w14:paraId="63708563" w14:textId="4A56B320" w:rsidR="000A4CD5" w:rsidRDefault="000A4CD5" w:rsidP="00DD5EC3">
      <w:pPr>
        <w:pStyle w:val="Indentedpara"/>
        <w:ind w:hanging="450"/>
        <w:jc w:val="left"/>
        <w:rPr>
          <w:sz w:val="24"/>
          <w:szCs w:val="24"/>
        </w:rPr>
      </w:pPr>
      <w:r w:rsidRPr="000A4CD5">
        <w:rPr>
          <w:sz w:val="24"/>
          <w:szCs w:val="24"/>
        </w:rPr>
        <w:t>However</w:t>
      </w:r>
      <w:r>
        <w:rPr>
          <w:sz w:val="24"/>
          <w:szCs w:val="24"/>
        </w:rPr>
        <w:t>, this approach has potential drawbacks:</w:t>
      </w:r>
    </w:p>
    <w:p w14:paraId="20A08D3A" w14:textId="4BD145AF" w:rsidR="000A4CD5" w:rsidRDefault="000A4CD5" w:rsidP="00DD5EC3">
      <w:pPr>
        <w:pStyle w:val="Indentedpara"/>
        <w:numPr>
          <w:ilvl w:val="0"/>
          <w:numId w:val="51"/>
        </w:numPr>
        <w:jc w:val="left"/>
        <w:rPr>
          <w:sz w:val="24"/>
          <w:szCs w:val="24"/>
        </w:rPr>
      </w:pPr>
      <w:r>
        <w:rPr>
          <w:sz w:val="24"/>
          <w:szCs w:val="24"/>
        </w:rPr>
        <w:t xml:space="preserve">Borrowing at interest instead of or in addition to informal borrowing can </w:t>
      </w:r>
      <w:r w:rsidR="008A1419">
        <w:rPr>
          <w:sz w:val="24"/>
          <w:szCs w:val="24"/>
        </w:rPr>
        <w:t>lead to difficulties including late payment or default. These adverse events will be reported to a Credit Bureau</w:t>
      </w:r>
    </w:p>
    <w:p w14:paraId="797C26FF" w14:textId="2AF0F149" w:rsidR="008A1419" w:rsidRDefault="008A1419" w:rsidP="00DD5EC3">
      <w:pPr>
        <w:pStyle w:val="Indentedpara"/>
        <w:numPr>
          <w:ilvl w:val="0"/>
          <w:numId w:val="51"/>
        </w:numPr>
        <w:jc w:val="left"/>
        <w:rPr>
          <w:sz w:val="24"/>
          <w:szCs w:val="24"/>
        </w:rPr>
      </w:pPr>
      <w:r>
        <w:rPr>
          <w:sz w:val="24"/>
          <w:szCs w:val="24"/>
        </w:rPr>
        <w:t>Businesses may fail or may produce an earnings stream that is more unstable than that of wage labor</w:t>
      </w:r>
    </w:p>
    <w:p w14:paraId="148A9A9B" w14:textId="77777777" w:rsidR="008A1419" w:rsidRDefault="008A1419" w:rsidP="00DD5EC3">
      <w:pPr>
        <w:pStyle w:val="Indentedpara"/>
        <w:numPr>
          <w:ilvl w:val="0"/>
          <w:numId w:val="51"/>
        </w:numPr>
        <w:jc w:val="left"/>
        <w:rPr>
          <w:sz w:val="24"/>
          <w:szCs w:val="24"/>
        </w:rPr>
      </w:pPr>
      <w:r>
        <w:rPr>
          <w:sz w:val="24"/>
          <w:szCs w:val="24"/>
        </w:rPr>
        <w:t>Market saturation may mean borrowers (especially later) can only do well by displacing others.</w:t>
      </w:r>
    </w:p>
    <w:p w14:paraId="366B381F" w14:textId="109F5876" w:rsidR="008A1419" w:rsidRPr="000A4CD5" w:rsidRDefault="008A1419" w:rsidP="00DD5EC3">
      <w:pPr>
        <w:pStyle w:val="Indentedpara"/>
        <w:numPr>
          <w:ilvl w:val="0"/>
          <w:numId w:val="51"/>
        </w:numPr>
        <w:jc w:val="left"/>
        <w:rPr>
          <w:sz w:val="24"/>
          <w:szCs w:val="24"/>
        </w:rPr>
      </w:pPr>
      <w:r>
        <w:rPr>
          <w:sz w:val="24"/>
          <w:szCs w:val="24"/>
        </w:rPr>
        <w:t xml:space="preserve">The time and effort necessary to run a business instead of or in addition to wage labor may damage work/life balance. </w:t>
      </w:r>
    </w:p>
    <w:p w14:paraId="69FD969C" w14:textId="77777777" w:rsidR="00D80EAB" w:rsidRPr="00AD5BC7" w:rsidRDefault="00D80EAB" w:rsidP="00D80EAB">
      <w:pPr>
        <w:rPr>
          <w:rFonts w:eastAsiaTheme="minorHAnsi"/>
        </w:rPr>
      </w:pPr>
    </w:p>
    <w:p w14:paraId="4087C5D9" w14:textId="77777777" w:rsidR="00FF4056" w:rsidRPr="00AD5BC7" w:rsidRDefault="007A24BA" w:rsidP="002253B9">
      <w:pPr>
        <w:pStyle w:val="ChapterNumber"/>
        <w:jc w:val="left"/>
        <w:rPr>
          <w:rFonts w:ascii="Times New Roman" w:hAnsi="Times New Roman"/>
          <w:u w:val="single"/>
        </w:rPr>
      </w:pPr>
      <w:r w:rsidRPr="00AD5BC7">
        <w:rPr>
          <w:rFonts w:ascii="Times New Roman" w:hAnsi="Times New Roman"/>
          <w:u w:val="single"/>
        </w:rPr>
        <w:t xml:space="preserve">Impact </w:t>
      </w:r>
      <w:r w:rsidR="00FF4056" w:rsidRPr="00AD5BC7">
        <w:rPr>
          <w:rFonts w:ascii="Times New Roman" w:hAnsi="Times New Roman"/>
          <w:u w:val="single"/>
        </w:rPr>
        <w:t>Study Design</w:t>
      </w:r>
    </w:p>
    <w:p w14:paraId="33BDF43E" w14:textId="77777777" w:rsidR="007A24BA" w:rsidRPr="00AD5BC7" w:rsidRDefault="007A24BA" w:rsidP="007A24BA">
      <w:pPr>
        <w:contextualSpacing/>
        <w:rPr>
          <w:rFonts w:eastAsiaTheme="minorEastAsia"/>
          <w:lang w:eastAsia="es-ES_tradnl"/>
        </w:rPr>
      </w:pPr>
      <w:r w:rsidRPr="00AD5BC7">
        <w:rPr>
          <w:rFonts w:eastAsiaTheme="minorEastAsia"/>
          <w:lang w:eastAsia="es-ES_tradnl"/>
        </w:rPr>
        <w:t>We aim to an</w:t>
      </w:r>
      <w:r w:rsidR="003F41CC" w:rsidRPr="00AD5BC7">
        <w:rPr>
          <w:rFonts w:eastAsiaTheme="minorEastAsia"/>
          <w:lang w:eastAsia="es-ES_tradnl"/>
        </w:rPr>
        <w:t>swer two key research questions:</w:t>
      </w:r>
    </w:p>
    <w:p w14:paraId="194FC345" w14:textId="77777777" w:rsidR="003F41CC" w:rsidRPr="00AD5BC7" w:rsidRDefault="003F41CC" w:rsidP="007A24BA">
      <w:pPr>
        <w:contextualSpacing/>
        <w:rPr>
          <w:rFonts w:eastAsiaTheme="minorEastAsia"/>
          <w:lang w:eastAsia="es-ES_tradnl"/>
        </w:rPr>
      </w:pPr>
    </w:p>
    <w:p w14:paraId="2402F241" w14:textId="77777777" w:rsidR="007A24BA" w:rsidRPr="00AD5BC7" w:rsidRDefault="007A24BA" w:rsidP="007A24BA">
      <w:pPr>
        <w:numPr>
          <w:ilvl w:val="0"/>
          <w:numId w:val="24"/>
        </w:numPr>
        <w:spacing w:after="200" w:line="276" w:lineRule="auto"/>
        <w:contextualSpacing/>
        <w:rPr>
          <w:rFonts w:eastAsiaTheme="minorEastAsia"/>
          <w:lang w:eastAsia="es-ES_tradnl"/>
        </w:rPr>
      </w:pPr>
      <w:r w:rsidRPr="00AD5BC7">
        <w:rPr>
          <w:rFonts w:eastAsiaTheme="minorEastAsia"/>
          <w:lang w:eastAsia="es-ES_tradnl"/>
        </w:rPr>
        <w:t xml:space="preserve">What are the estimated effects of the intervention on borrowers’ outcomes (detailed below)? </w:t>
      </w:r>
    </w:p>
    <w:p w14:paraId="20146655" w14:textId="77777777" w:rsidR="007A24BA" w:rsidRPr="00AD5BC7" w:rsidRDefault="007A24BA" w:rsidP="007A24BA">
      <w:pPr>
        <w:numPr>
          <w:ilvl w:val="0"/>
          <w:numId w:val="24"/>
        </w:numPr>
        <w:spacing w:after="200" w:line="276" w:lineRule="auto"/>
        <w:contextualSpacing/>
        <w:rPr>
          <w:rFonts w:eastAsiaTheme="minorEastAsia"/>
          <w:lang w:eastAsia="es-ES_tradnl"/>
        </w:rPr>
      </w:pPr>
      <w:r w:rsidRPr="00AD5BC7">
        <w:rPr>
          <w:rFonts w:eastAsiaTheme="minorEastAsia"/>
          <w:lang w:eastAsia="es-ES_tradnl"/>
        </w:rPr>
        <w:t>Does the intervention have larger effects for some subgroups of borrowers (detailed below) than for others?</w:t>
      </w:r>
    </w:p>
    <w:p w14:paraId="49A67FA1" w14:textId="6FCF9E91" w:rsidR="00FF4056" w:rsidRPr="00AD5BC7" w:rsidRDefault="00FF4056" w:rsidP="004D22AE">
      <w:pPr>
        <w:pStyle w:val="Normal1"/>
        <w:ind w:firstLine="0"/>
        <w:jc w:val="left"/>
        <w:rPr>
          <w:sz w:val="24"/>
          <w:szCs w:val="24"/>
        </w:rPr>
      </w:pPr>
      <w:r w:rsidRPr="00AD5BC7">
        <w:rPr>
          <w:sz w:val="24"/>
          <w:szCs w:val="24"/>
        </w:rPr>
        <w:lastRenderedPageBreak/>
        <w:t>This section provides a description of MDRC’s research design for assessing the value-added of the Grameen America program: a</w:t>
      </w:r>
      <w:r w:rsidR="007A24BA" w:rsidRPr="00AD5BC7">
        <w:rPr>
          <w:sz w:val="24"/>
          <w:szCs w:val="24"/>
        </w:rPr>
        <w:t xml:space="preserve"> randomized control trial (RCT). </w:t>
      </w:r>
      <w:r w:rsidRPr="00AD5BC7">
        <w:rPr>
          <w:sz w:val="24"/>
          <w:szCs w:val="24"/>
        </w:rPr>
        <w:t>We include a detailed discussion of our proposed strategy for implementing this design</w:t>
      </w:r>
      <w:r w:rsidR="001905D0">
        <w:rPr>
          <w:sz w:val="24"/>
          <w:szCs w:val="24"/>
        </w:rPr>
        <w:t>,</w:t>
      </w:r>
      <w:r w:rsidRPr="00AD5BC7">
        <w:rPr>
          <w:sz w:val="24"/>
          <w:szCs w:val="24"/>
        </w:rPr>
        <w:t xml:space="preserve"> as well as justifications for decisions on study timing, location, target population, sample size, and randomization unit. </w:t>
      </w:r>
    </w:p>
    <w:p w14:paraId="137B1889" w14:textId="0239730F" w:rsidR="00FF4056" w:rsidRPr="00AD5BC7" w:rsidRDefault="009D4F8B" w:rsidP="001A7D32">
      <w:pPr>
        <w:pStyle w:val="Normal1"/>
        <w:ind w:firstLine="0"/>
        <w:jc w:val="left"/>
        <w:rPr>
          <w:b/>
          <w:sz w:val="24"/>
          <w:szCs w:val="24"/>
          <w:u w:val="single"/>
        </w:rPr>
      </w:pPr>
      <w:r>
        <w:rPr>
          <w:b/>
          <w:sz w:val="24"/>
          <w:szCs w:val="24"/>
        </w:rPr>
        <w:t xml:space="preserve">Identification Strategy: </w:t>
      </w:r>
      <w:r w:rsidR="00FF4056" w:rsidRPr="00AD5BC7">
        <w:rPr>
          <w:b/>
          <w:sz w:val="24"/>
          <w:szCs w:val="24"/>
        </w:rPr>
        <w:t>Randomized Control Trial</w:t>
      </w:r>
    </w:p>
    <w:p w14:paraId="7468F976" w14:textId="77777777" w:rsidR="00FC615A" w:rsidRPr="00AD5BC7" w:rsidRDefault="00FC615A" w:rsidP="002253B9">
      <w:pPr>
        <w:pStyle w:val="Indentedpara"/>
        <w:ind w:firstLine="0"/>
        <w:jc w:val="left"/>
        <w:rPr>
          <w:sz w:val="24"/>
          <w:szCs w:val="24"/>
        </w:rPr>
      </w:pPr>
      <w:r w:rsidRPr="00AD5BC7">
        <w:rPr>
          <w:sz w:val="24"/>
          <w:szCs w:val="24"/>
        </w:rPr>
        <w:t xml:space="preserve">The Small Loans Study is a </w:t>
      </w:r>
      <w:r w:rsidRPr="00AD5BC7">
        <w:rPr>
          <w:b/>
          <w:sz w:val="24"/>
          <w:szCs w:val="24"/>
        </w:rPr>
        <w:t>2-way randomized control trial</w:t>
      </w:r>
      <w:r w:rsidR="00C6195F" w:rsidRPr="00AD5BC7">
        <w:rPr>
          <w:b/>
          <w:sz w:val="24"/>
          <w:szCs w:val="24"/>
        </w:rPr>
        <w:t xml:space="preserve"> using cluster random assignment</w:t>
      </w:r>
      <w:r w:rsidRPr="00AD5BC7">
        <w:rPr>
          <w:sz w:val="24"/>
          <w:szCs w:val="24"/>
        </w:rPr>
        <w:t>. Potential loan groups (see below) are assigned into one of two conditions:</w:t>
      </w:r>
    </w:p>
    <w:p w14:paraId="7A371ED2" w14:textId="77777777" w:rsidR="00FC615A" w:rsidRPr="00AD5BC7" w:rsidRDefault="00FC615A" w:rsidP="002253B9">
      <w:pPr>
        <w:pStyle w:val="Indentedpara"/>
        <w:ind w:left="720" w:firstLine="0"/>
        <w:jc w:val="left"/>
        <w:rPr>
          <w:sz w:val="24"/>
          <w:szCs w:val="24"/>
        </w:rPr>
      </w:pPr>
      <w:r w:rsidRPr="00AD5BC7">
        <w:rPr>
          <w:b/>
          <w:sz w:val="24"/>
          <w:szCs w:val="24"/>
          <w:u w:val="single"/>
        </w:rPr>
        <w:t>Program group</w:t>
      </w:r>
      <w:r w:rsidRPr="00AD5BC7">
        <w:rPr>
          <w:sz w:val="24"/>
          <w:szCs w:val="24"/>
        </w:rPr>
        <w:t>: Those assigned to the program group will receive all services typically provided by the Grameen America program including a microloan and the potential to receive additional loans contingent on repayment.</w:t>
      </w:r>
    </w:p>
    <w:p w14:paraId="2FA66157" w14:textId="67C772AE" w:rsidR="00FC615A" w:rsidRPr="00AD5BC7" w:rsidRDefault="00FC615A" w:rsidP="002253B9">
      <w:pPr>
        <w:pStyle w:val="Indentedpara"/>
        <w:ind w:left="720" w:firstLine="0"/>
        <w:jc w:val="left"/>
        <w:rPr>
          <w:sz w:val="24"/>
          <w:szCs w:val="24"/>
        </w:rPr>
      </w:pPr>
      <w:r w:rsidRPr="00AD5BC7">
        <w:rPr>
          <w:b/>
          <w:sz w:val="24"/>
          <w:szCs w:val="24"/>
          <w:u w:val="single"/>
        </w:rPr>
        <w:t>Control group</w:t>
      </w:r>
      <w:r w:rsidRPr="00AD5BC7">
        <w:rPr>
          <w:sz w:val="24"/>
          <w:szCs w:val="24"/>
        </w:rPr>
        <w:t xml:space="preserve">: Those assigned to the control group will not receive any services from Grameen America and will be embargoed from applying for a loan from any Grameen America branch for a period of </w:t>
      </w:r>
      <w:r w:rsidR="00AD3C7E" w:rsidRPr="00AD5BC7">
        <w:rPr>
          <w:sz w:val="24"/>
          <w:szCs w:val="24"/>
        </w:rPr>
        <w:t xml:space="preserve">5 </w:t>
      </w:r>
      <w:r w:rsidRPr="00AD5BC7">
        <w:rPr>
          <w:sz w:val="24"/>
          <w:szCs w:val="24"/>
        </w:rPr>
        <w:t>years</w:t>
      </w:r>
      <w:r w:rsidR="005102CC" w:rsidRPr="00AD5BC7">
        <w:rPr>
          <w:sz w:val="24"/>
          <w:szCs w:val="24"/>
        </w:rPr>
        <w:t>.</w:t>
      </w:r>
      <w:r w:rsidR="00711FA0" w:rsidRPr="00AD5BC7">
        <w:rPr>
          <w:rStyle w:val="FootnoteReference"/>
          <w:sz w:val="24"/>
          <w:szCs w:val="24"/>
        </w:rPr>
        <w:footnoteReference w:id="5"/>
      </w:r>
    </w:p>
    <w:p w14:paraId="1CF1149C" w14:textId="77777777" w:rsidR="00FF4056" w:rsidRPr="00AD5BC7" w:rsidRDefault="00FF4056" w:rsidP="002253B9">
      <w:pPr>
        <w:pStyle w:val="HeadingB"/>
        <w:ind w:firstLine="0"/>
        <w:rPr>
          <w:rFonts w:ascii="Times New Roman" w:hAnsi="Times New Roman"/>
          <w:sz w:val="24"/>
          <w:szCs w:val="24"/>
        </w:rPr>
      </w:pPr>
      <w:r w:rsidRPr="00AD5BC7">
        <w:rPr>
          <w:rFonts w:ascii="Times New Roman" w:hAnsi="Times New Roman"/>
          <w:sz w:val="24"/>
          <w:szCs w:val="24"/>
        </w:rPr>
        <w:t>Randomization point</w:t>
      </w:r>
      <w:bookmarkStart w:id="1" w:name="_Toc326077220"/>
      <w:r w:rsidRPr="00AD5BC7">
        <w:rPr>
          <w:rFonts w:ascii="Times New Roman" w:hAnsi="Times New Roman"/>
          <w:sz w:val="24"/>
          <w:szCs w:val="24"/>
        </w:rPr>
        <w:t>: Randomization after group formation but before Group Training</w:t>
      </w:r>
      <w:bookmarkEnd w:id="1"/>
    </w:p>
    <w:p w14:paraId="67B05B84" w14:textId="77777777" w:rsidR="00FF4056" w:rsidRPr="00AD5BC7" w:rsidRDefault="00FF4056" w:rsidP="002253B9">
      <w:pPr>
        <w:pStyle w:val="Normal1"/>
        <w:jc w:val="left"/>
        <w:rPr>
          <w:sz w:val="24"/>
          <w:szCs w:val="24"/>
        </w:rPr>
      </w:pPr>
      <w:r w:rsidRPr="00AD5BC7">
        <w:rPr>
          <w:sz w:val="24"/>
          <w:szCs w:val="24"/>
        </w:rPr>
        <w:t xml:space="preserve">The point or timing of random assignment is a critical design decision in a random assignment study. In a program like Grameen America, if individuals are randomly assigned too early, many will be included in the study sample who might never receive a loan. At the other extreme, randomly assigning late in the intake process represents a serious burden on the control group because they will have gone through an extensive and time consuming intake process only to be told that they cannot participate. </w:t>
      </w:r>
    </w:p>
    <w:p w14:paraId="73B3D5A7" w14:textId="57591C30" w:rsidR="00FF4056" w:rsidRPr="00AD5BC7" w:rsidRDefault="00FF4056" w:rsidP="002253B9">
      <w:pPr>
        <w:pStyle w:val="Normal1"/>
        <w:jc w:val="left"/>
        <w:rPr>
          <w:sz w:val="24"/>
          <w:szCs w:val="24"/>
        </w:rPr>
      </w:pPr>
      <w:r w:rsidRPr="00AD5BC7">
        <w:rPr>
          <w:sz w:val="24"/>
          <w:szCs w:val="24"/>
        </w:rPr>
        <w:t xml:space="preserve">After an initial round of door-to-door recruitment, Grameen America mainly recruits borrowers by asking loan recipients to reach out to friends and family that may be interested in starting businesses. Interested parties meet with the center managers and/or attend a center meeting to start the process of receiving a loan. Once a group of five is formed, training begins. A significant number of potential borrowers drop out during this group formation process. On the other hand, qualitative </w:t>
      </w:r>
      <w:r w:rsidR="00E528E0" w:rsidRPr="00AD5BC7">
        <w:rPr>
          <w:sz w:val="24"/>
          <w:szCs w:val="24"/>
        </w:rPr>
        <w:t>work suggests</w:t>
      </w:r>
      <w:r w:rsidRPr="00AD5BC7">
        <w:rPr>
          <w:sz w:val="24"/>
          <w:szCs w:val="24"/>
        </w:rPr>
        <w:t xml:space="preserve"> that group members only occasionally drop out during the training process, which takes several</w:t>
      </w:r>
      <w:r w:rsidR="005D38F8">
        <w:rPr>
          <w:sz w:val="24"/>
          <w:szCs w:val="24"/>
        </w:rPr>
        <w:t xml:space="preserve"> days</w:t>
      </w:r>
      <w:r w:rsidRPr="00AD5BC7">
        <w:rPr>
          <w:sz w:val="24"/>
          <w:szCs w:val="24"/>
        </w:rPr>
        <w:t xml:space="preserve"> MDRC thus decided to conduct randomization at the group level after five interested individuals form a tentative group but before that group begins training. </w:t>
      </w:r>
    </w:p>
    <w:p w14:paraId="55186DCA" w14:textId="77777777" w:rsidR="00FF4056" w:rsidRPr="00AD5BC7" w:rsidRDefault="00FF4056" w:rsidP="002253B9">
      <w:pPr>
        <w:pStyle w:val="Normal1"/>
        <w:ind w:firstLine="0"/>
        <w:jc w:val="left"/>
        <w:rPr>
          <w:b/>
          <w:sz w:val="24"/>
          <w:szCs w:val="24"/>
        </w:rPr>
      </w:pPr>
      <w:r w:rsidRPr="00AD5BC7">
        <w:rPr>
          <w:b/>
          <w:sz w:val="24"/>
          <w:szCs w:val="24"/>
        </w:rPr>
        <w:t>Randomization Unit</w:t>
      </w:r>
      <w:bookmarkStart w:id="2" w:name="_Toc326077221"/>
      <w:r w:rsidRPr="00AD5BC7">
        <w:rPr>
          <w:b/>
          <w:sz w:val="24"/>
          <w:szCs w:val="24"/>
        </w:rPr>
        <w:t>:  Randomization of Loan Groups (Groups of Five)</w:t>
      </w:r>
      <w:bookmarkEnd w:id="2"/>
    </w:p>
    <w:p w14:paraId="2538BD9E" w14:textId="55E069AC" w:rsidR="00FF4056" w:rsidRPr="00AD5BC7" w:rsidRDefault="00FF4056" w:rsidP="002253B9">
      <w:pPr>
        <w:pStyle w:val="Normal1"/>
        <w:ind w:firstLine="0"/>
        <w:jc w:val="left"/>
        <w:rPr>
          <w:sz w:val="24"/>
          <w:szCs w:val="24"/>
        </w:rPr>
      </w:pPr>
      <w:r w:rsidRPr="00AD5BC7">
        <w:rPr>
          <w:sz w:val="24"/>
          <w:szCs w:val="24"/>
        </w:rPr>
        <w:t>Given the characteristics of the Grameen America micro-lending program, MDRC decided on randomization of five-person lending groups rather than individuals or places. MDRC, as noted, is conducting randomization after group formation but before the beginning of group-training.</w:t>
      </w:r>
      <w:r w:rsidR="00DD5EC3">
        <w:rPr>
          <w:rStyle w:val="FootnoteReference"/>
          <w:szCs w:val="24"/>
        </w:rPr>
        <w:footnoteReference w:id="6"/>
      </w:r>
      <w:r w:rsidRPr="00AD5BC7">
        <w:rPr>
          <w:sz w:val="24"/>
          <w:szCs w:val="24"/>
        </w:rPr>
        <w:t xml:space="preserve"> Randomizing individuals after group formation would break up groups, as some group members </w:t>
      </w:r>
      <w:r w:rsidRPr="00AD5BC7">
        <w:rPr>
          <w:sz w:val="24"/>
          <w:szCs w:val="24"/>
        </w:rPr>
        <w:lastRenderedPageBreak/>
        <w:t>would be placed in the control category and be required to withdraw from group participation. As Grameen America relies on social capital within organic lending groups to decrease default and foster cooperation, this scenario represents a significant and undesirable shift from the current program model and would not be a reliable test of the current program</w:t>
      </w:r>
      <w:r w:rsidR="00BB674B" w:rsidRPr="00AD5BC7">
        <w:rPr>
          <w:sz w:val="24"/>
          <w:szCs w:val="24"/>
        </w:rPr>
        <w:t>.</w:t>
      </w:r>
      <w:r w:rsidR="00E528E0" w:rsidRPr="00AD5BC7">
        <w:rPr>
          <w:sz w:val="24"/>
          <w:szCs w:val="24"/>
        </w:rPr>
        <w:t xml:space="preserve"> </w:t>
      </w:r>
    </w:p>
    <w:p w14:paraId="0CCF2B12" w14:textId="77777777" w:rsidR="00DC5484" w:rsidRPr="00AD5BC7" w:rsidRDefault="00DC5484" w:rsidP="002253B9">
      <w:pPr>
        <w:pStyle w:val="Normal1"/>
        <w:ind w:firstLine="0"/>
        <w:jc w:val="left"/>
        <w:rPr>
          <w:b/>
          <w:sz w:val="24"/>
          <w:szCs w:val="24"/>
        </w:rPr>
      </w:pPr>
      <w:r w:rsidRPr="00AD5BC7">
        <w:rPr>
          <w:b/>
          <w:sz w:val="24"/>
          <w:szCs w:val="24"/>
        </w:rPr>
        <w:t xml:space="preserve">Embargo: </w:t>
      </w:r>
      <w:r w:rsidR="00BB674B" w:rsidRPr="00AD5BC7">
        <w:rPr>
          <w:b/>
          <w:sz w:val="24"/>
          <w:szCs w:val="24"/>
        </w:rPr>
        <w:t>5</w:t>
      </w:r>
      <w:r w:rsidRPr="00AD5BC7">
        <w:rPr>
          <w:b/>
          <w:sz w:val="24"/>
          <w:szCs w:val="24"/>
        </w:rPr>
        <w:t xml:space="preserve"> years</w:t>
      </w:r>
    </w:p>
    <w:p w14:paraId="02B40EC2" w14:textId="1772BF62" w:rsidR="00095A0E" w:rsidRPr="00AD5BC7" w:rsidRDefault="00DC5484" w:rsidP="002253B9">
      <w:pPr>
        <w:pStyle w:val="Normal1"/>
        <w:ind w:firstLine="0"/>
        <w:jc w:val="left"/>
        <w:rPr>
          <w:sz w:val="24"/>
          <w:szCs w:val="24"/>
        </w:rPr>
      </w:pPr>
      <w:r w:rsidRPr="00AD5BC7">
        <w:rPr>
          <w:sz w:val="24"/>
          <w:szCs w:val="24"/>
        </w:rPr>
        <w:t xml:space="preserve">Those randomly assigned to the control group will not be allowed to apply for a loan from Grameen America for </w:t>
      </w:r>
      <w:r w:rsidR="00BB674B" w:rsidRPr="00AD5BC7">
        <w:rPr>
          <w:sz w:val="24"/>
          <w:szCs w:val="24"/>
        </w:rPr>
        <w:t>5</w:t>
      </w:r>
      <w:r w:rsidRPr="00AD5BC7">
        <w:rPr>
          <w:sz w:val="24"/>
          <w:szCs w:val="24"/>
        </w:rPr>
        <w:t xml:space="preserve"> years.</w:t>
      </w:r>
      <w:r w:rsidR="006D2268">
        <w:rPr>
          <w:rStyle w:val="FootnoteReference"/>
          <w:szCs w:val="24"/>
        </w:rPr>
        <w:footnoteReference w:id="7"/>
      </w:r>
      <w:r w:rsidRPr="00AD5BC7">
        <w:rPr>
          <w:sz w:val="24"/>
          <w:szCs w:val="24"/>
        </w:rPr>
        <w:t xml:space="preserve"> This value was chosen because</w:t>
      </w:r>
      <w:r w:rsidR="00AA2F9F" w:rsidRPr="00AD5BC7">
        <w:rPr>
          <w:sz w:val="24"/>
          <w:szCs w:val="24"/>
        </w:rPr>
        <w:t xml:space="preserve"> Grameen America has argued that the full impacts of their program take approximately 5 years to realize. At the moment, this study is funded for 3 years of follow-up (and t</w:t>
      </w:r>
      <w:r w:rsidR="005102CC">
        <w:rPr>
          <w:sz w:val="24"/>
          <w:szCs w:val="24"/>
        </w:rPr>
        <w:t>hree</w:t>
      </w:r>
      <w:r w:rsidR="00AA2F9F" w:rsidRPr="00AD5BC7">
        <w:rPr>
          <w:sz w:val="24"/>
          <w:szCs w:val="24"/>
        </w:rPr>
        <w:t xml:space="preserve"> surveys, see below). If initial impacts are promising and </w:t>
      </w:r>
      <w:r w:rsidR="005102CC">
        <w:rPr>
          <w:sz w:val="24"/>
          <w:szCs w:val="24"/>
        </w:rPr>
        <w:t xml:space="preserve">the funder </w:t>
      </w:r>
      <w:r w:rsidR="00AA2F9F" w:rsidRPr="00AD5BC7">
        <w:rPr>
          <w:sz w:val="24"/>
          <w:szCs w:val="24"/>
        </w:rPr>
        <w:t xml:space="preserve">agrees to fund additional follow-up, we will maintain the embargo through 5 years and field a third </w:t>
      </w:r>
      <w:r w:rsidR="00796282">
        <w:rPr>
          <w:sz w:val="24"/>
          <w:szCs w:val="24"/>
        </w:rPr>
        <w:t xml:space="preserve">survey </w:t>
      </w:r>
      <w:r w:rsidR="00AA2F9F" w:rsidRPr="00AD5BC7">
        <w:rPr>
          <w:sz w:val="24"/>
          <w:szCs w:val="24"/>
        </w:rPr>
        <w:t xml:space="preserve">at 60-months after random assignment. If </w:t>
      </w:r>
      <w:r w:rsidR="00095A0E" w:rsidRPr="00AD5BC7">
        <w:rPr>
          <w:sz w:val="24"/>
          <w:szCs w:val="24"/>
        </w:rPr>
        <w:t xml:space="preserve">the initial impacts </w:t>
      </w:r>
      <w:r w:rsidR="004C07CF">
        <w:rPr>
          <w:sz w:val="24"/>
          <w:szCs w:val="24"/>
        </w:rPr>
        <w:t xml:space="preserve">are not promising and thus </w:t>
      </w:r>
      <w:r w:rsidR="00095A0E" w:rsidRPr="00AD5BC7">
        <w:rPr>
          <w:sz w:val="24"/>
          <w:szCs w:val="24"/>
        </w:rPr>
        <w:t>do not warrant additional follow-up</w:t>
      </w:r>
      <w:r w:rsidR="003852FA">
        <w:rPr>
          <w:sz w:val="24"/>
          <w:szCs w:val="24"/>
        </w:rPr>
        <w:t>,</w:t>
      </w:r>
      <w:r w:rsidR="00095A0E" w:rsidRPr="00AD5BC7">
        <w:rPr>
          <w:sz w:val="24"/>
          <w:szCs w:val="24"/>
        </w:rPr>
        <w:t xml:space="preserve"> the embargo </w:t>
      </w:r>
      <w:r w:rsidR="005102CC">
        <w:rPr>
          <w:sz w:val="24"/>
          <w:szCs w:val="24"/>
        </w:rPr>
        <w:t>may</w:t>
      </w:r>
      <w:r w:rsidR="005102CC" w:rsidRPr="00AD5BC7">
        <w:rPr>
          <w:sz w:val="24"/>
          <w:szCs w:val="24"/>
        </w:rPr>
        <w:t xml:space="preserve"> </w:t>
      </w:r>
      <w:r w:rsidR="00095A0E" w:rsidRPr="00AD5BC7">
        <w:rPr>
          <w:sz w:val="24"/>
          <w:szCs w:val="24"/>
        </w:rPr>
        <w:t xml:space="preserve">be dropped after 3 years. </w:t>
      </w:r>
    </w:p>
    <w:p w14:paraId="50A6EB50" w14:textId="77777777" w:rsidR="00FF4056" w:rsidRPr="00AD5BC7" w:rsidRDefault="00E333CE" w:rsidP="002253B9">
      <w:pPr>
        <w:pStyle w:val="HeadingB"/>
        <w:ind w:firstLine="0"/>
        <w:rPr>
          <w:rFonts w:ascii="Times New Roman" w:hAnsi="Times New Roman"/>
          <w:sz w:val="24"/>
          <w:szCs w:val="24"/>
        </w:rPr>
      </w:pPr>
      <w:r w:rsidRPr="00AD5BC7">
        <w:rPr>
          <w:rFonts w:ascii="Times New Roman" w:hAnsi="Times New Roman"/>
          <w:sz w:val="24"/>
          <w:szCs w:val="24"/>
        </w:rPr>
        <w:t>Target P</w:t>
      </w:r>
      <w:r w:rsidR="00FF4056" w:rsidRPr="00AD5BC7">
        <w:rPr>
          <w:rFonts w:ascii="Times New Roman" w:hAnsi="Times New Roman"/>
          <w:sz w:val="24"/>
          <w:szCs w:val="24"/>
        </w:rPr>
        <w:t>opulation</w:t>
      </w:r>
      <w:bookmarkStart w:id="3" w:name="_Toc326077222"/>
      <w:r w:rsidRPr="00AD5BC7">
        <w:rPr>
          <w:rFonts w:ascii="Times New Roman" w:hAnsi="Times New Roman"/>
          <w:sz w:val="24"/>
          <w:szCs w:val="24"/>
        </w:rPr>
        <w:t xml:space="preserve">: </w:t>
      </w:r>
      <w:r w:rsidR="00FF4056" w:rsidRPr="00AD5BC7">
        <w:rPr>
          <w:rFonts w:ascii="Times New Roman" w:hAnsi="Times New Roman"/>
          <w:sz w:val="24"/>
          <w:szCs w:val="24"/>
        </w:rPr>
        <w:t>Grameen America’s Typical Borrowers</w:t>
      </w:r>
      <w:bookmarkEnd w:id="3"/>
    </w:p>
    <w:p w14:paraId="2E9E36CE" w14:textId="77777777" w:rsidR="00FF4056" w:rsidRPr="00AD5BC7" w:rsidRDefault="00FF4056" w:rsidP="002253B9">
      <w:pPr>
        <w:pStyle w:val="Normal1"/>
        <w:ind w:firstLine="0"/>
        <w:jc w:val="left"/>
        <w:rPr>
          <w:sz w:val="24"/>
          <w:szCs w:val="24"/>
        </w:rPr>
      </w:pPr>
      <w:r w:rsidRPr="00AD5BC7">
        <w:rPr>
          <w:sz w:val="24"/>
          <w:szCs w:val="24"/>
        </w:rPr>
        <w:t xml:space="preserve">Grameen America serves a population of low-income females in an urban setting, many of whom are immigrants. In order to determine whether the Grameen America lending program works </w:t>
      </w:r>
      <w:r w:rsidRPr="00AD5BC7">
        <w:rPr>
          <w:i/>
          <w:sz w:val="24"/>
          <w:szCs w:val="24"/>
        </w:rPr>
        <w:t xml:space="preserve">for this population and in this context, </w:t>
      </w:r>
      <w:r w:rsidR="00E333CE" w:rsidRPr="00AD5BC7">
        <w:rPr>
          <w:sz w:val="24"/>
          <w:szCs w:val="24"/>
        </w:rPr>
        <w:t xml:space="preserve">MDRC decided on </w:t>
      </w:r>
      <w:r w:rsidRPr="00AD5BC7">
        <w:rPr>
          <w:sz w:val="24"/>
          <w:szCs w:val="24"/>
        </w:rPr>
        <w:t>recruiting study participants from Grameen America’s target population.</w:t>
      </w:r>
      <w:r w:rsidR="00E333CE" w:rsidRPr="00AD5BC7">
        <w:rPr>
          <w:sz w:val="24"/>
          <w:szCs w:val="24"/>
        </w:rPr>
        <w:t xml:space="preserve"> This allows Grameen America to continue its usual program recruitment activities </w:t>
      </w:r>
      <w:r w:rsidR="002D50A3" w:rsidRPr="00AD5BC7">
        <w:rPr>
          <w:sz w:val="24"/>
          <w:szCs w:val="24"/>
        </w:rPr>
        <w:t>(</w:t>
      </w:r>
      <w:r w:rsidR="00E333CE" w:rsidRPr="00AD5BC7">
        <w:rPr>
          <w:sz w:val="24"/>
          <w:szCs w:val="24"/>
        </w:rPr>
        <w:t xml:space="preserve">with small changes to account for the study): </w:t>
      </w:r>
      <w:r w:rsidRPr="00AD5BC7">
        <w:rPr>
          <w:sz w:val="24"/>
          <w:szCs w:val="24"/>
        </w:rPr>
        <w:t xml:space="preserve"> “social network</w:t>
      </w:r>
      <w:r w:rsidR="002D50A3" w:rsidRPr="00AD5BC7">
        <w:rPr>
          <w:sz w:val="24"/>
          <w:szCs w:val="24"/>
        </w:rPr>
        <w:t xml:space="preserve">-based” recruitment at centers with </w:t>
      </w:r>
      <w:r w:rsidRPr="00AD5BC7">
        <w:rPr>
          <w:sz w:val="24"/>
          <w:szCs w:val="24"/>
        </w:rPr>
        <w:t>borrowers recommending the program t</w:t>
      </w:r>
      <w:r w:rsidR="00E333CE" w:rsidRPr="00AD5BC7">
        <w:rPr>
          <w:sz w:val="24"/>
          <w:szCs w:val="24"/>
        </w:rPr>
        <w:t>o interested friends and family</w:t>
      </w:r>
      <w:r w:rsidRPr="00AD5BC7">
        <w:rPr>
          <w:sz w:val="24"/>
          <w:szCs w:val="24"/>
        </w:rPr>
        <w:t xml:space="preserve">. </w:t>
      </w:r>
    </w:p>
    <w:p w14:paraId="06A9460B" w14:textId="77777777" w:rsidR="00FF4056" w:rsidRPr="00AD5BC7" w:rsidRDefault="00E333CE" w:rsidP="002253B9">
      <w:pPr>
        <w:pStyle w:val="HeadingB"/>
        <w:ind w:firstLine="0"/>
        <w:rPr>
          <w:rFonts w:ascii="Times New Roman" w:hAnsi="Times New Roman"/>
          <w:sz w:val="24"/>
          <w:szCs w:val="24"/>
        </w:rPr>
      </w:pPr>
      <w:r w:rsidRPr="00AD5BC7">
        <w:rPr>
          <w:rFonts w:ascii="Times New Roman" w:hAnsi="Times New Roman"/>
          <w:sz w:val="24"/>
          <w:szCs w:val="24"/>
        </w:rPr>
        <w:t>Randomization L</w:t>
      </w:r>
      <w:r w:rsidR="00FF4056" w:rsidRPr="00AD5BC7">
        <w:rPr>
          <w:rFonts w:ascii="Times New Roman" w:hAnsi="Times New Roman"/>
          <w:sz w:val="24"/>
          <w:szCs w:val="24"/>
        </w:rPr>
        <w:t>ocation</w:t>
      </w:r>
      <w:bookmarkStart w:id="4" w:name="_Toc326077223"/>
      <w:r w:rsidR="00DA402F" w:rsidRPr="00AD5BC7">
        <w:rPr>
          <w:rFonts w:ascii="Times New Roman" w:hAnsi="Times New Roman"/>
          <w:sz w:val="24"/>
          <w:szCs w:val="24"/>
        </w:rPr>
        <w:t xml:space="preserve">: </w:t>
      </w:r>
      <w:r w:rsidRPr="00AD5BC7">
        <w:rPr>
          <w:rFonts w:ascii="Times New Roman" w:hAnsi="Times New Roman"/>
          <w:sz w:val="24"/>
          <w:szCs w:val="24"/>
        </w:rPr>
        <w:t>Union City</w:t>
      </w:r>
      <w:r w:rsidR="00DA402F" w:rsidRPr="00AD5BC7">
        <w:rPr>
          <w:rFonts w:ascii="Times New Roman" w:hAnsi="Times New Roman"/>
          <w:sz w:val="24"/>
          <w:szCs w:val="24"/>
        </w:rPr>
        <w:t>, New Jersey</w:t>
      </w:r>
      <w:r w:rsidRPr="00AD5BC7">
        <w:rPr>
          <w:rFonts w:ascii="Times New Roman" w:hAnsi="Times New Roman"/>
          <w:sz w:val="24"/>
          <w:szCs w:val="24"/>
        </w:rPr>
        <w:t xml:space="preserve"> “Test,” B</w:t>
      </w:r>
      <w:r w:rsidR="00FF4056" w:rsidRPr="00AD5BC7">
        <w:rPr>
          <w:rFonts w:ascii="Times New Roman" w:hAnsi="Times New Roman"/>
          <w:sz w:val="24"/>
          <w:szCs w:val="24"/>
        </w:rPr>
        <w:t>ranch</w:t>
      </w:r>
      <w:bookmarkEnd w:id="4"/>
    </w:p>
    <w:p w14:paraId="26F0D93B" w14:textId="06F121CA" w:rsidR="002D50A3" w:rsidRPr="00AD5BC7" w:rsidRDefault="00E333CE" w:rsidP="00407AD2">
      <w:pPr>
        <w:pStyle w:val="Normal1"/>
        <w:jc w:val="left"/>
        <w:rPr>
          <w:sz w:val="24"/>
          <w:szCs w:val="24"/>
        </w:rPr>
      </w:pPr>
      <w:r w:rsidRPr="00AD5BC7">
        <w:rPr>
          <w:sz w:val="24"/>
          <w:szCs w:val="24"/>
        </w:rPr>
        <w:t xml:space="preserve">While it was </w:t>
      </w:r>
      <w:r w:rsidR="00FF4056" w:rsidRPr="00AD5BC7">
        <w:rPr>
          <w:sz w:val="24"/>
          <w:szCs w:val="24"/>
        </w:rPr>
        <w:t xml:space="preserve">possible to implement this design at an existing branch, it would </w:t>
      </w:r>
      <w:r w:rsidRPr="00AD5BC7">
        <w:rPr>
          <w:sz w:val="24"/>
          <w:szCs w:val="24"/>
        </w:rPr>
        <w:t xml:space="preserve">have </w:t>
      </w:r>
      <w:r w:rsidR="00FF4056" w:rsidRPr="00AD5BC7">
        <w:rPr>
          <w:sz w:val="24"/>
          <w:szCs w:val="24"/>
        </w:rPr>
        <w:t>require</w:t>
      </w:r>
      <w:r w:rsidRPr="00AD5BC7">
        <w:rPr>
          <w:sz w:val="24"/>
          <w:szCs w:val="24"/>
        </w:rPr>
        <w:t>d</w:t>
      </w:r>
      <w:r w:rsidR="00FF4056" w:rsidRPr="00AD5BC7">
        <w:rPr>
          <w:sz w:val="24"/>
          <w:szCs w:val="24"/>
        </w:rPr>
        <w:t xml:space="preserve"> that Grameen America disrupt its regular operations</w:t>
      </w:r>
      <w:r w:rsidRPr="00AD5BC7">
        <w:rPr>
          <w:sz w:val="24"/>
          <w:szCs w:val="24"/>
        </w:rPr>
        <w:t>. We determined that</w:t>
      </w:r>
      <w:r w:rsidR="00FF4056" w:rsidRPr="00AD5BC7">
        <w:rPr>
          <w:sz w:val="24"/>
          <w:szCs w:val="24"/>
        </w:rPr>
        <w:t xml:space="preserve"> </w:t>
      </w:r>
      <w:r w:rsidRPr="00AD5BC7">
        <w:rPr>
          <w:sz w:val="24"/>
          <w:szCs w:val="24"/>
        </w:rPr>
        <w:t xml:space="preserve">it </w:t>
      </w:r>
      <w:r w:rsidR="00FF4056" w:rsidRPr="00AD5BC7">
        <w:rPr>
          <w:sz w:val="24"/>
          <w:szCs w:val="24"/>
        </w:rPr>
        <w:t>would be logistically easier and potentially fairer to start the randomiz</w:t>
      </w:r>
      <w:r w:rsidRPr="00AD5BC7">
        <w:rPr>
          <w:sz w:val="24"/>
          <w:szCs w:val="24"/>
        </w:rPr>
        <w:t xml:space="preserve">ation at a new branch. MDRC </w:t>
      </w:r>
      <w:r w:rsidR="00FF4056" w:rsidRPr="00AD5BC7">
        <w:rPr>
          <w:sz w:val="24"/>
          <w:szCs w:val="24"/>
        </w:rPr>
        <w:t>work</w:t>
      </w:r>
      <w:r w:rsidRPr="00AD5BC7">
        <w:rPr>
          <w:sz w:val="24"/>
          <w:szCs w:val="24"/>
        </w:rPr>
        <w:t>ed</w:t>
      </w:r>
      <w:r w:rsidR="00FF4056" w:rsidRPr="00AD5BC7">
        <w:rPr>
          <w:sz w:val="24"/>
          <w:szCs w:val="24"/>
        </w:rPr>
        <w:t xml:space="preserve"> with Grameen America to integrate group randomiza</w:t>
      </w:r>
      <w:r w:rsidRPr="00AD5BC7">
        <w:rPr>
          <w:sz w:val="24"/>
          <w:szCs w:val="24"/>
        </w:rPr>
        <w:t xml:space="preserve">tion into the operations of a </w:t>
      </w:r>
      <w:r w:rsidR="00FF4056" w:rsidRPr="00AD5BC7">
        <w:rPr>
          <w:sz w:val="24"/>
          <w:szCs w:val="24"/>
        </w:rPr>
        <w:t xml:space="preserve">new branch </w:t>
      </w:r>
      <w:r w:rsidRPr="00AD5BC7">
        <w:rPr>
          <w:sz w:val="24"/>
          <w:szCs w:val="24"/>
        </w:rPr>
        <w:t xml:space="preserve">in Union City, NJ </w:t>
      </w:r>
      <w:r w:rsidR="00FF4056" w:rsidRPr="00AD5BC7">
        <w:rPr>
          <w:sz w:val="24"/>
          <w:szCs w:val="24"/>
        </w:rPr>
        <w:t xml:space="preserve">from its opening. All borrowers at the new branch </w:t>
      </w:r>
      <w:r w:rsidR="00566388">
        <w:rPr>
          <w:sz w:val="24"/>
          <w:szCs w:val="24"/>
        </w:rPr>
        <w:t>we</w:t>
      </w:r>
      <w:r w:rsidR="00566388" w:rsidRPr="00AD5BC7">
        <w:rPr>
          <w:sz w:val="24"/>
          <w:szCs w:val="24"/>
        </w:rPr>
        <w:t xml:space="preserve">re </w:t>
      </w:r>
      <w:r w:rsidR="00FF4056" w:rsidRPr="00AD5BC7">
        <w:rPr>
          <w:sz w:val="24"/>
          <w:szCs w:val="24"/>
        </w:rPr>
        <w:t xml:space="preserve">subject to the same decision criteria. </w:t>
      </w:r>
    </w:p>
    <w:p w14:paraId="00CA7FFC" w14:textId="4847165D" w:rsidR="00FC615A" w:rsidRPr="00AD5BC7" w:rsidRDefault="002D50A3" w:rsidP="002D50A3">
      <w:pPr>
        <w:pStyle w:val="Normal1"/>
        <w:ind w:firstLine="0"/>
        <w:jc w:val="left"/>
        <w:rPr>
          <w:sz w:val="24"/>
          <w:szCs w:val="24"/>
        </w:rPr>
      </w:pPr>
      <w:r w:rsidRPr="00AD5BC7">
        <w:rPr>
          <w:sz w:val="24"/>
          <w:szCs w:val="24"/>
        </w:rPr>
        <w:t>The Union City branch also serves borrowers in Jersey City, Hoboken</w:t>
      </w:r>
      <w:r w:rsidR="002E6844">
        <w:rPr>
          <w:sz w:val="24"/>
          <w:szCs w:val="24"/>
        </w:rPr>
        <w:t>,</w:t>
      </w:r>
      <w:r w:rsidRPr="00AD5BC7">
        <w:rPr>
          <w:sz w:val="24"/>
          <w:szCs w:val="24"/>
        </w:rPr>
        <w:t xml:space="preserve"> and surrounding municipalities </w:t>
      </w:r>
      <w:r w:rsidR="005D38F8" w:rsidRPr="00AD5BC7">
        <w:rPr>
          <w:sz w:val="24"/>
          <w:szCs w:val="24"/>
        </w:rPr>
        <w:t xml:space="preserve">in </w:t>
      </w:r>
      <w:r w:rsidR="005D38F8">
        <w:rPr>
          <w:sz w:val="24"/>
          <w:szCs w:val="24"/>
        </w:rPr>
        <w:t xml:space="preserve">Northern </w:t>
      </w:r>
      <w:r w:rsidR="005D38F8" w:rsidRPr="00AD5BC7">
        <w:rPr>
          <w:sz w:val="24"/>
          <w:szCs w:val="24"/>
        </w:rPr>
        <w:t>New</w:t>
      </w:r>
      <w:r w:rsidRPr="00AD5BC7">
        <w:rPr>
          <w:sz w:val="24"/>
          <w:szCs w:val="24"/>
        </w:rPr>
        <w:t xml:space="preserve"> Jersey. Given the demographic characteristics and location of the site (across the Hudson River from New York City), MDRC believes the sample to be comparable to those served by Grameen America in New York City</w:t>
      </w:r>
      <w:r w:rsidR="008A1419">
        <w:rPr>
          <w:sz w:val="24"/>
          <w:szCs w:val="24"/>
        </w:rPr>
        <w:t>.</w:t>
      </w:r>
      <w:r w:rsidRPr="00AD5BC7">
        <w:rPr>
          <w:sz w:val="24"/>
          <w:szCs w:val="24"/>
        </w:rPr>
        <w:t xml:space="preserve"> </w:t>
      </w:r>
    </w:p>
    <w:p w14:paraId="739C87F6" w14:textId="77777777" w:rsidR="00FF4056" w:rsidRPr="00CF62DC" w:rsidRDefault="00A573A7" w:rsidP="002253B9">
      <w:pPr>
        <w:pStyle w:val="Normal1"/>
        <w:ind w:firstLine="0"/>
        <w:jc w:val="left"/>
        <w:rPr>
          <w:b/>
          <w:sz w:val="24"/>
          <w:szCs w:val="24"/>
        </w:rPr>
      </w:pPr>
      <w:r w:rsidRPr="00CF62DC">
        <w:rPr>
          <w:b/>
          <w:sz w:val="24"/>
          <w:szCs w:val="24"/>
        </w:rPr>
        <w:t xml:space="preserve">Random Assignment Ratio, </w:t>
      </w:r>
      <w:r w:rsidR="00FF4056" w:rsidRPr="00CF62DC">
        <w:rPr>
          <w:b/>
          <w:sz w:val="24"/>
          <w:szCs w:val="24"/>
        </w:rPr>
        <w:t>Sample Size</w:t>
      </w:r>
      <w:r w:rsidRPr="00CF62DC">
        <w:rPr>
          <w:b/>
          <w:sz w:val="24"/>
          <w:szCs w:val="24"/>
        </w:rPr>
        <w:t>,</w:t>
      </w:r>
      <w:r w:rsidR="00FF4056" w:rsidRPr="00CF62DC">
        <w:rPr>
          <w:b/>
          <w:sz w:val="24"/>
          <w:szCs w:val="24"/>
        </w:rPr>
        <w:t xml:space="preserve"> and Statistical Power</w:t>
      </w:r>
    </w:p>
    <w:p w14:paraId="5718E905" w14:textId="388DEF46" w:rsidR="002253B9" w:rsidRPr="00CF62DC" w:rsidRDefault="00F4285A" w:rsidP="002253B9">
      <w:pPr>
        <w:pStyle w:val="Normal1"/>
        <w:ind w:firstLine="0"/>
        <w:jc w:val="left"/>
        <w:rPr>
          <w:sz w:val="24"/>
          <w:szCs w:val="24"/>
        </w:rPr>
      </w:pPr>
      <w:r w:rsidRPr="00CF62DC">
        <w:rPr>
          <w:sz w:val="24"/>
          <w:szCs w:val="24"/>
        </w:rPr>
        <w:t xml:space="preserve">The research team </w:t>
      </w:r>
      <w:r w:rsidR="0064582F">
        <w:rPr>
          <w:sz w:val="24"/>
          <w:szCs w:val="24"/>
        </w:rPr>
        <w:t xml:space="preserve">originally </w:t>
      </w:r>
      <w:r w:rsidR="005D38F8">
        <w:rPr>
          <w:sz w:val="24"/>
          <w:szCs w:val="24"/>
        </w:rPr>
        <w:t xml:space="preserve">planned </w:t>
      </w:r>
      <w:r w:rsidR="005D38F8" w:rsidRPr="00CF62DC">
        <w:rPr>
          <w:sz w:val="24"/>
          <w:szCs w:val="24"/>
        </w:rPr>
        <w:t>to</w:t>
      </w:r>
      <w:r w:rsidR="002253B9" w:rsidRPr="00CF62DC">
        <w:rPr>
          <w:sz w:val="24"/>
          <w:szCs w:val="24"/>
        </w:rPr>
        <w:t xml:space="preserve"> enroll </w:t>
      </w:r>
      <w:r w:rsidR="0064582F">
        <w:rPr>
          <w:sz w:val="24"/>
          <w:szCs w:val="24"/>
        </w:rPr>
        <w:t xml:space="preserve">300 groups or </w:t>
      </w:r>
      <w:r w:rsidR="002253B9" w:rsidRPr="00CF62DC">
        <w:rPr>
          <w:sz w:val="24"/>
          <w:szCs w:val="24"/>
        </w:rPr>
        <w:t>1,5</w:t>
      </w:r>
      <w:r w:rsidR="00FF4056" w:rsidRPr="00CF62DC">
        <w:rPr>
          <w:sz w:val="24"/>
          <w:szCs w:val="24"/>
        </w:rPr>
        <w:t xml:space="preserve">00 individuals in </w:t>
      </w:r>
      <w:r w:rsidR="0064582F" w:rsidRPr="00CF62DC">
        <w:rPr>
          <w:sz w:val="24"/>
          <w:szCs w:val="24"/>
        </w:rPr>
        <w:t>th</w:t>
      </w:r>
      <w:r w:rsidR="0064582F">
        <w:rPr>
          <w:sz w:val="24"/>
          <w:szCs w:val="24"/>
        </w:rPr>
        <w:t>e</w:t>
      </w:r>
      <w:r w:rsidR="0064582F" w:rsidRPr="00CF62DC">
        <w:rPr>
          <w:sz w:val="24"/>
          <w:szCs w:val="24"/>
        </w:rPr>
        <w:t xml:space="preserve"> </w:t>
      </w:r>
      <w:r w:rsidR="00FF4056" w:rsidRPr="00CF62DC">
        <w:rPr>
          <w:sz w:val="24"/>
          <w:szCs w:val="24"/>
        </w:rPr>
        <w:t>study</w:t>
      </w:r>
      <w:r w:rsidR="0064582F">
        <w:rPr>
          <w:sz w:val="24"/>
          <w:szCs w:val="24"/>
        </w:rPr>
        <w:t xml:space="preserve"> and this goal was met</w:t>
      </w:r>
      <w:r w:rsidR="00FF4056" w:rsidRPr="00CF62DC">
        <w:rPr>
          <w:sz w:val="24"/>
          <w:szCs w:val="24"/>
        </w:rPr>
        <w:t>. As mention</w:t>
      </w:r>
      <w:r w:rsidR="002253B9" w:rsidRPr="00CF62DC">
        <w:rPr>
          <w:sz w:val="24"/>
          <w:szCs w:val="24"/>
        </w:rPr>
        <w:t>ed earlier</w:t>
      </w:r>
      <w:r w:rsidR="00FF4056" w:rsidRPr="00CF62DC">
        <w:rPr>
          <w:sz w:val="24"/>
          <w:szCs w:val="24"/>
        </w:rPr>
        <w:t xml:space="preserve">, </w:t>
      </w:r>
      <w:r w:rsidRPr="00CF62DC">
        <w:rPr>
          <w:sz w:val="24"/>
          <w:szCs w:val="24"/>
        </w:rPr>
        <w:t xml:space="preserve">we </w:t>
      </w:r>
      <w:r w:rsidR="0064582F" w:rsidRPr="00CF62DC">
        <w:rPr>
          <w:sz w:val="24"/>
          <w:szCs w:val="24"/>
        </w:rPr>
        <w:t>random</w:t>
      </w:r>
      <w:r w:rsidR="003E4FA6">
        <w:rPr>
          <w:sz w:val="24"/>
          <w:szCs w:val="24"/>
        </w:rPr>
        <w:t>iz</w:t>
      </w:r>
      <w:r w:rsidR="0064582F">
        <w:rPr>
          <w:sz w:val="24"/>
          <w:szCs w:val="24"/>
        </w:rPr>
        <w:t xml:space="preserve">ed </w:t>
      </w:r>
      <w:r w:rsidR="00FF4056" w:rsidRPr="00CF62DC">
        <w:rPr>
          <w:sz w:val="24"/>
          <w:szCs w:val="24"/>
        </w:rPr>
        <w:t xml:space="preserve">intact groups of 5 individuals. </w:t>
      </w:r>
      <w:r w:rsidR="00F54936" w:rsidRPr="00CF62DC">
        <w:rPr>
          <w:sz w:val="24"/>
          <w:szCs w:val="24"/>
        </w:rPr>
        <w:t>Typically</w:t>
      </w:r>
      <w:r w:rsidR="003852FA">
        <w:rPr>
          <w:sz w:val="24"/>
          <w:szCs w:val="24"/>
        </w:rPr>
        <w:t>,</w:t>
      </w:r>
      <w:r w:rsidR="00F54936" w:rsidRPr="00CF62DC">
        <w:rPr>
          <w:sz w:val="24"/>
          <w:szCs w:val="24"/>
        </w:rPr>
        <w:t xml:space="preserve"> MDRC uses a fixed random assignment ratio (e.g. 50</w:t>
      </w:r>
      <w:r w:rsidRPr="00CF62DC">
        <w:rPr>
          <w:sz w:val="24"/>
          <w:szCs w:val="24"/>
        </w:rPr>
        <w:t xml:space="preserve">/50) in RCTs. In this case, we </w:t>
      </w:r>
      <w:r w:rsidR="00F54936" w:rsidRPr="00CF62DC">
        <w:rPr>
          <w:sz w:val="24"/>
          <w:szCs w:val="24"/>
        </w:rPr>
        <w:t xml:space="preserve">decided to use a </w:t>
      </w:r>
      <w:r w:rsidR="00F54936" w:rsidRPr="00CF62DC">
        <w:rPr>
          <w:b/>
          <w:sz w:val="24"/>
          <w:szCs w:val="24"/>
        </w:rPr>
        <w:lastRenderedPageBreak/>
        <w:t>cascading ratio</w:t>
      </w:r>
      <w:r w:rsidR="00F54936" w:rsidRPr="00CF62DC">
        <w:rPr>
          <w:sz w:val="24"/>
          <w:szCs w:val="24"/>
        </w:rPr>
        <w:t xml:space="preserve"> because of the nature of Grameen America’s recruitment process. Nearly 100 percent of recruitment occurs through recommendations/referrals by existing program groups.</w:t>
      </w:r>
      <w:r w:rsidR="00A573A7" w:rsidRPr="00CF62DC">
        <w:rPr>
          <w:sz w:val="24"/>
          <w:szCs w:val="24"/>
        </w:rPr>
        <w:t xml:space="preserve"> Therefore</w:t>
      </w:r>
      <w:r w:rsidR="002E6844">
        <w:rPr>
          <w:sz w:val="24"/>
          <w:szCs w:val="24"/>
        </w:rPr>
        <w:t>,</w:t>
      </w:r>
      <w:r w:rsidR="00A573A7" w:rsidRPr="00CF62DC">
        <w:rPr>
          <w:sz w:val="24"/>
          <w:szCs w:val="24"/>
        </w:rPr>
        <w:t xml:space="preserve"> it is necessary to quickly build an initial stock of program groups to ensure that recruitment can be completed during the designated period.</w:t>
      </w:r>
    </w:p>
    <w:p w14:paraId="71B0458C" w14:textId="302543AB" w:rsidR="00125C29" w:rsidRPr="00A949EA" w:rsidRDefault="00BC655D" w:rsidP="00125C29">
      <w:pPr>
        <w:spacing w:after="200"/>
        <w:rPr>
          <w:rFonts w:eastAsiaTheme="minorHAnsi"/>
        </w:rPr>
      </w:pPr>
      <w:r w:rsidRPr="00A949EA">
        <w:rPr>
          <w:rFonts w:eastAsiaTheme="minorHAnsi"/>
        </w:rPr>
        <w:t>After an initial p</w:t>
      </w:r>
      <w:r w:rsidR="002D1EA0" w:rsidRPr="00A949EA">
        <w:rPr>
          <w:rFonts w:eastAsiaTheme="minorHAnsi"/>
        </w:rPr>
        <w:t xml:space="preserve">eriod of very slow recruitment </w:t>
      </w:r>
      <w:r w:rsidRPr="00A949EA">
        <w:rPr>
          <w:rFonts w:eastAsiaTheme="minorHAnsi"/>
        </w:rPr>
        <w:t xml:space="preserve">at a 50/50 random assignment ratio, </w:t>
      </w:r>
      <w:r w:rsidR="00F4285A" w:rsidRPr="00A949EA">
        <w:rPr>
          <w:rFonts w:eastAsiaTheme="minorHAnsi"/>
        </w:rPr>
        <w:t>we</w:t>
      </w:r>
      <w:r w:rsidR="00125C29" w:rsidRPr="00A949EA">
        <w:rPr>
          <w:rFonts w:eastAsiaTheme="minorHAnsi"/>
        </w:rPr>
        <w:t xml:space="preserve"> decided on a cascading ran</w:t>
      </w:r>
      <w:r w:rsidR="002D1EA0" w:rsidRPr="00A949EA">
        <w:rPr>
          <w:rFonts w:eastAsiaTheme="minorHAnsi"/>
        </w:rPr>
        <w:t>dom assignment ratio that started at 80/20 a</w:t>
      </w:r>
      <w:r w:rsidR="00796282">
        <w:rPr>
          <w:rFonts w:eastAsiaTheme="minorHAnsi"/>
        </w:rPr>
        <w:t>nd</w:t>
      </w:r>
      <w:r w:rsidR="002D1EA0" w:rsidRPr="00A949EA">
        <w:rPr>
          <w:rFonts w:eastAsiaTheme="minorHAnsi"/>
        </w:rPr>
        <w:t xml:space="preserve"> then moved </w:t>
      </w:r>
      <w:r w:rsidR="00125C29" w:rsidRPr="00A949EA">
        <w:rPr>
          <w:rFonts w:eastAsiaTheme="minorHAnsi"/>
        </w:rPr>
        <w:t xml:space="preserve">to </w:t>
      </w:r>
      <w:r w:rsidR="002D1EA0" w:rsidRPr="00A949EA">
        <w:rPr>
          <w:rFonts w:eastAsiaTheme="minorHAnsi"/>
        </w:rPr>
        <w:t>65/35</w:t>
      </w:r>
      <w:r w:rsidR="00A949EA" w:rsidRPr="00A949EA">
        <w:rPr>
          <w:rFonts w:eastAsiaTheme="minorHAnsi"/>
        </w:rPr>
        <w:t>. With 3</w:t>
      </w:r>
      <w:r w:rsidR="00A949EA">
        <w:rPr>
          <w:rFonts w:eastAsiaTheme="minorHAnsi"/>
        </w:rPr>
        <w:t xml:space="preserve"> differently </w:t>
      </w:r>
      <w:r w:rsidR="00125C29" w:rsidRPr="00A949EA">
        <w:rPr>
          <w:rFonts w:eastAsiaTheme="minorHAnsi"/>
        </w:rPr>
        <w:t>sized blocks, the de facto “averag</w:t>
      </w:r>
      <w:r w:rsidR="002D1EA0" w:rsidRPr="00A949EA">
        <w:rPr>
          <w:rFonts w:eastAsiaTheme="minorHAnsi"/>
        </w:rPr>
        <w:t>e” random assignment ratio is 70/30</w:t>
      </w:r>
      <w:r w:rsidR="00125C29" w:rsidRPr="00A949EA">
        <w:rPr>
          <w:rFonts w:eastAsiaTheme="minorHAnsi"/>
        </w:rPr>
        <w:t xml:space="preserve">. </w:t>
      </w:r>
      <w:r w:rsidR="00390C0E" w:rsidRPr="00A949EA">
        <w:rPr>
          <w:rFonts w:eastAsiaTheme="minorHAnsi"/>
        </w:rPr>
        <w:t xml:space="preserve">See below for a table detailing the minimum detectable effect size (MDES) associated with this design on a variety of outcome categories. </w:t>
      </w:r>
    </w:p>
    <w:p w14:paraId="30856BA9" w14:textId="77777777" w:rsidR="00587266" w:rsidRPr="00587266" w:rsidRDefault="00587266" w:rsidP="004D22AE">
      <w:pPr>
        <w:rPr>
          <w:rFonts w:eastAsiaTheme="minorHAnsi"/>
          <w:u w:val="single"/>
        </w:rPr>
      </w:pPr>
    </w:p>
    <w:p w14:paraId="33A2D1C7" w14:textId="08569371" w:rsidR="003240E8" w:rsidRDefault="003240E8" w:rsidP="00125C29">
      <w:pPr>
        <w:spacing w:after="200"/>
        <w:rPr>
          <w:rFonts w:eastAsiaTheme="minorHAnsi"/>
          <w:b/>
        </w:rPr>
      </w:pPr>
      <w:r w:rsidRPr="003240E8">
        <w:rPr>
          <w:rFonts w:eastAsiaTheme="minorHAnsi"/>
          <w:b/>
        </w:rPr>
        <w:t>Group Member Replacement</w:t>
      </w:r>
    </w:p>
    <w:p w14:paraId="7C6308D9" w14:textId="053BCBBC" w:rsidR="003240E8" w:rsidRPr="003240E8" w:rsidRDefault="003240E8" w:rsidP="00125C29">
      <w:pPr>
        <w:spacing w:after="200"/>
        <w:rPr>
          <w:rFonts w:eastAsiaTheme="minorHAnsi"/>
        </w:rPr>
      </w:pPr>
      <w:r>
        <w:rPr>
          <w:rFonts w:eastAsiaTheme="minorHAnsi"/>
        </w:rPr>
        <w:t xml:space="preserve">After each loan cycle, members of a loan group </w:t>
      </w:r>
      <w:r w:rsidR="00225E19">
        <w:rPr>
          <w:rFonts w:eastAsiaTheme="minorHAnsi"/>
        </w:rPr>
        <w:t xml:space="preserve">may </w:t>
      </w:r>
      <w:r>
        <w:rPr>
          <w:rFonts w:eastAsiaTheme="minorHAnsi"/>
        </w:rPr>
        <w:t>decide not to take out another loan and instead leave the group (though they remain in the study</w:t>
      </w:r>
      <w:r w:rsidR="004C07CF">
        <w:rPr>
          <w:rFonts w:eastAsiaTheme="minorHAnsi"/>
        </w:rPr>
        <w:t xml:space="preserve"> and their outcomes will be tracked regardless</w:t>
      </w:r>
      <w:r>
        <w:rPr>
          <w:rFonts w:eastAsiaTheme="minorHAnsi"/>
        </w:rPr>
        <w:t>). To receive another loan, the remaining group members must find replacements. To prevent the bypassing of random assignment and to minimize control group cross-over, we implemented a random assignment process for replacements as well.</w:t>
      </w:r>
      <w:r w:rsidR="00C705F5">
        <w:rPr>
          <w:rFonts w:eastAsiaTheme="minorHAnsi"/>
        </w:rPr>
        <w:t xml:space="preserve"> </w:t>
      </w:r>
      <w:r>
        <w:rPr>
          <w:rFonts w:eastAsiaTheme="minorHAnsi"/>
        </w:rPr>
        <w:t>Replacements were randomized at 80/20</w:t>
      </w:r>
      <w:r w:rsidR="00C705F5">
        <w:rPr>
          <w:rFonts w:eastAsiaTheme="minorHAnsi"/>
        </w:rPr>
        <w:t xml:space="preserve"> as clusters. In other words</w:t>
      </w:r>
      <w:r w:rsidR="004C07CF">
        <w:rPr>
          <w:rFonts w:eastAsiaTheme="minorHAnsi"/>
        </w:rPr>
        <w:t>,</w:t>
      </w:r>
      <w:r w:rsidR="00C705F5">
        <w:rPr>
          <w:rFonts w:eastAsiaTheme="minorHAnsi"/>
        </w:rPr>
        <w:t xml:space="preserve"> if the group </w:t>
      </w:r>
      <w:r w:rsidR="004C07CF">
        <w:rPr>
          <w:rFonts w:eastAsiaTheme="minorHAnsi"/>
        </w:rPr>
        <w:t xml:space="preserve">needed to </w:t>
      </w:r>
      <w:r w:rsidR="00C705F5">
        <w:rPr>
          <w:rFonts w:eastAsiaTheme="minorHAnsi"/>
        </w:rPr>
        <w:t>replace 2 members at the same time, th</w:t>
      </w:r>
      <w:r w:rsidR="004C07CF">
        <w:rPr>
          <w:rFonts w:eastAsiaTheme="minorHAnsi"/>
        </w:rPr>
        <w:t xml:space="preserve">e </w:t>
      </w:r>
      <w:r w:rsidR="00C705F5">
        <w:rPr>
          <w:rFonts w:eastAsiaTheme="minorHAnsi"/>
        </w:rPr>
        <w:t xml:space="preserve">two </w:t>
      </w:r>
      <w:r w:rsidR="004C07CF">
        <w:rPr>
          <w:rFonts w:eastAsiaTheme="minorHAnsi"/>
        </w:rPr>
        <w:t xml:space="preserve">proposed new members </w:t>
      </w:r>
      <w:r w:rsidR="00C705F5">
        <w:rPr>
          <w:rFonts w:eastAsiaTheme="minorHAnsi"/>
        </w:rPr>
        <w:t xml:space="preserve">were randomly assigned as a unit. </w:t>
      </w:r>
      <w:r w:rsidR="004C07CF">
        <w:rPr>
          <w:rFonts w:eastAsiaTheme="minorHAnsi"/>
        </w:rPr>
        <w:t xml:space="preserve">If the proposed new group members were randomly assigned to the control, the group would have to propose another set of replacements.  </w:t>
      </w:r>
      <w:r w:rsidR="00C705F5">
        <w:rPr>
          <w:rFonts w:eastAsiaTheme="minorHAnsi"/>
        </w:rPr>
        <w:t>Replacements represent an additional pool of study participants beyond the plan</w:t>
      </w:r>
      <w:r w:rsidR="005102CC">
        <w:rPr>
          <w:rFonts w:eastAsiaTheme="minorHAnsi"/>
        </w:rPr>
        <w:t>n</w:t>
      </w:r>
      <w:r w:rsidR="00C705F5">
        <w:rPr>
          <w:rFonts w:eastAsiaTheme="minorHAnsi"/>
        </w:rPr>
        <w:t>ed 1</w:t>
      </w:r>
      <w:r w:rsidR="005102CC">
        <w:rPr>
          <w:rFonts w:eastAsiaTheme="minorHAnsi"/>
        </w:rPr>
        <w:t>,</w:t>
      </w:r>
      <w:r w:rsidR="00C705F5">
        <w:rPr>
          <w:rFonts w:eastAsiaTheme="minorHAnsi"/>
        </w:rPr>
        <w:t xml:space="preserve">500 and may be used in some outcome models to improve precision. MDES calculations below are presented </w:t>
      </w:r>
      <w:r w:rsidR="00C705F5" w:rsidRPr="004C07CF">
        <w:rPr>
          <w:rFonts w:eastAsiaTheme="minorHAnsi"/>
          <w:u w:val="single"/>
        </w:rPr>
        <w:t>without</w:t>
      </w:r>
      <w:r w:rsidR="00C705F5">
        <w:rPr>
          <w:rFonts w:eastAsiaTheme="minorHAnsi"/>
        </w:rPr>
        <w:t xml:space="preserve"> replacements. </w:t>
      </w:r>
    </w:p>
    <w:p w14:paraId="675095CA" w14:textId="77777777" w:rsidR="00DD6A59" w:rsidRPr="00AD5BC7" w:rsidRDefault="00DD6A59" w:rsidP="00DD6A59">
      <w:pPr>
        <w:spacing w:after="200" w:line="276" w:lineRule="auto"/>
        <w:rPr>
          <w:rFonts w:eastAsiaTheme="minorHAnsi"/>
          <w:b/>
          <w:u w:val="single"/>
        </w:rPr>
      </w:pPr>
      <w:r w:rsidRPr="00AD5BC7">
        <w:rPr>
          <w:rFonts w:eastAsiaTheme="minorHAnsi"/>
          <w:b/>
          <w:u w:val="single"/>
        </w:rPr>
        <w:t xml:space="preserve">Data Sources </w:t>
      </w:r>
    </w:p>
    <w:p w14:paraId="198F4B8A" w14:textId="3B2D98B5" w:rsidR="00DD6A59" w:rsidRPr="00AD5BC7" w:rsidRDefault="00DD6A59" w:rsidP="00DD6A59">
      <w:pPr>
        <w:pStyle w:val="Indentedpara"/>
        <w:ind w:firstLine="0"/>
        <w:rPr>
          <w:sz w:val="24"/>
          <w:szCs w:val="24"/>
        </w:rPr>
      </w:pPr>
      <w:r w:rsidRPr="00AD5BC7">
        <w:rPr>
          <w:sz w:val="24"/>
          <w:szCs w:val="24"/>
        </w:rPr>
        <w:t xml:space="preserve">Grameen serves a population that includes a significant number of undocumented individuals and individuals with limited attachment to formal employment and credit and financial markets. For this reason, in most cases we cannot rely on administrative records for outcome measures. Most measures will be captured as part of follow-up surveys. </w:t>
      </w:r>
      <w:r>
        <w:rPr>
          <w:sz w:val="24"/>
          <w:szCs w:val="24"/>
        </w:rPr>
        <w:t xml:space="preserve">The surveys will be fielded to all sample members, and </w:t>
      </w:r>
      <w:r w:rsidRPr="00AD5BC7">
        <w:rPr>
          <w:sz w:val="24"/>
          <w:szCs w:val="24"/>
        </w:rPr>
        <w:t xml:space="preserve">MDRC aims to achieve a </w:t>
      </w:r>
      <w:r>
        <w:rPr>
          <w:sz w:val="24"/>
          <w:szCs w:val="24"/>
        </w:rPr>
        <w:t xml:space="preserve">75 </w:t>
      </w:r>
      <w:r w:rsidRPr="00AD5BC7">
        <w:rPr>
          <w:sz w:val="24"/>
          <w:szCs w:val="24"/>
        </w:rPr>
        <w:t>percent survey response rate</w:t>
      </w:r>
      <w:r w:rsidR="00C938D2">
        <w:rPr>
          <w:sz w:val="24"/>
          <w:szCs w:val="24"/>
        </w:rPr>
        <w:t xml:space="preserve"> </w:t>
      </w:r>
      <w:r w:rsidR="00C938D2" w:rsidRPr="005D38F8">
        <w:rPr>
          <w:sz w:val="24"/>
          <w:szCs w:val="24"/>
        </w:rPr>
        <w:t xml:space="preserve">(and with a differential response rate between program and control of no more than </w:t>
      </w:r>
      <w:r w:rsidR="008A1419" w:rsidRPr="005D38F8">
        <w:rPr>
          <w:sz w:val="24"/>
          <w:szCs w:val="24"/>
        </w:rPr>
        <w:t>3</w:t>
      </w:r>
      <w:r w:rsidR="00C938D2" w:rsidRPr="005D38F8">
        <w:rPr>
          <w:sz w:val="24"/>
          <w:szCs w:val="24"/>
        </w:rPr>
        <w:t xml:space="preserve"> %)</w:t>
      </w:r>
      <w:r w:rsidRPr="00AD5BC7">
        <w:rPr>
          <w:sz w:val="24"/>
          <w:szCs w:val="24"/>
        </w:rPr>
        <w:t>. The sample size for survey measures, therefore, will be approximately 1</w:t>
      </w:r>
      <w:r>
        <w:rPr>
          <w:sz w:val="24"/>
          <w:szCs w:val="24"/>
        </w:rPr>
        <w:t>,125</w:t>
      </w:r>
      <w:r w:rsidRPr="00AD5BC7">
        <w:rPr>
          <w:sz w:val="24"/>
          <w:szCs w:val="24"/>
        </w:rPr>
        <w:t xml:space="preserve">. </w:t>
      </w:r>
    </w:p>
    <w:p w14:paraId="2951A8DA" w14:textId="269647FD" w:rsidR="00DD6A59" w:rsidRPr="00AD5BC7" w:rsidRDefault="00DD6A59" w:rsidP="00DD6A59">
      <w:pPr>
        <w:rPr>
          <w:rFonts w:eastAsiaTheme="minorHAnsi"/>
        </w:rPr>
      </w:pPr>
      <w:r w:rsidRPr="00AD5BC7">
        <w:rPr>
          <w:rFonts w:eastAsiaTheme="minorHAnsi"/>
        </w:rPr>
        <w:t>Our primary data sources consist of (1) information collected at time of random assignment from the Baseline Information Form and (2) survey data (</w:t>
      </w:r>
      <w:r w:rsidRPr="004D22AE">
        <w:rPr>
          <w:rFonts w:eastAsiaTheme="minorHAnsi"/>
        </w:rPr>
        <w:t>administered, on average, at 6, 18, and 36 months post-random assignment;</w:t>
      </w:r>
      <w:r w:rsidRPr="002B2D5D">
        <w:rPr>
          <w:rFonts w:eastAsiaTheme="minorHAnsi"/>
        </w:rPr>
        <w:t xml:space="preserve"> a 60 month survey option is in discussion).</w:t>
      </w:r>
      <w:r w:rsidRPr="00AD5BC7">
        <w:rPr>
          <w:rFonts w:eastAsiaTheme="minorHAnsi"/>
        </w:rPr>
        <w:t>We will also obtain credit report data from Experian. For the program group, we will access MIS data from Grameen</w:t>
      </w:r>
      <w:r>
        <w:rPr>
          <w:rFonts w:eastAsiaTheme="minorHAnsi"/>
        </w:rPr>
        <w:t xml:space="preserve"> (both their loan transaction data that tracks loan receipt and repayment and their Form 4A data that tracks business characteristics and other work characteristics)</w:t>
      </w:r>
      <w:r w:rsidRPr="00AD5BC7">
        <w:rPr>
          <w:rFonts w:eastAsiaTheme="minorHAnsi"/>
        </w:rPr>
        <w:t>.</w:t>
      </w:r>
    </w:p>
    <w:p w14:paraId="3CC7841E" w14:textId="77777777" w:rsidR="00DD6A59" w:rsidRPr="00AD5BC7" w:rsidRDefault="00DD6A59" w:rsidP="00DD6A59">
      <w:pPr>
        <w:rPr>
          <w:rFonts w:eastAsiaTheme="minorHAnsi"/>
        </w:rPr>
      </w:pPr>
    </w:p>
    <w:p w14:paraId="4D245355" w14:textId="77777777" w:rsidR="00DD6A59" w:rsidRPr="00AD5BC7" w:rsidRDefault="00DD6A59" w:rsidP="00DD6A59">
      <w:pPr>
        <w:rPr>
          <w:b/>
        </w:rPr>
      </w:pPr>
      <w:r w:rsidRPr="00AD5BC7">
        <w:rPr>
          <w:b/>
        </w:rPr>
        <w:t>Baseline Information</w:t>
      </w:r>
    </w:p>
    <w:p w14:paraId="059DB4F5" w14:textId="77777777" w:rsidR="00DD6A59" w:rsidRPr="00AD5BC7" w:rsidRDefault="00DD6A59" w:rsidP="00DD6A59"/>
    <w:p w14:paraId="0E33BCA6" w14:textId="77777777" w:rsidR="00DD6A59" w:rsidRPr="00AD5BC7" w:rsidRDefault="00DD6A59" w:rsidP="00DD6A59">
      <w:r w:rsidRPr="00AD5BC7">
        <w:lastRenderedPageBreak/>
        <w:t xml:space="preserve">As is standard practice, MDRC has integrated collection of participants’ baseline information into the random assignment process. The Baseline Information Form (BIF) </w:t>
      </w:r>
      <w:r>
        <w:t>captures</w:t>
      </w:r>
      <w:r w:rsidRPr="00AD5BC7">
        <w:t xml:space="preserve"> information on participant characteristics at the point of random assignment. It thus serves </w:t>
      </w:r>
      <w:r>
        <w:t>4</w:t>
      </w:r>
      <w:r w:rsidRPr="00AD5BC7">
        <w:t xml:space="preserve"> purposes:</w:t>
      </w:r>
    </w:p>
    <w:p w14:paraId="71D8F522" w14:textId="77777777" w:rsidR="00DD6A59" w:rsidRPr="00AD5BC7" w:rsidRDefault="00DD6A59" w:rsidP="00DD6A59"/>
    <w:p w14:paraId="2B410879" w14:textId="77777777" w:rsidR="00DD6A59" w:rsidRDefault="00DD6A59" w:rsidP="00DD6A59">
      <w:pPr>
        <w:pStyle w:val="ListParagraph"/>
        <w:numPr>
          <w:ilvl w:val="0"/>
          <w:numId w:val="6"/>
        </w:numPr>
      </w:pPr>
      <w:r>
        <w:t>To describe the sample.</w:t>
      </w:r>
    </w:p>
    <w:p w14:paraId="78EECBD1" w14:textId="77777777" w:rsidR="00DD6A59" w:rsidRPr="00AD5BC7" w:rsidRDefault="00DD6A59" w:rsidP="00DD6A59">
      <w:pPr>
        <w:pStyle w:val="ListParagraph"/>
        <w:numPr>
          <w:ilvl w:val="0"/>
          <w:numId w:val="6"/>
        </w:numPr>
      </w:pPr>
      <w:r w:rsidRPr="00AD5BC7">
        <w:t>Provides information on sample characteristics to address issues of external validity and allow survey response weighting</w:t>
      </w:r>
    </w:p>
    <w:p w14:paraId="7C0E042A" w14:textId="77777777" w:rsidR="00DD6A59" w:rsidRPr="00AD5BC7" w:rsidRDefault="00DD6A59" w:rsidP="00DD6A59">
      <w:pPr>
        <w:pStyle w:val="ListParagraph"/>
        <w:numPr>
          <w:ilvl w:val="0"/>
          <w:numId w:val="6"/>
        </w:numPr>
      </w:pPr>
      <w:r w:rsidRPr="00AD5BC7">
        <w:t xml:space="preserve">Provides </w:t>
      </w:r>
      <w:r>
        <w:t xml:space="preserve">demographics and </w:t>
      </w:r>
      <w:r w:rsidRPr="00AD5BC7">
        <w:t>baseline values for outcomes of interest to be used as “covariates” to enhance precision of statistical models</w:t>
      </w:r>
    </w:p>
    <w:p w14:paraId="40C2A709" w14:textId="77777777" w:rsidR="00DD6A59" w:rsidRPr="00AD5BC7" w:rsidRDefault="00DD6A59" w:rsidP="00DD6A59">
      <w:pPr>
        <w:pStyle w:val="ListParagraph"/>
        <w:numPr>
          <w:ilvl w:val="0"/>
          <w:numId w:val="6"/>
        </w:numPr>
      </w:pPr>
      <w:r w:rsidRPr="00AD5BC7">
        <w:t>Provides information on category membership to allow for subgroup differential impact analysis if the theory of change suggests the potential for certain participants to benefit more from the intervention.</w:t>
      </w:r>
    </w:p>
    <w:p w14:paraId="068ECDC7" w14:textId="77777777" w:rsidR="00DD6A59" w:rsidRPr="00AD5BC7" w:rsidRDefault="00DD6A59" w:rsidP="00DD6A59"/>
    <w:p w14:paraId="2F79060A" w14:textId="77777777" w:rsidR="00DD6A59" w:rsidRPr="004D22AE" w:rsidRDefault="00DD6A59" w:rsidP="00DD6A59">
      <w:pPr>
        <w:rPr>
          <w:rFonts w:eastAsiaTheme="minorHAnsi"/>
          <w:b/>
        </w:rPr>
      </w:pPr>
      <w:r w:rsidRPr="004D22AE">
        <w:rPr>
          <w:rFonts w:eastAsiaTheme="minorHAnsi"/>
          <w:b/>
        </w:rPr>
        <w:t>MIS Data</w:t>
      </w:r>
    </w:p>
    <w:p w14:paraId="50E970B1" w14:textId="77777777" w:rsidR="00DD6A59" w:rsidRPr="007A5C3C" w:rsidRDefault="00DD6A59" w:rsidP="00DD6A59">
      <w:pPr>
        <w:rPr>
          <w:rFonts w:eastAsiaTheme="minorHAnsi"/>
          <w:b/>
          <w:highlight w:val="yellow"/>
        </w:rPr>
      </w:pPr>
    </w:p>
    <w:p w14:paraId="269525F2" w14:textId="77777777" w:rsidR="00DD6A59" w:rsidRPr="00AD5BC7" w:rsidRDefault="00DD6A59" w:rsidP="00DD6A59">
      <w:r>
        <w:rPr>
          <w:rFonts w:eastAsiaTheme="minorHAnsi"/>
        </w:rPr>
        <w:t xml:space="preserve">Grameen MIS data are used to describe the services received by the program group. This includes data on loan receipt and repayment, group retention, changes in income and business composition and work behavior over time.  The MIS data have also been used to help the research team quickly detect crossovers, that is, cases where control group members receive loans. </w:t>
      </w:r>
    </w:p>
    <w:p w14:paraId="42DD811E" w14:textId="77777777" w:rsidR="00DD6A59" w:rsidRDefault="00DD6A59" w:rsidP="00DD6A59">
      <w:pPr>
        <w:rPr>
          <w:rFonts w:eastAsia="Calibri"/>
          <w:b/>
        </w:rPr>
      </w:pPr>
    </w:p>
    <w:p w14:paraId="46AF2B53" w14:textId="77777777" w:rsidR="00DD6A59" w:rsidRPr="00AD5BC7" w:rsidRDefault="00DD6A59" w:rsidP="00DD6A59">
      <w:pPr>
        <w:rPr>
          <w:rFonts w:eastAsia="Calibri"/>
          <w:b/>
        </w:rPr>
      </w:pPr>
      <w:r w:rsidRPr="00AD5BC7">
        <w:rPr>
          <w:rFonts w:eastAsia="Calibri"/>
          <w:b/>
        </w:rPr>
        <w:t>Survey Data</w:t>
      </w:r>
    </w:p>
    <w:p w14:paraId="491DD74F" w14:textId="77777777" w:rsidR="00DD6A59" w:rsidRPr="00AD5BC7" w:rsidRDefault="00DD6A59" w:rsidP="00DD6A59">
      <w:pPr>
        <w:rPr>
          <w:rFonts w:eastAsia="Calibri"/>
        </w:rPr>
      </w:pPr>
    </w:p>
    <w:p w14:paraId="18D9C878" w14:textId="7DA4ADDE" w:rsidR="00DD6A59" w:rsidRDefault="00DD6A59" w:rsidP="00DD6A59">
      <w:pPr>
        <w:rPr>
          <w:rFonts w:eastAsia="Calibri"/>
        </w:rPr>
      </w:pPr>
      <w:r w:rsidRPr="00AD5BC7">
        <w:rPr>
          <w:rFonts w:eastAsia="Calibri"/>
        </w:rPr>
        <w:t xml:space="preserve">MDRC plans to field at least </w:t>
      </w:r>
      <w:r>
        <w:rPr>
          <w:rFonts w:eastAsia="Calibri"/>
        </w:rPr>
        <w:t>three</w:t>
      </w:r>
      <w:r w:rsidRPr="00AD5BC7">
        <w:rPr>
          <w:rFonts w:eastAsia="Calibri"/>
        </w:rPr>
        <w:t xml:space="preserve">, and potentially </w:t>
      </w:r>
      <w:r>
        <w:rPr>
          <w:rFonts w:eastAsia="Calibri"/>
        </w:rPr>
        <w:t>four</w:t>
      </w:r>
      <w:r w:rsidRPr="00AD5BC7">
        <w:rPr>
          <w:rFonts w:eastAsia="Calibri"/>
        </w:rPr>
        <w:t xml:space="preserve">, surveys to track outcomes for study participants. In the absence of administrative records, the surveys will provide the bulk of data to be used in statistical analysis. The </w:t>
      </w:r>
      <w:r>
        <w:rPr>
          <w:rFonts w:eastAsia="Calibri"/>
        </w:rPr>
        <w:t>three</w:t>
      </w:r>
      <w:r w:rsidRPr="00AD5BC7">
        <w:rPr>
          <w:rFonts w:eastAsia="Calibri"/>
        </w:rPr>
        <w:t xml:space="preserve"> budgeted surveys are scheduled to take place approximately </w:t>
      </w:r>
      <w:r>
        <w:rPr>
          <w:rFonts w:eastAsia="Calibri"/>
        </w:rPr>
        <w:t xml:space="preserve">6 months, </w:t>
      </w:r>
      <w:r w:rsidRPr="00AD5BC7">
        <w:rPr>
          <w:rFonts w:eastAsia="Calibri"/>
        </w:rPr>
        <w:t>18 months</w:t>
      </w:r>
      <w:r>
        <w:rPr>
          <w:rFonts w:eastAsia="Calibri"/>
        </w:rPr>
        <w:t>,</w:t>
      </w:r>
      <w:r w:rsidRPr="00AD5BC7">
        <w:rPr>
          <w:rFonts w:eastAsia="Calibri"/>
        </w:rPr>
        <w:t xml:space="preserve"> </w:t>
      </w:r>
      <w:r w:rsidRPr="002B2D5D">
        <w:rPr>
          <w:rFonts w:eastAsia="Calibri"/>
        </w:rPr>
        <w:t xml:space="preserve">and </w:t>
      </w:r>
      <w:r w:rsidRPr="004D22AE">
        <w:rPr>
          <w:rFonts w:eastAsia="Calibri"/>
        </w:rPr>
        <w:t>36 months after the time of random assignment</w:t>
      </w:r>
      <w:r w:rsidRPr="002B2D5D">
        <w:rPr>
          <w:rFonts w:eastAsia="Calibri"/>
        </w:rPr>
        <w:t>.</w:t>
      </w:r>
      <w:r w:rsidR="00A359A4">
        <w:rPr>
          <w:rStyle w:val="FootnoteReference"/>
          <w:rFonts w:eastAsia="Calibri"/>
        </w:rPr>
        <w:footnoteReference w:id="8"/>
      </w:r>
      <w:r w:rsidRPr="002B2D5D">
        <w:rPr>
          <w:rFonts w:eastAsia="Calibri"/>
        </w:rPr>
        <w:t xml:space="preserve"> The</w:t>
      </w:r>
      <w:r w:rsidRPr="00AD5BC7">
        <w:rPr>
          <w:rFonts w:eastAsia="Calibri"/>
        </w:rPr>
        <w:t xml:space="preserve"> study design currently includes the option for a </w:t>
      </w:r>
      <w:r>
        <w:rPr>
          <w:rFonts w:eastAsia="Calibri"/>
        </w:rPr>
        <w:t>fourth</w:t>
      </w:r>
      <w:r w:rsidRPr="00AD5BC7">
        <w:rPr>
          <w:rFonts w:eastAsia="Calibri"/>
        </w:rPr>
        <w:t xml:space="preserve"> survey to be fielded at 60 months after RA, should results from analysis of the 18-month and 36-month surveys suggest sustained or growing impacts. Grameen America has indicated that the full effects of program participation are only likely to emerge after about five years. Given the time it may take for a business venture to become sustainable and profitable this is a reasonable if not yet supported position. Certain other secondary outcomes of interest, including, for example, impacts on child well-being may also take several years to emerge. </w:t>
      </w:r>
    </w:p>
    <w:p w14:paraId="75EC641B" w14:textId="77777777" w:rsidR="00DD6A59" w:rsidRDefault="00DD6A59" w:rsidP="00DD6A59">
      <w:pPr>
        <w:rPr>
          <w:rFonts w:eastAsia="Calibri"/>
        </w:rPr>
      </w:pPr>
    </w:p>
    <w:p w14:paraId="08C948B6" w14:textId="77777777" w:rsidR="00DD6A59" w:rsidRDefault="00DD6A59" w:rsidP="00DD6A59">
      <w:pPr>
        <w:rPr>
          <w:rFonts w:eastAsia="Calibri"/>
          <w:b/>
        </w:rPr>
      </w:pPr>
      <w:r>
        <w:rPr>
          <w:rFonts w:eastAsia="Calibri"/>
          <w:b/>
        </w:rPr>
        <w:t>Credit data</w:t>
      </w:r>
    </w:p>
    <w:p w14:paraId="2CF72CFC" w14:textId="77777777" w:rsidR="00DD6A59" w:rsidRPr="002B2D5D" w:rsidRDefault="00DD6A59" w:rsidP="00DD6A59">
      <w:pPr>
        <w:rPr>
          <w:rFonts w:ascii="Calibri" w:eastAsia="Calibri" w:hAnsi="Calibri"/>
          <w:color w:val="1F497D"/>
          <w:sz w:val="22"/>
          <w:szCs w:val="22"/>
        </w:rPr>
      </w:pPr>
    </w:p>
    <w:p w14:paraId="2185823C" w14:textId="77777777" w:rsidR="00DD6A59" w:rsidRPr="004D22AE" w:rsidRDefault="00DD6A59" w:rsidP="00DD6A59">
      <w:pPr>
        <w:rPr>
          <w:rFonts w:eastAsia="Calibri"/>
        </w:rPr>
      </w:pPr>
      <w:r w:rsidRPr="004D22AE">
        <w:rPr>
          <w:rFonts w:eastAsia="Calibri"/>
        </w:rPr>
        <w:t xml:space="preserve">MDRC will collect credit-related data from Experian to track sample members’ credit histories and scoring. These data include Vantage scores (which are based on an alternative credit scoring model), as well as 40 credit-related attributes. Examples of attributes are total number of open trades; total number of trades presently derogatory; and total number of open personal liable business loan, line of credit, or credit card trades reported in the last 6 months. Credit data will </w:t>
      </w:r>
      <w:r w:rsidRPr="004D22AE">
        <w:rPr>
          <w:rFonts w:eastAsia="Calibri"/>
        </w:rPr>
        <w:lastRenderedPageBreak/>
        <w:t xml:space="preserve">be collected at one time period before sample members entered the study (to be used as covariates), and at 6 months intervals following study entry. The primary outcomes from the credit data are having a Vantage score, and having a “prime” Vantage score (a score of 650 or higher). </w:t>
      </w:r>
    </w:p>
    <w:p w14:paraId="19E2049A" w14:textId="77777777" w:rsidR="00DD6A59" w:rsidRPr="002B2D5D" w:rsidRDefault="00DD6A59" w:rsidP="00DD6A59">
      <w:pPr>
        <w:rPr>
          <w:rFonts w:ascii="Calibri" w:eastAsia="Calibri" w:hAnsi="Calibri"/>
          <w:color w:val="1F497D"/>
          <w:sz w:val="22"/>
          <w:szCs w:val="22"/>
        </w:rPr>
      </w:pPr>
    </w:p>
    <w:p w14:paraId="731AC3E0" w14:textId="77777777" w:rsidR="00DD6A59" w:rsidRPr="00AD5BC7" w:rsidRDefault="00DD6A59" w:rsidP="00DD6A59">
      <w:pPr>
        <w:rPr>
          <w:rFonts w:eastAsia="Calibri"/>
        </w:rPr>
      </w:pPr>
    </w:p>
    <w:p w14:paraId="64D96880" w14:textId="77777777" w:rsidR="00DD6A59" w:rsidRPr="00A2118B" w:rsidRDefault="00DD6A59" w:rsidP="00DD6A59">
      <w:pPr>
        <w:spacing w:after="200" w:line="276" w:lineRule="auto"/>
        <w:rPr>
          <w:rFonts w:eastAsiaTheme="minorHAnsi"/>
          <w:b/>
        </w:rPr>
      </w:pPr>
      <w:r>
        <w:rPr>
          <w:rFonts w:eastAsiaTheme="minorHAnsi"/>
          <w:b/>
        </w:rPr>
        <w:t xml:space="preserve">Final </w:t>
      </w:r>
      <w:r w:rsidRPr="00AD5BC7">
        <w:rPr>
          <w:rFonts w:eastAsiaTheme="minorHAnsi"/>
          <w:b/>
        </w:rPr>
        <w:t>S</w:t>
      </w:r>
      <w:r w:rsidRPr="00A2118B">
        <w:rPr>
          <w:rFonts w:eastAsiaTheme="minorHAnsi"/>
          <w:b/>
        </w:rPr>
        <w:t xml:space="preserve">ample Characteristics </w:t>
      </w:r>
    </w:p>
    <w:p w14:paraId="038AE792" w14:textId="6E547246" w:rsidR="00DD6A59" w:rsidRDefault="00DD6A59" w:rsidP="00DD6A59">
      <w:pPr>
        <w:rPr>
          <w:rFonts w:eastAsia="Calibri"/>
        </w:rPr>
      </w:pPr>
      <w:r w:rsidRPr="004D22AE">
        <w:rPr>
          <w:rFonts w:eastAsia="Calibri"/>
        </w:rPr>
        <w:t>Sample characteristics are drawn from the baseline data, which cover demographic, employment and income, lending history, and material hardship measures. The summary below is based on all sample members randomly assigned between March 18, 2014 and March 3, 2017</w:t>
      </w:r>
      <w:r w:rsidR="00A359A4">
        <w:rPr>
          <w:rFonts w:eastAsia="Calibri"/>
        </w:rPr>
        <w:t xml:space="preserve"> (excluding replacements)</w:t>
      </w:r>
      <w:r w:rsidRPr="004D22AE">
        <w:rPr>
          <w:rFonts w:eastAsia="Calibri"/>
        </w:rPr>
        <w:t xml:space="preserve">. The total sample size is </w:t>
      </w:r>
      <w:r w:rsidR="00A359A4" w:rsidRPr="00A359A4">
        <w:rPr>
          <w:rFonts w:eastAsia="Calibri"/>
        </w:rPr>
        <w:t>1,492</w:t>
      </w:r>
      <w:r w:rsidRPr="004D22AE">
        <w:rPr>
          <w:rFonts w:eastAsia="Calibri"/>
        </w:rPr>
        <w:t>.</w:t>
      </w:r>
    </w:p>
    <w:p w14:paraId="263F5946" w14:textId="37352C3C" w:rsidR="00DD6A59" w:rsidRDefault="00DD6A59" w:rsidP="00E86218">
      <w:pPr>
        <w:rPr>
          <w:b/>
          <w:u w:val="single"/>
        </w:rPr>
      </w:pPr>
    </w:p>
    <w:p w14:paraId="0DEECEEB" w14:textId="461C5EEE" w:rsidR="009602D2" w:rsidRPr="009602D2" w:rsidRDefault="009602D2" w:rsidP="00E86218">
      <w:r w:rsidRPr="009602D2">
        <w:t>(Table 1 about here)</w:t>
      </w:r>
    </w:p>
    <w:p w14:paraId="3032530F" w14:textId="77777777" w:rsidR="009602D2" w:rsidRDefault="009602D2" w:rsidP="00E86218">
      <w:pPr>
        <w:rPr>
          <w:b/>
          <w:u w:val="single"/>
        </w:rPr>
      </w:pPr>
    </w:p>
    <w:p w14:paraId="737C4746" w14:textId="24356A0E" w:rsidR="00E86218" w:rsidRPr="00AD5BC7" w:rsidRDefault="00E86218" w:rsidP="00E86218">
      <w:pPr>
        <w:rPr>
          <w:b/>
          <w:u w:val="single"/>
        </w:rPr>
      </w:pPr>
      <w:r w:rsidRPr="00AD5BC7">
        <w:rPr>
          <w:b/>
          <w:u w:val="single"/>
        </w:rPr>
        <w:t xml:space="preserve">Impact Models </w:t>
      </w:r>
      <w:r w:rsidRPr="00AD5BC7">
        <w:rPr>
          <w:b/>
          <w:u w:val="single"/>
        </w:rPr>
        <w:br/>
      </w:r>
    </w:p>
    <w:p w14:paraId="7727E220" w14:textId="1EC5DF43" w:rsidR="00D83C64" w:rsidRDefault="00D83C64" w:rsidP="00C705F5">
      <w:pPr>
        <w:rPr>
          <w:rFonts w:eastAsiaTheme="minorHAnsi"/>
        </w:rPr>
      </w:pPr>
      <w:r>
        <w:rPr>
          <w:rFonts w:eastAsiaTheme="minorHAnsi"/>
        </w:rPr>
        <w:t xml:space="preserve">The impact models used in this analysis must take into account three factors: data clustering, heteroscedasticity, and the presence of random assignment cohorts with different random assignment ratios. </w:t>
      </w:r>
    </w:p>
    <w:p w14:paraId="0B0038C5" w14:textId="77777777" w:rsidR="00225E19" w:rsidRDefault="00225E19" w:rsidP="00C705F5">
      <w:pPr>
        <w:rPr>
          <w:rFonts w:eastAsiaTheme="minorHAnsi"/>
        </w:rPr>
      </w:pPr>
    </w:p>
    <w:p w14:paraId="501AD8A4" w14:textId="77BBB41D" w:rsidR="00D83C64" w:rsidRDefault="00F32AC5" w:rsidP="00C705F5">
      <w:pPr>
        <w:rPr>
          <w:rFonts w:eastAsiaTheme="minorHAnsi"/>
          <w:u w:val="single"/>
        </w:rPr>
      </w:pPr>
      <w:r w:rsidRPr="00F32AC5">
        <w:rPr>
          <w:rFonts w:eastAsiaTheme="minorHAnsi"/>
          <w:u w:val="single"/>
        </w:rPr>
        <w:t>Clustering</w:t>
      </w:r>
    </w:p>
    <w:p w14:paraId="1CC88BF5" w14:textId="7E93610F" w:rsidR="009D4F8B" w:rsidRDefault="00E86218" w:rsidP="004D2C7B">
      <w:pPr>
        <w:rPr>
          <w:rFonts w:eastAsiaTheme="minorHAnsi"/>
        </w:rPr>
      </w:pPr>
      <w:r w:rsidRPr="00AD5BC7">
        <w:rPr>
          <w:rFonts w:eastAsiaTheme="minorHAnsi"/>
        </w:rPr>
        <w:t xml:space="preserve">This study employs a cluster randomized design. An important feature of group randomized experiments is the “multilevel” structure of their data. Baseline and follow-up data are collected for individuals, yet random assignment occurs at the group level. The data are therefore clustered, due to the natural sorting of </w:t>
      </w:r>
      <w:r w:rsidR="0064582F" w:rsidRPr="00AD5BC7">
        <w:rPr>
          <w:rFonts w:eastAsiaTheme="minorHAnsi"/>
        </w:rPr>
        <w:t>p</w:t>
      </w:r>
      <w:r w:rsidR="0064582F">
        <w:rPr>
          <w:rFonts w:eastAsiaTheme="minorHAnsi"/>
        </w:rPr>
        <w:t>articipants</w:t>
      </w:r>
      <w:r w:rsidR="0064582F" w:rsidRPr="00AD5BC7">
        <w:rPr>
          <w:rFonts w:eastAsiaTheme="minorHAnsi"/>
        </w:rPr>
        <w:t xml:space="preserve"> </w:t>
      </w:r>
      <w:r w:rsidRPr="00AD5BC7">
        <w:rPr>
          <w:rFonts w:eastAsiaTheme="minorHAnsi"/>
        </w:rPr>
        <w:t xml:space="preserve">into </w:t>
      </w:r>
      <w:r w:rsidR="0064582F">
        <w:rPr>
          <w:rFonts w:eastAsiaTheme="minorHAnsi"/>
        </w:rPr>
        <w:t>loan groups</w:t>
      </w:r>
      <w:r w:rsidRPr="00AD5BC7">
        <w:rPr>
          <w:rFonts w:eastAsiaTheme="minorHAnsi"/>
        </w:rPr>
        <w:t xml:space="preserve">. From an analytical standpoint, these group effects mean that </w:t>
      </w:r>
      <w:r w:rsidR="0064582F" w:rsidRPr="00AD5BC7">
        <w:rPr>
          <w:rFonts w:eastAsiaTheme="minorHAnsi"/>
        </w:rPr>
        <w:t>p</w:t>
      </w:r>
      <w:r w:rsidR="0064582F">
        <w:rPr>
          <w:rFonts w:eastAsiaTheme="minorHAnsi"/>
        </w:rPr>
        <w:t>articipants</w:t>
      </w:r>
      <w:r w:rsidR="0064582F" w:rsidRPr="00AD5BC7">
        <w:rPr>
          <w:rFonts w:eastAsiaTheme="minorHAnsi"/>
        </w:rPr>
        <w:t xml:space="preserve"> </w:t>
      </w:r>
      <w:r w:rsidRPr="00AD5BC7">
        <w:rPr>
          <w:rFonts w:eastAsiaTheme="minorHAnsi"/>
        </w:rPr>
        <w:t>are not independent of one another. Specifically, the outcomes of individuals in the same group are correlated, which is problematic because Ordinary Least Squares (OLS) regression assumes that the observations in the dataset are independent of one another. If observations are not independent, then OLS regression will produce the wrong standard errors (they will be too low). In the context of a group rand</w:t>
      </w:r>
      <w:r w:rsidR="004D4ABE">
        <w:rPr>
          <w:rFonts w:eastAsiaTheme="minorHAnsi"/>
        </w:rPr>
        <w:t>omized experiment, there are three</w:t>
      </w:r>
      <w:r w:rsidRPr="00AD5BC7">
        <w:rPr>
          <w:rFonts w:eastAsiaTheme="minorHAnsi"/>
        </w:rPr>
        <w:t xml:space="preserve"> approaches for accounting for clustering and obtaining the right standard error for the impact estimate: </w:t>
      </w:r>
      <w:r w:rsidR="009D4F8B" w:rsidRPr="009D4F8B">
        <w:rPr>
          <w:rFonts w:eastAsiaTheme="minorHAnsi"/>
        </w:rPr>
        <w:t>running a group-level model (with individual outcomes collapsed into averages or maximums)</w:t>
      </w:r>
      <w:r w:rsidR="009D4F8B">
        <w:rPr>
          <w:rFonts w:eastAsiaTheme="minorHAnsi"/>
        </w:rPr>
        <w:t>,</w:t>
      </w:r>
      <w:r w:rsidR="009D4F8B" w:rsidRPr="009D4F8B">
        <w:rPr>
          <w:rFonts w:eastAsiaTheme="minorHAnsi"/>
        </w:rPr>
        <w:t xml:space="preserve"> </w:t>
      </w:r>
      <w:r w:rsidR="002E6844">
        <w:rPr>
          <w:rFonts w:eastAsiaTheme="minorHAnsi"/>
        </w:rPr>
        <w:t>using</w:t>
      </w:r>
      <w:r w:rsidR="004D4ABE" w:rsidRPr="004D4ABE">
        <w:rPr>
          <w:rFonts w:eastAsiaTheme="minorHAnsi"/>
        </w:rPr>
        <w:t xml:space="preserve"> cluster-robust standard errors</w:t>
      </w:r>
      <w:r w:rsidR="004D4ABE">
        <w:rPr>
          <w:rFonts w:eastAsiaTheme="minorHAnsi"/>
        </w:rPr>
        <w:t xml:space="preserve">, or </w:t>
      </w:r>
      <w:r w:rsidR="002E6844">
        <w:rPr>
          <w:rFonts w:eastAsiaTheme="minorHAnsi"/>
        </w:rPr>
        <w:t xml:space="preserve">using </w:t>
      </w:r>
      <w:r w:rsidRPr="00AD5BC7">
        <w:rPr>
          <w:rFonts w:eastAsiaTheme="minorHAnsi"/>
        </w:rPr>
        <w:t>hierarchical lin</w:t>
      </w:r>
      <w:r w:rsidR="004D4ABE">
        <w:rPr>
          <w:rFonts w:eastAsiaTheme="minorHAnsi"/>
        </w:rPr>
        <w:t>ear model (HLMs)</w:t>
      </w:r>
      <w:r w:rsidRPr="00AD5BC7">
        <w:rPr>
          <w:rFonts w:eastAsiaTheme="minorHAnsi"/>
        </w:rPr>
        <w:t xml:space="preserve">. </w:t>
      </w:r>
    </w:p>
    <w:p w14:paraId="3C243ADC" w14:textId="77777777" w:rsidR="00C705F5" w:rsidRDefault="00C705F5" w:rsidP="00587266">
      <w:pPr>
        <w:rPr>
          <w:rFonts w:eastAsiaTheme="minorHAnsi"/>
        </w:rPr>
      </w:pPr>
    </w:p>
    <w:p w14:paraId="37A3B8BE" w14:textId="0F0E9BAA" w:rsidR="009D4F8B" w:rsidRDefault="009D4F8B" w:rsidP="00407AD2">
      <w:pPr>
        <w:rPr>
          <w:rFonts w:eastAsiaTheme="minorHAnsi"/>
          <w:b/>
        </w:rPr>
      </w:pPr>
      <w:r>
        <w:rPr>
          <w:rFonts w:eastAsiaTheme="minorHAnsi"/>
        </w:rPr>
        <w:t xml:space="preserve">The first </w:t>
      </w:r>
      <w:r w:rsidR="001905D0">
        <w:rPr>
          <w:rFonts w:eastAsiaTheme="minorHAnsi"/>
        </w:rPr>
        <w:t xml:space="preserve">approach </w:t>
      </w:r>
      <w:r>
        <w:rPr>
          <w:rFonts w:eastAsiaTheme="minorHAnsi"/>
        </w:rPr>
        <w:t xml:space="preserve">results in loss of information about variation between group members. Of the latter two, a linear model with cluster robust standard errors is preferable </w:t>
      </w:r>
      <w:r w:rsidR="00F32AC5">
        <w:rPr>
          <w:rFonts w:eastAsiaTheme="minorHAnsi"/>
        </w:rPr>
        <w:t xml:space="preserve">in terms of precision </w:t>
      </w:r>
      <w:r>
        <w:rPr>
          <w:rFonts w:eastAsiaTheme="minorHAnsi"/>
        </w:rPr>
        <w:t>when clusters are very small</w:t>
      </w:r>
      <w:r w:rsidR="001905D0">
        <w:rPr>
          <w:rFonts w:eastAsiaTheme="minorHAnsi"/>
        </w:rPr>
        <w:t xml:space="preserve"> (as is the case in Grameen)</w:t>
      </w:r>
      <w:r>
        <w:rPr>
          <w:rFonts w:eastAsiaTheme="minorHAnsi"/>
        </w:rPr>
        <w:t xml:space="preserve">. </w:t>
      </w:r>
      <w:r w:rsidRPr="009D4F8B">
        <w:rPr>
          <w:rFonts w:eastAsiaTheme="minorHAnsi"/>
          <w:b/>
        </w:rPr>
        <w:t>Therefore</w:t>
      </w:r>
      <w:r w:rsidR="005102CC">
        <w:rPr>
          <w:rFonts w:eastAsiaTheme="minorHAnsi"/>
          <w:b/>
        </w:rPr>
        <w:t>,</w:t>
      </w:r>
      <w:r w:rsidRPr="009D4F8B">
        <w:rPr>
          <w:rFonts w:eastAsiaTheme="minorHAnsi"/>
          <w:b/>
        </w:rPr>
        <w:t xml:space="preserve"> our main impact models </w:t>
      </w:r>
      <w:r w:rsidR="001905D0" w:rsidRPr="009D4F8B">
        <w:rPr>
          <w:rFonts w:eastAsiaTheme="minorHAnsi"/>
          <w:b/>
        </w:rPr>
        <w:t>wi</w:t>
      </w:r>
      <w:r w:rsidR="001905D0">
        <w:rPr>
          <w:rFonts w:eastAsiaTheme="minorHAnsi"/>
          <w:b/>
        </w:rPr>
        <w:t>ll</w:t>
      </w:r>
      <w:r w:rsidR="001905D0" w:rsidRPr="009D4F8B">
        <w:rPr>
          <w:rFonts w:eastAsiaTheme="minorHAnsi"/>
          <w:b/>
        </w:rPr>
        <w:t xml:space="preserve"> </w:t>
      </w:r>
      <w:r w:rsidRPr="009D4F8B">
        <w:rPr>
          <w:rFonts w:eastAsiaTheme="minorHAnsi"/>
          <w:b/>
        </w:rPr>
        <w:t>be linear models with cluster-robust standard errors.</w:t>
      </w:r>
    </w:p>
    <w:p w14:paraId="23A9931B" w14:textId="3E767497" w:rsidR="004D2C7B" w:rsidRDefault="004D2C7B" w:rsidP="00410CC1">
      <w:pPr>
        <w:rPr>
          <w:rFonts w:eastAsiaTheme="minorHAnsi"/>
          <w:b/>
        </w:rPr>
      </w:pPr>
    </w:p>
    <w:p w14:paraId="4D989873" w14:textId="6163A8A9" w:rsidR="009D4F8B" w:rsidRPr="00F32AC5" w:rsidRDefault="009D4F8B" w:rsidP="00407AD2">
      <w:pPr>
        <w:rPr>
          <w:rFonts w:eastAsiaTheme="minorHAnsi"/>
          <w:u w:val="single"/>
        </w:rPr>
      </w:pPr>
      <w:r w:rsidRPr="00F32AC5">
        <w:rPr>
          <w:rFonts w:eastAsiaTheme="minorHAnsi"/>
          <w:u w:val="single"/>
        </w:rPr>
        <w:t>Heteros</w:t>
      </w:r>
      <w:r w:rsidR="002E6844">
        <w:rPr>
          <w:rFonts w:eastAsiaTheme="minorHAnsi"/>
          <w:u w:val="single"/>
        </w:rPr>
        <w:t>c</w:t>
      </w:r>
      <w:r w:rsidRPr="00F32AC5">
        <w:rPr>
          <w:rFonts w:eastAsiaTheme="minorHAnsi"/>
          <w:u w:val="single"/>
        </w:rPr>
        <w:t>edasticity</w:t>
      </w:r>
    </w:p>
    <w:p w14:paraId="256867FD" w14:textId="77777777" w:rsidR="004C07CF" w:rsidRDefault="004C07CF" w:rsidP="004D22AE">
      <w:pPr>
        <w:rPr>
          <w:rFonts w:eastAsiaTheme="minorHAnsi"/>
        </w:rPr>
      </w:pPr>
    </w:p>
    <w:p w14:paraId="694E7709" w14:textId="5279CADD" w:rsidR="009D4F8B" w:rsidRDefault="001B1BF7" w:rsidP="004D22AE">
      <w:pPr>
        <w:rPr>
          <w:rFonts w:eastAsiaTheme="minorHAnsi"/>
          <w:b/>
        </w:rPr>
      </w:pPr>
      <w:r>
        <w:rPr>
          <w:rFonts w:eastAsiaTheme="minorHAnsi"/>
        </w:rPr>
        <w:lastRenderedPageBreak/>
        <w:t>H</w:t>
      </w:r>
      <w:r w:rsidR="009D4F8B">
        <w:rPr>
          <w:rFonts w:eastAsiaTheme="minorHAnsi"/>
        </w:rPr>
        <w:t>eteroscedastic data may produce incorrect standard errors and thus bias statistical tests</w:t>
      </w:r>
      <w:r w:rsidR="009D4F8B" w:rsidRPr="004D22AE">
        <w:rPr>
          <w:rFonts w:eastAsiaTheme="minorHAnsi"/>
        </w:rPr>
        <w:t xml:space="preserve">. </w:t>
      </w:r>
      <w:r w:rsidR="00F32AC5" w:rsidRPr="004D22AE">
        <w:rPr>
          <w:rFonts w:eastAsiaTheme="minorHAnsi"/>
        </w:rPr>
        <w:t>Because the loss of precision associated with their use is miniscule, our models will employ heteroscedasticity robust standard errors.</w:t>
      </w:r>
      <w:r w:rsidR="00F32AC5" w:rsidRPr="004D22AE">
        <w:rPr>
          <w:rStyle w:val="FootnoteReference"/>
          <w:rFonts w:eastAsiaTheme="minorHAnsi"/>
          <w:sz w:val="24"/>
        </w:rPr>
        <w:footnoteReference w:id="9"/>
      </w:r>
      <w:r w:rsidR="00F32AC5" w:rsidRPr="004D2C7B">
        <w:rPr>
          <w:rFonts w:eastAsiaTheme="minorHAnsi"/>
          <w:b/>
        </w:rPr>
        <w:t xml:space="preserve"> </w:t>
      </w:r>
    </w:p>
    <w:p w14:paraId="3B7D3A71" w14:textId="77777777" w:rsidR="004D2C7B" w:rsidRDefault="004D2C7B" w:rsidP="00410CC1">
      <w:pPr>
        <w:rPr>
          <w:rFonts w:eastAsiaTheme="minorHAnsi"/>
          <w:b/>
        </w:rPr>
      </w:pPr>
    </w:p>
    <w:p w14:paraId="7210D43B" w14:textId="63131F2B" w:rsidR="00F32AC5" w:rsidRDefault="00F32AC5" w:rsidP="004D22AE">
      <w:pPr>
        <w:rPr>
          <w:rFonts w:eastAsiaTheme="minorHAnsi"/>
          <w:u w:val="single"/>
        </w:rPr>
      </w:pPr>
      <w:r w:rsidRPr="00F32AC5">
        <w:rPr>
          <w:rFonts w:eastAsiaTheme="minorHAnsi"/>
          <w:u w:val="single"/>
        </w:rPr>
        <w:t>Random Assignment Ratio Differs by Cohort</w:t>
      </w:r>
    </w:p>
    <w:p w14:paraId="316A175F" w14:textId="77777777" w:rsidR="004C07CF" w:rsidRDefault="004C07CF" w:rsidP="00407AD2">
      <w:pPr>
        <w:pStyle w:val="Indentedpara"/>
        <w:ind w:firstLine="0"/>
        <w:rPr>
          <w:sz w:val="24"/>
          <w:szCs w:val="24"/>
        </w:rPr>
      </w:pPr>
    </w:p>
    <w:p w14:paraId="1E6617FA" w14:textId="23353BE0" w:rsidR="00F32AC5" w:rsidRDefault="00F32AC5" w:rsidP="00407AD2">
      <w:pPr>
        <w:pStyle w:val="Indentedpara"/>
        <w:ind w:firstLine="0"/>
        <w:rPr>
          <w:sz w:val="24"/>
          <w:szCs w:val="24"/>
        </w:rPr>
      </w:pPr>
      <w:r w:rsidRPr="00AD5BC7">
        <w:rPr>
          <w:sz w:val="24"/>
          <w:szCs w:val="24"/>
        </w:rPr>
        <w:t xml:space="preserve">Simple pooling of data across cohorts can introduce biases when </w:t>
      </w:r>
      <w:r w:rsidR="002E6844">
        <w:rPr>
          <w:sz w:val="24"/>
          <w:szCs w:val="24"/>
        </w:rPr>
        <w:t xml:space="preserve">the </w:t>
      </w:r>
      <w:r w:rsidRPr="00AD5BC7">
        <w:rPr>
          <w:sz w:val="24"/>
          <w:szCs w:val="24"/>
        </w:rPr>
        <w:t>random assignment ratio varies by cohort</w:t>
      </w:r>
      <w:r w:rsidR="001905D0">
        <w:rPr>
          <w:sz w:val="24"/>
          <w:szCs w:val="24"/>
        </w:rPr>
        <w:t>,</w:t>
      </w:r>
      <w:r w:rsidRPr="00AD5BC7">
        <w:rPr>
          <w:sz w:val="24"/>
          <w:szCs w:val="24"/>
        </w:rPr>
        <w:t xml:space="preserve"> if cohort members vary according to relevant underlying characteristics. For example, if early cohorts are more motivated (e.g. “early adopters”)</w:t>
      </w:r>
      <w:r w:rsidR="004D2C7B">
        <w:rPr>
          <w:sz w:val="24"/>
          <w:szCs w:val="24"/>
        </w:rPr>
        <w:t>,</w:t>
      </w:r>
      <w:r w:rsidRPr="00AD5BC7">
        <w:rPr>
          <w:sz w:val="24"/>
          <w:szCs w:val="24"/>
        </w:rPr>
        <w:t xml:space="preserve"> the estimated pooled program impact may be upwardly biased since early cohorts have higher P/C ratios and therefore the more motivated </w:t>
      </w:r>
      <w:r w:rsidR="001905D0">
        <w:rPr>
          <w:sz w:val="24"/>
          <w:szCs w:val="24"/>
        </w:rPr>
        <w:t xml:space="preserve">individuals </w:t>
      </w:r>
      <w:r w:rsidRPr="00AD5BC7">
        <w:rPr>
          <w:sz w:val="24"/>
          <w:szCs w:val="24"/>
        </w:rPr>
        <w:t>would be over-represented in the program group relative to the control</w:t>
      </w:r>
      <w:r w:rsidR="002E6844">
        <w:rPr>
          <w:sz w:val="24"/>
          <w:szCs w:val="24"/>
        </w:rPr>
        <w:t xml:space="preserve"> group</w:t>
      </w:r>
      <w:r w:rsidRPr="00AD5BC7">
        <w:rPr>
          <w:sz w:val="24"/>
          <w:szCs w:val="24"/>
        </w:rPr>
        <w:t xml:space="preserve">. </w:t>
      </w:r>
      <w:r>
        <w:rPr>
          <w:sz w:val="24"/>
          <w:szCs w:val="24"/>
        </w:rPr>
        <w:t xml:space="preserve">There are several </w:t>
      </w:r>
      <w:r w:rsidR="00151102">
        <w:rPr>
          <w:sz w:val="24"/>
          <w:szCs w:val="24"/>
        </w:rPr>
        <w:t>well</w:t>
      </w:r>
      <w:r w:rsidR="00407AD2">
        <w:rPr>
          <w:sz w:val="24"/>
          <w:szCs w:val="24"/>
        </w:rPr>
        <w:t>-</w:t>
      </w:r>
      <w:r w:rsidR="00151102">
        <w:rPr>
          <w:sz w:val="24"/>
          <w:szCs w:val="24"/>
        </w:rPr>
        <w:t xml:space="preserve">accepted </w:t>
      </w:r>
      <w:r>
        <w:rPr>
          <w:sz w:val="24"/>
          <w:szCs w:val="24"/>
        </w:rPr>
        <w:t>ways to correct for this</w:t>
      </w:r>
      <w:r w:rsidR="00151102">
        <w:rPr>
          <w:sz w:val="24"/>
          <w:szCs w:val="24"/>
        </w:rPr>
        <w:t xml:space="preserve">. After consultation with several methodologists we </w:t>
      </w:r>
      <w:r w:rsidR="00407AD2">
        <w:rPr>
          <w:sz w:val="24"/>
          <w:szCs w:val="24"/>
        </w:rPr>
        <w:t>decided</w:t>
      </w:r>
      <w:r w:rsidR="00151102">
        <w:rPr>
          <w:sz w:val="24"/>
          <w:szCs w:val="24"/>
        </w:rPr>
        <w:t xml:space="preserve"> to</w:t>
      </w:r>
      <w:r w:rsidR="002E6844">
        <w:rPr>
          <w:sz w:val="24"/>
          <w:szCs w:val="24"/>
        </w:rPr>
        <w:t xml:space="preserve"> </w:t>
      </w:r>
      <w:r>
        <w:rPr>
          <w:sz w:val="24"/>
          <w:szCs w:val="24"/>
        </w:rPr>
        <w:t>employ a strategy derived from meta</w:t>
      </w:r>
      <w:r w:rsidR="0017352E">
        <w:rPr>
          <w:sz w:val="24"/>
          <w:szCs w:val="24"/>
        </w:rPr>
        <w:t>-</w:t>
      </w:r>
      <w:r>
        <w:rPr>
          <w:sz w:val="24"/>
          <w:szCs w:val="24"/>
        </w:rPr>
        <w:t>analysis</w:t>
      </w:r>
      <w:r w:rsidR="00A27D45">
        <w:rPr>
          <w:sz w:val="24"/>
          <w:szCs w:val="24"/>
        </w:rPr>
        <w:t xml:space="preserve">: use cohort and treatment </w:t>
      </w:r>
      <w:r w:rsidR="005102CC">
        <w:rPr>
          <w:sz w:val="24"/>
          <w:szCs w:val="24"/>
        </w:rPr>
        <w:t>*</w:t>
      </w:r>
      <w:r w:rsidR="00A27D45">
        <w:rPr>
          <w:sz w:val="24"/>
          <w:szCs w:val="24"/>
        </w:rPr>
        <w:t xml:space="preserve"> cohort interaction </w:t>
      </w:r>
      <w:r w:rsidR="00151102">
        <w:rPr>
          <w:sz w:val="24"/>
          <w:szCs w:val="24"/>
        </w:rPr>
        <w:t xml:space="preserve">terms </w:t>
      </w:r>
      <w:r w:rsidR="00A27D45">
        <w:rPr>
          <w:sz w:val="24"/>
          <w:szCs w:val="24"/>
        </w:rPr>
        <w:t>to derive impact estimates for each cohort separately and then construct a grand mean impact estimate using the weighted average</w:t>
      </w:r>
      <w:r>
        <w:rPr>
          <w:sz w:val="24"/>
          <w:szCs w:val="24"/>
        </w:rPr>
        <w:t xml:space="preserve"> </w:t>
      </w:r>
      <w:r w:rsidR="00A27D45">
        <w:rPr>
          <w:sz w:val="24"/>
          <w:szCs w:val="24"/>
        </w:rPr>
        <w:t xml:space="preserve">of the cohort-specific impacts, with the proportion of the program group found in each cohort as the weight. Note that the proportion is calculated using the number of program </w:t>
      </w:r>
      <w:r w:rsidR="001905D0">
        <w:rPr>
          <w:sz w:val="24"/>
          <w:szCs w:val="24"/>
        </w:rPr>
        <w:t xml:space="preserve">group </w:t>
      </w:r>
      <w:r w:rsidR="00A27D45">
        <w:rPr>
          <w:sz w:val="24"/>
          <w:szCs w:val="24"/>
        </w:rPr>
        <w:t>participants in the sample</w:t>
      </w:r>
      <w:r w:rsidR="002E6844">
        <w:rPr>
          <w:sz w:val="24"/>
          <w:szCs w:val="24"/>
        </w:rPr>
        <w:t>,</w:t>
      </w:r>
      <w:r w:rsidR="00A27D45">
        <w:rPr>
          <w:sz w:val="24"/>
          <w:szCs w:val="24"/>
        </w:rPr>
        <w:t xml:space="preserve"> not the number randomly assigned to the program</w:t>
      </w:r>
      <w:r w:rsidR="001905D0">
        <w:rPr>
          <w:sz w:val="24"/>
          <w:szCs w:val="24"/>
        </w:rPr>
        <w:t xml:space="preserve"> group</w:t>
      </w:r>
      <w:r w:rsidR="00A27D45">
        <w:rPr>
          <w:sz w:val="24"/>
          <w:szCs w:val="24"/>
        </w:rPr>
        <w:t xml:space="preserve"> in that cohort. Therefore</w:t>
      </w:r>
      <w:r w:rsidR="002E6844">
        <w:rPr>
          <w:sz w:val="24"/>
          <w:szCs w:val="24"/>
        </w:rPr>
        <w:t>,</w:t>
      </w:r>
      <w:r w:rsidR="00A27D45">
        <w:rPr>
          <w:sz w:val="24"/>
          <w:szCs w:val="24"/>
        </w:rPr>
        <w:t xml:space="preserve"> those who have dropped out of the study are not included </w:t>
      </w:r>
      <w:r w:rsidR="0017352E">
        <w:rPr>
          <w:sz w:val="24"/>
          <w:szCs w:val="24"/>
        </w:rPr>
        <w:t>in th</w:t>
      </w:r>
      <w:r w:rsidR="00407AD2">
        <w:rPr>
          <w:sz w:val="24"/>
          <w:szCs w:val="24"/>
        </w:rPr>
        <w:t xml:space="preserve">e weight </w:t>
      </w:r>
      <w:r w:rsidR="0017352E">
        <w:rPr>
          <w:sz w:val="24"/>
          <w:szCs w:val="24"/>
        </w:rPr>
        <w:t>calculation</w:t>
      </w:r>
      <w:r w:rsidR="00407AD2">
        <w:rPr>
          <w:sz w:val="24"/>
          <w:szCs w:val="24"/>
        </w:rPr>
        <w:t xml:space="preserve">; for survey measures, survey non-respondents are not included in the weight </w:t>
      </w:r>
      <w:r w:rsidR="00407AD2" w:rsidRPr="00407AD2">
        <w:rPr>
          <w:sz w:val="24"/>
          <w:szCs w:val="24"/>
        </w:rPr>
        <w:t>calculation</w:t>
      </w:r>
      <w:r w:rsidR="0017352E" w:rsidRPr="006349A4">
        <w:rPr>
          <w:sz w:val="24"/>
          <w:szCs w:val="24"/>
        </w:rPr>
        <w:t>.</w:t>
      </w:r>
      <w:r w:rsidR="0017352E" w:rsidRPr="00953209">
        <w:rPr>
          <w:sz w:val="24"/>
          <w:szCs w:val="24"/>
        </w:rPr>
        <w:t xml:space="preserve"> </w:t>
      </w:r>
      <w:r w:rsidR="0017352E" w:rsidRPr="004D22AE">
        <w:rPr>
          <w:sz w:val="24"/>
          <w:szCs w:val="24"/>
        </w:rPr>
        <w:t>The result will be an estimate of the impact for the average program participant in the study (inclusive of all cohorts).</w:t>
      </w:r>
    </w:p>
    <w:p w14:paraId="54B97CDF" w14:textId="104E7406" w:rsidR="0017352E" w:rsidRPr="0017352E" w:rsidRDefault="000A3CD3" w:rsidP="0017352E">
      <w:pPr>
        <w:pStyle w:val="Indentedpara"/>
        <w:ind w:firstLine="0"/>
        <w:rPr>
          <w:b/>
          <w:sz w:val="24"/>
          <w:szCs w:val="24"/>
          <w:u w:val="single"/>
        </w:rPr>
      </w:pPr>
      <w:r>
        <w:rPr>
          <w:sz w:val="24"/>
          <w:szCs w:val="24"/>
          <w:u w:val="single"/>
        </w:rPr>
        <w:t xml:space="preserve">Main Impact </w:t>
      </w:r>
      <w:r w:rsidR="0017352E" w:rsidRPr="0017352E">
        <w:rPr>
          <w:sz w:val="24"/>
          <w:szCs w:val="24"/>
          <w:u w:val="single"/>
        </w:rPr>
        <w:t>Model</w:t>
      </w:r>
    </w:p>
    <w:p w14:paraId="3C4805D2" w14:textId="6576F757" w:rsidR="000A3CD3" w:rsidRPr="003A3FBF" w:rsidRDefault="005D38F8" w:rsidP="00C9277D">
      <w:pPr>
        <w:autoSpaceDE w:val="0"/>
        <w:autoSpaceDN w:val="0"/>
        <w:adjustRightInd w:val="0"/>
        <w:spacing w:after="71"/>
        <w:rPr>
          <w:rFonts w:eastAsiaTheme="minorHAnsi"/>
          <w:b/>
          <w:color w:val="000000"/>
        </w:rPr>
      </w:pPr>
      <m:oMathPara>
        <m:oMath>
          <m:sSub>
            <m:sSubPr>
              <m:ctrlPr>
                <w:rPr>
                  <w:rFonts w:ascii="Cambria Math" w:eastAsiaTheme="minorHAnsi" w:hAnsi="Cambria Math"/>
                  <w:b/>
                  <w:i/>
                  <w:color w:val="000000"/>
                </w:rPr>
              </m:ctrlPr>
            </m:sSubPr>
            <m:e>
              <m:r>
                <m:rPr>
                  <m:sty m:val="bi"/>
                </m:rPr>
                <w:rPr>
                  <w:rFonts w:ascii="Cambria Math" w:eastAsiaTheme="minorHAnsi" w:hAnsi="Cambria Math"/>
                  <w:color w:val="000000"/>
                </w:rPr>
                <m:t>y</m:t>
              </m:r>
            </m:e>
            <m:sub>
              <m:r>
                <m:rPr>
                  <m:sty m:val="bi"/>
                </m:rPr>
                <w:rPr>
                  <w:rFonts w:ascii="Cambria Math" w:eastAsiaTheme="minorHAnsi" w:hAnsi="Cambria Math"/>
                  <w:color w:val="000000"/>
                </w:rPr>
                <m:t>ijc</m:t>
              </m:r>
            </m:sub>
          </m:sSub>
          <m:r>
            <m:rPr>
              <m:sty m:val="bi"/>
            </m:rPr>
            <w:rPr>
              <w:rFonts w:ascii="Cambria Math" w:eastAsiaTheme="minorHAnsi" w:hAnsi="Cambria Math"/>
              <w:color w:val="000000"/>
            </w:rPr>
            <m:t>=</m:t>
          </m:r>
          <m:sSub>
            <m:sSubPr>
              <m:ctrlPr>
                <w:rPr>
                  <w:rFonts w:ascii="Cambria Math" w:eastAsiaTheme="minorHAnsi" w:hAnsi="Cambria Math"/>
                  <w:b/>
                  <w:i/>
                </w:rPr>
              </m:ctrlPr>
            </m:sSubPr>
            <m:e>
              <m:sSub>
                <m:sSubPr>
                  <m:ctrlPr>
                    <w:rPr>
                      <w:rFonts w:ascii="Cambria Math" w:eastAsiaTheme="minorHAnsi" w:hAnsi="Cambria Math"/>
                      <w:b/>
                      <w:i/>
                    </w:rPr>
                  </m:ctrlPr>
                </m:sSubPr>
                <m:e>
                  <m:r>
                    <m:rPr>
                      <m:sty m:val="bi"/>
                    </m:rPr>
                    <w:rPr>
                      <w:rFonts w:ascii="Cambria Math" w:eastAsia="Calibri" w:hAnsi="Cambria Math"/>
                    </w:rPr>
                    <m:t>α</m:t>
                  </m:r>
                </m:e>
                <m:sub>
                  <m:r>
                    <m:rPr>
                      <m:sty m:val="bi"/>
                    </m:rPr>
                    <w:rPr>
                      <w:rFonts w:ascii="Cambria Math" w:eastAsiaTheme="minorHAnsi" w:hAnsi="Cambria Math"/>
                    </w:rPr>
                    <m:t>1</m:t>
                  </m:r>
                </m:sub>
              </m:sSub>
              <m:sSub>
                <m:sSubPr>
                  <m:ctrlPr>
                    <w:rPr>
                      <w:rFonts w:ascii="Cambria Math" w:hAnsi="Cambria Math"/>
                      <w:b/>
                      <w:i/>
                    </w:rPr>
                  </m:ctrlPr>
                </m:sSubPr>
                <m:e>
                  <m:r>
                    <m:rPr>
                      <m:sty m:val="bi"/>
                    </m:rPr>
                    <w:rPr>
                      <w:rFonts w:ascii="Cambria Math" w:eastAsia="Calibri" w:hAnsi="Cambria Math"/>
                    </w:rPr>
                    <m:t>C</m:t>
                  </m:r>
                </m:e>
                <m:sub>
                  <m:r>
                    <m:rPr>
                      <m:sty m:val="bi"/>
                    </m:rPr>
                    <w:rPr>
                      <w:rFonts w:ascii="Cambria Math" w:eastAsia="Calibri" w:hAnsi="Cambria Math"/>
                    </w:rPr>
                    <m:t>1</m:t>
                  </m:r>
                </m:sub>
              </m:sSub>
              <m:r>
                <m:rPr>
                  <m:sty m:val="bi"/>
                </m:rPr>
                <w:rPr>
                  <w:rFonts w:ascii="Cambria Math" w:eastAsia="Calibri" w:hAnsi="Cambria Math"/>
                </w:rPr>
                <m:t xml:space="preserve">+ </m:t>
              </m:r>
              <m:sSub>
                <m:sSubPr>
                  <m:ctrlPr>
                    <w:rPr>
                      <w:rFonts w:ascii="Cambria Math" w:hAnsi="Cambria Math"/>
                      <w:b/>
                      <w:i/>
                    </w:rPr>
                  </m:ctrlPr>
                </m:sSubPr>
                <m:e>
                  <m:sSub>
                    <m:sSubPr>
                      <m:ctrlPr>
                        <w:rPr>
                          <w:rFonts w:ascii="Cambria Math" w:eastAsia="Calibri" w:hAnsi="Cambria Math"/>
                          <w:b/>
                          <w:i/>
                        </w:rPr>
                      </m:ctrlPr>
                    </m:sSubPr>
                    <m:e>
                      <m:r>
                        <m:rPr>
                          <m:sty m:val="bi"/>
                        </m:rPr>
                        <w:rPr>
                          <w:rFonts w:ascii="Cambria Math" w:eastAsia="Calibri" w:hAnsi="Cambria Math"/>
                        </w:rPr>
                        <m:t>α</m:t>
                      </m:r>
                    </m:e>
                    <m:sub>
                      <m:r>
                        <m:rPr>
                          <m:sty m:val="bi"/>
                        </m:rPr>
                        <w:rPr>
                          <w:rFonts w:ascii="Cambria Math" w:eastAsia="Calibri" w:hAnsi="Cambria Math"/>
                        </w:rPr>
                        <m:t>2</m:t>
                      </m:r>
                    </m:sub>
                  </m:sSub>
                  <m:r>
                    <m:rPr>
                      <m:sty m:val="bi"/>
                    </m:rPr>
                    <w:rPr>
                      <w:rFonts w:ascii="Cambria Math" w:eastAsia="Calibri" w:hAnsi="Cambria Math"/>
                    </w:rPr>
                    <m:t>C</m:t>
                  </m:r>
                </m:e>
                <m:sub>
                  <m:r>
                    <m:rPr>
                      <m:sty m:val="bi"/>
                    </m:rPr>
                    <w:rPr>
                      <w:rFonts w:ascii="Cambria Math" w:eastAsia="Calibri" w:hAnsi="Cambria Math"/>
                    </w:rPr>
                    <m:t>2</m:t>
                  </m:r>
                </m:sub>
              </m:sSub>
              <m:r>
                <m:rPr>
                  <m:sty m:val="bi"/>
                </m:rPr>
                <w:rPr>
                  <w:rFonts w:ascii="Cambria Math" w:eastAsia="Calibri" w:hAnsi="Cambria Math"/>
                </w:rPr>
                <m:t>+</m:t>
              </m:r>
              <m:sSub>
                <m:sSubPr>
                  <m:ctrlPr>
                    <w:rPr>
                      <w:rFonts w:ascii="Cambria Math" w:hAnsi="Cambria Math"/>
                      <w:b/>
                      <w:i/>
                    </w:rPr>
                  </m:ctrlPr>
                </m:sSubPr>
                <m:e>
                  <m:sSub>
                    <m:sSubPr>
                      <m:ctrlPr>
                        <w:rPr>
                          <w:rFonts w:ascii="Cambria Math" w:eastAsia="Calibri" w:hAnsi="Cambria Math"/>
                          <w:b/>
                          <w:i/>
                        </w:rPr>
                      </m:ctrlPr>
                    </m:sSubPr>
                    <m:e>
                      <m:r>
                        <m:rPr>
                          <m:sty m:val="bi"/>
                        </m:rPr>
                        <w:rPr>
                          <w:rFonts w:ascii="Cambria Math" w:eastAsia="Calibri" w:hAnsi="Cambria Math"/>
                        </w:rPr>
                        <m:t>α</m:t>
                      </m:r>
                    </m:e>
                    <m:sub>
                      <m:r>
                        <m:rPr>
                          <m:sty m:val="bi"/>
                        </m:rPr>
                        <w:rPr>
                          <w:rFonts w:ascii="Cambria Math" w:eastAsia="Calibri" w:hAnsi="Cambria Math"/>
                        </w:rPr>
                        <m:t>3</m:t>
                      </m:r>
                    </m:sub>
                  </m:sSub>
                  <m:r>
                    <m:rPr>
                      <m:sty m:val="bi"/>
                    </m:rPr>
                    <w:rPr>
                      <w:rFonts w:ascii="Cambria Math" w:eastAsia="Calibri" w:hAnsi="Cambria Math"/>
                    </w:rPr>
                    <m:t>C</m:t>
                  </m:r>
                </m:e>
                <m:sub>
                  <m:r>
                    <m:rPr>
                      <m:sty m:val="bi"/>
                    </m:rPr>
                    <w:rPr>
                      <w:rFonts w:ascii="Cambria Math" w:eastAsia="Calibri" w:hAnsi="Cambria Math"/>
                    </w:rPr>
                    <m:t>3</m:t>
                  </m:r>
                </m:sub>
              </m:sSub>
              <m:r>
                <m:rPr>
                  <m:sty m:val="bi"/>
                </m:rPr>
                <w:rPr>
                  <w:rFonts w:ascii="Cambria Math" w:eastAsia="Calibri" w:hAnsi="Cambria Math"/>
                </w:rPr>
                <m:t>+</m:t>
              </m:r>
              <m:r>
                <m:rPr>
                  <m:sty m:val="bi"/>
                </m:rPr>
                <w:rPr>
                  <w:rFonts w:ascii="Cambria Math" w:eastAsiaTheme="minorHAnsi" w:hAnsi="Cambria Math"/>
                </w:rPr>
                <m:t>β</m:t>
              </m:r>
            </m:e>
            <m:sub>
              <m:r>
                <m:rPr>
                  <m:sty m:val="bi"/>
                </m:rPr>
                <w:rPr>
                  <w:rFonts w:ascii="Cambria Math" w:eastAsiaTheme="minorHAnsi" w:hAnsi="Cambria Math"/>
                </w:rPr>
                <m:t>1</m:t>
              </m:r>
            </m:sub>
          </m:sSub>
          <m:d>
            <m:dPr>
              <m:ctrlPr>
                <w:rPr>
                  <w:rFonts w:ascii="Cambria Math" w:eastAsiaTheme="minorHAnsi" w:hAnsi="Cambria Math"/>
                  <w:b/>
                  <w:i/>
                  <w:color w:val="000000"/>
                </w:rPr>
              </m:ctrlPr>
            </m:dPr>
            <m:e>
              <m:sSub>
                <m:sSubPr>
                  <m:ctrlPr>
                    <w:rPr>
                      <w:rFonts w:ascii="Cambria Math" w:eastAsiaTheme="minorHAnsi" w:hAnsi="Cambria Math"/>
                      <w:b/>
                      <w:i/>
                      <w:color w:val="000000"/>
                    </w:rPr>
                  </m:ctrlPr>
                </m:sSubPr>
                <m:e>
                  <m:r>
                    <m:rPr>
                      <m:sty m:val="bi"/>
                    </m:rPr>
                    <w:rPr>
                      <w:rFonts w:ascii="Cambria Math" w:eastAsiaTheme="minorHAnsi" w:hAnsi="Cambria Math"/>
                      <w:color w:val="000000"/>
                    </w:rPr>
                    <m:t>C</m:t>
                  </m:r>
                </m:e>
                <m:sub>
                  <m:r>
                    <m:rPr>
                      <m:sty m:val="bi"/>
                    </m:rPr>
                    <w:rPr>
                      <w:rFonts w:ascii="Cambria Math" w:eastAsiaTheme="minorHAnsi" w:hAnsi="Cambria Math"/>
                      <w:color w:val="000000"/>
                    </w:rPr>
                    <m:t>1</m:t>
                  </m:r>
                </m:sub>
              </m:sSub>
              <m:r>
                <m:rPr>
                  <m:sty m:val="bi"/>
                </m:rPr>
                <w:rPr>
                  <w:rFonts w:ascii="Cambria Math" w:eastAsiaTheme="minorHAnsi" w:hAnsi="Cambria Math"/>
                  <w:color w:val="000000"/>
                </w:rPr>
                <m:t>*T</m:t>
              </m:r>
            </m:e>
          </m:d>
          <m:r>
            <m:rPr>
              <m:sty m:val="bi"/>
            </m:rPr>
            <w:rPr>
              <w:rFonts w:ascii="Cambria Math" w:eastAsiaTheme="minorHAnsi" w:hAnsi="Cambria Math"/>
              <w:color w:val="000000"/>
            </w:rPr>
            <m:t>+</m:t>
          </m:r>
          <m:sSub>
            <m:sSubPr>
              <m:ctrlPr>
                <w:rPr>
                  <w:rFonts w:ascii="Cambria Math" w:eastAsiaTheme="minorHAnsi" w:hAnsi="Cambria Math"/>
                  <w:b/>
                  <w:i/>
                  <w:color w:val="000000"/>
                </w:rPr>
              </m:ctrlPr>
            </m:sSubPr>
            <m:e>
              <m:r>
                <m:rPr>
                  <m:sty m:val="bi"/>
                </m:rPr>
                <w:rPr>
                  <w:rFonts w:ascii="Cambria Math" w:eastAsiaTheme="minorHAnsi" w:hAnsi="Cambria Math"/>
                  <w:color w:val="000000"/>
                </w:rPr>
                <m:t>β</m:t>
              </m:r>
            </m:e>
            <m:sub>
              <m:r>
                <m:rPr>
                  <m:sty m:val="bi"/>
                </m:rPr>
                <w:rPr>
                  <w:rFonts w:ascii="Cambria Math" w:eastAsiaTheme="minorHAnsi" w:hAnsi="Cambria Math"/>
                  <w:color w:val="000000"/>
                </w:rPr>
                <m:t>2</m:t>
              </m:r>
            </m:sub>
          </m:sSub>
          <m:d>
            <m:dPr>
              <m:ctrlPr>
                <w:rPr>
                  <w:rFonts w:ascii="Cambria Math" w:eastAsiaTheme="minorHAnsi" w:hAnsi="Cambria Math"/>
                  <w:b/>
                  <w:i/>
                  <w:color w:val="000000"/>
                </w:rPr>
              </m:ctrlPr>
            </m:dPr>
            <m:e>
              <m:sSub>
                <m:sSubPr>
                  <m:ctrlPr>
                    <w:rPr>
                      <w:rFonts w:ascii="Cambria Math" w:eastAsiaTheme="minorHAnsi" w:hAnsi="Cambria Math"/>
                      <w:b/>
                      <w:i/>
                      <w:color w:val="000000"/>
                    </w:rPr>
                  </m:ctrlPr>
                </m:sSubPr>
                <m:e>
                  <m:r>
                    <m:rPr>
                      <m:sty m:val="bi"/>
                    </m:rPr>
                    <w:rPr>
                      <w:rFonts w:ascii="Cambria Math" w:eastAsiaTheme="minorHAnsi" w:hAnsi="Cambria Math"/>
                      <w:color w:val="000000"/>
                    </w:rPr>
                    <m:t>C</m:t>
                  </m:r>
                </m:e>
                <m:sub>
                  <m:r>
                    <m:rPr>
                      <m:sty m:val="bi"/>
                    </m:rPr>
                    <w:rPr>
                      <w:rFonts w:ascii="Cambria Math" w:eastAsiaTheme="minorHAnsi" w:hAnsi="Cambria Math"/>
                      <w:color w:val="000000"/>
                    </w:rPr>
                    <m:t>2</m:t>
                  </m:r>
                </m:sub>
              </m:sSub>
              <m:r>
                <m:rPr>
                  <m:sty m:val="bi"/>
                </m:rPr>
                <w:rPr>
                  <w:rFonts w:ascii="Cambria Math" w:eastAsiaTheme="minorHAnsi" w:hAnsi="Cambria Math"/>
                  <w:color w:val="000000"/>
                </w:rPr>
                <m:t>*T</m:t>
              </m:r>
            </m:e>
          </m:d>
          <m:r>
            <m:rPr>
              <m:sty m:val="bi"/>
            </m:rPr>
            <w:rPr>
              <w:rFonts w:ascii="Cambria Math" w:eastAsiaTheme="minorHAnsi" w:hAnsi="Cambria Math"/>
              <w:color w:val="000000"/>
            </w:rPr>
            <m:t>+</m:t>
          </m:r>
          <m:sSub>
            <m:sSubPr>
              <m:ctrlPr>
                <w:rPr>
                  <w:rFonts w:ascii="Cambria Math" w:eastAsiaTheme="minorHAnsi" w:hAnsi="Cambria Math"/>
                  <w:b/>
                  <w:i/>
                  <w:color w:val="000000"/>
                </w:rPr>
              </m:ctrlPr>
            </m:sSubPr>
            <m:e>
              <m:r>
                <m:rPr>
                  <m:sty m:val="bi"/>
                </m:rPr>
                <w:rPr>
                  <w:rFonts w:ascii="Cambria Math" w:eastAsiaTheme="minorHAnsi" w:hAnsi="Cambria Math"/>
                  <w:color w:val="000000"/>
                </w:rPr>
                <m:t>β</m:t>
              </m:r>
            </m:e>
            <m:sub>
              <m:r>
                <m:rPr>
                  <m:sty m:val="bi"/>
                </m:rPr>
                <w:rPr>
                  <w:rFonts w:ascii="Cambria Math" w:eastAsiaTheme="minorHAnsi" w:hAnsi="Cambria Math"/>
                  <w:color w:val="000000"/>
                </w:rPr>
                <m:t>3</m:t>
              </m:r>
            </m:sub>
          </m:sSub>
          <m:d>
            <m:dPr>
              <m:ctrlPr>
                <w:rPr>
                  <w:rFonts w:ascii="Cambria Math" w:eastAsiaTheme="minorHAnsi" w:hAnsi="Cambria Math"/>
                  <w:b/>
                  <w:i/>
                  <w:color w:val="000000"/>
                </w:rPr>
              </m:ctrlPr>
            </m:dPr>
            <m:e>
              <m:sSub>
                <m:sSubPr>
                  <m:ctrlPr>
                    <w:rPr>
                      <w:rFonts w:ascii="Cambria Math" w:eastAsiaTheme="minorHAnsi" w:hAnsi="Cambria Math"/>
                      <w:b/>
                      <w:i/>
                      <w:color w:val="000000"/>
                    </w:rPr>
                  </m:ctrlPr>
                </m:sSubPr>
                <m:e>
                  <m:r>
                    <m:rPr>
                      <m:sty m:val="bi"/>
                    </m:rPr>
                    <w:rPr>
                      <w:rFonts w:ascii="Cambria Math" w:eastAsiaTheme="minorHAnsi" w:hAnsi="Cambria Math"/>
                      <w:color w:val="000000"/>
                    </w:rPr>
                    <m:t>C</m:t>
                  </m:r>
                </m:e>
                <m:sub>
                  <m:r>
                    <m:rPr>
                      <m:sty m:val="bi"/>
                    </m:rPr>
                    <w:rPr>
                      <w:rFonts w:ascii="Cambria Math" w:eastAsiaTheme="minorHAnsi" w:hAnsi="Cambria Math"/>
                      <w:color w:val="000000"/>
                    </w:rPr>
                    <m:t>3</m:t>
                  </m:r>
                </m:sub>
              </m:sSub>
              <m:r>
                <m:rPr>
                  <m:sty m:val="bi"/>
                </m:rPr>
                <w:rPr>
                  <w:rFonts w:ascii="Cambria Math" w:eastAsiaTheme="minorHAnsi" w:hAnsi="Cambria Math"/>
                  <w:color w:val="000000"/>
                </w:rPr>
                <m:t>*T</m:t>
              </m:r>
            </m:e>
          </m:d>
          <m:r>
            <m:rPr>
              <m:sty m:val="bi"/>
            </m:rPr>
            <w:rPr>
              <w:rFonts w:ascii="Cambria Math" w:eastAsiaTheme="minorHAnsi" w:hAnsi="Cambria Math"/>
              <w:color w:val="000000"/>
            </w:rPr>
            <m:t>+</m:t>
          </m:r>
          <m:nary>
            <m:naryPr>
              <m:chr m:val="∑"/>
              <m:limLoc m:val="undOvr"/>
              <m:ctrlPr>
                <w:rPr>
                  <w:rFonts w:ascii="Cambria Math" w:eastAsiaTheme="minorHAnsi" w:hAnsi="Cambria Math"/>
                  <w:b/>
                  <w:i/>
                  <w:color w:val="000000"/>
                </w:rPr>
              </m:ctrlPr>
            </m:naryPr>
            <m:sub>
              <m:r>
                <m:rPr>
                  <m:sty m:val="bi"/>
                </m:rPr>
                <w:rPr>
                  <w:rFonts w:ascii="Cambria Math" w:eastAsiaTheme="minorHAnsi" w:hAnsi="Cambria Math"/>
                  <w:color w:val="000000"/>
                </w:rPr>
                <m:t>k=1</m:t>
              </m:r>
            </m:sub>
            <m:sup>
              <m:r>
                <m:rPr>
                  <m:sty m:val="bi"/>
                </m:rPr>
                <w:rPr>
                  <w:rFonts w:ascii="Cambria Math" w:eastAsiaTheme="minorHAnsi" w:hAnsi="Cambria Math"/>
                  <w:color w:val="000000"/>
                </w:rPr>
                <m:t>K</m:t>
              </m:r>
            </m:sup>
            <m:e>
              <m:sSubSup>
                <m:sSubSupPr>
                  <m:ctrlPr>
                    <w:rPr>
                      <w:rFonts w:ascii="Cambria Math" w:eastAsiaTheme="minorHAnsi" w:hAnsi="Cambria Math"/>
                      <w:b/>
                      <w:i/>
                      <w:color w:val="000000"/>
                    </w:rPr>
                  </m:ctrlPr>
                </m:sSubSupPr>
                <m:e>
                  <m:r>
                    <m:rPr>
                      <m:sty m:val="bi"/>
                    </m:rPr>
                    <w:rPr>
                      <w:rFonts w:ascii="Cambria Math" w:eastAsiaTheme="minorHAnsi" w:hAnsi="Cambria Math"/>
                      <w:color w:val="000000"/>
                    </w:rPr>
                    <m:t>γ</m:t>
                  </m:r>
                </m:e>
                <m:sub>
                  <m:r>
                    <m:rPr>
                      <m:sty m:val="bi"/>
                    </m:rPr>
                    <w:rPr>
                      <w:rFonts w:ascii="Cambria Math" w:eastAsiaTheme="minorHAnsi" w:hAnsi="Cambria Math"/>
                      <w:color w:val="000000"/>
                    </w:rPr>
                    <m:t>ij</m:t>
                  </m:r>
                </m:sub>
                <m:sup>
                  <m:r>
                    <m:rPr>
                      <m:sty m:val="bi"/>
                    </m:rPr>
                    <w:rPr>
                      <w:rFonts w:ascii="Cambria Math" w:eastAsiaTheme="minorHAnsi" w:hAnsi="Cambria Math"/>
                      <w:color w:val="000000"/>
                    </w:rPr>
                    <m:t>k</m:t>
                  </m:r>
                </m:sup>
              </m:sSubSup>
              <m:r>
                <m:rPr>
                  <m:sty m:val="bi"/>
                </m:rPr>
                <w:rPr>
                  <w:rFonts w:ascii="Cambria Math" w:eastAsiaTheme="minorHAnsi" w:hAnsi="Cambria Math"/>
                  <w:color w:val="000000"/>
                </w:rPr>
                <m:t xml:space="preserve"> </m:t>
              </m:r>
              <m:sSubSup>
                <m:sSubSupPr>
                  <m:ctrlPr>
                    <w:rPr>
                      <w:rFonts w:ascii="Cambria Math" w:eastAsiaTheme="minorHAnsi" w:hAnsi="Cambria Math"/>
                      <w:b/>
                      <w:i/>
                      <w:color w:val="000000"/>
                    </w:rPr>
                  </m:ctrlPr>
                </m:sSubSupPr>
                <m:e>
                  <m:r>
                    <m:rPr>
                      <m:sty m:val="bi"/>
                    </m:rPr>
                    <w:rPr>
                      <w:rFonts w:ascii="Cambria Math" w:eastAsiaTheme="minorHAnsi" w:hAnsi="Cambria Math"/>
                      <w:color w:val="000000"/>
                    </w:rPr>
                    <m:t>X</m:t>
                  </m:r>
                </m:e>
                <m:sub>
                  <m:r>
                    <m:rPr>
                      <m:sty m:val="bi"/>
                    </m:rPr>
                    <w:rPr>
                      <w:rFonts w:ascii="Cambria Math" w:eastAsiaTheme="minorHAnsi" w:hAnsi="Cambria Math"/>
                      <w:color w:val="000000"/>
                    </w:rPr>
                    <m:t>ij</m:t>
                  </m:r>
                </m:sub>
                <m:sup>
                  <m:r>
                    <m:rPr>
                      <m:sty m:val="bi"/>
                    </m:rPr>
                    <w:rPr>
                      <w:rFonts w:ascii="Cambria Math" w:eastAsiaTheme="minorHAnsi" w:hAnsi="Cambria Math"/>
                      <w:color w:val="000000"/>
                    </w:rPr>
                    <m:t>k</m:t>
                  </m:r>
                </m:sup>
              </m:sSubSup>
            </m:e>
          </m:nary>
          <m:r>
            <m:rPr>
              <m:sty m:val="bi"/>
            </m:rPr>
            <w:rPr>
              <w:rFonts w:ascii="Cambria Math" w:eastAsiaTheme="minorHAnsi" w:hAnsi="Cambria Math"/>
              <w:color w:val="000000"/>
            </w:rPr>
            <m:t>+</m:t>
          </m:r>
          <m:nary>
            <m:naryPr>
              <m:chr m:val="∑"/>
              <m:limLoc m:val="undOvr"/>
              <m:ctrlPr>
                <w:rPr>
                  <w:rFonts w:ascii="Cambria Math" w:eastAsiaTheme="minorHAnsi" w:hAnsi="Cambria Math"/>
                  <w:b/>
                  <w:i/>
                  <w:color w:val="000000"/>
                </w:rPr>
              </m:ctrlPr>
            </m:naryPr>
            <m:sub>
              <m:r>
                <m:rPr>
                  <m:sty m:val="bi"/>
                </m:rPr>
                <w:rPr>
                  <w:rFonts w:ascii="Cambria Math" w:eastAsiaTheme="minorHAnsi" w:hAnsi="Cambria Math"/>
                  <w:color w:val="000000"/>
                </w:rPr>
                <m:t>l=1</m:t>
              </m:r>
            </m:sub>
            <m:sup>
              <m:r>
                <m:rPr>
                  <m:sty m:val="bi"/>
                </m:rPr>
                <w:rPr>
                  <w:rFonts w:ascii="Cambria Math" w:eastAsiaTheme="minorHAnsi" w:hAnsi="Cambria Math"/>
                  <w:color w:val="000000"/>
                </w:rPr>
                <m:t>L</m:t>
              </m:r>
            </m:sup>
            <m:e>
              <m:sSubSup>
                <m:sSubSupPr>
                  <m:ctrlPr>
                    <w:rPr>
                      <w:rFonts w:ascii="Cambria Math" w:eastAsiaTheme="minorHAnsi" w:hAnsi="Cambria Math"/>
                      <w:b/>
                      <w:i/>
                      <w:color w:val="000000"/>
                    </w:rPr>
                  </m:ctrlPr>
                </m:sSubSupPr>
                <m:e>
                  <m:r>
                    <m:rPr>
                      <m:sty m:val="bi"/>
                    </m:rPr>
                    <w:rPr>
                      <w:rFonts w:ascii="Cambria Math" w:eastAsiaTheme="minorHAnsi" w:hAnsi="Cambria Math"/>
                      <w:color w:val="000000"/>
                    </w:rPr>
                    <m:t>δ</m:t>
                  </m:r>
                </m:e>
                <m:sub>
                  <m:r>
                    <m:rPr>
                      <m:sty m:val="bi"/>
                    </m:rPr>
                    <w:rPr>
                      <w:rFonts w:ascii="Cambria Math" w:eastAsiaTheme="minorHAnsi" w:hAnsi="Cambria Math"/>
                      <w:color w:val="000000"/>
                    </w:rPr>
                    <m:t>j</m:t>
                  </m:r>
                </m:sub>
                <m:sup>
                  <m:r>
                    <m:rPr>
                      <m:sty m:val="bi"/>
                    </m:rPr>
                    <w:rPr>
                      <w:rFonts w:ascii="Cambria Math" w:eastAsiaTheme="minorHAnsi" w:hAnsi="Cambria Math"/>
                      <w:color w:val="000000"/>
                    </w:rPr>
                    <m:t>l</m:t>
                  </m:r>
                </m:sup>
              </m:sSubSup>
            </m:e>
          </m:nary>
          <m:sSubSup>
            <m:sSubSupPr>
              <m:ctrlPr>
                <w:rPr>
                  <w:rFonts w:ascii="Cambria Math" w:eastAsiaTheme="minorHAnsi" w:hAnsi="Cambria Math"/>
                  <w:b/>
                  <w:i/>
                  <w:color w:val="000000"/>
                </w:rPr>
              </m:ctrlPr>
            </m:sSubSupPr>
            <m:e>
              <m:r>
                <m:rPr>
                  <m:sty m:val="bi"/>
                </m:rPr>
                <w:rPr>
                  <w:rFonts w:ascii="Cambria Math" w:eastAsiaTheme="minorHAnsi" w:hAnsi="Cambria Math"/>
                  <w:color w:val="000000"/>
                </w:rPr>
                <m:t>W</m:t>
              </m:r>
            </m:e>
            <m:sub>
              <m:r>
                <m:rPr>
                  <m:sty m:val="bi"/>
                </m:rPr>
                <w:rPr>
                  <w:rFonts w:ascii="Cambria Math" w:eastAsiaTheme="minorHAnsi" w:hAnsi="Cambria Math"/>
                  <w:color w:val="000000"/>
                </w:rPr>
                <m:t>j</m:t>
              </m:r>
            </m:sub>
            <m:sup>
              <m:r>
                <m:rPr>
                  <m:sty m:val="bi"/>
                </m:rPr>
                <w:rPr>
                  <w:rFonts w:ascii="Cambria Math" w:eastAsiaTheme="minorHAnsi" w:hAnsi="Cambria Math"/>
                  <w:color w:val="000000"/>
                </w:rPr>
                <m:t>l</m:t>
              </m:r>
            </m:sup>
          </m:sSubSup>
          <m:r>
            <m:rPr>
              <m:sty m:val="bi"/>
            </m:rPr>
            <w:rPr>
              <w:rFonts w:ascii="Cambria Math" w:eastAsiaTheme="minorHAnsi" w:hAnsi="Cambria Math"/>
              <w:color w:val="000000"/>
            </w:rPr>
            <m:t>+</m:t>
          </m:r>
          <m:sSub>
            <m:sSubPr>
              <m:ctrlPr>
                <w:rPr>
                  <w:rFonts w:ascii="Cambria Math" w:eastAsiaTheme="minorHAnsi" w:hAnsi="Cambria Math"/>
                  <w:b/>
                  <w:i/>
                  <w:color w:val="000000"/>
                </w:rPr>
              </m:ctrlPr>
            </m:sSubPr>
            <m:e>
              <m:r>
                <m:rPr>
                  <m:sty m:val="bi"/>
                </m:rPr>
                <w:rPr>
                  <w:rFonts w:ascii="Cambria Math" w:eastAsiaTheme="minorHAnsi" w:hAnsi="Cambria Math"/>
                  <w:color w:val="000000"/>
                </w:rPr>
                <m:t>u</m:t>
              </m:r>
            </m:e>
            <m:sub>
              <m:r>
                <m:rPr>
                  <m:sty m:val="bi"/>
                </m:rPr>
                <w:rPr>
                  <w:rFonts w:ascii="Cambria Math" w:eastAsiaTheme="minorHAnsi" w:hAnsi="Cambria Math"/>
                  <w:color w:val="000000"/>
                </w:rPr>
                <m:t>ij</m:t>
              </m:r>
            </m:sub>
          </m:sSub>
          <m:r>
            <m:rPr>
              <m:sty m:val="bi"/>
            </m:rPr>
            <w:rPr>
              <w:rFonts w:ascii="Cambria Math" w:eastAsiaTheme="minorHAnsi" w:hAnsi="Cambria Math"/>
              <w:color w:val="000000"/>
            </w:rPr>
            <m:t xml:space="preserve"> </m:t>
          </m:r>
        </m:oMath>
      </m:oMathPara>
    </w:p>
    <w:p w14:paraId="64F9BFB0" w14:textId="0351407F" w:rsidR="00C5498A" w:rsidRPr="009D2D57" w:rsidRDefault="008668CE" w:rsidP="00C9277D">
      <w:pPr>
        <w:autoSpaceDE w:val="0"/>
        <w:autoSpaceDN w:val="0"/>
        <w:adjustRightInd w:val="0"/>
        <w:spacing w:after="71"/>
        <w:rPr>
          <w:rFonts w:eastAsiaTheme="minorHAnsi"/>
          <w:color w:val="000000"/>
        </w:rPr>
      </w:pPr>
      <w:r w:rsidRPr="003A3FBF">
        <w:rPr>
          <w:rFonts w:eastAsiaTheme="minorHAnsi"/>
          <w:color w:val="000000"/>
        </w:rPr>
        <w:t>W</w:t>
      </w:r>
      <w:r w:rsidR="00C5498A" w:rsidRPr="003A3FBF">
        <w:rPr>
          <w:rFonts w:eastAsiaTheme="minorHAnsi"/>
          <w:color w:val="000000"/>
        </w:rPr>
        <w:t>here</w:t>
      </w:r>
      <w:r w:rsidR="0017775C" w:rsidRPr="003A3FBF">
        <w:rPr>
          <w:rFonts w:eastAsiaTheme="minorHAnsi"/>
          <w:color w:val="000000"/>
        </w:rPr>
        <w:t>:</w:t>
      </w:r>
    </w:p>
    <w:p w14:paraId="29732FFA" w14:textId="4CF59B09" w:rsidR="008668CE" w:rsidRPr="003A3FBF" w:rsidRDefault="005D38F8" w:rsidP="00C9277D">
      <w:pPr>
        <w:autoSpaceDE w:val="0"/>
        <w:autoSpaceDN w:val="0"/>
        <w:adjustRightInd w:val="0"/>
        <w:spacing w:after="71"/>
        <w:rPr>
          <w:rFonts w:eastAsiaTheme="minorEastAsia"/>
          <w:color w:val="000000"/>
        </w:rPr>
      </w:pPr>
      <m:oMath>
        <m:sSub>
          <m:sSubPr>
            <m:ctrlPr>
              <w:rPr>
                <w:rFonts w:ascii="Cambria Math" w:eastAsiaTheme="minorHAnsi" w:hAnsi="Cambria Math"/>
                <w:i/>
                <w:color w:val="000000"/>
              </w:rPr>
            </m:ctrlPr>
          </m:sSubPr>
          <m:e>
            <m:r>
              <w:rPr>
                <w:rFonts w:ascii="Cambria Math" w:eastAsiaTheme="minorHAnsi" w:hAnsi="Cambria Math"/>
                <w:color w:val="000000"/>
              </w:rPr>
              <m:t>y</m:t>
            </m:r>
          </m:e>
          <m:sub>
            <m:r>
              <w:rPr>
                <w:rFonts w:ascii="Cambria Math" w:eastAsiaTheme="minorHAnsi" w:hAnsi="Cambria Math"/>
                <w:color w:val="000000"/>
              </w:rPr>
              <m:t>ijc</m:t>
            </m:r>
          </m:sub>
        </m:sSub>
      </m:oMath>
      <w:r w:rsidR="008668CE" w:rsidRPr="003A3FBF">
        <w:rPr>
          <w:rFonts w:eastAsiaTheme="minorEastAsia"/>
          <w:color w:val="000000"/>
        </w:rPr>
        <w:t xml:space="preserve"> is the outcome for individual </w:t>
      </w:r>
      <w:r w:rsidR="00430440" w:rsidRPr="003A3FBF">
        <w:rPr>
          <w:rFonts w:eastAsiaTheme="minorEastAsia"/>
          <w:color w:val="000000"/>
        </w:rPr>
        <w:t>“i” in group “j</w:t>
      </w:r>
      <w:r w:rsidR="008668CE" w:rsidRPr="003A3FBF">
        <w:rPr>
          <w:rFonts w:eastAsiaTheme="minorEastAsia"/>
          <w:color w:val="000000"/>
        </w:rPr>
        <w:t>” within cohort “c”</w:t>
      </w:r>
    </w:p>
    <w:p w14:paraId="2A9C5952" w14:textId="728107AC" w:rsidR="008668CE" w:rsidRPr="003A3FBF" w:rsidRDefault="005D38F8" w:rsidP="00C9277D">
      <w:pPr>
        <w:autoSpaceDE w:val="0"/>
        <w:autoSpaceDN w:val="0"/>
        <w:adjustRightInd w:val="0"/>
        <w:spacing w:after="71"/>
        <w:rPr>
          <w:rFonts w:eastAsiaTheme="minorEastAsia"/>
          <w:color w:val="000000"/>
        </w:rPr>
      </w:pPr>
      <m:oMath>
        <m:sSub>
          <m:sSubPr>
            <m:ctrlPr>
              <w:rPr>
                <w:rFonts w:ascii="Cambria Math" w:eastAsiaTheme="minorHAnsi" w:hAnsi="Cambria Math"/>
                <w:i/>
                <w:color w:val="000000"/>
              </w:rPr>
            </m:ctrlPr>
          </m:sSubPr>
          <m:e>
            <m:r>
              <w:rPr>
                <w:rFonts w:ascii="Cambria Math" w:eastAsiaTheme="minorHAnsi" w:hAnsi="Cambria Math"/>
                <w:color w:val="000000"/>
              </w:rPr>
              <m:t>C</m:t>
            </m:r>
          </m:e>
          <m:sub>
            <m:r>
              <w:rPr>
                <w:rFonts w:ascii="Cambria Math" w:eastAsiaTheme="minorHAnsi" w:hAnsi="Cambria Math"/>
                <w:color w:val="000000"/>
              </w:rPr>
              <m:t>m</m:t>
            </m:r>
          </m:sub>
        </m:sSub>
      </m:oMath>
      <w:r w:rsidR="008668CE" w:rsidRPr="003A3FBF">
        <w:rPr>
          <w:rFonts w:eastAsiaTheme="minorEastAsia"/>
          <w:color w:val="000000"/>
        </w:rPr>
        <w:t xml:space="preserve"> is a </w:t>
      </w:r>
      <w:r w:rsidR="000B0B34">
        <w:rPr>
          <w:rFonts w:eastAsiaTheme="minorEastAsia"/>
          <w:color w:val="000000"/>
        </w:rPr>
        <w:t>indicator</w:t>
      </w:r>
      <w:r w:rsidR="000B0B34" w:rsidRPr="003A3FBF">
        <w:rPr>
          <w:rFonts w:eastAsiaTheme="minorEastAsia"/>
          <w:color w:val="000000"/>
        </w:rPr>
        <w:t xml:space="preserve"> </w:t>
      </w:r>
      <w:r w:rsidR="008668CE" w:rsidRPr="003A3FBF">
        <w:rPr>
          <w:rFonts w:eastAsiaTheme="minorEastAsia"/>
          <w:color w:val="000000"/>
        </w:rPr>
        <w:t xml:space="preserve">variable equal to “1” if the individual was randomly assigned </w:t>
      </w:r>
      <w:r w:rsidR="009D2D57" w:rsidRPr="003A3FBF">
        <w:rPr>
          <w:rFonts w:eastAsiaTheme="minorEastAsia"/>
          <w:color w:val="000000"/>
        </w:rPr>
        <w:t>in cohort m</w:t>
      </w:r>
      <w:r w:rsidR="008668CE" w:rsidRPr="003A3FBF">
        <w:rPr>
          <w:rFonts w:eastAsiaTheme="minorEastAsia"/>
          <w:color w:val="000000"/>
        </w:rPr>
        <w:t xml:space="preserve"> and “0” otherwise</w:t>
      </w:r>
    </w:p>
    <w:p w14:paraId="0526AC5C" w14:textId="2B38AB0A" w:rsidR="00430440" w:rsidRPr="003A3FBF" w:rsidRDefault="009D2D57" w:rsidP="00C9277D">
      <w:pPr>
        <w:autoSpaceDE w:val="0"/>
        <w:autoSpaceDN w:val="0"/>
        <w:adjustRightInd w:val="0"/>
        <w:spacing w:after="71"/>
        <w:rPr>
          <w:rFonts w:eastAsiaTheme="minorEastAsia"/>
          <w:color w:val="000000"/>
        </w:rPr>
      </w:pPr>
      <m:oMath>
        <m:r>
          <w:rPr>
            <w:rFonts w:ascii="Cambria Math" w:eastAsiaTheme="minorHAnsi" w:hAnsi="Cambria Math"/>
            <w:color w:val="000000"/>
          </w:rPr>
          <m:t>T</m:t>
        </m:r>
      </m:oMath>
      <w:r w:rsidR="008668CE" w:rsidRPr="003A3FBF">
        <w:rPr>
          <w:rFonts w:eastAsiaTheme="minorEastAsia"/>
          <w:color w:val="000000"/>
        </w:rPr>
        <w:t xml:space="preserve"> is a dummy </w:t>
      </w:r>
      <w:r w:rsidR="000B0B34">
        <w:rPr>
          <w:rFonts w:eastAsiaTheme="minorEastAsia"/>
          <w:color w:val="000000"/>
        </w:rPr>
        <w:t>indicator</w:t>
      </w:r>
      <w:r w:rsidR="008668CE" w:rsidRPr="003A3FBF">
        <w:rPr>
          <w:rFonts w:eastAsiaTheme="minorEastAsia"/>
          <w:color w:val="000000"/>
        </w:rPr>
        <w:t xml:space="preserve"> </w:t>
      </w:r>
      <w:r w:rsidR="00430440" w:rsidRPr="003A3FBF">
        <w:rPr>
          <w:rFonts w:eastAsiaTheme="minorEastAsia"/>
          <w:color w:val="000000"/>
        </w:rPr>
        <w:t>variable equal to “1” if</w:t>
      </w:r>
      <w:r w:rsidR="003A3FBF">
        <w:rPr>
          <w:rFonts w:eastAsiaTheme="minorEastAsia"/>
          <w:color w:val="000000"/>
        </w:rPr>
        <w:t xml:space="preserve"> </w:t>
      </w:r>
      <w:r w:rsidR="00430440" w:rsidRPr="003A3FBF">
        <w:rPr>
          <w:rFonts w:eastAsiaTheme="minorEastAsia"/>
          <w:color w:val="000000"/>
        </w:rPr>
        <w:t>group “j” was assigned to receive the Grameen treatment and “0” otherwise.</w:t>
      </w:r>
    </w:p>
    <w:p w14:paraId="5C3B9D26" w14:textId="4082CBE1" w:rsidR="00C5498A" w:rsidRPr="003A3FBF" w:rsidRDefault="005D38F8" w:rsidP="00C9277D">
      <w:pPr>
        <w:autoSpaceDE w:val="0"/>
        <w:autoSpaceDN w:val="0"/>
        <w:adjustRightInd w:val="0"/>
        <w:spacing w:after="71"/>
        <w:rPr>
          <w:rFonts w:eastAsiaTheme="minorEastAsia"/>
          <w:color w:val="000000"/>
        </w:rPr>
      </w:pPr>
      <m:oMath>
        <m:sSubSup>
          <m:sSubSupPr>
            <m:ctrlPr>
              <w:rPr>
                <w:rFonts w:ascii="Cambria Math" w:eastAsiaTheme="minorHAnsi" w:hAnsi="Cambria Math"/>
                <w:i/>
                <w:color w:val="000000"/>
              </w:rPr>
            </m:ctrlPr>
          </m:sSubSupPr>
          <m:e>
            <m:r>
              <w:rPr>
                <w:rFonts w:ascii="Cambria Math" w:eastAsiaTheme="minorHAnsi" w:hAnsi="Cambria Math"/>
                <w:color w:val="000000"/>
              </w:rPr>
              <m:t>X</m:t>
            </m:r>
          </m:e>
          <m:sub>
            <m:r>
              <w:rPr>
                <w:rFonts w:ascii="Cambria Math" w:eastAsiaTheme="minorHAnsi" w:hAnsi="Cambria Math"/>
                <w:color w:val="000000"/>
              </w:rPr>
              <m:t>ij</m:t>
            </m:r>
          </m:sub>
          <m:sup>
            <m:r>
              <w:rPr>
                <w:rFonts w:ascii="Cambria Math" w:eastAsiaTheme="minorHAnsi" w:hAnsi="Cambria Math"/>
                <w:color w:val="000000"/>
              </w:rPr>
              <m:t>k</m:t>
            </m:r>
          </m:sup>
        </m:sSubSup>
      </m:oMath>
      <w:r w:rsidR="00230424" w:rsidRPr="003A3FBF">
        <w:rPr>
          <w:rFonts w:eastAsiaTheme="minorEastAsia"/>
          <w:color w:val="000000"/>
        </w:rPr>
        <w:t xml:space="preserve"> is one of K </w:t>
      </w:r>
      <w:r w:rsidR="004C07CF">
        <w:rPr>
          <w:rFonts w:eastAsiaTheme="minorEastAsia"/>
          <w:color w:val="000000"/>
        </w:rPr>
        <w:t xml:space="preserve">individual-level </w:t>
      </w:r>
      <w:r w:rsidR="00430440" w:rsidRPr="003A3FBF">
        <w:rPr>
          <w:rFonts w:eastAsiaTheme="minorEastAsia"/>
          <w:color w:val="000000"/>
        </w:rPr>
        <w:t>predictor</w:t>
      </w:r>
      <w:r w:rsidR="00230424" w:rsidRPr="003A3FBF">
        <w:rPr>
          <w:rFonts w:eastAsiaTheme="minorEastAsia"/>
          <w:color w:val="000000"/>
        </w:rPr>
        <w:t>s (covariates)</w:t>
      </w:r>
      <w:r w:rsidR="00430440" w:rsidRPr="003A3FBF">
        <w:rPr>
          <w:rFonts w:eastAsiaTheme="minorEastAsia"/>
          <w:color w:val="000000"/>
        </w:rPr>
        <w:t xml:space="preserve"> </w:t>
      </w:r>
    </w:p>
    <w:p w14:paraId="243A8B53" w14:textId="5046A05C" w:rsidR="00430440" w:rsidRPr="003A3FBF" w:rsidRDefault="005D38F8" w:rsidP="00C9277D">
      <w:pPr>
        <w:autoSpaceDE w:val="0"/>
        <w:autoSpaceDN w:val="0"/>
        <w:adjustRightInd w:val="0"/>
        <w:spacing w:after="71"/>
        <w:rPr>
          <w:rFonts w:eastAsiaTheme="minorEastAsia"/>
          <w:color w:val="000000"/>
        </w:rPr>
      </w:pPr>
      <m:oMath>
        <m:sSubSup>
          <m:sSubSupPr>
            <m:ctrlPr>
              <w:rPr>
                <w:rFonts w:ascii="Cambria Math" w:eastAsiaTheme="minorHAnsi" w:hAnsi="Cambria Math"/>
                <w:i/>
                <w:color w:val="000000"/>
              </w:rPr>
            </m:ctrlPr>
          </m:sSubSupPr>
          <m:e>
            <m:r>
              <w:rPr>
                <w:rFonts w:ascii="Cambria Math" w:eastAsiaTheme="minorHAnsi" w:hAnsi="Cambria Math"/>
                <w:color w:val="000000"/>
              </w:rPr>
              <m:t>W</m:t>
            </m:r>
          </m:e>
          <m:sub>
            <m:r>
              <w:rPr>
                <w:rFonts w:ascii="Cambria Math" w:eastAsiaTheme="minorHAnsi" w:hAnsi="Cambria Math"/>
                <w:color w:val="000000"/>
              </w:rPr>
              <m:t>j</m:t>
            </m:r>
          </m:sub>
          <m:sup>
            <m:r>
              <w:rPr>
                <w:rFonts w:ascii="Cambria Math" w:eastAsiaTheme="minorHAnsi" w:hAnsi="Cambria Math"/>
                <w:color w:val="000000"/>
              </w:rPr>
              <m:t>l</m:t>
            </m:r>
          </m:sup>
        </m:sSubSup>
      </m:oMath>
      <w:r w:rsidR="00430440" w:rsidRPr="003A3FBF">
        <w:rPr>
          <w:rFonts w:eastAsiaTheme="minorEastAsia"/>
          <w:color w:val="000000"/>
        </w:rPr>
        <w:t xml:space="preserve"> is </w:t>
      </w:r>
      <w:r w:rsidR="00230424" w:rsidRPr="003A3FBF">
        <w:rPr>
          <w:rFonts w:eastAsiaTheme="minorEastAsia"/>
          <w:color w:val="000000"/>
        </w:rPr>
        <w:t xml:space="preserve">one of L </w:t>
      </w:r>
      <w:r w:rsidR="004C07CF">
        <w:rPr>
          <w:rFonts w:eastAsiaTheme="minorEastAsia"/>
          <w:color w:val="000000"/>
        </w:rPr>
        <w:t>group-</w:t>
      </w:r>
      <w:r w:rsidR="00430440" w:rsidRPr="003A3FBF">
        <w:rPr>
          <w:rFonts w:eastAsiaTheme="minorEastAsia"/>
          <w:color w:val="000000"/>
        </w:rPr>
        <w:t>level predictor</w:t>
      </w:r>
      <w:r w:rsidR="00230424" w:rsidRPr="003A3FBF">
        <w:rPr>
          <w:rFonts w:eastAsiaTheme="minorEastAsia"/>
          <w:color w:val="000000"/>
        </w:rPr>
        <w:t>s (covariates)</w:t>
      </w:r>
      <w:r w:rsidR="00430440" w:rsidRPr="003A3FBF">
        <w:rPr>
          <w:rFonts w:eastAsiaTheme="minorEastAsia"/>
          <w:color w:val="000000"/>
        </w:rPr>
        <w:t xml:space="preserve"> </w:t>
      </w:r>
    </w:p>
    <w:p w14:paraId="5924D3AA" w14:textId="4313EEF9" w:rsidR="00430440" w:rsidRPr="003A3FBF" w:rsidRDefault="00430440" w:rsidP="00C9277D">
      <w:pPr>
        <w:autoSpaceDE w:val="0"/>
        <w:autoSpaceDN w:val="0"/>
        <w:adjustRightInd w:val="0"/>
        <w:spacing w:after="71"/>
        <w:rPr>
          <w:rFonts w:eastAsiaTheme="minorEastAsia"/>
          <w:color w:val="000000"/>
        </w:rPr>
      </w:pPr>
      <w:r w:rsidRPr="003A3FBF">
        <w:rPr>
          <w:rFonts w:eastAsiaTheme="minorEastAsia"/>
          <w:color w:val="000000"/>
        </w:rPr>
        <w:lastRenderedPageBreak/>
        <w:t xml:space="preserve">And </w:t>
      </w:r>
      <m:oMath>
        <m:sSub>
          <m:sSubPr>
            <m:ctrlPr>
              <w:rPr>
                <w:rFonts w:ascii="Cambria Math" w:eastAsiaTheme="minorHAnsi" w:hAnsi="Cambria Math"/>
                <w:i/>
                <w:color w:val="000000"/>
              </w:rPr>
            </m:ctrlPr>
          </m:sSubPr>
          <m:e>
            <m:r>
              <w:rPr>
                <w:rFonts w:ascii="Cambria Math" w:eastAsiaTheme="minorHAnsi" w:hAnsi="Cambria Math"/>
                <w:color w:val="000000"/>
              </w:rPr>
              <m:t>u</m:t>
            </m:r>
          </m:e>
          <m:sub>
            <m:r>
              <w:rPr>
                <w:rFonts w:ascii="Cambria Math" w:eastAsiaTheme="minorHAnsi" w:hAnsi="Cambria Math"/>
                <w:color w:val="000000"/>
              </w:rPr>
              <m:t>ij</m:t>
            </m:r>
          </m:sub>
        </m:sSub>
      </m:oMath>
      <w:r w:rsidR="00230424" w:rsidRPr="003A3FBF">
        <w:rPr>
          <w:rFonts w:eastAsiaTheme="minorEastAsia"/>
          <w:color w:val="000000"/>
        </w:rPr>
        <w:t xml:space="preserve"> is a</w:t>
      </w:r>
      <w:r w:rsidR="005D38F8">
        <w:rPr>
          <w:rFonts w:eastAsiaTheme="minorEastAsia"/>
          <w:color w:val="000000"/>
        </w:rPr>
        <w:t>n</w:t>
      </w:r>
      <w:r w:rsidR="00230424" w:rsidRPr="003A3FBF">
        <w:rPr>
          <w:rFonts w:eastAsiaTheme="minorEastAsia"/>
          <w:color w:val="000000"/>
        </w:rPr>
        <w:t xml:space="preserve"> error term not assumed to be either independently (clustering) or identically (heteroscedasticity) distributed.</w:t>
      </w:r>
    </w:p>
    <w:p w14:paraId="4516F615" w14:textId="77777777" w:rsidR="00230424" w:rsidRPr="003A3FBF" w:rsidRDefault="00230424" w:rsidP="00C9277D">
      <w:pPr>
        <w:autoSpaceDE w:val="0"/>
        <w:autoSpaceDN w:val="0"/>
        <w:adjustRightInd w:val="0"/>
        <w:spacing w:after="71"/>
        <w:rPr>
          <w:rFonts w:eastAsiaTheme="minorEastAsia"/>
          <w:b/>
          <w:color w:val="000000"/>
        </w:rPr>
      </w:pPr>
    </w:p>
    <w:p w14:paraId="4218D6FE" w14:textId="77777777" w:rsidR="00230424" w:rsidRPr="003A3FBF" w:rsidRDefault="00230424" w:rsidP="00C9277D">
      <w:pPr>
        <w:autoSpaceDE w:val="0"/>
        <w:autoSpaceDN w:val="0"/>
        <w:adjustRightInd w:val="0"/>
        <w:spacing w:after="71"/>
        <w:rPr>
          <w:rFonts w:eastAsiaTheme="minorEastAsia"/>
          <w:color w:val="000000"/>
        </w:rPr>
      </w:pPr>
      <w:r w:rsidRPr="003A3FBF">
        <w:rPr>
          <w:rFonts w:eastAsiaTheme="minorEastAsia"/>
          <w:color w:val="000000"/>
        </w:rPr>
        <w:t>The estimate of the Grand Mean Impact is calculated as:</w:t>
      </w:r>
    </w:p>
    <w:p w14:paraId="6E4C0EEA" w14:textId="77777777" w:rsidR="00230424" w:rsidRPr="003A3FBF" w:rsidRDefault="00230424" w:rsidP="00C9277D">
      <w:pPr>
        <w:autoSpaceDE w:val="0"/>
        <w:autoSpaceDN w:val="0"/>
        <w:adjustRightInd w:val="0"/>
        <w:spacing w:after="71"/>
        <w:rPr>
          <w:rFonts w:eastAsiaTheme="minorEastAsia"/>
          <w:color w:val="000000"/>
        </w:rPr>
      </w:pPr>
    </w:p>
    <w:p w14:paraId="1CEB4D36" w14:textId="5596BF27" w:rsidR="00230424" w:rsidRPr="003A3FBF" w:rsidRDefault="005D38F8" w:rsidP="00C9277D">
      <w:pPr>
        <w:autoSpaceDE w:val="0"/>
        <w:autoSpaceDN w:val="0"/>
        <w:adjustRightInd w:val="0"/>
        <w:spacing w:after="71"/>
        <w:rPr>
          <w:rFonts w:eastAsiaTheme="minorEastAsia"/>
          <w:b/>
          <w:color w:val="000000"/>
        </w:rPr>
      </w:pPr>
      <m:oMath>
        <m:sSub>
          <m:sSubPr>
            <m:ctrlPr>
              <w:rPr>
                <w:rFonts w:ascii="Cambria Math" w:eastAsiaTheme="minorEastAsia" w:hAnsi="Cambria Math"/>
                <w:b/>
                <w:i/>
                <w:color w:val="000000"/>
              </w:rPr>
            </m:ctrlPr>
          </m:sSubPr>
          <m:e>
            <m:acc>
              <m:accPr>
                <m:ctrlPr>
                  <w:rPr>
                    <w:rFonts w:ascii="Cambria Math" w:eastAsiaTheme="minorEastAsia" w:hAnsi="Cambria Math"/>
                    <w:b/>
                    <w:i/>
                    <w:color w:val="000000"/>
                  </w:rPr>
                </m:ctrlPr>
              </m:accPr>
              <m:e>
                <m:r>
                  <m:rPr>
                    <m:sty m:val="bi"/>
                  </m:rPr>
                  <w:rPr>
                    <w:rFonts w:ascii="Cambria Math" w:eastAsiaTheme="minorEastAsia" w:hAnsi="Cambria Math"/>
                    <w:color w:val="000000"/>
                  </w:rPr>
                  <m:t>β</m:t>
                </m:r>
              </m:e>
            </m:acc>
          </m:e>
          <m:sub>
            <m:r>
              <m:rPr>
                <m:sty m:val="bi"/>
              </m:rPr>
              <w:rPr>
                <w:rFonts w:ascii="Cambria Math" w:eastAsiaTheme="minorEastAsia" w:hAnsi="Cambria Math"/>
                <w:color w:val="000000"/>
              </w:rPr>
              <m:t>gm</m:t>
            </m:r>
          </m:sub>
        </m:sSub>
        <m:r>
          <m:rPr>
            <m:sty m:val="bi"/>
          </m:rPr>
          <w:rPr>
            <w:rFonts w:ascii="Cambria Math" w:eastAsiaTheme="minorEastAsia" w:hAnsi="Cambria Math"/>
            <w:color w:val="000000"/>
          </w:rPr>
          <m:t>=</m:t>
        </m:r>
        <m:sSub>
          <m:sSubPr>
            <m:ctrlPr>
              <w:rPr>
                <w:rFonts w:ascii="Cambria Math" w:eastAsiaTheme="minorEastAsia" w:hAnsi="Cambria Math"/>
                <w:b/>
                <w:i/>
                <w:color w:val="000000"/>
              </w:rPr>
            </m:ctrlPr>
          </m:sSubPr>
          <m:e>
            <m:r>
              <m:rPr>
                <m:sty m:val="bi"/>
              </m:rPr>
              <w:rPr>
                <w:rFonts w:ascii="Cambria Math" w:eastAsiaTheme="minorEastAsia" w:hAnsi="Cambria Math"/>
                <w:color w:val="000000"/>
              </w:rPr>
              <m:t>p</m:t>
            </m:r>
          </m:e>
          <m:sub>
            <m:r>
              <m:rPr>
                <m:sty m:val="bi"/>
              </m:rPr>
              <w:rPr>
                <w:rFonts w:ascii="Cambria Math" w:eastAsiaTheme="minorEastAsia" w:hAnsi="Cambria Math"/>
                <w:color w:val="000000"/>
              </w:rPr>
              <m:t>1</m:t>
            </m:r>
          </m:sub>
        </m:sSub>
        <m:sSub>
          <m:sSubPr>
            <m:ctrlPr>
              <w:rPr>
                <w:rFonts w:ascii="Cambria Math" w:eastAsiaTheme="minorHAnsi" w:hAnsi="Cambria Math"/>
                <w:b/>
                <w:i/>
                <w:color w:val="000000"/>
              </w:rPr>
            </m:ctrlPr>
          </m:sSubPr>
          <m:e>
            <m:acc>
              <m:accPr>
                <m:ctrlPr>
                  <w:rPr>
                    <w:rFonts w:ascii="Cambria Math" w:eastAsiaTheme="minorHAnsi" w:hAnsi="Cambria Math"/>
                    <w:b/>
                    <w:i/>
                    <w:color w:val="000000"/>
                  </w:rPr>
                </m:ctrlPr>
              </m:accPr>
              <m:e>
                <m:r>
                  <m:rPr>
                    <m:sty m:val="bi"/>
                  </m:rPr>
                  <w:rPr>
                    <w:rFonts w:ascii="Cambria Math" w:eastAsiaTheme="minorHAnsi" w:hAnsi="Cambria Math"/>
                    <w:color w:val="000000"/>
                  </w:rPr>
                  <m:t>β</m:t>
                </m:r>
              </m:e>
            </m:acc>
          </m:e>
          <m:sub>
            <m:r>
              <m:rPr>
                <m:sty m:val="bi"/>
              </m:rPr>
              <w:rPr>
                <w:rFonts w:ascii="Cambria Math" w:eastAsiaTheme="minorHAnsi" w:hAnsi="Cambria Math"/>
                <w:color w:val="000000"/>
              </w:rPr>
              <m:t>1</m:t>
            </m:r>
          </m:sub>
        </m:sSub>
        <m:r>
          <m:rPr>
            <m:sty m:val="bi"/>
          </m:rPr>
          <w:rPr>
            <w:rFonts w:ascii="Cambria Math" w:eastAsiaTheme="minorHAnsi" w:hAnsi="Cambria Math"/>
            <w:color w:val="000000"/>
          </w:rPr>
          <m:t xml:space="preserve">+ </m:t>
        </m:r>
        <m:sSub>
          <m:sSubPr>
            <m:ctrlPr>
              <w:rPr>
                <w:rFonts w:ascii="Cambria Math" w:eastAsiaTheme="minorHAnsi" w:hAnsi="Cambria Math"/>
                <w:b/>
                <w:i/>
                <w:color w:val="000000"/>
              </w:rPr>
            </m:ctrlPr>
          </m:sSubPr>
          <m:e>
            <m:r>
              <m:rPr>
                <m:sty m:val="bi"/>
              </m:rPr>
              <w:rPr>
                <w:rFonts w:ascii="Cambria Math" w:eastAsiaTheme="minorHAnsi" w:hAnsi="Cambria Math"/>
                <w:color w:val="000000"/>
              </w:rPr>
              <m:t>p</m:t>
            </m:r>
          </m:e>
          <m:sub>
            <m:r>
              <m:rPr>
                <m:sty m:val="bi"/>
              </m:rPr>
              <w:rPr>
                <w:rFonts w:ascii="Cambria Math" w:eastAsiaTheme="minorHAnsi" w:hAnsi="Cambria Math"/>
                <w:color w:val="000000"/>
              </w:rPr>
              <m:t>2</m:t>
            </m:r>
          </m:sub>
        </m:sSub>
        <m:sSub>
          <m:sSubPr>
            <m:ctrlPr>
              <w:rPr>
                <w:rFonts w:ascii="Cambria Math" w:eastAsiaTheme="minorHAnsi" w:hAnsi="Cambria Math"/>
                <w:b/>
                <w:i/>
                <w:color w:val="000000"/>
              </w:rPr>
            </m:ctrlPr>
          </m:sSubPr>
          <m:e>
            <m:acc>
              <m:accPr>
                <m:ctrlPr>
                  <w:rPr>
                    <w:rFonts w:ascii="Cambria Math" w:eastAsiaTheme="minorHAnsi" w:hAnsi="Cambria Math"/>
                    <w:b/>
                    <w:i/>
                    <w:color w:val="000000"/>
                  </w:rPr>
                </m:ctrlPr>
              </m:accPr>
              <m:e>
                <m:r>
                  <m:rPr>
                    <m:sty m:val="bi"/>
                  </m:rPr>
                  <w:rPr>
                    <w:rFonts w:ascii="Cambria Math" w:eastAsiaTheme="minorHAnsi" w:hAnsi="Cambria Math"/>
                    <w:color w:val="000000"/>
                  </w:rPr>
                  <m:t>β</m:t>
                </m:r>
              </m:e>
            </m:acc>
          </m:e>
          <m:sub>
            <m:r>
              <m:rPr>
                <m:sty m:val="bi"/>
              </m:rPr>
              <w:rPr>
                <w:rFonts w:ascii="Cambria Math" w:eastAsiaTheme="minorHAnsi" w:hAnsi="Cambria Math"/>
                <w:color w:val="000000"/>
              </w:rPr>
              <m:t>2</m:t>
            </m:r>
          </m:sub>
        </m:sSub>
        <m:r>
          <m:rPr>
            <m:sty m:val="bi"/>
          </m:rPr>
          <w:rPr>
            <w:rFonts w:ascii="Cambria Math" w:eastAsiaTheme="minorHAnsi" w:hAnsi="Cambria Math"/>
            <w:color w:val="000000"/>
          </w:rPr>
          <m:t>+</m:t>
        </m:r>
        <m:sSub>
          <m:sSubPr>
            <m:ctrlPr>
              <w:rPr>
                <w:rFonts w:ascii="Cambria Math" w:eastAsiaTheme="minorHAnsi" w:hAnsi="Cambria Math"/>
                <w:b/>
                <w:i/>
                <w:color w:val="000000"/>
              </w:rPr>
            </m:ctrlPr>
          </m:sSubPr>
          <m:e>
            <m:r>
              <m:rPr>
                <m:sty m:val="bi"/>
              </m:rPr>
              <w:rPr>
                <w:rFonts w:ascii="Cambria Math" w:eastAsiaTheme="minorHAnsi" w:hAnsi="Cambria Math"/>
                <w:color w:val="000000"/>
              </w:rPr>
              <m:t>p</m:t>
            </m:r>
          </m:e>
          <m:sub>
            <m:r>
              <m:rPr>
                <m:sty m:val="bi"/>
              </m:rPr>
              <w:rPr>
                <w:rFonts w:ascii="Cambria Math" w:eastAsiaTheme="minorHAnsi" w:hAnsi="Cambria Math"/>
                <w:color w:val="000000"/>
              </w:rPr>
              <m:t>3</m:t>
            </m:r>
          </m:sub>
        </m:sSub>
        <m:sSub>
          <m:sSubPr>
            <m:ctrlPr>
              <w:rPr>
                <w:rFonts w:ascii="Cambria Math" w:eastAsiaTheme="minorHAnsi" w:hAnsi="Cambria Math"/>
                <w:b/>
                <w:i/>
                <w:color w:val="000000"/>
              </w:rPr>
            </m:ctrlPr>
          </m:sSubPr>
          <m:e>
            <m:acc>
              <m:accPr>
                <m:ctrlPr>
                  <w:rPr>
                    <w:rFonts w:ascii="Cambria Math" w:eastAsiaTheme="minorHAnsi" w:hAnsi="Cambria Math"/>
                    <w:b/>
                    <w:i/>
                    <w:color w:val="000000"/>
                  </w:rPr>
                </m:ctrlPr>
              </m:accPr>
              <m:e>
                <m:r>
                  <m:rPr>
                    <m:sty m:val="bi"/>
                  </m:rPr>
                  <w:rPr>
                    <w:rFonts w:ascii="Cambria Math" w:eastAsiaTheme="minorHAnsi" w:hAnsi="Cambria Math"/>
                    <w:color w:val="000000"/>
                  </w:rPr>
                  <m:t>β</m:t>
                </m:r>
              </m:e>
            </m:acc>
          </m:e>
          <m:sub>
            <m:r>
              <m:rPr>
                <m:sty m:val="bi"/>
              </m:rPr>
              <w:rPr>
                <w:rFonts w:ascii="Cambria Math" w:eastAsiaTheme="minorHAnsi" w:hAnsi="Cambria Math"/>
                <w:color w:val="000000"/>
              </w:rPr>
              <m:t>3</m:t>
            </m:r>
          </m:sub>
        </m:sSub>
        <m:r>
          <m:rPr>
            <m:sty m:val="bi"/>
          </m:rPr>
          <w:rPr>
            <w:rFonts w:ascii="Cambria Math" w:eastAsiaTheme="minorHAnsi" w:hAnsi="Cambria Math"/>
            <w:color w:val="000000"/>
          </w:rPr>
          <m:t xml:space="preserve"> </m:t>
        </m:r>
      </m:oMath>
      <w:r w:rsidR="00230424" w:rsidRPr="003A3FBF">
        <w:rPr>
          <w:rFonts w:eastAsiaTheme="minorEastAsia"/>
          <w:b/>
          <w:color w:val="000000"/>
        </w:rPr>
        <w:t xml:space="preserve"> </w:t>
      </w:r>
    </w:p>
    <w:p w14:paraId="0C1A41BE" w14:textId="77777777" w:rsidR="00230424" w:rsidRPr="003A3FBF" w:rsidRDefault="00230424" w:rsidP="00C9277D">
      <w:pPr>
        <w:autoSpaceDE w:val="0"/>
        <w:autoSpaceDN w:val="0"/>
        <w:adjustRightInd w:val="0"/>
        <w:spacing w:after="71"/>
        <w:rPr>
          <w:rFonts w:eastAsiaTheme="minorEastAsia"/>
          <w:b/>
          <w:color w:val="000000"/>
        </w:rPr>
      </w:pPr>
    </w:p>
    <w:p w14:paraId="37513AE8" w14:textId="77777777" w:rsidR="003A3FBF" w:rsidRDefault="009D2D57" w:rsidP="00C9277D">
      <w:pPr>
        <w:autoSpaceDE w:val="0"/>
        <w:autoSpaceDN w:val="0"/>
        <w:adjustRightInd w:val="0"/>
        <w:spacing w:after="71"/>
        <w:rPr>
          <w:rFonts w:eastAsiaTheme="minorEastAsia"/>
          <w:color w:val="000000"/>
        </w:rPr>
      </w:pPr>
      <w:r w:rsidRPr="003A3FBF">
        <w:rPr>
          <w:rFonts w:eastAsiaTheme="minorEastAsia"/>
          <w:color w:val="000000"/>
        </w:rPr>
        <w:t>Where</w:t>
      </w:r>
    </w:p>
    <w:p w14:paraId="3ADD3640" w14:textId="77777777" w:rsidR="003A3FBF" w:rsidRDefault="003A3FBF" w:rsidP="00C9277D">
      <w:pPr>
        <w:autoSpaceDE w:val="0"/>
        <w:autoSpaceDN w:val="0"/>
        <w:adjustRightInd w:val="0"/>
        <w:spacing w:after="71"/>
        <w:rPr>
          <w:rFonts w:eastAsiaTheme="minorEastAsia"/>
          <w:color w:val="000000"/>
        </w:rPr>
      </w:pPr>
    </w:p>
    <w:p w14:paraId="4C6FF1D8" w14:textId="793A2061" w:rsidR="00A812AB" w:rsidRDefault="009D2D57" w:rsidP="00C9277D">
      <w:pPr>
        <w:autoSpaceDE w:val="0"/>
        <w:autoSpaceDN w:val="0"/>
        <w:adjustRightInd w:val="0"/>
        <w:spacing w:after="71"/>
        <w:rPr>
          <w:rFonts w:eastAsiaTheme="minorEastAsia"/>
          <w:color w:val="000000"/>
        </w:rPr>
      </w:pPr>
      <w:r w:rsidRPr="003A3FBF">
        <w:rPr>
          <w:rFonts w:eastAsiaTheme="minorEastAsia"/>
          <w:color w:val="000000"/>
        </w:rPr>
        <w:t xml:space="preserve"> </w:t>
      </w:r>
      <m:oMath>
        <m:sSub>
          <m:sSubPr>
            <m:ctrlPr>
              <w:rPr>
                <w:rFonts w:ascii="Cambria Math" w:eastAsiaTheme="minorEastAsia" w:hAnsi="Cambria Math"/>
                <w:b/>
                <w:i/>
                <w:color w:val="000000"/>
              </w:rPr>
            </m:ctrlPr>
          </m:sSubPr>
          <m:e>
            <m:r>
              <m:rPr>
                <m:sty m:val="bi"/>
              </m:rPr>
              <w:rPr>
                <w:rFonts w:ascii="Cambria Math" w:eastAsiaTheme="minorEastAsia" w:hAnsi="Cambria Math"/>
                <w:color w:val="000000"/>
              </w:rPr>
              <m:t>p</m:t>
            </m:r>
          </m:e>
          <m:sub>
            <m:r>
              <m:rPr>
                <m:sty m:val="bi"/>
              </m:rPr>
              <w:rPr>
                <w:rFonts w:ascii="Cambria Math" w:eastAsiaTheme="minorEastAsia" w:hAnsi="Cambria Math"/>
                <w:color w:val="000000"/>
              </w:rPr>
              <m:t>m</m:t>
            </m:r>
          </m:sub>
        </m:sSub>
        <m:r>
          <m:rPr>
            <m:sty m:val="bi"/>
          </m:rPr>
          <w:rPr>
            <w:rFonts w:ascii="Cambria Math" w:eastAsiaTheme="minorEastAsia" w:hAnsi="Cambria Math"/>
            <w:color w:val="000000"/>
          </w:rPr>
          <m:t>=</m:t>
        </m:r>
        <m:f>
          <m:fPr>
            <m:ctrlPr>
              <w:rPr>
                <w:rFonts w:ascii="Cambria Math" w:eastAsiaTheme="minorEastAsia" w:hAnsi="Cambria Math"/>
                <w:b/>
                <w:i/>
                <w:color w:val="000000"/>
              </w:rPr>
            </m:ctrlPr>
          </m:fPr>
          <m:num>
            <m:sSub>
              <m:sSubPr>
                <m:ctrlPr>
                  <w:rPr>
                    <w:rFonts w:ascii="Cambria Math" w:eastAsiaTheme="minorEastAsia" w:hAnsi="Cambria Math"/>
                    <w:b/>
                    <w:i/>
                    <w:color w:val="000000"/>
                  </w:rPr>
                </m:ctrlPr>
              </m:sSubPr>
              <m:e>
                <m:r>
                  <m:rPr>
                    <m:sty m:val="bi"/>
                  </m:rPr>
                  <w:rPr>
                    <w:rFonts w:ascii="Cambria Math" w:eastAsiaTheme="minorEastAsia" w:hAnsi="Cambria Math"/>
                    <w:color w:val="000000"/>
                  </w:rPr>
                  <m:t>N</m:t>
                </m:r>
              </m:e>
              <m:sub>
                <m:r>
                  <m:rPr>
                    <m:sty m:val="bi"/>
                  </m:rPr>
                  <w:rPr>
                    <w:rFonts w:ascii="Cambria Math" w:eastAsiaTheme="minorEastAsia" w:hAnsi="Cambria Math"/>
                    <w:color w:val="000000"/>
                  </w:rPr>
                  <m:t>TM</m:t>
                </m:r>
              </m:sub>
            </m:sSub>
          </m:num>
          <m:den>
            <m:r>
              <m:rPr>
                <m:sty m:val="bi"/>
              </m:rPr>
              <w:rPr>
                <w:rFonts w:ascii="Cambria Math" w:eastAsiaTheme="minorEastAsia" w:hAnsi="Cambria Math"/>
                <w:color w:val="000000"/>
              </w:rPr>
              <m:t>N</m:t>
            </m:r>
          </m:den>
        </m:f>
      </m:oMath>
    </w:p>
    <w:p w14:paraId="272BCA72" w14:textId="77777777" w:rsidR="00A812AB" w:rsidRDefault="00A812AB" w:rsidP="00C9277D">
      <w:pPr>
        <w:autoSpaceDE w:val="0"/>
        <w:autoSpaceDN w:val="0"/>
        <w:adjustRightInd w:val="0"/>
        <w:spacing w:after="71"/>
        <w:rPr>
          <w:rFonts w:eastAsiaTheme="minorEastAsia"/>
          <w:color w:val="000000"/>
        </w:rPr>
      </w:pPr>
    </w:p>
    <w:p w14:paraId="758218D4" w14:textId="7D9DBB6A" w:rsidR="00230424" w:rsidRPr="003A3FBF" w:rsidRDefault="009D2D57" w:rsidP="00C9277D">
      <w:pPr>
        <w:autoSpaceDE w:val="0"/>
        <w:autoSpaceDN w:val="0"/>
        <w:adjustRightInd w:val="0"/>
        <w:spacing w:after="71"/>
        <w:rPr>
          <w:rFonts w:eastAsiaTheme="minorEastAsia"/>
          <w:color w:val="000000"/>
        </w:rPr>
      </w:pPr>
      <w:r w:rsidRPr="003A3FBF">
        <w:rPr>
          <w:rFonts w:eastAsiaTheme="minorEastAsia"/>
          <w:color w:val="000000"/>
        </w:rPr>
        <w:t xml:space="preserve">the number of </w:t>
      </w:r>
      <w:r w:rsidRPr="003A3FBF">
        <w:rPr>
          <w:rFonts w:eastAsiaTheme="minorEastAsia"/>
          <w:i/>
          <w:color w:val="000000"/>
        </w:rPr>
        <w:t>individuals</w:t>
      </w:r>
      <w:r w:rsidRPr="003A3FBF">
        <w:rPr>
          <w:rFonts w:eastAsiaTheme="minorEastAsia"/>
          <w:color w:val="000000"/>
        </w:rPr>
        <w:t xml:space="preserve"> assigned to the treatment condition that appear in cohort m divided by the number of individuals assigned to the treatment condition that appear in the sample.</w:t>
      </w:r>
    </w:p>
    <w:p w14:paraId="2716A979" w14:textId="77777777" w:rsidR="009D2D57" w:rsidRPr="003A3FBF" w:rsidRDefault="009D2D57" w:rsidP="00C9277D">
      <w:pPr>
        <w:autoSpaceDE w:val="0"/>
        <w:autoSpaceDN w:val="0"/>
        <w:adjustRightInd w:val="0"/>
        <w:spacing w:after="71"/>
        <w:rPr>
          <w:rFonts w:eastAsiaTheme="minorEastAsia"/>
          <w:color w:val="000000"/>
        </w:rPr>
      </w:pPr>
    </w:p>
    <w:p w14:paraId="0DB1ECA7" w14:textId="40EF7F83" w:rsidR="009D2D57" w:rsidRPr="003A3FBF" w:rsidRDefault="009D2D57" w:rsidP="00C9277D">
      <w:pPr>
        <w:autoSpaceDE w:val="0"/>
        <w:autoSpaceDN w:val="0"/>
        <w:adjustRightInd w:val="0"/>
        <w:spacing w:after="71"/>
        <w:rPr>
          <w:rFonts w:eastAsiaTheme="minorEastAsia"/>
          <w:color w:val="000000"/>
        </w:rPr>
      </w:pPr>
      <w:r w:rsidRPr="003A3FBF">
        <w:rPr>
          <w:rFonts w:eastAsiaTheme="minorEastAsia"/>
          <w:color w:val="000000"/>
        </w:rPr>
        <w:t>And</w:t>
      </w:r>
    </w:p>
    <w:p w14:paraId="7DD07398" w14:textId="77777777" w:rsidR="009D2D57" w:rsidRDefault="009D2D57" w:rsidP="00C9277D">
      <w:pPr>
        <w:autoSpaceDE w:val="0"/>
        <w:autoSpaceDN w:val="0"/>
        <w:adjustRightInd w:val="0"/>
        <w:spacing w:after="71"/>
        <w:rPr>
          <w:rFonts w:eastAsiaTheme="minorEastAsia"/>
          <w:b/>
          <w:color w:val="000000"/>
          <w:u w:val="single"/>
        </w:rPr>
      </w:pPr>
    </w:p>
    <w:p w14:paraId="3EFB90A4" w14:textId="401593CE" w:rsidR="009D2D57" w:rsidRPr="003539E8" w:rsidRDefault="009D2D57" w:rsidP="00C9277D">
      <w:pPr>
        <w:autoSpaceDE w:val="0"/>
        <w:autoSpaceDN w:val="0"/>
        <w:adjustRightInd w:val="0"/>
        <w:spacing w:after="71"/>
        <w:rPr>
          <w:rFonts w:eastAsiaTheme="minorEastAsia"/>
          <w:b/>
          <w:color w:val="000000"/>
        </w:rPr>
      </w:pPr>
      <w:r w:rsidRPr="003539E8">
        <w:rPr>
          <w:rFonts w:eastAsiaTheme="minorEastAsia"/>
          <w:b/>
          <w:color w:val="000000"/>
        </w:rPr>
        <w:t>S.E. (</w:t>
      </w:r>
      <m:oMath>
        <m:sSub>
          <m:sSubPr>
            <m:ctrlPr>
              <w:rPr>
                <w:rFonts w:ascii="Cambria Math" w:eastAsiaTheme="minorEastAsia" w:hAnsi="Cambria Math"/>
                <w:b/>
                <w:i/>
                <w:color w:val="000000"/>
              </w:rPr>
            </m:ctrlPr>
          </m:sSubPr>
          <m:e>
            <m:acc>
              <m:accPr>
                <m:ctrlPr>
                  <w:rPr>
                    <w:rFonts w:ascii="Cambria Math" w:eastAsiaTheme="minorEastAsia" w:hAnsi="Cambria Math"/>
                    <w:b/>
                    <w:i/>
                    <w:color w:val="000000"/>
                  </w:rPr>
                </m:ctrlPr>
              </m:accPr>
              <m:e>
                <m:r>
                  <m:rPr>
                    <m:sty m:val="bi"/>
                  </m:rPr>
                  <w:rPr>
                    <w:rFonts w:ascii="Cambria Math" w:eastAsiaTheme="minorEastAsia" w:hAnsi="Cambria Math"/>
                    <w:color w:val="000000"/>
                  </w:rPr>
                  <m:t>β</m:t>
                </m:r>
              </m:e>
            </m:acc>
          </m:e>
          <m:sub>
            <m:r>
              <m:rPr>
                <m:sty m:val="bi"/>
              </m:rPr>
              <w:rPr>
                <w:rFonts w:ascii="Cambria Math" w:eastAsiaTheme="minorEastAsia" w:hAnsi="Cambria Math"/>
                <w:color w:val="000000"/>
              </w:rPr>
              <m:t>gm</m:t>
            </m:r>
          </m:sub>
        </m:sSub>
        <m:r>
          <m:rPr>
            <m:sty m:val="bi"/>
          </m:rPr>
          <w:rPr>
            <w:rFonts w:ascii="Cambria Math" w:eastAsiaTheme="minorEastAsia" w:hAnsi="Cambria Math"/>
            <w:color w:val="000000"/>
          </w:rPr>
          <m:t>)=</m:t>
        </m:r>
        <m:rad>
          <m:radPr>
            <m:degHide m:val="1"/>
            <m:ctrlPr>
              <w:rPr>
                <w:rFonts w:ascii="Cambria Math" w:eastAsiaTheme="minorEastAsia" w:hAnsi="Cambria Math"/>
                <w:b/>
                <w:i/>
                <w:color w:val="000000"/>
              </w:rPr>
            </m:ctrlPr>
          </m:radPr>
          <m:deg/>
          <m:e>
            <m:sSubSup>
              <m:sSubSupPr>
                <m:ctrlPr>
                  <w:rPr>
                    <w:rFonts w:ascii="Cambria Math" w:eastAsiaTheme="minorEastAsia" w:hAnsi="Cambria Math"/>
                    <w:b/>
                    <w:i/>
                    <w:color w:val="000000"/>
                  </w:rPr>
                </m:ctrlPr>
              </m:sSubSupPr>
              <m:e>
                <m:r>
                  <m:rPr>
                    <m:sty m:val="bi"/>
                  </m:rPr>
                  <w:rPr>
                    <w:rFonts w:ascii="Cambria Math" w:eastAsiaTheme="minorEastAsia" w:hAnsi="Cambria Math"/>
                    <w:color w:val="000000"/>
                  </w:rPr>
                  <m:t>p</m:t>
                </m:r>
              </m:e>
              <m:sub>
                <m:r>
                  <m:rPr>
                    <m:sty m:val="bi"/>
                  </m:rPr>
                  <w:rPr>
                    <w:rFonts w:ascii="Cambria Math" w:eastAsiaTheme="minorEastAsia" w:hAnsi="Cambria Math"/>
                    <w:color w:val="000000"/>
                  </w:rPr>
                  <m:t>1</m:t>
                </m:r>
              </m:sub>
              <m:sup>
                <m:r>
                  <m:rPr>
                    <m:sty m:val="bi"/>
                  </m:rPr>
                  <w:rPr>
                    <w:rFonts w:ascii="Cambria Math" w:eastAsiaTheme="minorEastAsia" w:hAnsi="Cambria Math"/>
                    <w:color w:val="000000"/>
                  </w:rPr>
                  <m:t>2</m:t>
                </m:r>
              </m:sup>
            </m:sSubSup>
            <m:r>
              <m:rPr>
                <m:sty m:val="bi"/>
              </m:rPr>
              <w:rPr>
                <w:rFonts w:ascii="Cambria Math" w:eastAsiaTheme="minorEastAsia" w:hAnsi="Cambria Math"/>
                <w:color w:val="000000"/>
              </w:rPr>
              <m:t>Var</m:t>
            </m:r>
            <m:d>
              <m:dPr>
                <m:ctrlPr>
                  <w:rPr>
                    <w:rFonts w:ascii="Cambria Math" w:eastAsiaTheme="minorEastAsia" w:hAnsi="Cambria Math"/>
                    <w:b/>
                    <w:i/>
                    <w:color w:val="000000"/>
                  </w:rPr>
                </m:ctrlPr>
              </m:dPr>
              <m:e>
                <m:sSub>
                  <m:sSubPr>
                    <m:ctrlPr>
                      <w:rPr>
                        <w:rFonts w:ascii="Cambria Math" w:eastAsiaTheme="minorHAnsi" w:hAnsi="Cambria Math"/>
                        <w:b/>
                        <w:i/>
                        <w:color w:val="000000"/>
                      </w:rPr>
                    </m:ctrlPr>
                  </m:sSubPr>
                  <m:e>
                    <m:acc>
                      <m:accPr>
                        <m:ctrlPr>
                          <w:rPr>
                            <w:rFonts w:ascii="Cambria Math" w:eastAsiaTheme="minorHAnsi" w:hAnsi="Cambria Math"/>
                            <w:b/>
                            <w:i/>
                            <w:color w:val="000000"/>
                          </w:rPr>
                        </m:ctrlPr>
                      </m:accPr>
                      <m:e>
                        <m:r>
                          <m:rPr>
                            <m:sty m:val="bi"/>
                          </m:rPr>
                          <w:rPr>
                            <w:rFonts w:ascii="Cambria Math" w:eastAsiaTheme="minorHAnsi" w:hAnsi="Cambria Math"/>
                            <w:color w:val="000000"/>
                          </w:rPr>
                          <m:t>β</m:t>
                        </m:r>
                      </m:e>
                    </m:acc>
                  </m:e>
                  <m:sub>
                    <m:r>
                      <m:rPr>
                        <m:sty m:val="bi"/>
                      </m:rPr>
                      <w:rPr>
                        <w:rFonts w:ascii="Cambria Math" w:eastAsiaTheme="minorHAnsi" w:hAnsi="Cambria Math"/>
                        <w:color w:val="000000"/>
                      </w:rPr>
                      <m:t>1</m:t>
                    </m:r>
                  </m:sub>
                </m:sSub>
                <m:ctrlPr>
                  <w:rPr>
                    <w:rFonts w:ascii="Cambria Math" w:eastAsiaTheme="minorHAnsi" w:hAnsi="Cambria Math"/>
                    <w:b/>
                    <w:i/>
                    <w:color w:val="000000"/>
                  </w:rPr>
                </m:ctrlPr>
              </m:e>
            </m:d>
            <m:r>
              <m:rPr>
                <m:sty m:val="bi"/>
              </m:rPr>
              <w:rPr>
                <w:rFonts w:ascii="Cambria Math" w:eastAsiaTheme="minorHAnsi" w:hAnsi="Cambria Math"/>
                <w:color w:val="000000"/>
              </w:rPr>
              <m:t>+</m:t>
            </m:r>
            <m:sSubSup>
              <m:sSubSupPr>
                <m:ctrlPr>
                  <w:rPr>
                    <w:rFonts w:ascii="Cambria Math" w:eastAsiaTheme="minorEastAsia" w:hAnsi="Cambria Math"/>
                    <w:b/>
                    <w:i/>
                    <w:color w:val="000000"/>
                  </w:rPr>
                </m:ctrlPr>
              </m:sSubSupPr>
              <m:e>
                <m:r>
                  <m:rPr>
                    <m:sty m:val="bi"/>
                  </m:rPr>
                  <w:rPr>
                    <w:rFonts w:ascii="Cambria Math" w:eastAsiaTheme="minorEastAsia" w:hAnsi="Cambria Math"/>
                    <w:color w:val="000000"/>
                  </w:rPr>
                  <m:t>p</m:t>
                </m:r>
              </m:e>
              <m:sub>
                <m:r>
                  <m:rPr>
                    <m:sty m:val="bi"/>
                  </m:rPr>
                  <w:rPr>
                    <w:rFonts w:ascii="Cambria Math" w:eastAsiaTheme="minorEastAsia" w:hAnsi="Cambria Math"/>
                    <w:color w:val="000000"/>
                  </w:rPr>
                  <m:t>2</m:t>
                </m:r>
              </m:sub>
              <m:sup>
                <m:r>
                  <m:rPr>
                    <m:sty m:val="bi"/>
                  </m:rPr>
                  <w:rPr>
                    <w:rFonts w:ascii="Cambria Math" w:eastAsiaTheme="minorEastAsia" w:hAnsi="Cambria Math"/>
                    <w:color w:val="000000"/>
                  </w:rPr>
                  <m:t>2</m:t>
                </m:r>
              </m:sup>
            </m:sSubSup>
            <m:r>
              <m:rPr>
                <m:sty m:val="bi"/>
              </m:rPr>
              <w:rPr>
                <w:rFonts w:ascii="Cambria Math" w:eastAsiaTheme="minorEastAsia" w:hAnsi="Cambria Math"/>
                <w:color w:val="000000"/>
              </w:rPr>
              <m:t>Var</m:t>
            </m:r>
            <m:d>
              <m:dPr>
                <m:ctrlPr>
                  <w:rPr>
                    <w:rFonts w:ascii="Cambria Math" w:eastAsiaTheme="minorEastAsia" w:hAnsi="Cambria Math"/>
                    <w:b/>
                    <w:i/>
                    <w:color w:val="000000"/>
                  </w:rPr>
                </m:ctrlPr>
              </m:dPr>
              <m:e>
                <m:sSub>
                  <m:sSubPr>
                    <m:ctrlPr>
                      <w:rPr>
                        <w:rFonts w:ascii="Cambria Math" w:eastAsiaTheme="minorHAnsi" w:hAnsi="Cambria Math"/>
                        <w:b/>
                        <w:i/>
                        <w:color w:val="000000"/>
                      </w:rPr>
                    </m:ctrlPr>
                  </m:sSubPr>
                  <m:e>
                    <m:acc>
                      <m:accPr>
                        <m:ctrlPr>
                          <w:rPr>
                            <w:rFonts w:ascii="Cambria Math" w:eastAsiaTheme="minorHAnsi" w:hAnsi="Cambria Math"/>
                            <w:b/>
                            <w:i/>
                            <w:color w:val="000000"/>
                          </w:rPr>
                        </m:ctrlPr>
                      </m:accPr>
                      <m:e>
                        <m:r>
                          <m:rPr>
                            <m:sty m:val="bi"/>
                          </m:rPr>
                          <w:rPr>
                            <w:rFonts w:ascii="Cambria Math" w:eastAsiaTheme="minorHAnsi" w:hAnsi="Cambria Math"/>
                            <w:color w:val="000000"/>
                          </w:rPr>
                          <m:t>β</m:t>
                        </m:r>
                      </m:e>
                    </m:acc>
                  </m:e>
                  <m:sub>
                    <m:r>
                      <m:rPr>
                        <m:sty m:val="bi"/>
                      </m:rPr>
                      <w:rPr>
                        <w:rFonts w:ascii="Cambria Math" w:eastAsiaTheme="minorHAnsi" w:hAnsi="Cambria Math"/>
                        <w:color w:val="000000"/>
                      </w:rPr>
                      <m:t>2</m:t>
                    </m:r>
                  </m:sub>
                </m:sSub>
                <m:ctrlPr>
                  <w:rPr>
                    <w:rFonts w:ascii="Cambria Math" w:eastAsiaTheme="minorHAnsi" w:hAnsi="Cambria Math"/>
                    <w:b/>
                    <w:i/>
                    <w:color w:val="000000"/>
                  </w:rPr>
                </m:ctrlPr>
              </m:e>
            </m:d>
            <m:r>
              <m:rPr>
                <m:sty m:val="bi"/>
              </m:rPr>
              <w:rPr>
                <w:rFonts w:ascii="Cambria Math" w:eastAsiaTheme="minorEastAsia" w:hAnsi="Cambria Math"/>
                <w:color w:val="000000"/>
              </w:rPr>
              <m:t>+</m:t>
            </m:r>
            <m:sSubSup>
              <m:sSubSupPr>
                <m:ctrlPr>
                  <w:rPr>
                    <w:rFonts w:ascii="Cambria Math" w:eastAsiaTheme="minorEastAsia" w:hAnsi="Cambria Math"/>
                    <w:b/>
                    <w:i/>
                    <w:color w:val="000000"/>
                  </w:rPr>
                </m:ctrlPr>
              </m:sSubSupPr>
              <m:e>
                <m:r>
                  <m:rPr>
                    <m:sty m:val="bi"/>
                  </m:rPr>
                  <w:rPr>
                    <w:rFonts w:ascii="Cambria Math" w:eastAsiaTheme="minorEastAsia" w:hAnsi="Cambria Math"/>
                    <w:color w:val="000000"/>
                  </w:rPr>
                  <m:t>p</m:t>
                </m:r>
              </m:e>
              <m:sub>
                <m:r>
                  <m:rPr>
                    <m:sty m:val="bi"/>
                  </m:rPr>
                  <w:rPr>
                    <w:rFonts w:ascii="Cambria Math" w:eastAsiaTheme="minorEastAsia" w:hAnsi="Cambria Math"/>
                    <w:color w:val="000000"/>
                  </w:rPr>
                  <m:t>3</m:t>
                </m:r>
              </m:sub>
              <m:sup>
                <m:r>
                  <m:rPr>
                    <m:sty m:val="bi"/>
                  </m:rPr>
                  <w:rPr>
                    <w:rFonts w:ascii="Cambria Math" w:eastAsiaTheme="minorEastAsia" w:hAnsi="Cambria Math"/>
                    <w:color w:val="000000"/>
                  </w:rPr>
                  <m:t>2</m:t>
                </m:r>
              </m:sup>
            </m:sSubSup>
            <m:r>
              <m:rPr>
                <m:sty m:val="bi"/>
              </m:rPr>
              <w:rPr>
                <w:rFonts w:ascii="Cambria Math" w:eastAsiaTheme="minorEastAsia" w:hAnsi="Cambria Math"/>
                <w:color w:val="000000"/>
              </w:rPr>
              <m:t>Var</m:t>
            </m:r>
            <m:d>
              <m:dPr>
                <m:ctrlPr>
                  <w:rPr>
                    <w:rFonts w:ascii="Cambria Math" w:eastAsiaTheme="minorEastAsia" w:hAnsi="Cambria Math"/>
                    <w:b/>
                    <w:i/>
                    <w:color w:val="000000"/>
                  </w:rPr>
                </m:ctrlPr>
              </m:dPr>
              <m:e>
                <m:sSub>
                  <m:sSubPr>
                    <m:ctrlPr>
                      <w:rPr>
                        <w:rFonts w:ascii="Cambria Math" w:eastAsiaTheme="minorHAnsi" w:hAnsi="Cambria Math"/>
                        <w:b/>
                        <w:i/>
                        <w:color w:val="000000"/>
                      </w:rPr>
                    </m:ctrlPr>
                  </m:sSubPr>
                  <m:e>
                    <m:acc>
                      <m:accPr>
                        <m:ctrlPr>
                          <w:rPr>
                            <w:rFonts w:ascii="Cambria Math" w:eastAsiaTheme="minorHAnsi" w:hAnsi="Cambria Math"/>
                            <w:b/>
                            <w:i/>
                            <w:color w:val="000000"/>
                          </w:rPr>
                        </m:ctrlPr>
                      </m:accPr>
                      <m:e>
                        <m:r>
                          <m:rPr>
                            <m:sty m:val="bi"/>
                          </m:rPr>
                          <w:rPr>
                            <w:rFonts w:ascii="Cambria Math" w:eastAsiaTheme="minorHAnsi" w:hAnsi="Cambria Math"/>
                            <w:color w:val="000000"/>
                          </w:rPr>
                          <m:t>β</m:t>
                        </m:r>
                      </m:e>
                    </m:acc>
                  </m:e>
                  <m:sub>
                    <m:r>
                      <m:rPr>
                        <m:sty m:val="bi"/>
                      </m:rPr>
                      <w:rPr>
                        <w:rFonts w:ascii="Cambria Math" w:eastAsiaTheme="minorHAnsi" w:hAnsi="Cambria Math"/>
                        <w:color w:val="000000"/>
                      </w:rPr>
                      <m:t>3</m:t>
                    </m:r>
                  </m:sub>
                </m:sSub>
                <m:ctrlPr>
                  <w:rPr>
                    <w:rFonts w:ascii="Cambria Math" w:eastAsiaTheme="minorHAnsi" w:hAnsi="Cambria Math"/>
                    <w:b/>
                    <w:i/>
                    <w:color w:val="000000"/>
                  </w:rPr>
                </m:ctrlPr>
              </m:e>
            </m:d>
          </m:e>
        </m:rad>
        <m:r>
          <m:rPr>
            <m:sty m:val="bi"/>
          </m:rPr>
          <w:rPr>
            <w:rFonts w:ascii="Cambria Math" w:eastAsiaTheme="minorEastAsia" w:hAnsi="Cambria Math"/>
            <w:color w:val="000000"/>
          </w:rPr>
          <m:t xml:space="preserve"> </m:t>
        </m:r>
      </m:oMath>
      <w:r w:rsidRPr="003539E8">
        <w:rPr>
          <w:rFonts w:eastAsiaTheme="minorEastAsia"/>
          <w:b/>
          <w:color w:val="000000"/>
        </w:rPr>
        <w:t xml:space="preserve"> </w:t>
      </w:r>
    </w:p>
    <w:p w14:paraId="1AFF62FF" w14:textId="77777777" w:rsidR="00230424" w:rsidRPr="00430440" w:rsidRDefault="00230424" w:rsidP="00C9277D">
      <w:pPr>
        <w:autoSpaceDE w:val="0"/>
        <w:autoSpaceDN w:val="0"/>
        <w:adjustRightInd w:val="0"/>
        <w:spacing w:after="71"/>
        <w:rPr>
          <w:rFonts w:eastAsiaTheme="minorHAnsi"/>
          <w:color w:val="000000"/>
          <w:u w:val="single"/>
        </w:rPr>
      </w:pPr>
    </w:p>
    <w:p w14:paraId="32141797" w14:textId="45F92A6A" w:rsidR="000A3CD3" w:rsidRDefault="000A3CD3" w:rsidP="00C9277D">
      <w:pPr>
        <w:autoSpaceDE w:val="0"/>
        <w:autoSpaceDN w:val="0"/>
        <w:adjustRightInd w:val="0"/>
        <w:spacing w:after="71"/>
        <w:rPr>
          <w:rFonts w:eastAsiaTheme="minorHAnsi"/>
          <w:color w:val="000000"/>
          <w:u w:val="single"/>
        </w:rPr>
      </w:pPr>
      <w:r w:rsidRPr="000A3CD3">
        <w:rPr>
          <w:rFonts w:eastAsiaTheme="minorHAnsi"/>
          <w:color w:val="000000"/>
          <w:u w:val="single"/>
        </w:rPr>
        <w:t>Quantile regression</w:t>
      </w:r>
      <w:r>
        <w:rPr>
          <w:rFonts w:eastAsiaTheme="minorHAnsi"/>
          <w:color w:val="000000"/>
          <w:u w:val="single"/>
        </w:rPr>
        <w:t xml:space="preserve"> </w:t>
      </w:r>
    </w:p>
    <w:p w14:paraId="520DA20B" w14:textId="77777777" w:rsidR="004D22AE" w:rsidRDefault="004D22AE" w:rsidP="00C9277D">
      <w:pPr>
        <w:autoSpaceDE w:val="0"/>
        <w:autoSpaceDN w:val="0"/>
        <w:adjustRightInd w:val="0"/>
        <w:spacing w:after="71"/>
        <w:rPr>
          <w:rFonts w:eastAsiaTheme="minorHAnsi"/>
          <w:color w:val="000000"/>
          <w:u w:val="single"/>
        </w:rPr>
      </w:pPr>
    </w:p>
    <w:p w14:paraId="7090C44F" w14:textId="39CE04F0" w:rsidR="004D22AE" w:rsidRDefault="004D22AE" w:rsidP="00C9277D">
      <w:pPr>
        <w:autoSpaceDE w:val="0"/>
        <w:autoSpaceDN w:val="0"/>
        <w:adjustRightInd w:val="0"/>
        <w:spacing w:after="71"/>
        <w:rPr>
          <w:rFonts w:eastAsiaTheme="minorHAnsi"/>
          <w:color w:val="000000"/>
        </w:rPr>
      </w:pPr>
      <w:r w:rsidRPr="004D22AE">
        <w:rPr>
          <w:rFonts w:eastAsiaTheme="minorHAnsi"/>
          <w:color w:val="000000"/>
        </w:rPr>
        <w:t xml:space="preserve">To explore the effects of the Grameen intervention on the outcome distribution and determine whether and where impacts are concentrated, we will also carry out a quantile regressions on select continuous measures including business and overall earnings. These analyses will be considered exploratory and thus secondary given the outcome categorization defined below.  </w:t>
      </w:r>
    </w:p>
    <w:p w14:paraId="043A0C48" w14:textId="77777777" w:rsidR="005E5649" w:rsidRDefault="005E5649" w:rsidP="00C9277D">
      <w:pPr>
        <w:autoSpaceDE w:val="0"/>
        <w:autoSpaceDN w:val="0"/>
        <w:adjustRightInd w:val="0"/>
        <w:spacing w:after="71"/>
        <w:rPr>
          <w:rFonts w:eastAsiaTheme="minorHAnsi"/>
          <w:color w:val="000000"/>
        </w:rPr>
      </w:pPr>
    </w:p>
    <w:p w14:paraId="41F5D762" w14:textId="0F54B168" w:rsidR="005E5649" w:rsidRPr="004D22AE" w:rsidRDefault="005E5649" w:rsidP="00C9277D">
      <w:pPr>
        <w:autoSpaceDE w:val="0"/>
        <w:autoSpaceDN w:val="0"/>
        <w:adjustRightInd w:val="0"/>
        <w:spacing w:after="71"/>
        <w:rPr>
          <w:rFonts w:eastAsiaTheme="minorHAnsi"/>
          <w:color w:val="000000"/>
        </w:rPr>
      </w:pPr>
      <w:r>
        <w:rPr>
          <w:rFonts w:eastAsiaTheme="minorHAnsi"/>
          <w:color w:val="000000"/>
        </w:rPr>
        <w:t>We will also explore subgroup differential impacts, as described in a section below.</w:t>
      </w:r>
    </w:p>
    <w:p w14:paraId="3A2B3527" w14:textId="77777777" w:rsidR="006E47E0" w:rsidRDefault="006E47E0" w:rsidP="00C9277D">
      <w:pPr>
        <w:autoSpaceDE w:val="0"/>
        <w:autoSpaceDN w:val="0"/>
        <w:adjustRightInd w:val="0"/>
        <w:spacing w:after="71"/>
        <w:rPr>
          <w:rFonts w:eastAsiaTheme="minorHAnsi"/>
          <w:b/>
          <w:color w:val="000000"/>
          <w:u w:val="single"/>
        </w:rPr>
      </w:pPr>
    </w:p>
    <w:p w14:paraId="682AA77E" w14:textId="77777777" w:rsidR="00C9277D" w:rsidRPr="00AD5BC7" w:rsidRDefault="00C9277D" w:rsidP="00C9277D">
      <w:pPr>
        <w:autoSpaceDE w:val="0"/>
        <w:autoSpaceDN w:val="0"/>
        <w:adjustRightInd w:val="0"/>
        <w:spacing w:after="71"/>
        <w:rPr>
          <w:rFonts w:eastAsiaTheme="minorHAnsi"/>
          <w:b/>
          <w:color w:val="000000"/>
          <w:u w:val="single"/>
        </w:rPr>
      </w:pPr>
      <w:r w:rsidRPr="00AD5BC7">
        <w:rPr>
          <w:rFonts w:eastAsiaTheme="minorHAnsi"/>
          <w:b/>
          <w:color w:val="000000"/>
          <w:u w:val="single"/>
        </w:rPr>
        <w:t>Covariates</w:t>
      </w:r>
    </w:p>
    <w:p w14:paraId="0FE2A0CF" w14:textId="69CE9506" w:rsidR="002949B6" w:rsidRDefault="00C9277D" w:rsidP="00C9277D">
      <w:pPr>
        <w:autoSpaceDE w:val="0"/>
        <w:autoSpaceDN w:val="0"/>
        <w:adjustRightInd w:val="0"/>
        <w:spacing w:after="71"/>
        <w:rPr>
          <w:rFonts w:eastAsiaTheme="minorHAnsi"/>
          <w:color w:val="000000"/>
        </w:rPr>
      </w:pPr>
      <w:r w:rsidRPr="00AD5BC7">
        <w:rPr>
          <w:rFonts w:eastAsiaTheme="minorHAnsi"/>
          <w:color w:val="000000"/>
        </w:rPr>
        <w:t xml:space="preserve">Our models will employ covariates (including baseline outcome measures when available) </w:t>
      </w:r>
      <w:r w:rsidR="00953209">
        <w:rPr>
          <w:rFonts w:eastAsiaTheme="minorHAnsi"/>
          <w:color w:val="000000"/>
        </w:rPr>
        <w:t xml:space="preserve">at the individual and loan-group levels </w:t>
      </w:r>
      <w:r w:rsidRPr="00AD5BC7">
        <w:rPr>
          <w:rFonts w:eastAsiaTheme="minorHAnsi"/>
          <w:color w:val="000000"/>
        </w:rPr>
        <w:t>to increase statistical precision</w:t>
      </w:r>
      <w:r w:rsidRPr="00953209">
        <w:rPr>
          <w:rFonts w:eastAsiaTheme="minorHAnsi"/>
          <w:color w:val="000000"/>
        </w:rPr>
        <w:t xml:space="preserve">. </w:t>
      </w:r>
      <w:r w:rsidR="002949B6" w:rsidRPr="003A3FBF">
        <w:rPr>
          <w:rFonts w:eastAsiaTheme="minorHAnsi"/>
          <w:color w:val="000000"/>
        </w:rPr>
        <w:t xml:space="preserve">The covariates used in the impact models can be found in Table </w:t>
      </w:r>
      <w:r w:rsidR="005E5649">
        <w:rPr>
          <w:rFonts w:eastAsiaTheme="minorHAnsi"/>
          <w:color w:val="000000"/>
        </w:rPr>
        <w:t>2</w:t>
      </w:r>
      <w:r w:rsidR="005102CC" w:rsidRPr="00953209">
        <w:rPr>
          <w:rFonts w:eastAsiaTheme="minorHAnsi"/>
          <w:color w:val="000000"/>
        </w:rPr>
        <w:t>.</w:t>
      </w:r>
      <w:r w:rsidR="008E5575" w:rsidRPr="00953209">
        <w:rPr>
          <w:rStyle w:val="FootnoteReference"/>
          <w:rFonts w:eastAsiaTheme="minorHAnsi"/>
          <w:color w:val="000000"/>
        </w:rPr>
        <w:footnoteReference w:id="10"/>
      </w:r>
    </w:p>
    <w:p w14:paraId="3BB6D3CF" w14:textId="6BAF7B48" w:rsidR="008E5575" w:rsidRDefault="006E47E0" w:rsidP="00C9277D">
      <w:pPr>
        <w:autoSpaceDE w:val="0"/>
        <w:autoSpaceDN w:val="0"/>
        <w:adjustRightInd w:val="0"/>
        <w:spacing w:after="71"/>
        <w:rPr>
          <w:rFonts w:eastAsiaTheme="minorHAnsi"/>
          <w:color w:val="000000"/>
        </w:rPr>
      </w:pPr>
      <w:r>
        <w:rPr>
          <w:rFonts w:eastAsiaTheme="minorHAnsi"/>
          <w:color w:val="000000"/>
        </w:rPr>
        <w:t>The covariates listed here are those in addition to the baseline measure of the outcome analyzed, which is always included if available.  When running impact models, m</w:t>
      </w:r>
      <w:r w:rsidRPr="001B7EE3">
        <w:rPr>
          <w:rFonts w:eastAsiaTheme="minorHAnsi"/>
          <w:color w:val="000000"/>
        </w:rPr>
        <w:t>issing covariate values will be filled using multiple imputation.</w:t>
      </w:r>
    </w:p>
    <w:p w14:paraId="4619685A" w14:textId="77777777" w:rsidR="006E47E0" w:rsidRDefault="006E47E0" w:rsidP="00C9277D">
      <w:pPr>
        <w:autoSpaceDE w:val="0"/>
        <w:autoSpaceDN w:val="0"/>
        <w:adjustRightInd w:val="0"/>
        <w:spacing w:after="71"/>
        <w:rPr>
          <w:rFonts w:eastAsiaTheme="minorHAnsi"/>
          <w:color w:val="000000"/>
        </w:rPr>
      </w:pPr>
    </w:p>
    <w:p w14:paraId="45BE8710" w14:textId="36E0DDF3" w:rsidR="008E5575" w:rsidRPr="006E47E0" w:rsidRDefault="008E5575" w:rsidP="00C9277D">
      <w:pPr>
        <w:autoSpaceDE w:val="0"/>
        <w:autoSpaceDN w:val="0"/>
        <w:adjustRightInd w:val="0"/>
        <w:spacing w:after="71"/>
        <w:rPr>
          <w:rFonts w:eastAsiaTheme="minorHAnsi"/>
          <w:b/>
          <w:color w:val="000000"/>
        </w:rPr>
      </w:pPr>
      <w:r w:rsidRPr="006E47E0">
        <w:rPr>
          <w:rFonts w:eastAsiaTheme="minorHAnsi"/>
          <w:b/>
          <w:color w:val="000000"/>
        </w:rPr>
        <w:t xml:space="preserve">Table </w:t>
      </w:r>
      <w:r w:rsidR="006E47E0" w:rsidRPr="006E47E0">
        <w:rPr>
          <w:rFonts w:eastAsiaTheme="minorHAnsi"/>
          <w:b/>
          <w:color w:val="000000"/>
        </w:rPr>
        <w:t>2</w:t>
      </w:r>
      <w:r w:rsidRPr="006E47E0">
        <w:rPr>
          <w:rFonts w:eastAsiaTheme="minorHAnsi"/>
          <w:b/>
          <w:color w:val="000000"/>
        </w:rPr>
        <w:t xml:space="preserve">: Covariates Used </w:t>
      </w:r>
      <w:r w:rsidR="006E47E0" w:rsidRPr="006E47E0">
        <w:rPr>
          <w:rFonts w:eastAsiaTheme="minorHAnsi"/>
          <w:b/>
          <w:color w:val="000000"/>
        </w:rPr>
        <w:t>in the Grameen Impact Model:</w:t>
      </w:r>
    </w:p>
    <w:p w14:paraId="246D48BA" w14:textId="749775BF" w:rsidR="004804DB" w:rsidRPr="008D7280" w:rsidRDefault="002B6BA6" w:rsidP="008D7280">
      <w:pPr>
        <w:spacing w:before="100" w:beforeAutospacing="1" w:after="100" w:afterAutospacing="1"/>
        <w:rPr>
          <w:rFonts w:eastAsiaTheme="minorHAnsi"/>
          <w:color w:val="000000"/>
        </w:rPr>
      </w:pPr>
      <w:r w:rsidRPr="002B6BA6">
        <w:rPr>
          <w:rFonts w:eastAsiaTheme="minorHAnsi"/>
          <w:color w:val="000000"/>
        </w:rPr>
        <w:t>Individual</w:t>
      </w:r>
      <w:r w:rsidRPr="008D7280">
        <w:rPr>
          <w:rFonts w:eastAsiaTheme="minorHAnsi"/>
          <w:color w:val="000000"/>
        </w:rPr>
        <w:t xml:space="preserve">-Level </w:t>
      </w:r>
    </w:p>
    <w:p w14:paraId="0F8BDDE4" w14:textId="77777777" w:rsidR="004804DB" w:rsidRPr="008D7280" w:rsidRDefault="004804DB" w:rsidP="008D7280">
      <w:pPr>
        <w:numPr>
          <w:ilvl w:val="0"/>
          <w:numId w:val="52"/>
        </w:numPr>
        <w:spacing w:before="100" w:beforeAutospacing="1" w:after="100" w:afterAutospacing="1"/>
        <w:rPr>
          <w:rFonts w:eastAsiaTheme="minorHAnsi"/>
          <w:color w:val="000000"/>
        </w:rPr>
      </w:pPr>
      <w:r w:rsidRPr="008D7280">
        <w:rPr>
          <w:rFonts w:eastAsiaTheme="minorHAnsi"/>
          <w:color w:val="000000"/>
        </w:rPr>
        <w:t>c_age: age</w:t>
      </w:r>
    </w:p>
    <w:p w14:paraId="1B510A15" w14:textId="77777777" w:rsidR="004804DB" w:rsidRPr="002B6BA6" w:rsidRDefault="004804DB" w:rsidP="008D7280">
      <w:pPr>
        <w:numPr>
          <w:ilvl w:val="0"/>
          <w:numId w:val="52"/>
        </w:numPr>
        <w:spacing w:before="100" w:beforeAutospacing="1" w:after="100" w:afterAutospacing="1"/>
        <w:rPr>
          <w:rFonts w:eastAsiaTheme="minorHAnsi"/>
          <w:color w:val="000000"/>
        </w:rPr>
      </w:pPr>
      <w:r w:rsidRPr="008D7280">
        <w:rPr>
          <w:rFonts w:eastAsiaTheme="minorHAnsi"/>
          <w:color w:val="000000"/>
        </w:rPr>
        <w:t>c_childcount: number of children living with respondent</w:t>
      </w:r>
    </w:p>
    <w:p w14:paraId="065F143E" w14:textId="77777777" w:rsidR="004804DB" w:rsidRPr="002B6BA6" w:rsidRDefault="004804DB" w:rsidP="008D7280">
      <w:pPr>
        <w:numPr>
          <w:ilvl w:val="0"/>
          <w:numId w:val="52"/>
        </w:numPr>
        <w:spacing w:before="100" w:beforeAutospacing="1" w:after="100" w:afterAutospacing="1"/>
        <w:rPr>
          <w:rFonts w:eastAsiaTheme="minorHAnsi"/>
          <w:color w:val="000000"/>
        </w:rPr>
      </w:pPr>
      <w:r w:rsidRPr="002B6BA6">
        <w:rPr>
          <w:rFonts w:eastAsiaTheme="minorHAnsi"/>
          <w:color w:val="000000"/>
        </w:rPr>
        <w:t>c_eduHGL: highest level of education is HS, GED, or less</w:t>
      </w:r>
    </w:p>
    <w:p w14:paraId="089852A3" w14:textId="77777777" w:rsidR="004804DB" w:rsidRPr="008D7280" w:rsidRDefault="004804DB" w:rsidP="008D7280">
      <w:pPr>
        <w:numPr>
          <w:ilvl w:val="0"/>
          <w:numId w:val="52"/>
        </w:numPr>
        <w:spacing w:before="100" w:beforeAutospacing="1" w:after="100" w:afterAutospacing="1"/>
        <w:rPr>
          <w:rFonts w:eastAsiaTheme="minorHAnsi"/>
          <w:color w:val="000000"/>
        </w:rPr>
      </w:pPr>
      <w:r w:rsidRPr="008D7280">
        <w:rPr>
          <w:rFonts w:eastAsiaTheme="minorHAnsi"/>
          <w:color w:val="000000"/>
        </w:rPr>
        <w:t>c_cempself: self-employed at baseline</w:t>
      </w:r>
    </w:p>
    <w:p w14:paraId="56A6EEF6" w14:textId="77777777" w:rsidR="004804DB" w:rsidRPr="008D7280" w:rsidRDefault="004804DB" w:rsidP="008D7280">
      <w:pPr>
        <w:numPr>
          <w:ilvl w:val="0"/>
          <w:numId w:val="52"/>
        </w:numPr>
        <w:spacing w:before="100" w:beforeAutospacing="1" w:after="100" w:afterAutospacing="1"/>
        <w:rPr>
          <w:rFonts w:eastAsiaTheme="minorHAnsi"/>
          <w:color w:val="000000"/>
        </w:rPr>
      </w:pPr>
      <w:r w:rsidRPr="008D7280">
        <w:rPr>
          <w:rFonts w:eastAsiaTheme="minorHAnsi"/>
          <w:color w:val="000000"/>
        </w:rPr>
        <w:t>c_cempjob: wage earning job at baseline</w:t>
      </w:r>
    </w:p>
    <w:p w14:paraId="5D2A3299" w14:textId="77777777" w:rsidR="004804DB" w:rsidRPr="008D7280" w:rsidRDefault="004804DB" w:rsidP="008D7280">
      <w:pPr>
        <w:numPr>
          <w:ilvl w:val="0"/>
          <w:numId w:val="52"/>
        </w:numPr>
        <w:spacing w:before="100" w:beforeAutospacing="1" w:after="100" w:afterAutospacing="1"/>
        <w:rPr>
          <w:rFonts w:eastAsiaTheme="minorHAnsi"/>
          <w:color w:val="000000"/>
        </w:rPr>
      </w:pPr>
      <w:r w:rsidRPr="008D7280">
        <w:rPr>
          <w:rFonts w:eastAsiaTheme="minorHAnsi"/>
          <w:color w:val="000000"/>
        </w:rPr>
        <w:t>c_incm_fam: family contribution to income, monthly</w:t>
      </w:r>
    </w:p>
    <w:p w14:paraId="3E501C89" w14:textId="77777777" w:rsidR="004804DB" w:rsidRPr="008D7280" w:rsidRDefault="004804DB" w:rsidP="008D7280">
      <w:pPr>
        <w:numPr>
          <w:ilvl w:val="0"/>
          <w:numId w:val="52"/>
        </w:numPr>
        <w:spacing w:before="100" w:beforeAutospacing="1" w:after="100" w:afterAutospacing="1"/>
        <w:rPr>
          <w:rFonts w:eastAsiaTheme="minorHAnsi"/>
          <w:color w:val="000000"/>
        </w:rPr>
      </w:pPr>
      <w:r w:rsidRPr="008D7280">
        <w:rPr>
          <w:rFonts w:eastAsiaTheme="minorHAnsi"/>
          <w:color w:val="000000"/>
        </w:rPr>
        <w:t>c_curcred: current credit card</w:t>
      </w:r>
    </w:p>
    <w:p w14:paraId="22638C56" w14:textId="77777777" w:rsidR="004804DB" w:rsidRPr="008D7280" w:rsidRDefault="004804DB" w:rsidP="008D7280">
      <w:pPr>
        <w:numPr>
          <w:ilvl w:val="0"/>
          <w:numId w:val="52"/>
        </w:numPr>
        <w:spacing w:before="100" w:beforeAutospacing="1" w:after="100" w:afterAutospacing="1"/>
        <w:rPr>
          <w:rFonts w:eastAsiaTheme="minorHAnsi"/>
          <w:color w:val="000000"/>
        </w:rPr>
      </w:pPr>
      <w:r w:rsidRPr="008D7280">
        <w:rPr>
          <w:rFonts w:eastAsiaTheme="minorHAnsi"/>
          <w:color w:val="000000"/>
        </w:rPr>
        <w:t>c_curbank: Current bank account</w:t>
      </w:r>
    </w:p>
    <w:p w14:paraId="600B8D8A" w14:textId="77777777" w:rsidR="004804DB" w:rsidRPr="008D7280" w:rsidRDefault="004804DB" w:rsidP="008D7280">
      <w:pPr>
        <w:numPr>
          <w:ilvl w:val="0"/>
          <w:numId w:val="52"/>
        </w:numPr>
        <w:spacing w:before="100" w:beforeAutospacing="1" w:after="100" w:afterAutospacing="1"/>
        <w:rPr>
          <w:rFonts w:eastAsiaTheme="minorHAnsi"/>
          <w:color w:val="000000"/>
        </w:rPr>
      </w:pPr>
      <w:r w:rsidRPr="008D7280">
        <w:rPr>
          <w:rFonts w:eastAsiaTheme="minorHAnsi"/>
          <w:color w:val="000000"/>
        </w:rPr>
        <w:t>c_loanmlm: use GA loan for MLM</w:t>
      </w:r>
    </w:p>
    <w:p w14:paraId="3641E038" w14:textId="77777777" w:rsidR="004804DB" w:rsidRPr="008D7280" w:rsidRDefault="004804DB" w:rsidP="008D7280">
      <w:pPr>
        <w:numPr>
          <w:ilvl w:val="0"/>
          <w:numId w:val="52"/>
        </w:numPr>
        <w:spacing w:before="100" w:beforeAutospacing="1" w:after="100" w:afterAutospacing="1"/>
        <w:rPr>
          <w:rFonts w:eastAsiaTheme="minorHAnsi"/>
          <w:color w:val="000000"/>
        </w:rPr>
      </w:pPr>
      <w:r w:rsidRPr="008D7280">
        <w:rPr>
          <w:rFonts w:eastAsiaTheme="minorHAnsi"/>
          <w:color w:val="000000"/>
        </w:rPr>
        <w:t>c_runoutnvr: never runs out of money at the end of the month</w:t>
      </w:r>
    </w:p>
    <w:p w14:paraId="18438C34" w14:textId="77777777" w:rsidR="004804DB" w:rsidRPr="008D7280" w:rsidRDefault="004804DB" w:rsidP="008D7280">
      <w:pPr>
        <w:numPr>
          <w:ilvl w:val="0"/>
          <w:numId w:val="52"/>
        </w:numPr>
        <w:spacing w:before="100" w:beforeAutospacing="1" w:after="100" w:afterAutospacing="1"/>
        <w:rPr>
          <w:rFonts w:eastAsiaTheme="minorHAnsi"/>
          <w:color w:val="000000"/>
        </w:rPr>
      </w:pPr>
      <w:r w:rsidRPr="008D7280">
        <w:rPr>
          <w:rFonts w:eastAsiaTheme="minorHAnsi"/>
          <w:color w:val="000000"/>
        </w:rPr>
        <w:t>c_marapart: lives apart from partner/spouse</w:t>
      </w:r>
    </w:p>
    <w:p w14:paraId="726661C8" w14:textId="77777777" w:rsidR="004804DB" w:rsidRPr="008D7280" w:rsidRDefault="004804DB" w:rsidP="008D7280">
      <w:pPr>
        <w:numPr>
          <w:ilvl w:val="0"/>
          <w:numId w:val="52"/>
        </w:numPr>
        <w:spacing w:before="100" w:beforeAutospacing="1" w:after="100" w:afterAutospacing="1"/>
        <w:rPr>
          <w:rFonts w:eastAsiaTheme="minorHAnsi"/>
          <w:color w:val="000000"/>
        </w:rPr>
      </w:pPr>
      <w:r w:rsidRPr="008D7280">
        <w:rPr>
          <w:rFonts w:eastAsiaTheme="minorHAnsi"/>
          <w:color w:val="000000"/>
        </w:rPr>
        <w:t>c_langeng: speaks English well</w:t>
      </w:r>
    </w:p>
    <w:p w14:paraId="5CC22D04" w14:textId="77777777" w:rsidR="004804DB" w:rsidRPr="008D7280" w:rsidRDefault="004804DB" w:rsidP="008D7280">
      <w:pPr>
        <w:numPr>
          <w:ilvl w:val="0"/>
          <w:numId w:val="52"/>
        </w:numPr>
        <w:spacing w:before="100" w:beforeAutospacing="1" w:after="100" w:afterAutospacing="1"/>
        <w:rPr>
          <w:rFonts w:eastAsiaTheme="minorHAnsi"/>
          <w:color w:val="000000"/>
        </w:rPr>
      </w:pPr>
      <w:r w:rsidRPr="008D7280">
        <w:rPr>
          <w:rFonts w:eastAsiaTheme="minorHAnsi"/>
          <w:color w:val="000000"/>
        </w:rPr>
        <w:t>c_scaleknowave: Average connection between group members</w:t>
      </w:r>
    </w:p>
    <w:p w14:paraId="2045D9EE" w14:textId="77777777" w:rsidR="004804DB" w:rsidRPr="008D7280" w:rsidRDefault="004804DB" w:rsidP="008D7280">
      <w:pPr>
        <w:numPr>
          <w:ilvl w:val="0"/>
          <w:numId w:val="52"/>
        </w:numPr>
        <w:spacing w:before="100" w:beforeAutospacing="1" w:after="100" w:afterAutospacing="1"/>
        <w:rPr>
          <w:rFonts w:eastAsiaTheme="minorHAnsi"/>
          <w:color w:val="000000"/>
        </w:rPr>
      </w:pPr>
      <w:r w:rsidRPr="008D7280">
        <w:rPr>
          <w:rFonts w:eastAsiaTheme="minorHAnsi"/>
          <w:color w:val="000000"/>
        </w:rPr>
        <w:t>c_selfempinc: Monthly self-employment income</w:t>
      </w:r>
    </w:p>
    <w:p w14:paraId="32C65362" w14:textId="77777777" w:rsidR="004804DB" w:rsidRPr="008D7280" w:rsidRDefault="004804DB" w:rsidP="008D7280">
      <w:pPr>
        <w:numPr>
          <w:ilvl w:val="0"/>
          <w:numId w:val="52"/>
        </w:numPr>
        <w:spacing w:before="100" w:beforeAutospacing="1" w:after="100" w:afterAutospacing="1"/>
        <w:rPr>
          <w:rFonts w:eastAsiaTheme="minorHAnsi"/>
          <w:color w:val="000000"/>
        </w:rPr>
      </w:pPr>
      <w:r w:rsidRPr="008D7280">
        <w:rPr>
          <w:rFonts w:eastAsiaTheme="minorHAnsi"/>
          <w:color w:val="000000"/>
        </w:rPr>
        <w:t>c_totalinc: Monthly total income</w:t>
      </w:r>
    </w:p>
    <w:p w14:paraId="443E871E" w14:textId="3B70C789" w:rsidR="002B6BA6" w:rsidRPr="002B6BA6" w:rsidRDefault="004804DB" w:rsidP="008D7280">
      <w:pPr>
        <w:spacing w:before="100" w:beforeAutospacing="1" w:after="100" w:afterAutospacing="1"/>
        <w:rPr>
          <w:rFonts w:eastAsiaTheme="minorHAnsi"/>
          <w:color w:val="000000"/>
        </w:rPr>
      </w:pPr>
      <w:r w:rsidRPr="008D7280">
        <w:rPr>
          <w:rFonts w:eastAsiaTheme="minorHAnsi"/>
          <w:color w:val="000000"/>
        </w:rPr>
        <w:t> </w:t>
      </w:r>
      <w:r w:rsidR="002B6BA6" w:rsidRPr="008D7280">
        <w:rPr>
          <w:rFonts w:eastAsiaTheme="minorHAnsi"/>
          <w:color w:val="000000"/>
        </w:rPr>
        <w:t>Group</w:t>
      </w:r>
      <w:r w:rsidR="002B6BA6">
        <w:rPr>
          <w:rFonts w:eastAsiaTheme="minorHAnsi"/>
          <w:color w:val="000000"/>
        </w:rPr>
        <w:t>-</w:t>
      </w:r>
      <w:r w:rsidR="002B6BA6" w:rsidRPr="002B6BA6">
        <w:rPr>
          <w:rFonts w:eastAsiaTheme="minorHAnsi"/>
          <w:color w:val="000000"/>
        </w:rPr>
        <w:t xml:space="preserve">level </w:t>
      </w:r>
    </w:p>
    <w:p w14:paraId="15F864B6" w14:textId="497E430F" w:rsidR="004804DB" w:rsidRPr="002B6BA6" w:rsidRDefault="002B6BA6" w:rsidP="008D7280">
      <w:pPr>
        <w:numPr>
          <w:ilvl w:val="0"/>
          <w:numId w:val="53"/>
        </w:numPr>
        <w:spacing w:before="100" w:beforeAutospacing="1" w:after="100" w:afterAutospacing="1"/>
        <w:rPr>
          <w:rFonts w:eastAsiaTheme="minorHAnsi"/>
          <w:color w:val="000000"/>
        </w:rPr>
      </w:pPr>
      <w:r>
        <w:rPr>
          <w:rFonts w:eastAsiaTheme="minorHAnsi"/>
          <w:color w:val="000000"/>
        </w:rPr>
        <w:t>G</w:t>
      </w:r>
      <w:r w:rsidR="004804DB" w:rsidRPr="002B6BA6">
        <w:rPr>
          <w:rFonts w:eastAsiaTheme="minorHAnsi"/>
          <w:color w:val="000000"/>
        </w:rPr>
        <w:t>roupfamiliarity: Average group familiarity scores</w:t>
      </w:r>
    </w:p>
    <w:p w14:paraId="753C6950" w14:textId="77777777" w:rsidR="004804DB" w:rsidRPr="002B6BA6" w:rsidRDefault="004804DB" w:rsidP="008D7280">
      <w:pPr>
        <w:numPr>
          <w:ilvl w:val="0"/>
          <w:numId w:val="53"/>
        </w:numPr>
        <w:spacing w:before="100" w:beforeAutospacing="1" w:after="100" w:afterAutospacing="1"/>
        <w:rPr>
          <w:rFonts w:eastAsiaTheme="minorHAnsi"/>
          <w:color w:val="000000"/>
        </w:rPr>
      </w:pPr>
      <w:r w:rsidRPr="002B6BA6">
        <w:rPr>
          <w:rFonts w:eastAsiaTheme="minorHAnsi"/>
          <w:color w:val="000000"/>
        </w:rPr>
        <w:t>Groupincome: Average monthly income of group</w:t>
      </w:r>
    </w:p>
    <w:p w14:paraId="29A1220B" w14:textId="77777777" w:rsidR="004804DB" w:rsidRPr="008D7280" w:rsidRDefault="004804DB" w:rsidP="008D7280">
      <w:pPr>
        <w:numPr>
          <w:ilvl w:val="0"/>
          <w:numId w:val="53"/>
        </w:numPr>
        <w:spacing w:before="100" w:beforeAutospacing="1" w:after="100" w:afterAutospacing="1"/>
        <w:rPr>
          <w:rFonts w:eastAsiaTheme="minorHAnsi"/>
          <w:color w:val="000000"/>
        </w:rPr>
      </w:pPr>
      <w:r w:rsidRPr="008D7280">
        <w:rPr>
          <w:rFonts w:eastAsiaTheme="minorHAnsi"/>
          <w:color w:val="000000"/>
        </w:rPr>
        <w:t>Kgroupcempjob: Number of group members employed at baseline</w:t>
      </w:r>
    </w:p>
    <w:p w14:paraId="25A3BCC4" w14:textId="77777777" w:rsidR="004804DB" w:rsidRPr="008D7280" w:rsidRDefault="004804DB" w:rsidP="008D7280">
      <w:pPr>
        <w:numPr>
          <w:ilvl w:val="0"/>
          <w:numId w:val="53"/>
        </w:numPr>
        <w:spacing w:before="100" w:beforeAutospacing="1" w:after="100" w:afterAutospacing="1"/>
        <w:rPr>
          <w:rFonts w:eastAsiaTheme="minorHAnsi"/>
          <w:color w:val="000000"/>
        </w:rPr>
      </w:pPr>
      <w:r w:rsidRPr="008D7280">
        <w:rPr>
          <w:rFonts w:eastAsiaTheme="minorHAnsi"/>
          <w:color w:val="000000"/>
        </w:rPr>
        <w:t>Kgroupcempself: Number of group members self-employed at baseline</w:t>
      </w:r>
    </w:p>
    <w:p w14:paraId="158D6A98" w14:textId="77777777" w:rsidR="004804DB" w:rsidRPr="008D7280" w:rsidRDefault="004804DB" w:rsidP="008D7280">
      <w:pPr>
        <w:numPr>
          <w:ilvl w:val="0"/>
          <w:numId w:val="53"/>
        </w:numPr>
        <w:spacing w:before="100" w:beforeAutospacing="1" w:after="100" w:afterAutospacing="1"/>
        <w:rPr>
          <w:rFonts w:eastAsiaTheme="minorHAnsi"/>
          <w:color w:val="000000"/>
        </w:rPr>
      </w:pPr>
      <w:r w:rsidRPr="008D7280">
        <w:rPr>
          <w:rFonts w:eastAsiaTheme="minorHAnsi"/>
          <w:color w:val="000000"/>
        </w:rPr>
        <w:t>Kgroupbusinesses: Number of loan purposes in the group</w:t>
      </w:r>
    </w:p>
    <w:p w14:paraId="6D3F1651" w14:textId="77777777" w:rsidR="004804DB" w:rsidRPr="008D7280" w:rsidRDefault="004804DB" w:rsidP="008D7280">
      <w:pPr>
        <w:numPr>
          <w:ilvl w:val="0"/>
          <w:numId w:val="53"/>
        </w:numPr>
        <w:spacing w:before="100" w:beforeAutospacing="1" w:after="100" w:afterAutospacing="1"/>
        <w:rPr>
          <w:rFonts w:eastAsiaTheme="minorHAnsi"/>
          <w:color w:val="000000"/>
        </w:rPr>
      </w:pPr>
      <w:r w:rsidRPr="008D7280">
        <w:rPr>
          <w:rFonts w:eastAsiaTheme="minorHAnsi"/>
          <w:color w:val="000000"/>
        </w:rPr>
        <w:t>Loangrouptown: Do at least 3 people within one loan group live in the same town</w:t>
      </w:r>
    </w:p>
    <w:p w14:paraId="5ACADDA1" w14:textId="77777777" w:rsidR="008E5575" w:rsidRDefault="008E5575" w:rsidP="002B6BA6">
      <w:pPr>
        <w:autoSpaceDE w:val="0"/>
        <w:autoSpaceDN w:val="0"/>
        <w:adjustRightInd w:val="0"/>
        <w:spacing w:after="71"/>
        <w:rPr>
          <w:rFonts w:eastAsiaTheme="minorHAnsi"/>
          <w:color w:val="000000"/>
        </w:rPr>
      </w:pPr>
    </w:p>
    <w:p w14:paraId="043FDEAC" w14:textId="77777777" w:rsidR="00C9277D" w:rsidRPr="00AD5BC7" w:rsidRDefault="00C9277D" w:rsidP="008D7280"/>
    <w:p w14:paraId="214E2C2D" w14:textId="77777777" w:rsidR="00E86218" w:rsidRPr="00A949EA" w:rsidRDefault="00E86218" w:rsidP="00E86218">
      <w:pPr>
        <w:rPr>
          <w:b/>
        </w:rPr>
      </w:pPr>
      <w:r w:rsidRPr="00AD5BC7">
        <w:t xml:space="preserve"> </w:t>
      </w:r>
      <w:r w:rsidRPr="00A949EA">
        <w:rPr>
          <w:b/>
          <w:u w:val="single"/>
        </w:rPr>
        <w:t xml:space="preserve">Minimum Detectable Effect </w:t>
      </w:r>
    </w:p>
    <w:p w14:paraId="4F017CF5" w14:textId="77777777" w:rsidR="00E86218" w:rsidRPr="00A949EA" w:rsidRDefault="00E86218" w:rsidP="00E86218">
      <w:pPr>
        <w:rPr>
          <w:b/>
          <w:u w:val="single"/>
        </w:rPr>
      </w:pPr>
    </w:p>
    <w:p w14:paraId="0723AF34" w14:textId="66C52007" w:rsidR="00E86218" w:rsidRPr="00A949EA" w:rsidRDefault="00E86218" w:rsidP="00E86218">
      <w:pPr>
        <w:pStyle w:val="Default"/>
      </w:pPr>
      <w:r w:rsidRPr="00A949EA">
        <w:t xml:space="preserve">The </w:t>
      </w:r>
      <w:r w:rsidR="002E6844">
        <w:t>m</w:t>
      </w:r>
      <w:r w:rsidRPr="00A949EA">
        <w:t>inimum detectable effect (MDE) is the smallest true effect that would yield statistically significant estimated effects at a given power</w:t>
      </w:r>
      <w:r w:rsidR="003C2F49">
        <w:t xml:space="preserve"> and significance level</w:t>
      </w:r>
      <w:r w:rsidRPr="00A949EA">
        <w:t>. In the table below we present MDEs for two-tail</w:t>
      </w:r>
      <w:r w:rsidR="0022425B" w:rsidRPr="00A949EA">
        <w:t xml:space="preserve">ed tests at </w:t>
      </w:r>
      <w:r w:rsidRPr="00A949EA">
        <w:t xml:space="preserve">10 </w:t>
      </w:r>
      <w:r w:rsidR="0022425B" w:rsidRPr="00953209">
        <w:t xml:space="preserve">percent </w:t>
      </w:r>
      <w:r w:rsidRPr="00953209">
        <w:t>significance with 80 percent power using a two</w:t>
      </w:r>
      <w:r w:rsidR="004D2C7B" w:rsidRPr="00953209">
        <w:t>-</w:t>
      </w:r>
      <w:r w:rsidRPr="00953209">
        <w:t>level model to adjust for clustering.</w:t>
      </w:r>
      <w:r w:rsidR="008F3FA2">
        <w:rPr>
          <w:rStyle w:val="FootnoteReference"/>
        </w:rPr>
        <w:footnoteReference w:id="11"/>
      </w:r>
      <w:r w:rsidRPr="00953209">
        <w:t xml:space="preserve"> </w:t>
      </w:r>
      <w:r w:rsidRPr="004D22AE">
        <w:t>We assume an intra-cluster correlation (ICC) across study groups of 0.</w:t>
      </w:r>
      <w:r w:rsidR="00354C1F" w:rsidRPr="004D22AE">
        <w:t xml:space="preserve">135 </w:t>
      </w:r>
      <w:r w:rsidRPr="004D22AE">
        <w:t xml:space="preserve">(calculated based on an early sample of </w:t>
      </w:r>
      <w:r w:rsidR="00354C1F" w:rsidRPr="004D22AE">
        <w:t>survey</w:t>
      </w:r>
      <w:r w:rsidRPr="004D22AE">
        <w:t xml:space="preserve"> data, a level-1 R</w:t>
      </w:r>
      <w:r w:rsidRPr="004D22AE">
        <w:rPr>
          <w:vertAlign w:val="superscript"/>
        </w:rPr>
        <w:t>2</w:t>
      </w:r>
      <w:r w:rsidRPr="004D22AE">
        <w:t xml:space="preserve"> of 0.25, and a level-2 R</w:t>
      </w:r>
      <w:r w:rsidRPr="004D22AE">
        <w:rPr>
          <w:vertAlign w:val="superscript"/>
        </w:rPr>
        <w:t>2</w:t>
      </w:r>
      <w:r w:rsidRPr="004D22AE">
        <w:t xml:space="preserve"> of 0.1.</w:t>
      </w:r>
      <w:r w:rsidRPr="00A949EA">
        <w:t xml:space="preserve">  The study randomly assign</w:t>
      </w:r>
      <w:r w:rsidR="00354C1F">
        <w:t>ed</w:t>
      </w:r>
      <w:r w:rsidRPr="00A949EA">
        <w:t xml:space="preserve"> 300 loan groups (1</w:t>
      </w:r>
      <w:r w:rsidR="005102CC">
        <w:t>,</w:t>
      </w:r>
      <w:r w:rsidRPr="00A949EA">
        <w:t>500 individual borrowers). The random as</w:t>
      </w:r>
      <w:r w:rsidR="00A949EA">
        <w:t>signment ratio cascades from 50/50, to 80/20, to 65/35</w:t>
      </w:r>
      <w:r w:rsidRPr="00A949EA">
        <w:t>. Each random assignment “block” is</w:t>
      </w:r>
      <w:r w:rsidR="00A949EA">
        <w:t xml:space="preserve"> of different size</w:t>
      </w:r>
      <w:r w:rsidRPr="00A949EA">
        <w:t xml:space="preserve">. </w:t>
      </w:r>
      <w:r w:rsidR="0022425B" w:rsidRPr="00A949EA">
        <w:t>For outcome measures derived from survey questions, w</w:t>
      </w:r>
      <w:r w:rsidRPr="00A949EA">
        <w:t xml:space="preserve">e assume </w:t>
      </w:r>
      <w:r w:rsidR="00354C1F" w:rsidRPr="00A949EA">
        <w:t>a</w:t>
      </w:r>
      <w:r w:rsidR="00354C1F">
        <w:t xml:space="preserve"> </w:t>
      </w:r>
      <w:r w:rsidR="00354C1F">
        <w:lastRenderedPageBreak/>
        <w:t>75</w:t>
      </w:r>
      <w:r w:rsidR="00354C1F" w:rsidRPr="00A949EA">
        <w:t xml:space="preserve"> </w:t>
      </w:r>
      <w:r w:rsidRPr="00A949EA">
        <w:t xml:space="preserve">percent survey completion rate (and that at least 3 of 5 members of each group respond). Means and standard deviations were computed </w:t>
      </w:r>
      <w:r w:rsidR="00FB6064">
        <w:t xml:space="preserve">using questions inserted in the 6-month tracking survey. </w:t>
      </w:r>
    </w:p>
    <w:p w14:paraId="7F051C74" w14:textId="77777777" w:rsidR="00E86218" w:rsidRPr="00AD5BC7" w:rsidRDefault="00E86218" w:rsidP="00E86218">
      <w:pPr>
        <w:rPr>
          <w:b/>
          <w:highlight w:val="yellow"/>
          <w:u w:val="single"/>
        </w:rPr>
      </w:pPr>
    </w:p>
    <w:p w14:paraId="022181AF" w14:textId="77777777" w:rsidR="00E86218" w:rsidRPr="00AD5BC7" w:rsidRDefault="00E86218" w:rsidP="00E86218">
      <w:pPr>
        <w:rPr>
          <w:b/>
          <w:highlight w:val="yellow"/>
          <w:u w:val="single"/>
        </w:rPr>
      </w:pPr>
    </w:p>
    <w:p w14:paraId="5A78CDA5" w14:textId="03978659" w:rsidR="0022425B" w:rsidRPr="00AD5BC7" w:rsidRDefault="00953209" w:rsidP="0022425B">
      <w:pPr>
        <w:autoSpaceDE w:val="0"/>
        <w:autoSpaceDN w:val="0"/>
        <w:adjustRightInd w:val="0"/>
        <w:rPr>
          <w:rFonts w:eastAsiaTheme="minorHAnsi"/>
          <w:b/>
          <w:bCs/>
          <w:color w:val="000000"/>
          <w:highlight w:val="yellow"/>
        </w:rPr>
      </w:pPr>
      <w:r w:rsidRPr="00953209">
        <w:rPr>
          <w:rFonts w:eastAsiaTheme="minorHAnsi"/>
          <w:b/>
          <w:bCs/>
          <w:color w:val="000000"/>
        </w:rPr>
        <w:t xml:space="preserve">Table </w:t>
      </w:r>
      <w:r w:rsidR="009602D2">
        <w:rPr>
          <w:rFonts w:eastAsiaTheme="minorHAnsi"/>
          <w:b/>
          <w:bCs/>
          <w:color w:val="000000"/>
        </w:rPr>
        <w:t>3</w:t>
      </w:r>
      <w:r w:rsidRPr="00953209">
        <w:rPr>
          <w:rFonts w:eastAsiaTheme="minorHAnsi"/>
          <w:b/>
          <w:bCs/>
          <w:color w:val="000000"/>
        </w:rPr>
        <w:t xml:space="preserve">: </w:t>
      </w:r>
      <w:r w:rsidR="0022425B" w:rsidRPr="00953209">
        <w:rPr>
          <w:rFonts w:eastAsiaTheme="minorHAnsi"/>
          <w:b/>
          <w:bCs/>
          <w:color w:val="000000"/>
        </w:rPr>
        <w:t xml:space="preserve">Minimum Detectable Effects-Grameen Study/Cascading Ratios Design </w:t>
      </w:r>
    </w:p>
    <w:p w14:paraId="67762030" w14:textId="77777777" w:rsidR="0022425B" w:rsidRPr="00AD5BC7" w:rsidRDefault="0022425B" w:rsidP="0022425B">
      <w:pPr>
        <w:autoSpaceDE w:val="0"/>
        <w:autoSpaceDN w:val="0"/>
        <w:adjustRightInd w:val="0"/>
        <w:rPr>
          <w:rFonts w:eastAsiaTheme="minorHAnsi"/>
          <w:b/>
          <w:bCs/>
          <w:color w:val="000000"/>
          <w:highlight w:val="yellow"/>
        </w:rPr>
      </w:pPr>
    </w:p>
    <w:p w14:paraId="39BDBBD6" w14:textId="77777777" w:rsidR="0022425B" w:rsidRDefault="0022425B" w:rsidP="0022425B">
      <w:pPr>
        <w:autoSpaceDE w:val="0"/>
        <w:autoSpaceDN w:val="0"/>
        <w:adjustRightInd w:val="0"/>
        <w:rPr>
          <w:rFonts w:eastAsiaTheme="minorHAnsi"/>
          <w:color w:val="000000"/>
          <w:highlight w:val="yellow"/>
        </w:rPr>
      </w:pPr>
    </w:p>
    <w:p w14:paraId="5EE1D897" w14:textId="77777777" w:rsidR="008D23F3" w:rsidRPr="00AD5BC7" w:rsidRDefault="008D23F3" w:rsidP="0022425B">
      <w:pPr>
        <w:autoSpaceDE w:val="0"/>
        <w:autoSpaceDN w:val="0"/>
        <w:adjustRightInd w:val="0"/>
        <w:rPr>
          <w:rFonts w:eastAsiaTheme="minorHAnsi"/>
          <w:color w:val="000000"/>
          <w:highlight w:val="yellow"/>
        </w:rPr>
      </w:pPr>
    </w:p>
    <w:tbl>
      <w:tblPr>
        <w:tblW w:w="0" w:type="auto"/>
        <w:tblBorders>
          <w:top w:val="nil"/>
          <w:left w:val="nil"/>
          <w:bottom w:val="nil"/>
          <w:right w:val="nil"/>
        </w:tblBorders>
        <w:tblLayout w:type="fixed"/>
        <w:tblLook w:val="0000" w:firstRow="0" w:lastRow="0" w:firstColumn="0" w:lastColumn="0" w:noHBand="0" w:noVBand="0"/>
      </w:tblPr>
      <w:tblGrid>
        <w:gridCol w:w="4522"/>
        <w:gridCol w:w="4522"/>
      </w:tblGrid>
      <w:tr w:rsidR="0022425B" w:rsidRPr="00FB6064" w14:paraId="7D1748CB" w14:textId="77777777" w:rsidTr="0022425B">
        <w:trPr>
          <w:trHeight w:val="244"/>
        </w:trPr>
        <w:tc>
          <w:tcPr>
            <w:tcW w:w="4522" w:type="dxa"/>
            <w:tcBorders>
              <w:top w:val="single" w:sz="4" w:space="0" w:color="auto"/>
              <w:bottom w:val="single" w:sz="4" w:space="0" w:color="auto"/>
              <w:right w:val="single" w:sz="4" w:space="0" w:color="auto"/>
            </w:tcBorders>
          </w:tcPr>
          <w:p w14:paraId="3EDBD7E2" w14:textId="77777777" w:rsidR="0022425B" w:rsidRPr="00B809A0" w:rsidRDefault="0022425B" w:rsidP="0022425B">
            <w:pPr>
              <w:autoSpaceDE w:val="0"/>
              <w:autoSpaceDN w:val="0"/>
              <w:adjustRightInd w:val="0"/>
              <w:rPr>
                <w:rFonts w:eastAsiaTheme="minorHAnsi"/>
                <w:color w:val="000000"/>
              </w:rPr>
            </w:pPr>
            <w:r w:rsidRPr="00B809A0">
              <w:rPr>
                <w:rFonts w:eastAsiaTheme="minorHAnsi"/>
                <w:color w:val="000000"/>
              </w:rPr>
              <w:t xml:space="preserve">Minimum detectable effect size for survey outcomes </w:t>
            </w:r>
          </w:p>
        </w:tc>
        <w:tc>
          <w:tcPr>
            <w:tcW w:w="4522" w:type="dxa"/>
            <w:tcBorders>
              <w:top w:val="single" w:sz="4" w:space="0" w:color="auto"/>
              <w:left w:val="single" w:sz="4" w:space="0" w:color="auto"/>
              <w:bottom w:val="single" w:sz="4" w:space="0" w:color="auto"/>
            </w:tcBorders>
          </w:tcPr>
          <w:p w14:paraId="12F5DC76" w14:textId="6BDE8CB1" w:rsidR="0022425B" w:rsidRPr="00B809A0" w:rsidRDefault="00354C1F" w:rsidP="0022425B">
            <w:pPr>
              <w:autoSpaceDE w:val="0"/>
              <w:autoSpaceDN w:val="0"/>
              <w:adjustRightInd w:val="0"/>
              <w:rPr>
                <w:rFonts w:eastAsiaTheme="minorHAnsi"/>
                <w:color w:val="000000"/>
              </w:rPr>
            </w:pPr>
            <w:r>
              <w:rPr>
                <w:rFonts w:eastAsiaTheme="minorHAnsi"/>
                <w:color w:val="000000"/>
              </w:rPr>
              <w:t>.178</w:t>
            </w:r>
          </w:p>
        </w:tc>
      </w:tr>
      <w:tr w:rsidR="0022425B" w:rsidRPr="00FB6064" w14:paraId="6D6276BC" w14:textId="77777777" w:rsidTr="0022425B">
        <w:trPr>
          <w:trHeight w:val="379"/>
        </w:trPr>
        <w:tc>
          <w:tcPr>
            <w:tcW w:w="4522" w:type="dxa"/>
            <w:tcBorders>
              <w:top w:val="single" w:sz="4" w:space="0" w:color="auto"/>
              <w:bottom w:val="single" w:sz="4" w:space="0" w:color="auto"/>
              <w:right w:val="single" w:sz="4" w:space="0" w:color="auto"/>
            </w:tcBorders>
          </w:tcPr>
          <w:p w14:paraId="0150A137" w14:textId="6734BEC9" w:rsidR="0022425B" w:rsidRPr="00B809A0" w:rsidRDefault="0022425B" w:rsidP="0022425B">
            <w:pPr>
              <w:autoSpaceDE w:val="0"/>
              <w:autoSpaceDN w:val="0"/>
              <w:adjustRightInd w:val="0"/>
              <w:rPr>
                <w:rFonts w:eastAsiaTheme="minorHAnsi"/>
                <w:color w:val="000000"/>
              </w:rPr>
            </w:pPr>
            <w:r w:rsidRPr="00B809A0">
              <w:rPr>
                <w:rFonts w:eastAsiaTheme="minorHAnsi"/>
                <w:color w:val="000000"/>
              </w:rPr>
              <w:t xml:space="preserve">Minimum detectable effect for a typical </w:t>
            </w:r>
            <w:r w:rsidR="003C2F49">
              <w:rPr>
                <w:rFonts w:eastAsiaTheme="minorHAnsi"/>
                <w:color w:val="000000"/>
              </w:rPr>
              <w:t xml:space="preserve">binary </w:t>
            </w:r>
            <w:r w:rsidRPr="00B809A0">
              <w:rPr>
                <w:rFonts w:eastAsiaTheme="minorHAnsi"/>
                <w:color w:val="000000"/>
              </w:rPr>
              <w:t xml:space="preserve">survey outcome </w:t>
            </w:r>
            <w:r w:rsidR="00354C1F">
              <w:rPr>
                <w:rFonts w:eastAsiaTheme="minorHAnsi"/>
                <w:color w:val="000000"/>
              </w:rPr>
              <w:t>(e.g. % working for an employer)</w:t>
            </w:r>
          </w:p>
          <w:p w14:paraId="0D456C10" w14:textId="53C861AE" w:rsidR="0022425B" w:rsidRPr="00B809A0" w:rsidRDefault="0022425B" w:rsidP="0022425B">
            <w:pPr>
              <w:autoSpaceDE w:val="0"/>
              <w:autoSpaceDN w:val="0"/>
              <w:adjustRightInd w:val="0"/>
              <w:rPr>
                <w:rFonts w:eastAsiaTheme="minorHAnsi"/>
                <w:color w:val="000000"/>
              </w:rPr>
            </w:pPr>
            <w:r w:rsidRPr="00B809A0">
              <w:rPr>
                <w:rFonts w:eastAsiaTheme="minorHAnsi"/>
                <w:color w:val="000000"/>
              </w:rPr>
              <w:t>(assum</w:t>
            </w:r>
            <w:r w:rsidR="00765040" w:rsidRPr="00B809A0">
              <w:rPr>
                <w:rFonts w:eastAsiaTheme="minorHAnsi"/>
                <w:color w:val="000000"/>
              </w:rPr>
              <w:t xml:space="preserve">ing </w:t>
            </w:r>
            <w:r w:rsidR="00FB6064">
              <w:rPr>
                <w:rFonts w:eastAsiaTheme="minorHAnsi"/>
                <w:color w:val="000000"/>
              </w:rPr>
              <w:t xml:space="preserve">50 </w:t>
            </w:r>
            <w:r w:rsidR="00765040" w:rsidRPr="00B809A0">
              <w:rPr>
                <w:rFonts w:eastAsiaTheme="minorHAnsi"/>
                <w:color w:val="000000"/>
              </w:rPr>
              <w:t>% control group average)</w:t>
            </w:r>
          </w:p>
        </w:tc>
        <w:tc>
          <w:tcPr>
            <w:tcW w:w="4522" w:type="dxa"/>
            <w:tcBorders>
              <w:top w:val="single" w:sz="4" w:space="0" w:color="auto"/>
              <w:left w:val="single" w:sz="4" w:space="0" w:color="auto"/>
              <w:bottom w:val="single" w:sz="4" w:space="0" w:color="auto"/>
            </w:tcBorders>
          </w:tcPr>
          <w:p w14:paraId="17FF26E4" w14:textId="495821F5" w:rsidR="0022425B" w:rsidRDefault="0022425B" w:rsidP="0022425B">
            <w:pPr>
              <w:autoSpaceDE w:val="0"/>
              <w:autoSpaceDN w:val="0"/>
              <w:adjustRightInd w:val="0"/>
              <w:rPr>
                <w:rFonts w:eastAsiaTheme="minorHAnsi"/>
                <w:color w:val="000000"/>
              </w:rPr>
            </w:pPr>
          </w:p>
          <w:p w14:paraId="3B4F5451" w14:textId="02D730CA" w:rsidR="00354C1F" w:rsidRPr="00B809A0" w:rsidRDefault="00354C1F" w:rsidP="00354C1F">
            <w:pPr>
              <w:autoSpaceDE w:val="0"/>
              <w:autoSpaceDN w:val="0"/>
              <w:adjustRightInd w:val="0"/>
              <w:rPr>
                <w:rFonts w:eastAsiaTheme="minorHAnsi"/>
                <w:color w:val="000000"/>
              </w:rPr>
            </w:pPr>
            <w:r>
              <w:rPr>
                <w:rFonts w:eastAsiaTheme="minorHAnsi"/>
                <w:color w:val="000000"/>
              </w:rPr>
              <w:t xml:space="preserve">8.9 percentage points </w:t>
            </w:r>
          </w:p>
        </w:tc>
      </w:tr>
      <w:tr w:rsidR="0022425B" w:rsidRPr="00FB6064" w14:paraId="50E41276" w14:textId="77777777" w:rsidTr="0022425B">
        <w:trPr>
          <w:trHeight w:val="379"/>
        </w:trPr>
        <w:tc>
          <w:tcPr>
            <w:tcW w:w="4522" w:type="dxa"/>
            <w:tcBorders>
              <w:top w:val="single" w:sz="4" w:space="0" w:color="auto"/>
              <w:bottom w:val="single" w:sz="4" w:space="0" w:color="auto"/>
              <w:right w:val="single" w:sz="4" w:space="0" w:color="auto"/>
            </w:tcBorders>
          </w:tcPr>
          <w:p w14:paraId="75720194" w14:textId="4B28138F" w:rsidR="0022425B" w:rsidRPr="00B809A0" w:rsidRDefault="0022425B" w:rsidP="00354C1F">
            <w:pPr>
              <w:autoSpaceDE w:val="0"/>
              <w:autoSpaceDN w:val="0"/>
              <w:adjustRightInd w:val="0"/>
              <w:rPr>
                <w:rFonts w:eastAsiaTheme="minorHAnsi"/>
                <w:color w:val="000000"/>
              </w:rPr>
            </w:pPr>
            <w:r w:rsidRPr="007A33F0">
              <w:rPr>
                <w:rFonts w:eastAsiaTheme="minorHAnsi"/>
                <w:color w:val="000000"/>
              </w:rPr>
              <w:t xml:space="preserve">Minimum detectable effect for </w:t>
            </w:r>
            <w:r w:rsidR="00FB6064">
              <w:rPr>
                <w:rFonts w:eastAsiaTheme="minorHAnsi"/>
                <w:color w:val="000000"/>
              </w:rPr>
              <w:t xml:space="preserve">weekly participant earnings </w:t>
            </w:r>
            <w:r w:rsidR="00354C1F">
              <w:rPr>
                <w:rFonts w:eastAsiaTheme="minorHAnsi"/>
                <w:color w:val="000000"/>
              </w:rPr>
              <w:t xml:space="preserve">from </w:t>
            </w:r>
            <w:r w:rsidR="00354C1F">
              <w:t>B</w:t>
            </w:r>
            <w:r w:rsidR="00354C1F" w:rsidRPr="00B70758">
              <w:t>usiness and wage-income; using control average of $370 and standard deviation of $264</w:t>
            </w:r>
          </w:p>
        </w:tc>
        <w:tc>
          <w:tcPr>
            <w:tcW w:w="4522" w:type="dxa"/>
            <w:tcBorders>
              <w:top w:val="single" w:sz="4" w:space="0" w:color="auto"/>
              <w:left w:val="single" w:sz="4" w:space="0" w:color="auto"/>
              <w:bottom w:val="single" w:sz="4" w:space="0" w:color="auto"/>
            </w:tcBorders>
          </w:tcPr>
          <w:p w14:paraId="31B39190" w14:textId="551B945C" w:rsidR="0022425B" w:rsidRPr="00B809A0" w:rsidRDefault="00354C1F" w:rsidP="0022425B">
            <w:pPr>
              <w:autoSpaceDE w:val="0"/>
              <w:autoSpaceDN w:val="0"/>
              <w:adjustRightInd w:val="0"/>
              <w:rPr>
                <w:rFonts w:eastAsiaTheme="minorHAnsi"/>
                <w:color w:val="000000"/>
              </w:rPr>
            </w:pPr>
            <w:r>
              <w:rPr>
                <w:rFonts w:eastAsiaTheme="minorHAnsi"/>
                <w:color w:val="000000"/>
              </w:rPr>
              <w:t>$47 (12.7 percent change)</w:t>
            </w:r>
          </w:p>
        </w:tc>
      </w:tr>
      <w:tr w:rsidR="0022425B" w:rsidRPr="00FB6064" w14:paraId="5668E3D7" w14:textId="77777777" w:rsidTr="0022425B">
        <w:trPr>
          <w:trHeight w:val="244"/>
        </w:trPr>
        <w:tc>
          <w:tcPr>
            <w:tcW w:w="4522" w:type="dxa"/>
            <w:tcBorders>
              <w:top w:val="single" w:sz="4" w:space="0" w:color="auto"/>
              <w:bottom w:val="single" w:sz="4" w:space="0" w:color="auto"/>
              <w:right w:val="single" w:sz="4" w:space="0" w:color="auto"/>
            </w:tcBorders>
          </w:tcPr>
          <w:p w14:paraId="58A507D7" w14:textId="77777777" w:rsidR="0022425B" w:rsidRPr="00B809A0" w:rsidRDefault="0022425B" w:rsidP="0022425B">
            <w:pPr>
              <w:autoSpaceDE w:val="0"/>
              <w:autoSpaceDN w:val="0"/>
              <w:adjustRightInd w:val="0"/>
              <w:rPr>
                <w:rFonts w:eastAsiaTheme="minorHAnsi"/>
                <w:color w:val="000000"/>
              </w:rPr>
            </w:pPr>
            <w:r w:rsidRPr="00B809A0">
              <w:rPr>
                <w:rFonts w:eastAsiaTheme="minorHAnsi"/>
                <w:color w:val="000000"/>
              </w:rPr>
              <w:t xml:space="preserve">Minimum detectable effect size for credit report outcomes </w:t>
            </w:r>
          </w:p>
        </w:tc>
        <w:tc>
          <w:tcPr>
            <w:tcW w:w="4522" w:type="dxa"/>
            <w:tcBorders>
              <w:top w:val="single" w:sz="4" w:space="0" w:color="auto"/>
              <w:left w:val="single" w:sz="4" w:space="0" w:color="auto"/>
              <w:bottom w:val="single" w:sz="4" w:space="0" w:color="auto"/>
            </w:tcBorders>
          </w:tcPr>
          <w:p w14:paraId="4E2AAE2D" w14:textId="1E177DE4" w:rsidR="0022425B" w:rsidRPr="00B809A0" w:rsidRDefault="00354C1F" w:rsidP="0022425B">
            <w:pPr>
              <w:autoSpaceDE w:val="0"/>
              <w:autoSpaceDN w:val="0"/>
              <w:adjustRightInd w:val="0"/>
              <w:rPr>
                <w:rFonts w:eastAsiaTheme="minorHAnsi"/>
                <w:color w:val="000000"/>
              </w:rPr>
            </w:pPr>
            <w:r>
              <w:rPr>
                <w:rFonts w:eastAsiaTheme="minorHAnsi"/>
                <w:color w:val="000000"/>
              </w:rPr>
              <w:t>.164</w:t>
            </w:r>
          </w:p>
        </w:tc>
      </w:tr>
      <w:tr w:rsidR="0022425B" w:rsidRPr="00AD5BC7" w14:paraId="51A56AF6" w14:textId="77777777" w:rsidTr="0022425B">
        <w:trPr>
          <w:trHeight w:val="529"/>
        </w:trPr>
        <w:tc>
          <w:tcPr>
            <w:tcW w:w="9044" w:type="dxa"/>
            <w:gridSpan w:val="2"/>
            <w:tcBorders>
              <w:top w:val="single" w:sz="4" w:space="0" w:color="auto"/>
              <w:bottom w:val="single" w:sz="4" w:space="0" w:color="auto"/>
            </w:tcBorders>
          </w:tcPr>
          <w:p w14:paraId="676D3BB9" w14:textId="345E653C" w:rsidR="0022425B" w:rsidRDefault="00025D25" w:rsidP="007A33F0">
            <w:pPr>
              <w:autoSpaceDE w:val="0"/>
              <w:autoSpaceDN w:val="0"/>
              <w:adjustRightInd w:val="0"/>
              <w:rPr>
                <w:rFonts w:eastAsiaTheme="minorHAnsi"/>
                <w:i/>
                <w:iCs/>
                <w:color w:val="000000"/>
              </w:rPr>
            </w:pPr>
            <w:r>
              <w:rPr>
                <w:rFonts w:eastAsiaTheme="minorHAnsi"/>
                <w:i/>
                <w:color w:val="000000"/>
              </w:rPr>
              <w:t xml:space="preserve">Assumptions: </w:t>
            </w:r>
          </w:p>
          <w:p w14:paraId="70E1BADC" w14:textId="77777777" w:rsidR="00025D25" w:rsidRPr="003539E8" w:rsidRDefault="00025D25" w:rsidP="00025D25">
            <w:pPr>
              <w:spacing w:after="200" w:line="276" w:lineRule="auto"/>
              <w:rPr>
                <w:rFonts w:eastAsiaTheme="minorHAnsi"/>
                <w:sz w:val="20"/>
                <w:szCs w:val="20"/>
              </w:rPr>
            </w:pPr>
            <w:r w:rsidRPr="003539E8">
              <w:rPr>
                <w:rFonts w:eastAsiaTheme="minorHAnsi"/>
                <w:sz w:val="20"/>
                <w:szCs w:val="20"/>
              </w:rPr>
              <w:t>2</w:t>
            </w:r>
            <w:r w:rsidRPr="003539E8">
              <w:rPr>
                <w:rFonts w:eastAsiaTheme="minorHAnsi"/>
                <w:color w:val="000000"/>
                <w:sz w:val="20"/>
                <w:szCs w:val="20"/>
              </w:rPr>
              <w:t>-tailed test; 10% significance; 80% power; 25% R-squared covariate contribution at level 1, 10% at level 2. Cohort 1: 5 groups randomly assigned at 50/50; cohort 2: 96 groups randomly assigned at 80/20; cohort 3: 199 groups randomly assigned at 65/35.</w:t>
            </w:r>
            <w:r w:rsidRPr="003539E8">
              <w:rPr>
                <w:rFonts w:eastAsiaTheme="minorHAnsi"/>
                <w:color w:val="000000"/>
                <w:sz w:val="20"/>
                <w:szCs w:val="20"/>
              </w:rPr>
              <w:footnoteReference w:id="12"/>
            </w:r>
            <w:r w:rsidRPr="003539E8">
              <w:rPr>
                <w:rFonts w:eastAsiaTheme="minorHAnsi"/>
                <w:color w:val="000000"/>
                <w:sz w:val="20"/>
                <w:szCs w:val="20"/>
              </w:rPr>
              <w:t xml:space="preserve"> Survey measures assume 75% individual completion rate with 3.75 members of each group responding on average (number of groups included remains the same).</w:t>
            </w:r>
            <w:r w:rsidRPr="003539E8">
              <w:rPr>
                <w:rFonts w:eastAsiaTheme="minorHAnsi"/>
                <w:sz w:val="20"/>
                <w:szCs w:val="20"/>
              </w:rPr>
              <w:t xml:space="preserve"> </w:t>
            </w:r>
          </w:p>
          <w:p w14:paraId="64992808" w14:textId="77777777" w:rsidR="00025D25" w:rsidRDefault="00025D25" w:rsidP="007A33F0">
            <w:pPr>
              <w:autoSpaceDE w:val="0"/>
              <w:autoSpaceDN w:val="0"/>
              <w:adjustRightInd w:val="0"/>
              <w:rPr>
                <w:rFonts w:eastAsiaTheme="minorHAnsi"/>
                <w:i/>
                <w:iCs/>
                <w:color w:val="000000"/>
              </w:rPr>
            </w:pPr>
          </w:p>
          <w:p w14:paraId="6BA50284" w14:textId="225DB2C6" w:rsidR="00025D25" w:rsidRPr="003539E8" w:rsidRDefault="00025D25" w:rsidP="007A33F0">
            <w:pPr>
              <w:autoSpaceDE w:val="0"/>
              <w:autoSpaceDN w:val="0"/>
              <w:adjustRightInd w:val="0"/>
              <w:rPr>
                <w:rFonts w:eastAsiaTheme="minorHAnsi"/>
                <w:color w:val="000000"/>
              </w:rPr>
            </w:pPr>
            <w:r w:rsidRPr="003539E8">
              <w:rPr>
                <w:rFonts w:eastAsiaTheme="minorHAnsi"/>
                <w:i/>
                <w:color w:val="000000"/>
              </w:rPr>
              <w:t>The implication of these MDES is that the study is sufficiently powered to detect small to moderate sized impacts</w:t>
            </w:r>
            <w:r w:rsidRPr="003539E8">
              <w:rPr>
                <w:rFonts w:eastAsiaTheme="minorHAnsi"/>
                <w:color w:val="000000"/>
              </w:rPr>
              <w:t>. A common convention is to power designs to detect impacts with an effect size of 0.2.</w:t>
            </w:r>
            <w:r w:rsidRPr="00DD6A59">
              <w:rPr>
                <w:rFonts w:eastAsiaTheme="minorHAnsi"/>
                <w:color w:val="000000"/>
                <w:vertAlign w:val="superscript"/>
              </w:rPr>
              <w:footnoteReference w:id="13"/>
            </w:r>
            <w:r w:rsidRPr="003539E8">
              <w:rPr>
                <w:rFonts w:eastAsiaTheme="minorHAnsi"/>
                <w:color w:val="000000"/>
              </w:rPr>
              <w:t xml:space="preserve"> Using conventional levels of confidence and power, our design would be able to detect impacts with an effect size of .178 (for survey measures) and .164 (for measures available for the full sample, such as the credit scores). Because the MDES can be very abstract it is helpful to translate it into regular units. For example, the table shows that the study is powered to detect increases in percentage outcom</w:t>
            </w:r>
            <w:r w:rsidR="00B809A0" w:rsidRPr="003539E8">
              <w:rPr>
                <w:rFonts w:eastAsiaTheme="minorHAnsi"/>
                <w:color w:val="000000"/>
              </w:rPr>
              <w:t>e</w:t>
            </w:r>
            <w:r w:rsidRPr="003539E8">
              <w:rPr>
                <w:rFonts w:eastAsiaTheme="minorHAnsi"/>
                <w:color w:val="000000"/>
              </w:rPr>
              <w:t xml:space="preserve">s (such as the percentage that has a business or is working) of 8.9 percentage points. This is under the </w:t>
            </w:r>
            <w:r w:rsidR="00B809A0" w:rsidRPr="003539E8">
              <w:rPr>
                <w:rFonts w:eastAsiaTheme="minorHAnsi"/>
                <w:color w:val="000000"/>
              </w:rPr>
              <w:t>worst case</w:t>
            </w:r>
            <w:r w:rsidRPr="003539E8">
              <w:rPr>
                <w:rFonts w:eastAsiaTheme="minorHAnsi"/>
                <w:color w:val="000000"/>
              </w:rPr>
              <w:t xml:space="preserve"> scenario</w:t>
            </w:r>
            <w:r w:rsidR="00B464E2">
              <w:rPr>
                <w:rFonts w:eastAsiaTheme="minorHAnsi"/>
                <w:color w:val="000000"/>
              </w:rPr>
              <w:t>, with respect to the MDE,</w:t>
            </w:r>
            <w:r w:rsidRPr="003539E8">
              <w:rPr>
                <w:rFonts w:eastAsiaTheme="minorHAnsi"/>
                <w:color w:val="000000"/>
              </w:rPr>
              <w:t xml:space="preserve"> that control group levels are at 50 percent. The MDEs will be lower the further the control group outcome </w:t>
            </w:r>
            <w:r w:rsidR="00B464E2">
              <w:rPr>
                <w:rFonts w:eastAsiaTheme="minorHAnsi"/>
                <w:color w:val="000000"/>
              </w:rPr>
              <w:t xml:space="preserve">level </w:t>
            </w:r>
            <w:r w:rsidRPr="003539E8">
              <w:rPr>
                <w:rFonts w:eastAsiaTheme="minorHAnsi"/>
                <w:color w:val="000000"/>
              </w:rPr>
              <w:t xml:space="preserve">deviates </w:t>
            </w:r>
            <w:r w:rsidR="00B464E2">
              <w:rPr>
                <w:rFonts w:eastAsiaTheme="minorHAnsi"/>
                <w:color w:val="000000"/>
              </w:rPr>
              <w:t>50 percent</w:t>
            </w:r>
            <w:r w:rsidRPr="003539E8">
              <w:rPr>
                <w:rFonts w:eastAsiaTheme="minorHAnsi"/>
                <w:color w:val="000000"/>
              </w:rPr>
              <w:t xml:space="preserve">. The table shows that these MDES translate into an MDE of $47 for weekly earnings (which would represent a seemingly feasible 12% lift over the control group average). MDEs for the credit score measures are correspondingly lower due to the large sample sizes. </w:t>
            </w:r>
          </w:p>
          <w:p w14:paraId="245E7C33" w14:textId="77777777" w:rsidR="00025D25" w:rsidRPr="003539E8" w:rsidRDefault="00025D25" w:rsidP="007A33F0">
            <w:pPr>
              <w:autoSpaceDE w:val="0"/>
              <w:autoSpaceDN w:val="0"/>
              <w:adjustRightInd w:val="0"/>
              <w:rPr>
                <w:rFonts w:eastAsiaTheme="minorHAnsi"/>
                <w:color w:val="000000"/>
              </w:rPr>
            </w:pPr>
          </w:p>
          <w:p w14:paraId="71962382" w14:textId="484C23F2" w:rsidR="00025D25" w:rsidRPr="003539E8" w:rsidRDefault="00025D25" w:rsidP="007A33F0">
            <w:pPr>
              <w:autoSpaceDE w:val="0"/>
              <w:autoSpaceDN w:val="0"/>
              <w:adjustRightInd w:val="0"/>
              <w:rPr>
                <w:rFonts w:eastAsiaTheme="minorHAnsi"/>
                <w:color w:val="000000"/>
              </w:rPr>
            </w:pPr>
            <w:r w:rsidRPr="003539E8">
              <w:rPr>
                <w:rFonts w:eastAsiaTheme="minorHAnsi"/>
                <w:color w:val="000000"/>
              </w:rPr>
              <w:t xml:space="preserve">There are many parameters that affect MDES and we feel confident that the estimates we are included here are about right. </w:t>
            </w:r>
            <w:r w:rsidR="00821EA0" w:rsidRPr="003539E8">
              <w:rPr>
                <w:rFonts w:eastAsiaTheme="minorHAnsi"/>
                <w:color w:val="000000"/>
              </w:rPr>
              <w:t>Under a less optimistic scenario, for example, should survey response rates suddenly dip below what they are now or should the ICC be higher than it has been to this point, we still estimate that the effective MDES for the study should be just below .2 even for the survey outcomes. For example, at an ICC of .2, the MDES would be .191.</w:t>
            </w:r>
          </w:p>
          <w:p w14:paraId="62A1B676" w14:textId="77777777" w:rsidR="00025D25" w:rsidRDefault="00025D25" w:rsidP="007A33F0">
            <w:pPr>
              <w:autoSpaceDE w:val="0"/>
              <w:autoSpaceDN w:val="0"/>
              <w:adjustRightInd w:val="0"/>
              <w:rPr>
                <w:rFonts w:eastAsiaTheme="minorHAnsi"/>
                <w:i/>
                <w:iCs/>
                <w:color w:val="000000"/>
              </w:rPr>
            </w:pPr>
          </w:p>
          <w:p w14:paraId="10F993BD" w14:textId="374B8655" w:rsidR="00025D25" w:rsidRPr="00AD5BC7" w:rsidRDefault="00025D25" w:rsidP="007A33F0">
            <w:pPr>
              <w:autoSpaceDE w:val="0"/>
              <w:autoSpaceDN w:val="0"/>
              <w:adjustRightInd w:val="0"/>
              <w:rPr>
                <w:rFonts w:eastAsiaTheme="minorHAnsi"/>
                <w:color w:val="000000"/>
              </w:rPr>
            </w:pPr>
          </w:p>
        </w:tc>
      </w:tr>
    </w:tbl>
    <w:p w14:paraId="395180DF" w14:textId="77777777" w:rsidR="001A5F1F" w:rsidRPr="001A5F1F" w:rsidRDefault="001A5F1F" w:rsidP="004D22AE">
      <w:pPr>
        <w:spacing w:after="200" w:line="276" w:lineRule="auto"/>
        <w:rPr>
          <w:rFonts w:asciiTheme="minorHAnsi" w:eastAsiaTheme="minorHAnsi" w:hAnsiTheme="minorHAnsi" w:cstheme="minorBidi"/>
          <w:sz w:val="22"/>
          <w:szCs w:val="22"/>
        </w:rPr>
      </w:pPr>
    </w:p>
    <w:p w14:paraId="52054D23" w14:textId="0DCD3D23" w:rsidR="00E86218" w:rsidRPr="00AD5BC7" w:rsidRDefault="001E55D6" w:rsidP="00D80EAB">
      <w:pPr>
        <w:pStyle w:val="HeadingB"/>
        <w:ind w:firstLine="0"/>
        <w:rPr>
          <w:rFonts w:ascii="Times New Roman" w:hAnsi="Times New Roman"/>
          <w:sz w:val="24"/>
          <w:szCs w:val="24"/>
          <w:u w:val="single"/>
        </w:rPr>
      </w:pPr>
      <w:r>
        <w:rPr>
          <w:rFonts w:ascii="Times New Roman" w:hAnsi="Times New Roman"/>
          <w:sz w:val="24"/>
          <w:szCs w:val="24"/>
          <w:u w:val="single"/>
        </w:rPr>
        <w:t xml:space="preserve">Survey </w:t>
      </w:r>
      <w:r w:rsidR="0022425B" w:rsidRPr="00AD5BC7">
        <w:rPr>
          <w:rFonts w:ascii="Times New Roman" w:hAnsi="Times New Roman"/>
          <w:sz w:val="24"/>
          <w:szCs w:val="24"/>
          <w:u w:val="single"/>
        </w:rPr>
        <w:t>Weighting</w:t>
      </w:r>
    </w:p>
    <w:p w14:paraId="2BBE67C1" w14:textId="77777777" w:rsidR="001B7EE3" w:rsidRDefault="00161B01" w:rsidP="001E55D6">
      <w:pPr>
        <w:pStyle w:val="Indentedpara"/>
        <w:ind w:firstLine="0"/>
        <w:rPr>
          <w:sz w:val="24"/>
          <w:szCs w:val="24"/>
        </w:rPr>
      </w:pPr>
      <w:r w:rsidRPr="00AD5BC7">
        <w:rPr>
          <w:sz w:val="24"/>
          <w:szCs w:val="24"/>
        </w:rPr>
        <w:t xml:space="preserve">As is standard practice, the research team will explore the sensitivity of impact findings from survey response data </w:t>
      </w:r>
      <w:r w:rsidR="003365E4" w:rsidRPr="00AD5BC7">
        <w:rPr>
          <w:sz w:val="24"/>
          <w:szCs w:val="24"/>
        </w:rPr>
        <w:t>to re-weighting of the survey sample according to the characteristics of the full study sample.</w:t>
      </w:r>
      <w:r w:rsidR="007B1D3B">
        <w:rPr>
          <w:sz w:val="24"/>
          <w:szCs w:val="24"/>
        </w:rPr>
        <w:t xml:space="preserve"> To do this we will use standard </w:t>
      </w:r>
      <w:r w:rsidR="00A256C9">
        <w:rPr>
          <w:sz w:val="24"/>
          <w:szCs w:val="24"/>
        </w:rPr>
        <w:t>inverse probability weights.</w:t>
      </w:r>
    </w:p>
    <w:p w14:paraId="14F31793" w14:textId="70A3ACFB" w:rsidR="00161B01" w:rsidRDefault="00A256C9" w:rsidP="001E55D6">
      <w:pPr>
        <w:pStyle w:val="Indentedpara"/>
        <w:ind w:firstLine="0"/>
        <w:rPr>
          <w:sz w:val="24"/>
          <w:szCs w:val="24"/>
        </w:rPr>
      </w:pPr>
      <w:r>
        <w:rPr>
          <w:sz w:val="24"/>
          <w:szCs w:val="24"/>
        </w:rPr>
        <w:t xml:space="preserve"> As is becoming standard we will also use multiple imputation to “fill in” missing survey data and compare the results to the main results. This will be used as a sensitivity check.</w:t>
      </w:r>
      <w:r w:rsidR="00DD5EC3">
        <w:rPr>
          <w:rStyle w:val="FootnoteReference"/>
          <w:szCs w:val="24"/>
        </w:rPr>
        <w:footnoteReference w:id="14"/>
      </w:r>
      <w:r>
        <w:rPr>
          <w:sz w:val="24"/>
          <w:szCs w:val="24"/>
        </w:rPr>
        <w:t xml:space="preserve"> </w:t>
      </w:r>
    </w:p>
    <w:p w14:paraId="3F4CCBA9" w14:textId="77777777" w:rsidR="008D23F3" w:rsidRDefault="008D23F3" w:rsidP="00C60E42">
      <w:pPr>
        <w:rPr>
          <w:b/>
          <w:u w:val="single"/>
        </w:rPr>
      </w:pPr>
    </w:p>
    <w:p w14:paraId="4CDC1E1F" w14:textId="77777777" w:rsidR="00C60E42" w:rsidRPr="00C60E42" w:rsidRDefault="00C60E42" w:rsidP="00C60E42">
      <w:pPr>
        <w:rPr>
          <w:b/>
          <w:u w:val="single"/>
        </w:rPr>
      </w:pPr>
      <w:r w:rsidRPr="00C60E42">
        <w:rPr>
          <w:b/>
          <w:u w:val="single"/>
        </w:rPr>
        <w:t>Outliers</w:t>
      </w:r>
    </w:p>
    <w:p w14:paraId="337C5C2F" w14:textId="77777777" w:rsidR="00C60E42" w:rsidRDefault="00C60E42" w:rsidP="00C60E42"/>
    <w:p w14:paraId="44E95782" w14:textId="7FA01278" w:rsidR="00C60E42" w:rsidRDefault="00C60E42" w:rsidP="00C60E42">
      <w:r w:rsidRPr="00C60E42">
        <w:t xml:space="preserve">Outliers can decrease the precision of an impact estimate </w:t>
      </w:r>
      <w:r w:rsidR="00B10D41">
        <w:t>while</w:t>
      </w:r>
      <w:r w:rsidR="00B10D41" w:rsidRPr="00C60E42">
        <w:t xml:space="preserve"> </w:t>
      </w:r>
      <w:r w:rsidRPr="00C60E42">
        <w:t>simultaneously increasing its size. Typically the former outweighs the latter, meaning that removing outliers increases the chance of producing statistically significant impacts, potentially spuriously. Therefore</w:t>
      </w:r>
      <w:r w:rsidR="000E2E89">
        <w:t>,</w:t>
      </w:r>
      <w:r w:rsidRPr="00C60E42">
        <w:t xml:space="preserve"> outliers should be approach</w:t>
      </w:r>
      <w:r w:rsidR="002E6844">
        <w:t>ed</w:t>
      </w:r>
      <w:r w:rsidRPr="00C60E42">
        <w:t xml:space="preserve"> with caution. We will handle outliers using the following strategy.</w:t>
      </w:r>
    </w:p>
    <w:p w14:paraId="46CEE74D" w14:textId="77777777" w:rsidR="00C60E42" w:rsidRPr="00A53AA6" w:rsidRDefault="00C60E42" w:rsidP="00C60E42"/>
    <w:p w14:paraId="0A8C3CFB" w14:textId="116C7EE2" w:rsidR="00C60E42" w:rsidRPr="00D11201" w:rsidRDefault="00C60E42" w:rsidP="00C60E42">
      <w:pPr>
        <w:numPr>
          <w:ilvl w:val="0"/>
          <w:numId w:val="29"/>
        </w:numPr>
        <w:spacing w:after="200" w:line="276" w:lineRule="auto"/>
        <w:contextualSpacing/>
        <w:rPr>
          <w:rFonts w:eastAsia="Calibri"/>
        </w:rPr>
      </w:pPr>
      <w:r w:rsidRPr="00D11201">
        <w:rPr>
          <w:rFonts w:eastAsia="Calibri"/>
        </w:rPr>
        <w:t xml:space="preserve">If there are any obvious errors, delete the observation. </w:t>
      </w:r>
      <w:r>
        <w:rPr>
          <w:rFonts w:eastAsia="Calibri"/>
        </w:rPr>
        <w:t>Obvious here means “outside legal or mathematical bounds.</w:t>
      </w:r>
      <w:r w:rsidR="005102CC">
        <w:rPr>
          <w:rFonts w:eastAsia="Calibri"/>
        </w:rPr>
        <w:t>”</w:t>
      </w:r>
      <w:r>
        <w:rPr>
          <w:rFonts w:eastAsia="Calibri"/>
        </w:rPr>
        <w:t xml:space="preserve"> For example, earnings or income that would render an individual ineligible for means-tested benefits she is known to receive would be considered a candidate for deletion. We will </w:t>
      </w:r>
      <w:r w:rsidRPr="00D11201">
        <w:rPr>
          <w:rFonts w:eastAsia="Calibri"/>
        </w:rPr>
        <w:t>document each d</w:t>
      </w:r>
      <w:r>
        <w:rPr>
          <w:rFonts w:eastAsia="Calibri"/>
        </w:rPr>
        <w:t>eletion and keep deletions “rare.”</w:t>
      </w:r>
    </w:p>
    <w:p w14:paraId="410C3204" w14:textId="43CF1D86" w:rsidR="00C60E42" w:rsidRPr="00D11201" w:rsidRDefault="00C60E42" w:rsidP="00C60E42">
      <w:pPr>
        <w:numPr>
          <w:ilvl w:val="0"/>
          <w:numId w:val="29"/>
        </w:numPr>
        <w:spacing w:after="200" w:line="276" w:lineRule="auto"/>
        <w:contextualSpacing/>
        <w:rPr>
          <w:rFonts w:eastAsia="Calibri"/>
        </w:rPr>
      </w:pPr>
      <w:r>
        <w:rPr>
          <w:rFonts w:eastAsia="Calibri"/>
        </w:rPr>
        <w:t xml:space="preserve">All plausible outliers will remain in the </w:t>
      </w:r>
      <w:r w:rsidRPr="00D11201">
        <w:rPr>
          <w:rFonts w:eastAsia="Calibri"/>
        </w:rPr>
        <w:t>main impact analysis</w:t>
      </w:r>
      <w:r w:rsidR="005102CC">
        <w:rPr>
          <w:rFonts w:eastAsia="Calibri"/>
        </w:rPr>
        <w:t>.</w:t>
      </w:r>
    </w:p>
    <w:p w14:paraId="0BE78C36" w14:textId="3AF17CCE" w:rsidR="00C60E42" w:rsidRPr="00B809A0" w:rsidRDefault="00C60E42" w:rsidP="00C60E42">
      <w:pPr>
        <w:numPr>
          <w:ilvl w:val="0"/>
          <w:numId w:val="29"/>
        </w:numPr>
        <w:spacing w:after="200" w:line="276" w:lineRule="auto"/>
        <w:contextualSpacing/>
        <w:rPr>
          <w:rFonts w:eastAsia="Calibri"/>
        </w:rPr>
      </w:pPr>
      <w:r>
        <w:rPr>
          <w:rFonts w:eastAsia="Calibri"/>
        </w:rPr>
        <w:t xml:space="preserve">As a sensitivity check we will conduct a </w:t>
      </w:r>
      <w:r w:rsidRPr="00D11201">
        <w:rPr>
          <w:rFonts w:eastAsia="Calibri"/>
        </w:rPr>
        <w:t xml:space="preserve">“1% trimmed means” analysis: </w:t>
      </w:r>
      <w:r>
        <w:rPr>
          <w:rFonts w:eastAsia="Calibri"/>
        </w:rPr>
        <w:t xml:space="preserve"> This involves removing</w:t>
      </w:r>
      <w:r w:rsidRPr="00D11201">
        <w:rPr>
          <w:rFonts w:eastAsia="Calibri"/>
        </w:rPr>
        <w:t xml:space="preserve"> observations above the 99</w:t>
      </w:r>
      <w:r w:rsidRPr="00D11201">
        <w:rPr>
          <w:rFonts w:eastAsia="Calibri"/>
          <w:vertAlign w:val="superscript"/>
        </w:rPr>
        <w:t>th</w:t>
      </w:r>
      <w:r w:rsidRPr="00D11201">
        <w:rPr>
          <w:rFonts w:eastAsia="Calibri"/>
        </w:rPr>
        <w:t xml:space="preserve"> percentile of the outcome distribution and then </w:t>
      </w:r>
      <w:r w:rsidRPr="00B809A0">
        <w:rPr>
          <w:rFonts w:eastAsia="Calibri"/>
        </w:rPr>
        <w:t xml:space="preserve">rerunning the impact models. This analysis will be presented in a report appendix. </w:t>
      </w:r>
    </w:p>
    <w:p w14:paraId="4CFAB567" w14:textId="722F9409" w:rsidR="00C60E42" w:rsidRPr="00B809A0" w:rsidRDefault="00C60E42" w:rsidP="00C60E42">
      <w:pPr>
        <w:numPr>
          <w:ilvl w:val="0"/>
          <w:numId w:val="29"/>
        </w:numPr>
        <w:spacing w:after="200" w:line="276" w:lineRule="auto"/>
        <w:contextualSpacing/>
        <w:rPr>
          <w:rFonts w:eastAsia="Calibri"/>
        </w:rPr>
      </w:pPr>
      <w:r w:rsidRPr="00B809A0">
        <w:rPr>
          <w:rFonts w:eastAsia="Calibri"/>
        </w:rPr>
        <w:t xml:space="preserve">Impacts on the outcome </w:t>
      </w:r>
      <w:r w:rsidRPr="00B809A0">
        <w:rPr>
          <w:rFonts w:eastAsia="Calibri"/>
          <w:i/>
        </w:rPr>
        <w:t>distribution</w:t>
      </w:r>
      <w:r w:rsidRPr="00B809A0">
        <w:rPr>
          <w:rFonts w:eastAsia="Calibri"/>
        </w:rPr>
        <w:t xml:space="preserve"> will be presented in the main impact tables along with impacts on average outcome. Distributions will be compared</w:t>
      </w:r>
      <w:r w:rsidR="007A5C3C" w:rsidRPr="00B809A0">
        <w:rPr>
          <w:rFonts w:eastAsia="Calibri"/>
        </w:rPr>
        <w:t xml:space="preserve"> using </w:t>
      </w:r>
      <w:r w:rsidR="00A812AB" w:rsidRPr="00B809A0">
        <w:rPr>
          <w:rFonts w:eastAsia="Calibri"/>
        </w:rPr>
        <w:t>Seeming</w:t>
      </w:r>
      <w:r w:rsidR="00A812AB">
        <w:rPr>
          <w:rFonts w:eastAsia="Calibri"/>
        </w:rPr>
        <w:t>ly</w:t>
      </w:r>
      <w:r w:rsidR="007A5C3C" w:rsidRPr="00B809A0">
        <w:rPr>
          <w:rFonts w:eastAsia="Calibri"/>
        </w:rPr>
        <w:t xml:space="preserve"> Unrelated Regression (SUR)</w:t>
      </w:r>
      <w:r w:rsidRPr="00B809A0">
        <w:rPr>
          <w:rFonts w:eastAsia="Calibri"/>
        </w:rPr>
        <w:t>.</w:t>
      </w:r>
      <w:r w:rsidR="007A5C3C" w:rsidRPr="00B809A0">
        <w:rPr>
          <w:rFonts w:eastAsia="Calibri"/>
        </w:rPr>
        <w:t xml:space="preserve"> </w:t>
      </w:r>
      <w:r w:rsidRPr="00B809A0">
        <w:rPr>
          <w:rFonts w:eastAsia="Calibri"/>
        </w:rPr>
        <w:t xml:space="preserve"> </w:t>
      </w:r>
    </w:p>
    <w:p w14:paraId="3EB2F196" w14:textId="59550B23" w:rsidR="008D23F3" w:rsidRDefault="008D23F3" w:rsidP="00B50990">
      <w:pPr>
        <w:pStyle w:val="Indentedpara"/>
        <w:ind w:firstLine="0"/>
        <w:rPr>
          <w:b/>
          <w:sz w:val="24"/>
          <w:szCs w:val="24"/>
          <w:u w:val="single"/>
        </w:rPr>
      </w:pPr>
      <w:r>
        <w:rPr>
          <w:b/>
          <w:sz w:val="24"/>
          <w:szCs w:val="24"/>
          <w:u w:val="single"/>
        </w:rPr>
        <w:t>Missing Values and Imputation</w:t>
      </w:r>
    </w:p>
    <w:p w14:paraId="71EAD75D" w14:textId="0EAA90A1" w:rsidR="008D23F3" w:rsidRPr="008D23F3" w:rsidRDefault="008D23F3" w:rsidP="00B50990">
      <w:pPr>
        <w:pStyle w:val="Indentedpara"/>
        <w:ind w:firstLine="0"/>
        <w:rPr>
          <w:sz w:val="24"/>
          <w:szCs w:val="24"/>
        </w:rPr>
      </w:pPr>
      <w:r>
        <w:rPr>
          <w:sz w:val="24"/>
          <w:szCs w:val="24"/>
        </w:rPr>
        <w:lastRenderedPageBreak/>
        <w:t xml:space="preserve">Observations with missing outcome values will be dropped from models. Missing covariate values will be filled </w:t>
      </w:r>
      <w:r w:rsidRPr="00B809A0">
        <w:rPr>
          <w:sz w:val="24"/>
          <w:szCs w:val="24"/>
        </w:rPr>
        <w:t xml:space="preserve">using </w:t>
      </w:r>
      <w:r w:rsidR="008C7656">
        <w:rPr>
          <w:sz w:val="24"/>
          <w:szCs w:val="24"/>
        </w:rPr>
        <w:t xml:space="preserve">single </w:t>
      </w:r>
      <w:r w:rsidRPr="00B809A0">
        <w:rPr>
          <w:sz w:val="24"/>
          <w:szCs w:val="24"/>
        </w:rPr>
        <w:t>imputation</w:t>
      </w:r>
      <w:r w:rsidR="00B809A0" w:rsidRPr="00B809A0">
        <w:rPr>
          <w:sz w:val="24"/>
          <w:szCs w:val="24"/>
        </w:rPr>
        <w:t>.</w:t>
      </w:r>
      <w:r w:rsidR="00B809A0" w:rsidRPr="00B809A0">
        <w:rPr>
          <w:rStyle w:val="FootnoteReference"/>
          <w:szCs w:val="24"/>
        </w:rPr>
        <w:footnoteReference w:id="15"/>
      </w:r>
      <w:r w:rsidR="00B809A0" w:rsidRPr="00B809A0">
        <w:rPr>
          <w:sz w:val="24"/>
          <w:szCs w:val="24"/>
        </w:rPr>
        <w:t xml:space="preserve"> </w:t>
      </w:r>
      <w:r w:rsidRPr="00B809A0">
        <w:rPr>
          <w:sz w:val="24"/>
          <w:szCs w:val="24"/>
        </w:rPr>
        <w:t>0/1 dummy</w:t>
      </w:r>
      <w:r>
        <w:rPr>
          <w:sz w:val="24"/>
          <w:szCs w:val="24"/>
        </w:rPr>
        <w:t xml:space="preserve"> variables signifying missing values on each covariate will be included in all impact models.</w:t>
      </w:r>
    </w:p>
    <w:p w14:paraId="490E1CB0" w14:textId="77777777" w:rsidR="00B50990" w:rsidRPr="00AD5BC7" w:rsidRDefault="00B50990" w:rsidP="00B50990">
      <w:pPr>
        <w:pStyle w:val="Indentedpara"/>
        <w:ind w:firstLine="0"/>
        <w:rPr>
          <w:b/>
          <w:sz w:val="24"/>
          <w:szCs w:val="24"/>
          <w:u w:val="single"/>
        </w:rPr>
      </w:pPr>
      <w:r w:rsidRPr="00AD5BC7">
        <w:rPr>
          <w:b/>
          <w:sz w:val="24"/>
          <w:szCs w:val="24"/>
          <w:u w:val="single"/>
        </w:rPr>
        <w:t>Multiple Comparison Corrections</w:t>
      </w:r>
    </w:p>
    <w:p w14:paraId="3D6F77D6" w14:textId="77777777" w:rsidR="00B50990" w:rsidRPr="00AD5BC7" w:rsidRDefault="00B50990" w:rsidP="00B50990">
      <w:pPr>
        <w:pStyle w:val="Indentedpara"/>
        <w:ind w:firstLine="0"/>
        <w:rPr>
          <w:sz w:val="24"/>
          <w:szCs w:val="24"/>
        </w:rPr>
      </w:pPr>
      <w:r w:rsidRPr="00AD5BC7">
        <w:rPr>
          <w:sz w:val="24"/>
          <w:szCs w:val="24"/>
        </w:rPr>
        <w:t>To deal with the potential for spurious correlations emerging from analysis of multiple outcome measures, the team has adopted a 3-part strategy:</w:t>
      </w:r>
    </w:p>
    <w:p w14:paraId="785515CB" w14:textId="77777777" w:rsidR="00B50990" w:rsidRPr="00AD5BC7" w:rsidRDefault="00B50990" w:rsidP="00A2118B">
      <w:pPr>
        <w:pStyle w:val="Indentedpara"/>
        <w:numPr>
          <w:ilvl w:val="0"/>
          <w:numId w:val="27"/>
        </w:numPr>
        <w:rPr>
          <w:sz w:val="24"/>
          <w:szCs w:val="24"/>
        </w:rPr>
      </w:pPr>
      <w:r w:rsidRPr="00AD5BC7">
        <w:rPr>
          <w:sz w:val="24"/>
          <w:szCs w:val="24"/>
        </w:rPr>
        <w:t>Distinguishing between primary and secondary outcomes of interest (see definitions below) and specifying single measures</w:t>
      </w:r>
      <w:r w:rsidR="00A2118B" w:rsidRPr="00AD5BC7">
        <w:rPr>
          <w:sz w:val="24"/>
          <w:szCs w:val="24"/>
        </w:rPr>
        <w:t xml:space="preserve"> and units</w:t>
      </w:r>
      <w:r w:rsidRPr="00AD5BC7">
        <w:rPr>
          <w:sz w:val="24"/>
          <w:szCs w:val="24"/>
        </w:rPr>
        <w:t xml:space="preserve"> for each outcome</w:t>
      </w:r>
      <w:r w:rsidR="00A2118B" w:rsidRPr="00AD5BC7">
        <w:rPr>
          <w:sz w:val="24"/>
          <w:szCs w:val="24"/>
        </w:rPr>
        <w:t xml:space="preserve"> (e.g. yearly income)</w:t>
      </w:r>
    </w:p>
    <w:p w14:paraId="733210C4" w14:textId="6459E00C" w:rsidR="00B50990" w:rsidRPr="00AD5BC7" w:rsidRDefault="00B50990" w:rsidP="00A2118B">
      <w:pPr>
        <w:pStyle w:val="Indentedpara"/>
        <w:numPr>
          <w:ilvl w:val="0"/>
          <w:numId w:val="27"/>
        </w:numPr>
        <w:rPr>
          <w:sz w:val="24"/>
          <w:szCs w:val="24"/>
        </w:rPr>
      </w:pPr>
      <w:r w:rsidRPr="00AD5BC7">
        <w:rPr>
          <w:sz w:val="24"/>
          <w:szCs w:val="24"/>
        </w:rPr>
        <w:t xml:space="preserve">Limiting analysis to </w:t>
      </w:r>
      <w:r w:rsidR="001B7EE3">
        <w:rPr>
          <w:sz w:val="24"/>
          <w:szCs w:val="24"/>
        </w:rPr>
        <w:t>1</w:t>
      </w:r>
      <w:r w:rsidRPr="00AD5BC7">
        <w:rPr>
          <w:sz w:val="24"/>
          <w:szCs w:val="24"/>
        </w:rPr>
        <w:t>-</w:t>
      </w:r>
      <w:r w:rsidR="001B7EE3">
        <w:rPr>
          <w:sz w:val="24"/>
          <w:szCs w:val="24"/>
        </w:rPr>
        <w:t>2</w:t>
      </w:r>
      <w:r w:rsidRPr="00AD5BC7">
        <w:rPr>
          <w:sz w:val="24"/>
          <w:szCs w:val="24"/>
        </w:rPr>
        <w:t xml:space="preserve"> primary outcomes in any given domain</w:t>
      </w:r>
    </w:p>
    <w:p w14:paraId="62BA3180" w14:textId="520AEAC7" w:rsidR="00B50990" w:rsidRPr="00AD5BC7" w:rsidRDefault="00B50990" w:rsidP="00A2118B">
      <w:pPr>
        <w:pStyle w:val="Indentedpara"/>
        <w:numPr>
          <w:ilvl w:val="0"/>
          <w:numId w:val="27"/>
        </w:numPr>
        <w:rPr>
          <w:sz w:val="24"/>
          <w:szCs w:val="24"/>
        </w:rPr>
      </w:pPr>
      <w:r w:rsidRPr="008C7656">
        <w:rPr>
          <w:sz w:val="24"/>
          <w:szCs w:val="24"/>
        </w:rPr>
        <w:t xml:space="preserve">Using the Westfall-Young algorithm to adjust for multiple comparisons </w:t>
      </w:r>
      <w:r w:rsidR="001B7EE3" w:rsidRPr="008C7656">
        <w:rPr>
          <w:sz w:val="24"/>
          <w:szCs w:val="24"/>
        </w:rPr>
        <w:t xml:space="preserve">of </w:t>
      </w:r>
      <w:r w:rsidRPr="008C7656">
        <w:rPr>
          <w:sz w:val="24"/>
          <w:szCs w:val="24"/>
        </w:rPr>
        <w:t>the primary outcomes</w:t>
      </w:r>
      <w:r w:rsidR="000364B6" w:rsidRPr="008C7656">
        <w:rPr>
          <w:sz w:val="24"/>
          <w:szCs w:val="24"/>
        </w:rPr>
        <w:t xml:space="preserve"> </w:t>
      </w:r>
      <w:r w:rsidR="001B7EE3" w:rsidRPr="008C7656">
        <w:rPr>
          <w:sz w:val="24"/>
          <w:szCs w:val="24"/>
        </w:rPr>
        <w:t xml:space="preserve">across </w:t>
      </w:r>
      <w:r w:rsidR="000364B6" w:rsidRPr="008C7656">
        <w:rPr>
          <w:sz w:val="24"/>
          <w:szCs w:val="24"/>
        </w:rPr>
        <w:t>domains.</w:t>
      </w:r>
      <w:r w:rsidR="000364B6" w:rsidRPr="00B14D85">
        <w:rPr>
          <w:sz w:val="24"/>
          <w:szCs w:val="24"/>
        </w:rPr>
        <w:t xml:space="preserve"> </w:t>
      </w:r>
      <w:r w:rsidR="00B809A0" w:rsidRPr="00B14D85">
        <w:rPr>
          <w:sz w:val="24"/>
          <w:szCs w:val="24"/>
        </w:rPr>
        <w:t>W</w:t>
      </w:r>
      <w:r w:rsidR="000364B6" w:rsidRPr="00B14D85">
        <w:rPr>
          <w:sz w:val="24"/>
          <w:szCs w:val="24"/>
        </w:rPr>
        <w:t>e will show unadjusted p-values and stars and will use b</w:t>
      </w:r>
      <w:r w:rsidR="000364B6">
        <w:rPr>
          <w:sz w:val="24"/>
          <w:szCs w:val="24"/>
        </w:rPr>
        <w:t>oldface to indicate whether outcomes passed multiple comparisons adjustments. The study was not powered for multiple comparisons but we would like to provide the reader with information on whether impacts would still be significant after corrections are made.</w:t>
      </w:r>
    </w:p>
    <w:p w14:paraId="0F5BC39E" w14:textId="77777777" w:rsidR="002B2D5D" w:rsidRPr="00A812AB" w:rsidRDefault="002B2D5D" w:rsidP="00A44BCA">
      <w:pPr>
        <w:rPr>
          <w:rFonts w:eastAsia="Calibri"/>
        </w:rPr>
      </w:pPr>
    </w:p>
    <w:p w14:paraId="31047502" w14:textId="77777777" w:rsidR="00A44BCA" w:rsidRPr="00AD5BC7" w:rsidRDefault="00A44BCA" w:rsidP="001F1197">
      <w:pPr>
        <w:rPr>
          <w:rFonts w:eastAsia="Calibri"/>
        </w:rPr>
      </w:pPr>
    </w:p>
    <w:p w14:paraId="1309AD90" w14:textId="77777777" w:rsidR="007A24BA" w:rsidRPr="00AD5BC7" w:rsidRDefault="007A24BA" w:rsidP="001F1197">
      <w:pPr>
        <w:rPr>
          <w:rFonts w:eastAsia="Calibri"/>
          <w:b/>
          <w:u w:val="single"/>
        </w:rPr>
      </w:pPr>
      <w:r w:rsidRPr="00AD5BC7">
        <w:rPr>
          <w:rFonts w:eastAsia="Calibri"/>
          <w:b/>
          <w:u w:val="single"/>
        </w:rPr>
        <w:t>Outcomes</w:t>
      </w:r>
    </w:p>
    <w:p w14:paraId="75542D00" w14:textId="77777777" w:rsidR="007A24BA" w:rsidRPr="00AD5BC7" w:rsidRDefault="007A24BA" w:rsidP="001F1197">
      <w:pPr>
        <w:rPr>
          <w:rFonts w:eastAsia="Calibri"/>
        </w:rPr>
      </w:pPr>
    </w:p>
    <w:p w14:paraId="394F41FA" w14:textId="5446CC24" w:rsidR="001F1197" w:rsidRPr="00AD5BC7" w:rsidRDefault="001F1197" w:rsidP="001F1197">
      <w:pPr>
        <w:rPr>
          <w:rFonts w:eastAsia="Calibri"/>
        </w:rPr>
      </w:pPr>
      <w:r w:rsidRPr="00AD5BC7">
        <w:rPr>
          <w:rFonts w:eastAsia="Calibri"/>
        </w:rPr>
        <w:t xml:space="preserve">The research team used the theory of change </w:t>
      </w:r>
      <w:r w:rsidR="00965208">
        <w:rPr>
          <w:rFonts w:eastAsia="Calibri"/>
        </w:rPr>
        <w:t xml:space="preserve">discussed </w:t>
      </w:r>
      <w:r w:rsidR="007A24BA" w:rsidRPr="00AD5BC7">
        <w:rPr>
          <w:rFonts w:eastAsia="Calibri"/>
        </w:rPr>
        <w:t>above to identify a set of outcomes to be analyzed as part of the impact analysis. These include the ultimate goals of the program (e.g. poverty reduction) as well as intermediate outcomes indicative of the mediating pathways/mechanisms described above. To guide our research, we have categorized each outcome as</w:t>
      </w:r>
      <w:r w:rsidR="00010D32">
        <w:rPr>
          <w:rFonts w:eastAsia="Calibri"/>
        </w:rPr>
        <w:t xml:space="preserve">, ‘mediating,” </w:t>
      </w:r>
      <w:r w:rsidR="007A24BA" w:rsidRPr="00AD5BC7">
        <w:rPr>
          <w:rFonts w:eastAsia="Calibri"/>
        </w:rPr>
        <w:t xml:space="preserve"> “primary” or “secondary” according to the following definitions:</w:t>
      </w:r>
    </w:p>
    <w:p w14:paraId="30A2D9BB" w14:textId="77777777" w:rsidR="001F1197" w:rsidRPr="00AD5BC7" w:rsidRDefault="001F1197" w:rsidP="001F1197">
      <w:pPr>
        <w:rPr>
          <w:rFonts w:eastAsia="Calibri"/>
          <w:b/>
        </w:rPr>
      </w:pPr>
    </w:p>
    <w:p w14:paraId="3B12652F" w14:textId="38B0DE91" w:rsidR="00010D32" w:rsidRPr="00010D32" w:rsidRDefault="00010D32" w:rsidP="001F1197">
      <w:pPr>
        <w:spacing w:after="200" w:line="276" w:lineRule="auto"/>
        <w:rPr>
          <w:rFonts w:eastAsiaTheme="minorHAnsi"/>
          <w:b/>
        </w:rPr>
      </w:pPr>
      <w:r w:rsidRPr="00010D32">
        <w:rPr>
          <w:rFonts w:eastAsiaTheme="minorHAnsi"/>
          <w:b/>
        </w:rPr>
        <w:t xml:space="preserve">Mediating outcomes </w:t>
      </w:r>
      <w:r w:rsidRPr="00010D32">
        <w:rPr>
          <w:rFonts w:eastAsiaTheme="minorHAnsi"/>
        </w:rPr>
        <w:t>are</w:t>
      </w:r>
      <w:r w:rsidRPr="00010D32">
        <w:rPr>
          <w:rFonts w:eastAsiaTheme="minorHAnsi"/>
          <w:b/>
        </w:rPr>
        <w:t>:</w:t>
      </w:r>
    </w:p>
    <w:p w14:paraId="3618E59F" w14:textId="7457332B" w:rsidR="00010D32" w:rsidRPr="00010D32" w:rsidRDefault="00010D32" w:rsidP="00010D32">
      <w:pPr>
        <w:pStyle w:val="ListParagraph"/>
        <w:numPr>
          <w:ilvl w:val="0"/>
          <w:numId w:val="50"/>
        </w:numPr>
        <w:spacing w:after="200" w:line="276" w:lineRule="auto"/>
        <w:rPr>
          <w:rFonts w:eastAsiaTheme="minorHAnsi"/>
          <w:b/>
        </w:rPr>
      </w:pPr>
      <w:r>
        <w:rPr>
          <w:rFonts w:eastAsiaTheme="minorHAnsi"/>
        </w:rPr>
        <w:t>D</w:t>
      </w:r>
      <w:r w:rsidRPr="00010D32">
        <w:rPr>
          <w:rFonts w:eastAsiaTheme="minorHAnsi"/>
        </w:rPr>
        <w:t xml:space="preserve">irectly implicated in Grameen America’s theory of change and the logic model MDRC developed to understand the program as </w:t>
      </w:r>
      <w:r>
        <w:rPr>
          <w:rFonts w:eastAsiaTheme="minorHAnsi"/>
        </w:rPr>
        <w:t xml:space="preserve">intermediate outcomes </w:t>
      </w:r>
      <w:r w:rsidRPr="00AD5BC7">
        <w:rPr>
          <w:rFonts w:eastAsiaTheme="minorHAnsi"/>
        </w:rPr>
        <w:t>i</w:t>
      </w:r>
      <w:r>
        <w:rPr>
          <w:rFonts w:eastAsiaTheme="minorHAnsi"/>
        </w:rPr>
        <w:t>ndicative of mediating pathways.</w:t>
      </w:r>
    </w:p>
    <w:p w14:paraId="52CDBF2A" w14:textId="77777777" w:rsidR="00010D32" w:rsidRPr="00010D32" w:rsidRDefault="00010D32" w:rsidP="00010D32">
      <w:pPr>
        <w:pStyle w:val="ListParagraph"/>
        <w:spacing w:after="200" w:line="276" w:lineRule="auto"/>
        <w:ind w:left="1080"/>
        <w:rPr>
          <w:rFonts w:eastAsiaTheme="minorHAnsi"/>
          <w:b/>
        </w:rPr>
      </w:pPr>
    </w:p>
    <w:p w14:paraId="5D7BC6A6" w14:textId="00D468BD" w:rsidR="00010D32" w:rsidRPr="00A87080" w:rsidRDefault="00010D32" w:rsidP="00010D32">
      <w:pPr>
        <w:pStyle w:val="ListParagraph"/>
        <w:numPr>
          <w:ilvl w:val="0"/>
          <w:numId w:val="50"/>
        </w:numPr>
        <w:spacing w:after="200" w:line="276" w:lineRule="auto"/>
        <w:rPr>
          <w:rFonts w:eastAsiaTheme="minorHAnsi"/>
        </w:rPr>
      </w:pPr>
      <w:r w:rsidRPr="00A87080">
        <w:rPr>
          <w:rFonts w:eastAsiaTheme="minorHAnsi"/>
        </w:rPr>
        <w:t xml:space="preserve">Are examined to understand </w:t>
      </w:r>
      <w:r w:rsidR="001B7EE3">
        <w:rPr>
          <w:rFonts w:eastAsiaTheme="minorHAnsi"/>
        </w:rPr>
        <w:t xml:space="preserve">which mediating pathways are active and thus provide context for primary outcome results. </w:t>
      </w:r>
    </w:p>
    <w:p w14:paraId="4BC094CA" w14:textId="77777777" w:rsidR="00010D32" w:rsidRDefault="00010D32" w:rsidP="001F1197">
      <w:pPr>
        <w:spacing w:after="200" w:line="276" w:lineRule="auto"/>
        <w:rPr>
          <w:rFonts w:eastAsiaTheme="minorHAnsi"/>
          <w:b/>
        </w:rPr>
      </w:pPr>
    </w:p>
    <w:p w14:paraId="7287A077" w14:textId="77777777" w:rsidR="001F1197" w:rsidRPr="00AD5BC7" w:rsidRDefault="001F1197" w:rsidP="001F1197">
      <w:pPr>
        <w:spacing w:after="200" w:line="276" w:lineRule="auto"/>
        <w:rPr>
          <w:rFonts w:eastAsiaTheme="minorHAnsi"/>
        </w:rPr>
      </w:pPr>
      <w:r w:rsidRPr="00AD5BC7">
        <w:rPr>
          <w:rFonts w:eastAsiaTheme="minorHAnsi"/>
          <w:b/>
        </w:rPr>
        <w:t>Primary outcomes</w:t>
      </w:r>
      <w:r w:rsidRPr="00AD5BC7">
        <w:rPr>
          <w:rFonts w:eastAsiaTheme="minorHAnsi"/>
        </w:rPr>
        <w:t xml:space="preserve"> are those that are the subject of confirmatory analysis:</w:t>
      </w:r>
    </w:p>
    <w:p w14:paraId="5823E4A6" w14:textId="7706A4A4" w:rsidR="001F1197" w:rsidRPr="00AD5BC7" w:rsidRDefault="001F1197" w:rsidP="001F1197">
      <w:pPr>
        <w:numPr>
          <w:ilvl w:val="0"/>
          <w:numId w:val="23"/>
        </w:numPr>
        <w:spacing w:after="200" w:line="276" w:lineRule="auto"/>
        <w:contextualSpacing/>
        <w:rPr>
          <w:rFonts w:eastAsiaTheme="minorHAnsi"/>
        </w:rPr>
      </w:pPr>
      <w:r w:rsidRPr="00AD5BC7">
        <w:rPr>
          <w:rFonts w:eastAsiaTheme="minorHAnsi"/>
        </w:rPr>
        <w:lastRenderedPageBreak/>
        <w:t xml:space="preserve">They must be directly implicated in Grameen America’s theory of change </w:t>
      </w:r>
      <w:r w:rsidR="00965208">
        <w:rPr>
          <w:rFonts w:eastAsiaTheme="minorHAnsi"/>
        </w:rPr>
        <w:t xml:space="preserve"> (as articulated early in the study) </w:t>
      </w:r>
      <w:r w:rsidRPr="00AD5BC7">
        <w:rPr>
          <w:rFonts w:eastAsiaTheme="minorHAnsi"/>
        </w:rPr>
        <w:t xml:space="preserve">and the logic model MDRC developed to understand the program as the ultimate goals/outcomes of the program. </w:t>
      </w:r>
    </w:p>
    <w:p w14:paraId="7407920A" w14:textId="77777777" w:rsidR="001F1197" w:rsidRPr="00AD5BC7" w:rsidRDefault="001F1197" w:rsidP="001F1197">
      <w:pPr>
        <w:spacing w:after="200" w:line="276" w:lineRule="auto"/>
        <w:ind w:left="720"/>
        <w:contextualSpacing/>
        <w:rPr>
          <w:rFonts w:eastAsiaTheme="minorHAnsi"/>
        </w:rPr>
      </w:pPr>
    </w:p>
    <w:p w14:paraId="617A6C63" w14:textId="77777777" w:rsidR="001F1197" w:rsidRDefault="001F1197" w:rsidP="001F1197">
      <w:pPr>
        <w:numPr>
          <w:ilvl w:val="0"/>
          <w:numId w:val="23"/>
        </w:numPr>
        <w:spacing w:after="200" w:line="276" w:lineRule="auto"/>
        <w:contextualSpacing/>
        <w:rPr>
          <w:rFonts w:eastAsiaTheme="minorHAnsi"/>
        </w:rPr>
      </w:pPr>
      <w:r w:rsidRPr="00AD5BC7">
        <w:rPr>
          <w:rFonts w:eastAsiaTheme="minorHAnsi"/>
        </w:rPr>
        <w:t>Given the theory of change, there must be an expectation that impacts will have emerged on the outcome at the time of measurement.</w:t>
      </w:r>
    </w:p>
    <w:p w14:paraId="4996F305" w14:textId="77777777" w:rsidR="00287A83" w:rsidRDefault="00287A83" w:rsidP="00010D32">
      <w:pPr>
        <w:pStyle w:val="ListParagraph"/>
        <w:rPr>
          <w:rFonts w:eastAsiaTheme="minorHAnsi"/>
        </w:rPr>
      </w:pPr>
    </w:p>
    <w:p w14:paraId="588A3819" w14:textId="539AA0EA" w:rsidR="00287A83" w:rsidRDefault="00287A83" w:rsidP="001F1197">
      <w:pPr>
        <w:numPr>
          <w:ilvl w:val="0"/>
          <w:numId w:val="23"/>
        </w:numPr>
        <w:spacing w:after="200" w:line="276" w:lineRule="auto"/>
        <w:contextualSpacing/>
        <w:rPr>
          <w:rFonts w:eastAsiaTheme="minorHAnsi"/>
        </w:rPr>
      </w:pPr>
      <w:r>
        <w:rPr>
          <w:rFonts w:eastAsiaTheme="minorHAnsi"/>
        </w:rPr>
        <w:t>They are the outcomes that will drive the main/overall presentation of the evaluation’s results.</w:t>
      </w:r>
    </w:p>
    <w:p w14:paraId="7A53AE0E" w14:textId="77777777" w:rsidR="005C147A" w:rsidRDefault="005C147A" w:rsidP="00010D32">
      <w:pPr>
        <w:pStyle w:val="ListParagraph"/>
        <w:rPr>
          <w:rFonts w:eastAsiaTheme="minorHAnsi"/>
        </w:rPr>
      </w:pPr>
    </w:p>
    <w:p w14:paraId="5E22DBB6" w14:textId="22DA4C07" w:rsidR="005C147A" w:rsidRPr="00AD5BC7" w:rsidRDefault="005C147A" w:rsidP="001F1197">
      <w:pPr>
        <w:numPr>
          <w:ilvl w:val="0"/>
          <w:numId w:val="23"/>
        </w:numPr>
        <w:spacing w:after="200" w:line="276" w:lineRule="auto"/>
        <w:contextualSpacing/>
        <w:rPr>
          <w:rFonts w:eastAsiaTheme="minorHAnsi"/>
        </w:rPr>
      </w:pPr>
      <w:r>
        <w:rPr>
          <w:rFonts w:eastAsiaTheme="minorHAnsi"/>
        </w:rPr>
        <w:t>They are the outcomes that will be used to assess the overall success of the program.</w:t>
      </w:r>
    </w:p>
    <w:p w14:paraId="309CFB64" w14:textId="77777777" w:rsidR="00A65E98" w:rsidRPr="00AD5BC7" w:rsidRDefault="00A65E98" w:rsidP="001F1197">
      <w:pPr>
        <w:spacing w:after="200" w:line="276" w:lineRule="auto"/>
        <w:rPr>
          <w:rFonts w:eastAsiaTheme="minorHAnsi"/>
          <w:b/>
        </w:rPr>
      </w:pPr>
    </w:p>
    <w:p w14:paraId="1164F49C" w14:textId="77777777" w:rsidR="001F1197" w:rsidRPr="00AD5BC7" w:rsidRDefault="001F1197" w:rsidP="001F1197">
      <w:pPr>
        <w:spacing w:after="200" w:line="276" w:lineRule="auto"/>
        <w:rPr>
          <w:rFonts w:eastAsiaTheme="minorHAnsi"/>
        </w:rPr>
      </w:pPr>
      <w:r w:rsidRPr="00AD5BC7">
        <w:rPr>
          <w:rFonts w:eastAsiaTheme="minorHAnsi"/>
          <w:b/>
        </w:rPr>
        <w:t xml:space="preserve">Secondary outcomes </w:t>
      </w:r>
      <w:r w:rsidRPr="00AD5BC7">
        <w:rPr>
          <w:rFonts w:eastAsiaTheme="minorHAnsi"/>
        </w:rPr>
        <w:t>are</w:t>
      </w:r>
      <w:r w:rsidRPr="00AD5BC7">
        <w:rPr>
          <w:rFonts w:eastAsiaTheme="minorHAnsi"/>
          <w:b/>
        </w:rPr>
        <w:t>:</w:t>
      </w:r>
    </w:p>
    <w:p w14:paraId="537D62DA" w14:textId="40E1D0E0" w:rsidR="00C93A9F" w:rsidRPr="00C93A9F" w:rsidRDefault="00C93A9F" w:rsidP="00C93A9F">
      <w:pPr>
        <w:pStyle w:val="ListParagraph"/>
        <w:numPr>
          <w:ilvl w:val="0"/>
          <w:numId w:val="22"/>
        </w:numPr>
        <w:rPr>
          <w:rFonts w:eastAsiaTheme="minorHAnsi"/>
        </w:rPr>
      </w:pPr>
      <w:r w:rsidRPr="00C93A9F">
        <w:rPr>
          <w:rFonts w:eastAsiaTheme="minorHAnsi"/>
        </w:rPr>
        <w:t xml:space="preserve">Outcomes that are not directly targeted by the intervention but that may be affected as a result of program participation or as a result of impacts on </w:t>
      </w:r>
      <w:r w:rsidR="00965208">
        <w:rPr>
          <w:rFonts w:eastAsiaTheme="minorHAnsi"/>
        </w:rPr>
        <w:t>primary</w:t>
      </w:r>
      <w:r w:rsidR="00965208" w:rsidRPr="00C93A9F">
        <w:rPr>
          <w:rFonts w:eastAsiaTheme="minorHAnsi"/>
        </w:rPr>
        <w:t xml:space="preserve"> </w:t>
      </w:r>
      <w:r w:rsidRPr="00C93A9F">
        <w:rPr>
          <w:rFonts w:eastAsiaTheme="minorHAnsi"/>
        </w:rPr>
        <w:t>outcomes. These out</w:t>
      </w:r>
      <w:r>
        <w:rPr>
          <w:rFonts w:eastAsiaTheme="minorHAnsi"/>
        </w:rPr>
        <w:t>comes are the subject of explor</w:t>
      </w:r>
      <w:r w:rsidRPr="00C93A9F">
        <w:rPr>
          <w:rFonts w:eastAsiaTheme="minorHAnsi"/>
        </w:rPr>
        <w:t>atory analysis.</w:t>
      </w:r>
    </w:p>
    <w:p w14:paraId="61248054" w14:textId="77777777" w:rsidR="00C93A9F" w:rsidRDefault="00C93A9F" w:rsidP="00C93A9F">
      <w:pPr>
        <w:spacing w:after="200" w:line="276" w:lineRule="auto"/>
        <w:ind w:left="720"/>
        <w:contextualSpacing/>
        <w:rPr>
          <w:rFonts w:eastAsiaTheme="minorHAnsi"/>
        </w:rPr>
      </w:pPr>
    </w:p>
    <w:p w14:paraId="6908D0DF" w14:textId="60F1E1CD" w:rsidR="001F1197" w:rsidRPr="00AD5BC7" w:rsidRDefault="001F1197" w:rsidP="001F1197">
      <w:pPr>
        <w:numPr>
          <w:ilvl w:val="0"/>
          <w:numId w:val="22"/>
        </w:numPr>
        <w:spacing w:after="200" w:line="276" w:lineRule="auto"/>
        <w:contextualSpacing/>
        <w:rPr>
          <w:rFonts w:eastAsiaTheme="minorHAnsi"/>
        </w:rPr>
      </w:pPr>
      <w:r w:rsidRPr="00AD5BC7">
        <w:rPr>
          <w:rFonts w:eastAsiaTheme="minorHAnsi"/>
        </w:rPr>
        <w:t xml:space="preserve">Outcomes that are directly implicated in Grameen America’s theory of change and logic model either intermediate outcomes or the ultimate goals/outcomes of the </w:t>
      </w:r>
      <w:r w:rsidR="00C93A9F">
        <w:rPr>
          <w:rFonts w:eastAsiaTheme="minorHAnsi"/>
        </w:rPr>
        <w:t xml:space="preserve">program but for which there is diminished </w:t>
      </w:r>
      <w:r w:rsidRPr="00AD5BC7">
        <w:rPr>
          <w:rFonts w:eastAsiaTheme="minorHAnsi"/>
        </w:rPr>
        <w:t xml:space="preserve">expectation of detectable impact given the timing of measurement. </w:t>
      </w:r>
    </w:p>
    <w:p w14:paraId="1241F0CD" w14:textId="77777777" w:rsidR="001F1197" w:rsidRPr="00AD5BC7" w:rsidRDefault="001F1197" w:rsidP="001F1197">
      <w:pPr>
        <w:spacing w:after="200" w:line="276" w:lineRule="auto"/>
        <w:ind w:left="720"/>
        <w:contextualSpacing/>
        <w:rPr>
          <w:rFonts w:eastAsiaTheme="minorHAnsi"/>
        </w:rPr>
      </w:pPr>
    </w:p>
    <w:p w14:paraId="06BFB0A2" w14:textId="77777777" w:rsidR="001F1197" w:rsidRPr="00AD5BC7" w:rsidRDefault="001F1197" w:rsidP="001F1197">
      <w:pPr>
        <w:numPr>
          <w:ilvl w:val="0"/>
          <w:numId w:val="22"/>
        </w:numPr>
        <w:spacing w:after="200" w:line="276" w:lineRule="auto"/>
        <w:contextualSpacing/>
        <w:rPr>
          <w:rFonts w:eastAsiaTheme="minorHAnsi"/>
        </w:rPr>
      </w:pPr>
      <w:r w:rsidRPr="00AD5BC7">
        <w:rPr>
          <w:rFonts w:eastAsiaTheme="minorHAnsi"/>
        </w:rPr>
        <w:t>Components of an aggregate measure that serves as a primary outcome measure</w:t>
      </w:r>
    </w:p>
    <w:p w14:paraId="02E7E742" w14:textId="77777777" w:rsidR="001F1197" w:rsidRPr="00AD5BC7" w:rsidRDefault="001F1197" w:rsidP="001F1197">
      <w:pPr>
        <w:spacing w:after="200" w:line="276" w:lineRule="auto"/>
        <w:contextualSpacing/>
        <w:rPr>
          <w:rFonts w:eastAsiaTheme="minorHAnsi"/>
        </w:rPr>
      </w:pPr>
    </w:p>
    <w:p w14:paraId="1FC9ADEF" w14:textId="774ACA42" w:rsidR="001F1197" w:rsidRPr="00AD5BC7" w:rsidRDefault="001F1197" w:rsidP="001F1197">
      <w:pPr>
        <w:spacing w:after="200" w:line="276" w:lineRule="auto"/>
        <w:rPr>
          <w:rFonts w:eastAsiaTheme="minorHAnsi"/>
        </w:rPr>
      </w:pPr>
      <w:r w:rsidRPr="00AD5BC7">
        <w:rPr>
          <w:rFonts w:eastAsiaTheme="minorHAnsi"/>
        </w:rPr>
        <w:t>In the absence of impacts on primary outcomes</w:t>
      </w:r>
      <w:r w:rsidR="00965208">
        <w:rPr>
          <w:rFonts w:eastAsiaTheme="minorHAnsi"/>
        </w:rPr>
        <w:t xml:space="preserve"> in related domains</w:t>
      </w:r>
      <w:r w:rsidRPr="00AD5BC7">
        <w:rPr>
          <w:rFonts w:eastAsiaTheme="minorHAnsi"/>
        </w:rPr>
        <w:t xml:space="preserve"> that can serve as pathways for the development of impacts on secondary outcomes, statistically significant findings will be treated as suspect.</w:t>
      </w:r>
    </w:p>
    <w:p w14:paraId="17226372" w14:textId="77777777" w:rsidR="003365E4" w:rsidRPr="00AD5BC7" w:rsidRDefault="00A65E98" w:rsidP="003365E4">
      <w:pPr>
        <w:pStyle w:val="Indentedpara"/>
        <w:ind w:firstLine="0"/>
        <w:rPr>
          <w:b/>
          <w:sz w:val="24"/>
          <w:szCs w:val="24"/>
        </w:rPr>
      </w:pPr>
      <w:r w:rsidRPr="00AD5BC7">
        <w:rPr>
          <w:b/>
          <w:sz w:val="24"/>
          <w:szCs w:val="24"/>
        </w:rPr>
        <w:t>Outcome Measures by Domain</w:t>
      </w:r>
    </w:p>
    <w:p w14:paraId="1D4DDA0B" w14:textId="37DDB9C3" w:rsidR="008E245B" w:rsidRPr="00AD5BC7" w:rsidRDefault="00A65E98" w:rsidP="008E245B">
      <w:pPr>
        <w:rPr>
          <w:rFonts w:eastAsia="Calibri"/>
        </w:rPr>
      </w:pPr>
      <w:r w:rsidRPr="00AD5BC7">
        <w:rPr>
          <w:rFonts w:eastAsia="Calibri"/>
        </w:rPr>
        <w:t xml:space="preserve">This section lists outcomes to be investigated by domain using the primary/secondary classification described </w:t>
      </w:r>
      <w:r w:rsidRPr="002B2D5D">
        <w:rPr>
          <w:rFonts w:eastAsia="Calibri"/>
        </w:rPr>
        <w:t xml:space="preserve">above. </w:t>
      </w:r>
      <w:r w:rsidRPr="004D22AE">
        <w:rPr>
          <w:rFonts w:eastAsia="Calibri"/>
        </w:rPr>
        <w:t xml:space="preserve">For each outcome we provide the source of the measure </w:t>
      </w:r>
      <w:r w:rsidR="00A17FD3" w:rsidRPr="004D22AE">
        <w:rPr>
          <w:rFonts w:eastAsia="Calibri"/>
        </w:rPr>
        <w:t>and any relevant calculations</w:t>
      </w:r>
      <w:r w:rsidR="00356732" w:rsidRPr="004D22AE">
        <w:rPr>
          <w:rFonts w:eastAsia="Calibri"/>
        </w:rPr>
        <w:t xml:space="preserve"> in </w:t>
      </w:r>
      <w:r w:rsidR="00D1723F" w:rsidRPr="003539E8">
        <w:rPr>
          <w:rFonts w:eastAsia="Calibri"/>
        </w:rPr>
        <w:t xml:space="preserve">Appendix </w:t>
      </w:r>
      <w:r w:rsidR="00356732" w:rsidRPr="003539E8">
        <w:rPr>
          <w:rFonts w:eastAsia="Calibri"/>
        </w:rPr>
        <w:t xml:space="preserve">Table </w:t>
      </w:r>
      <w:r w:rsidR="00D1723F" w:rsidRPr="003539E8">
        <w:rPr>
          <w:rFonts w:eastAsia="Calibri"/>
        </w:rPr>
        <w:t>1</w:t>
      </w:r>
      <w:r w:rsidR="00356732" w:rsidRPr="003539E8">
        <w:rPr>
          <w:rFonts w:eastAsia="Calibri"/>
        </w:rPr>
        <w:t xml:space="preserve"> found</w:t>
      </w:r>
      <w:r w:rsidR="00356732" w:rsidRPr="004D22AE">
        <w:rPr>
          <w:rFonts w:eastAsia="Calibri"/>
        </w:rPr>
        <w:t xml:space="preserve"> beneath this list.</w:t>
      </w:r>
    </w:p>
    <w:p w14:paraId="4EB2925D" w14:textId="77777777" w:rsidR="00D80EAB" w:rsidRPr="00AD5BC7" w:rsidRDefault="00D80EAB" w:rsidP="008E245B">
      <w:pPr>
        <w:rPr>
          <w:rFonts w:eastAsia="Calibri"/>
          <w:b/>
          <w:u w:val="single"/>
        </w:rPr>
      </w:pPr>
    </w:p>
    <w:p w14:paraId="33A5E6BB" w14:textId="3A2B9E6D" w:rsidR="00A65E98" w:rsidRPr="00AD5BC7" w:rsidRDefault="00A65E98" w:rsidP="00A65E98">
      <w:pPr>
        <w:spacing w:after="200" w:line="276" w:lineRule="auto"/>
        <w:rPr>
          <w:rFonts w:eastAsiaTheme="minorHAnsi"/>
          <w:iCs/>
        </w:rPr>
      </w:pPr>
      <w:r w:rsidRPr="00AD5BC7">
        <w:rPr>
          <w:rFonts w:eastAsiaTheme="minorHAnsi"/>
          <w:iCs/>
        </w:rPr>
        <w:t>We examine impacts on the following domains</w:t>
      </w:r>
      <w:r w:rsidR="00010D32">
        <w:rPr>
          <w:rFonts w:eastAsiaTheme="minorHAnsi"/>
          <w:iCs/>
        </w:rPr>
        <w:t>, each of which may contain primary and/or secondary outcomes</w:t>
      </w:r>
      <w:r w:rsidRPr="00AD5BC7">
        <w:rPr>
          <w:rFonts w:eastAsiaTheme="minorHAnsi"/>
          <w:iCs/>
        </w:rPr>
        <w:t xml:space="preserve">: </w:t>
      </w:r>
    </w:p>
    <w:p w14:paraId="7E9171D1" w14:textId="77777777" w:rsidR="00A65E98" w:rsidRPr="00AD5BC7" w:rsidRDefault="00A65E98" w:rsidP="00A65E98">
      <w:pPr>
        <w:numPr>
          <w:ilvl w:val="0"/>
          <w:numId w:val="25"/>
        </w:numPr>
        <w:spacing w:after="200" w:line="276" w:lineRule="auto"/>
        <w:rPr>
          <w:rFonts w:eastAsiaTheme="minorHAnsi"/>
        </w:rPr>
      </w:pPr>
      <w:r w:rsidRPr="00AD5BC7">
        <w:rPr>
          <w:rFonts w:eastAsiaTheme="minorHAnsi"/>
        </w:rPr>
        <w:t>Service Receipt (treatment)</w:t>
      </w:r>
    </w:p>
    <w:p w14:paraId="2CC84F9F" w14:textId="77777777" w:rsidR="00A65E98" w:rsidRPr="00AD5BC7" w:rsidRDefault="00A65E98" w:rsidP="00A65E98">
      <w:pPr>
        <w:numPr>
          <w:ilvl w:val="0"/>
          <w:numId w:val="25"/>
        </w:numPr>
        <w:spacing w:after="200" w:line="276" w:lineRule="auto"/>
        <w:rPr>
          <w:rFonts w:eastAsiaTheme="minorHAnsi"/>
        </w:rPr>
      </w:pPr>
      <w:r w:rsidRPr="00AD5BC7">
        <w:rPr>
          <w:rFonts w:eastAsiaTheme="minorHAnsi"/>
        </w:rPr>
        <w:t>Self-Employment/Business Ownership</w:t>
      </w:r>
    </w:p>
    <w:p w14:paraId="1BA3416F" w14:textId="77777777" w:rsidR="00A65E98" w:rsidRPr="00AD5BC7" w:rsidRDefault="00A65E98" w:rsidP="00A65E98">
      <w:pPr>
        <w:numPr>
          <w:ilvl w:val="0"/>
          <w:numId w:val="25"/>
        </w:numPr>
        <w:spacing w:after="200" w:line="276" w:lineRule="auto"/>
        <w:rPr>
          <w:rFonts w:eastAsiaTheme="minorHAnsi"/>
        </w:rPr>
      </w:pPr>
      <w:r w:rsidRPr="00AD5BC7">
        <w:rPr>
          <w:rFonts w:eastAsiaTheme="minorHAnsi"/>
        </w:rPr>
        <w:lastRenderedPageBreak/>
        <w:t>Employment/Earnings</w:t>
      </w:r>
    </w:p>
    <w:p w14:paraId="6111FB6A" w14:textId="77777777" w:rsidR="00A17FD3" w:rsidRPr="00AD5BC7" w:rsidRDefault="00A17FD3" w:rsidP="00A17FD3">
      <w:pPr>
        <w:numPr>
          <w:ilvl w:val="0"/>
          <w:numId w:val="25"/>
        </w:numPr>
        <w:spacing w:after="200" w:line="276" w:lineRule="auto"/>
        <w:rPr>
          <w:rFonts w:eastAsiaTheme="minorHAnsi"/>
        </w:rPr>
      </w:pPr>
      <w:r w:rsidRPr="00AD5BC7">
        <w:rPr>
          <w:rFonts w:eastAsiaTheme="minorHAnsi"/>
        </w:rPr>
        <w:t>Income (including individual- and household-level units of analysis)</w:t>
      </w:r>
    </w:p>
    <w:p w14:paraId="09E70547" w14:textId="715EC32D" w:rsidR="00A65E98" w:rsidRPr="00AD5BC7" w:rsidRDefault="00A65E98" w:rsidP="00A65E98">
      <w:pPr>
        <w:numPr>
          <w:ilvl w:val="0"/>
          <w:numId w:val="25"/>
        </w:numPr>
        <w:spacing w:after="200" w:line="276" w:lineRule="auto"/>
        <w:rPr>
          <w:rFonts w:eastAsiaTheme="minorHAnsi"/>
        </w:rPr>
      </w:pPr>
      <w:r w:rsidRPr="00AD5BC7">
        <w:rPr>
          <w:rFonts w:eastAsiaTheme="minorHAnsi"/>
        </w:rPr>
        <w:t xml:space="preserve">Financial and Material Hardship </w:t>
      </w:r>
      <w:r w:rsidR="00A2118B" w:rsidRPr="00AD5BC7">
        <w:rPr>
          <w:rFonts w:eastAsiaTheme="minorHAnsi"/>
        </w:rPr>
        <w:t>and Income Stability</w:t>
      </w:r>
    </w:p>
    <w:p w14:paraId="455C0EAC" w14:textId="0B3E4A74" w:rsidR="00C93A9F" w:rsidRPr="00C93A9F" w:rsidRDefault="00C93A9F" w:rsidP="00A65E98">
      <w:pPr>
        <w:numPr>
          <w:ilvl w:val="0"/>
          <w:numId w:val="25"/>
        </w:numPr>
        <w:spacing w:after="200" w:line="276" w:lineRule="auto"/>
        <w:rPr>
          <w:rFonts w:eastAsiaTheme="minorHAnsi"/>
        </w:rPr>
      </w:pPr>
      <w:r w:rsidRPr="00C93A9F">
        <w:rPr>
          <w:rFonts w:eastAsiaTheme="minorHAnsi"/>
        </w:rPr>
        <w:t>Assets</w:t>
      </w:r>
      <w:r w:rsidR="00965208">
        <w:rPr>
          <w:rFonts w:eastAsiaTheme="minorHAnsi"/>
        </w:rPr>
        <w:t xml:space="preserve"> (domestic or international)</w:t>
      </w:r>
    </w:p>
    <w:p w14:paraId="777628EB" w14:textId="77ABB7F8" w:rsidR="00A65E98" w:rsidRPr="00AD5BC7" w:rsidRDefault="00A65E98" w:rsidP="00A65E98">
      <w:pPr>
        <w:numPr>
          <w:ilvl w:val="0"/>
          <w:numId w:val="25"/>
        </w:numPr>
        <w:spacing w:after="200" w:line="276" w:lineRule="auto"/>
        <w:rPr>
          <w:rFonts w:eastAsiaTheme="minorHAnsi"/>
        </w:rPr>
      </w:pPr>
      <w:r w:rsidRPr="00AD5BC7">
        <w:rPr>
          <w:rFonts w:eastAsiaTheme="minorHAnsi"/>
        </w:rPr>
        <w:t>Savings, Debt and Credit</w:t>
      </w:r>
    </w:p>
    <w:p w14:paraId="0B0CC293" w14:textId="77777777" w:rsidR="00A65E98" w:rsidRPr="00AD5BC7" w:rsidRDefault="00A65E98" w:rsidP="00A65E98">
      <w:pPr>
        <w:numPr>
          <w:ilvl w:val="0"/>
          <w:numId w:val="25"/>
        </w:numPr>
        <w:spacing w:after="200" w:line="276" w:lineRule="auto"/>
        <w:rPr>
          <w:rFonts w:eastAsiaTheme="minorHAnsi"/>
        </w:rPr>
      </w:pPr>
      <w:r w:rsidRPr="00AD5BC7">
        <w:rPr>
          <w:rFonts w:eastAsiaTheme="minorHAnsi"/>
        </w:rPr>
        <w:t>Social Support</w:t>
      </w:r>
    </w:p>
    <w:p w14:paraId="039136FB" w14:textId="77777777" w:rsidR="00A17FD3" w:rsidRPr="00AD5BC7" w:rsidRDefault="00A65E98" w:rsidP="00A65E98">
      <w:pPr>
        <w:numPr>
          <w:ilvl w:val="0"/>
          <w:numId w:val="25"/>
        </w:numPr>
        <w:spacing w:after="200" w:line="276" w:lineRule="auto"/>
        <w:rPr>
          <w:rFonts w:eastAsiaTheme="minorHAnsi"/>
        </w:rPr>
      </w:pPr>
      <w:r w:rsidRPr="00AD5BC7">
        <w:rPr>
          <w:rFonts w:eastAsiaTheme="minorHAnsi"/>
        </w:rPr>
        <w:t>Well-being and Empowerment</w:t>
      </w:r>
    </w:p>
    <w:p w14:paraId="74F6E9C9" w14:textId="77777777" w:rsidR="00A65E98" w:rsidRPr="00AD5BC7" w:rsidRDefault="00A65E98" w:rsidP="00A17FD3">
      <w:pPr>
        <w:spacing w:after="200" w:line="276" w:lineRule="auto"/>
        <w:rPr>
          <w:rFonts w:eastAsiaTheme="minorHAnsi"/>
        </w:rPr>
      </w:pPr>
      <w:r w:rsidRPr="00AD5BC7">
        <w:rPr>
          <w:rFonts w:eastAsiaTheme="minorHAnsi"/>
          <w:b/>
          <w:bCs/>
        </w:rPr>
        <w:t>Measures of Impacts on Service Receipt</w:t>
      </w:r>
    </w:p>
    <w:p w14:paraId="3F73C379" w14:textId="77777777" w:rsidR="00A65E98" w:rsidRPr="00AD5BC7" w:rsidRDefault="00A65E98" w:rsidP="00A65E98">
      <w:pPr>
        <w:autoSpaceDE w:val="0"/>
        <w:autoSpaceDN w:val="0"/>
        <w:adjustRightInd w:val="0"/>
        <w:spacing w:after="27"/>
        <w:rPr>
          <w:rFonts w:eastAsiaTheme="minorHAnsi"/>
          <w:color w:val="000000"/>
        </w:rPr>
      </w:pPr>
      <w:r w:rsidRPr="00AD5BC7">
        <w:rPr>
          <w:rFonts w:eastAsiaTheme="minorHAnsi"/>
          <w:color w:val="000000"/>
        </w:rPr>
        <w:t>We will analyze differences in service receipt, to ensure that statistically significant differences emerge between the program and control groups, on the following</w:t>
      </w:r>
      <w:r w:rsidR="00D6476A" w:rsidRPr="00AD5BC7">
        <w:rPr>
          <w:rFonts w:eastAsiaTheme="minorHAnsi"/>
          <w:color w:val="000000"/>
        </w:rPr>
        <w:t xml:space="preserve"> program implementation measures</w:t>
      </w:r>
      <w:r w:rsidRPr="00AD5BC7">
        <w:rPr>
          <w:rFonts w:eastAsiaTheme="minorHAnsi"/>
          <w:color w:val="000000"/>
        </w:rPr>
        <w:t xml:space="preserve">. </w:t>
      </w:r>
    </w:p>
    <w:p w14:paraId="571ED1BF" w14:textId="77777777" w:rsidR="00A17FD3" w:rsidRPr="00AD5BC7" w:rsidRDefault="00A17FD3" w:rsidP="00A17FD3">
      <w:pPr>
        <w:autoSpaceDE w:val="0"/>
        <w:autoSpaceDN w:val="0"/>
        <w:adjustRightInd w:val="0"/>
        <w:spacing w:after="27" w:line="276" w:lineRule="auto"/>
        <w:rPr>
          <w:rFonts w:eastAsiaTheme="minorHAnsi"/>
          <w:color w:val="000000"/>
        </w:rPr>
      </w:pPr>
    </w:p>
    <w:p w14:paraId="54616F97" w14:textId="77777777" w:rsidR="00A17FD3" w:rsidRPr="002949B6" w:rsidRDefault="00EA3B8B" w:rsidP="00A17FD3">
      <w:pPr>
        <w:pStyle w:val="ListParagraph"/>
        <w:numPr>
          <w:ilvl w:val="1"/>
          <w:numId w:val="18"/>
        </w:numPr>
        <w:autoSpaceDE w:val="0"/>
        <w:autoSpaceDN w:val="0"/>
        <w:adjustRightInd w:val="0"/>
        <w:spacing w:after="27" w:line="276" w:lineRule="auto"/>
        <w:rPr>
          <w:rFonts w:eastAsiaTheme="minorHAnsi"/>
          <w:color w:val="000000"/>
        </w:rPr>
      </w:pPr>
      <w:r>
        <w:rPr>
          <w:rFonts w:eastAsiaTheme="minorHAnsi"/>
          <w:color w:val="000000"/>
        </w:rPr>
        <w:t>Implementation</w:t>
      </w:r>
      <w:r w:rsidR="00CD71F7">
        <w:rPr>
          <w:rFonts w:eastAsiaTheme="minorHAnsi"/>
          <w:color w:val="000000"/>
        </w:rPr>
        <w:t>/treatment differential</w:t>
      </w:r>
      <w:r>
        <w:rPr>
          <w:rFonts w:eastAsiaTheme="minorHAnsi"/>
          <w:color w:val="000000"/>
        </w:rPr>
        <w:t xml:space="preserve"> o</w:t>
      </w:r>
      <w:r w:rsidR="00A17FD3" w:rsidRPr="00AD5BC7">
        <w:rPr>
          <w:rFonts w:eastAsiaTheme="minorHAnsi"/>
          <w:color w:val="000000"/>
        </w:rPr>
        <w:t>utcomes</w:t>
      </w:r>
    </w:p>
    <w:p w14:paraId="3902E094" w14:textId="53280A36" w:rsidR="00A65E98" w:rsidRDefault="00587266" w:rsidP="00532129">
      <w:pPr>
        <w:numPr>
          <w:ilvl w:val="2"/>
          <w:numId w:val="18"/>
        </w:numPr>
        <w:autoSpaceDE w:val="0"/>
        <w:autoSpaceDN w:val="0"/>
        <w:adjustRightInd w:val="0"/>
        <w:spacing w:after="27" w:line="276" w:lineRule="auto"/>
        <w:rPr>
          <w:rFonts w:eastAsiaTheme="minorHAnsi"/>
          <w:color w:val="000000"/>
        </w:rPr>
      </w:pPr>
      <w:r w:rsidRPr="00455A3B">
        <w:rPr>
          <w:rFonts w:eastAsiaTheme="minorHAnsi"/>
          <w:color w:val="000000"/>
        </w:rPr>
        <w:t>Received h</w:t>
      </w:r>
      <w:r w:rsidR="00532129" w:rsidRPr="00455A3B">
        <w:rPr>
          <w:rFonts w:eastAsiaTheme="minorHAnsi"/>
          <w:color w:val="000000"/>
        </w:rPr>
        <w:t xml:space="preserve">elp </w:t>
      </w:r>
      <w:r w:rsidR="00532129" w:rsidRPr="00AD5BC7">
        <w:rPr>
          <w:rFonts w:eastAsiaTheme="minorHAnsi"/>
          <w:color w:val="000000"/>
        </w:rPr>
        <w:t xml:space="preserve">obtaining a loan </w:t>
      </w:r>
      <w:r w:rsidR="005102CC">
        <w:rPr>
          <w:rFonts w:eastAsiaTheme="minorHAnsi"/>
          <w:color w:val="000000"/>
        </w:rPr>
        <w:t>(%)</w:t>
      </w:r>
    </w:p>
    <w:p w14:paraId="3E6E56BF" w14:textId="421C89B7" w:rsidR="00356732" w:rsidRDefault="00CD71F7" w:rsidP="00532129">
      <w:pPr>
        <w:numPr>
          <w:ilvl w:val="2"/>
          <w:numId w:val="18"/>
        </w:numPr>
        <w:autoSpaceDE w:val="0"/>
        <w:autoSpaceDN w:val="0"/>
        <w:adjustRightInd w:val="0"/>
        <w:spacing w:after="27" w:line="276" w:lineRule="auto"/>
        <w:rPr>
          <w:rFonts w:eastAsiaTheme="minorHAnsi"/>
          <w:color w:val="000000"/>
        </w:rPr>
      </w:pPr>
      <w:r w:rsidRPr="00455A3B">
        <w:rPr>
          <w:rFonts w:eastAsiaTheme="minorHAnsi"/>
          <w:color w:val="000000"/>
        </w:rPr>
        <w:t xml:space="preserve">Received a loan </w:t>
      </w:r>
      <w:r w:rsidRPr="00356732">
        <w:rPr>
          <w:rFonts w:eastAsiaTheme="minorHAnsi"/>
          <w:color w:val="000000"/>
        </w:rPr>
        <w:t xml:space="preserve">from Grameen America </w:t>
      </w:r>
      <w:r w:rsidR="005102CC">
        <w:rPr>
          <w:rFonts w:eastAsiaTheme="minorHAnsi"/>
          <w:color w:val="000000"/>
        </w:rPr>
        <w:t>(</w:t>
      </w:r>
      <w:r w:rsidRPr="00356732">
        <w:rPr>
          <w:rFonts w:eastAsiaTheme="minorHAnsi"/>
          <w:color w:val="000000"/>
        </w:rPr>
        <w:t>%</w:t>
      </w:r>
      <w:r w:rsidR="005102CC">
        <w:rPr>
          <w:rFonts w:eastAsiaTheme="minorHAnsi"/>
          <w:color w:val="000000"/>
        </w:rPr>
        <w:t>)</w:t>
      </w:r>
      <w:r w:rsidRPr="00356732">
        <w:rPr>
          <w:rFonts w:eastAsiaTheme="minorHAnsi"/>
          <w:color w:val="000000"/>
        </w:rPr>
        <w:t xml:space="preserve"> </w:t>
      </w:r>
    </w:p>
    <w:p w14:paraId="2A02B415" w14:textId="4C9DCA86" w:rsidR="00A65E98" w:rsidRPr="00356732" w:rsidRDefault="00587266" w:rsidP="00532129">
      <w:pPr>
        <w:numPr>
          <w:ilvl w:val="2"/>
          <w:numId w:val="18"/>
        </w:numPr>
        <w:autoSpaceDE w:val="0"/>
        <w:autoSpaceDN w:val="0"/>
        <w:adjustRightInd w:val="0"/>
        <w:spacing w:after="27" w:line="276" w:lineRule="auto"/>
        <w:rPr>
          <w:rFonts w:eastAsiaTheme="minorHAnsi"/>
          <w:color w:val="000000"/>
        </w:rPr>
      </w:pPr>
      <w:r w:rsidRPr="00455A3B">
        <w:rPr>
          <w:rFonts w:eastAsiaTheme="minorHAnsi"/>
          <w:color w:val="000000"/>
        </w:rPr>
        <w:t>Received h</w:t>
      </w:r>
      <w:r w:rsidR="00A65E98" w:rsidRPr="00455A3B">
        <w:rPr>
          <w:rFonts w:eastAsiaTheme="minorHAnsi"/>
          <w:color w:val="000000"/>
        </w:rPr>
        <w:t xml:space="preserve">elp </w:t>
      </w:r>
      <w:r w:rsidR="00A65E98" w:rsidRPr="00356732">
        <w:rPr>
          <w:rFonts w:eastAsiaTheme="minorHAnsi"/>
          <w:color w:val="000000"/>
        </w:rPr>
        <w:t>with opening a busines</w:t>
      </w:r>
      <w:r w:rsidR="00532129" w:rsidRPr="00356732">
        <w:rPr>
          <w:rFonts w:eastAsiaTheme="minorHAnsi"/>
          <w:color w:val="000000"/>
        </w:rPr>
        <w:t xml:space="preserve">s/beginning self-employment </w:t>
      </w:r>
      <w:r w:rsidR="00EA3B8B" w:rsidRPr="00356732">
        <w:rPr>
          <w:rFonts w:eastAsiaTheme="minorHAnsi"/>
          <w:color w:val="000000"/>
        </w:rPr>
        <w:t xml:space="preserve"> </w:t>
      </w:r>
      <w:r w:rsidR="00532129" w:rsidRPr="00356732">
        <w:rPr>
          <w:rFonts w:eastAsiaTheme="minorHAnsi"/>
          <w:color w:val="000000"/>
        </w:rPr>
        <w:t xml:space="preserve"> </w:t>
      </w:r>
      <w:r w:rsidR="005102CC">
        <w:rPr>
          <w:rFonts w:eastAsiaTheme="minorHAnsi"/>
          <w:color w:val="000000"/>
        </w:rPr>
        <w:t>(%)</w:t>
      </w:r>
    </w:p>
    <w:p w14:paraId="480E3610" w14:textId="3CF7EE0F" w:rsidR="000977D5" w:rsidRDefault="000977D5" w:rsidP="000033DB">
      <w:pPr>
        <w:pStyle w:val="ListParagraph"/>
        <w:numPr>
          <w:ilvl w:val="2"/>
          <w:numId w:val="18"/>
        </w:numPr>
        <w:autoSpaceDE w:val="0"/>
        <w:autoSpaceDN w:val="0"/>
        <w:adjustRightInd w:val="0"/>
        <w:spacing w:after="27" w:line="276" w:lineRule="auto"/>
        <w:rPr>
          <w:rFonts w:eastAsiaTheme="minorHAnsi"/>
          <w:color w:val="000000"/>
        </w:rPr>
      </w:pPr>
      <w:r>
        <w:rPr>
          <w:rFonts w:eastAsiaTheme="minorHAnsi"/>
          <w:color w:val="000000"/>
        </w:rPr>
        <w:t>Any loan since RA (%)</w:t>
      </w:r>
    </w:p>
    <w:p w14:paraId="4C4562FA" w14:textId="1D3EF199" w:rsidR="000033DB" w:rsidRPr="000033DB" w:rsidRDefault="000033DB" w:rsidP="000033DB">
      <w:pPr>
        <w:pStyle w:val="ListParagraph"/>
        <w:numPr>
          <w:ilvl w:val="2"/>
          <w:numId w:val="18"/>
        </w:numPr>
        <w:autoSpaceDE w:val="0"/>
        <w:autoSpaceDN w:val="0"/>
        <w:adjustRightInd w:val="0"/>
        <w:spacing w:after="27" w:line="276" w:lineRule="auto"/>
        <w:rPr>
          <w:rFonts w:eastAsiaTheme="minorHAnsi"/>
          <w:color w:val="000000"/>
        </w:rPr>
      </w:pPr>
      <w:r w:rsidRPr="00455A3B">
        <w:rPr>
          <w:rFonts w:eastAsiaTheme="minorHAnsi"/>
          <w:color w:val="000000"/>
        </w:rPr>
        <w:t xml:space="preserve">Any business loan </w:t>
      </w:r>
      <w:r w:rsidRPr="000033DB">
        <w:rPr>
          <w:rFonts w:eastAsiaTheme="minorHAnsi"/>
          <w:color w:val="000000"/>
        </w:rPr>
        <w:t xml:space="preserve">since RA (%) </w:t>
      </w:r>
    </w:p>
    <w:p w14:paraId="1CF3002B" w14:textId="77777777" w:rsidR="000033DB" w:rsidRDefault="000033DB" w:rsidP="000033DB">
      <w:pPr>
        <w:numPr>
          <w:ilvl w:val="2"/>
          <w:numId w:val="18"/>
        </w:numPr>
        <w:autoSpaceDE w:val="0"/>
        <w:autoSpaceDN w:val="0"/>
        <w:adjustRightInd w:val="0"/>
        <w:spacing w:after="27" w:line="276" w:lineRule="auto"/>
        <w:rPr>
          <w:rFonts w:eastAsiaTheme="minorHAnsi"/>
          <w:color w:val="000000"/>
        </w:rPr>
      </w:pPr>
      <w:r w:rsidRPr="00455A3B">
        <w:rPr>
          <w:rFonts w:eastAsiaTheme="minorHAnsi"/>
          <w:color w:val="000000"/>
        </w:rPr>
        <w:t xml:space="preserve">Amount of business </w:t>
      </w:r>
      <w:r w:rsidRPr="000033DB">
        <w:rPr>
          <w:rFonts w:eastAsiaTheme="minorHAnsi"/>
          <w:color w:val="000000"/>
        </w:rPr>
        <w:t xml:space="preserve">loans since RA ($) </w:t>
      </w:r>
    </w:p>
    <w:p w14:paraId="7B938B3A" w14:textId="7FBB8913" w:rsidR="001A5355" w:rsidRPr="00455A3B" w:rsidRDefault="001A5355" w:rsidP="001A5355">
      <w:pPr>
        <w:numPr>
          <w:ilvl w:val="2"/>
          <w:numId w:val="18"/>
        </w:numPr>
        <w:autoSpaceDE w:val="0"/>
        <w:autoSpaceDN w:val="0"/>
        <w:adjustRightInd w:val="0"/>
        <w:spacing w:after="27" w:line="276" w:lineRule="auto"/>
        <w:rPr>
          <w:rFonts w:eastAsiaTheme="minorHAnsi"/>
          <w:color w:val="000000"/>
        </w:rPr>
      </w:pPr>
      <w:r w:rsidRPr="00455A3B">
        <w:rPr>
          <w:rFonts w:eastAsiaTheme="minorHAnsi"/>
          <w:color w:val="000000"/>
        </w:rPr>
        <w:t xml:space="preserve">Grown closer with loan group members (%) </w:t>
      </w:r>
    </w:p>
    <w:p w14:paraId="665129C1" w14:textId="10F71A02" w:rsidR="001A5355" w:rsidRPr="00455A3B" w:rsidRDefault="001A5355" w:rsidP="001A5355">
      <w:pPr>
        <w:numPr>
          <w:ilvl w:val="2"/>
          <w:numId w:val="18"/>
        </w:numPr>
        <w:autoSpaceDE w:val="0"/>
        <w:autoSpaceDN w:val="0"/>
        <w:adjustRightInd w:val="0"/>
        <w:spacing w:after="27" w:line="276" w:lineRule="auto"/>
        <w:rPr>
          <w:rFonts w:eastAsiaTheme="minorHAnsi"/>
          <w:color w:val="000000"/>
        </w:rPr>
      </w:pPr>
      <w:r w:rsidRPr="00455A3B">
        <w:rPr>
          <w:rFonts w:eastAsiaTheme="minorHAnsi"/>
          <w:color w:val="000000"/>
        </w:rPr>
        <w:t xml:space="preserve">Increased trust in loan group members (%) </w:t>
      </w:r>
    </w:p>
    <w:p w14:paraId="52BBC148" w14:textId="62BB81E5" w:rsidR="001A5355" w:rsidRPr="00455A3B" w:rsidRDefault="001A5355" w:rsidP="001A5355">
      <w:pPr>
        <w:numPr>
          <w:ilvl w:val="2"/>
          <w:numId w:val="18"/>
        </w:numPr>
        <w:autoSpaceDE w:val="0"/>
        <w:autoSpaceDN w:val="0"/>
        <w:adjustRightInd w:val="0"/>
        <w:spacing w:after="27" w:line="276" w:lineRule="auto"/>
        <w:rPr>
          <w:rFonts w:eastAsiaTheme="minorHAnsi"/>
          <w:color w:val="000000"/>
        </w:rPr>
      </w:pPr>
      <w:r w:rsidRPr="00455A3B">
        <w:rPr>
          <w:rFonts w:eastAsiaTheme="minorHAnsi"/>
          <w:color w:val="000000"/>
        </w:rPr>
        <w:t xml:space="preserve">Sells products and services to loan group members </w:t>
      </w:r>
      <w:r w:rsidR="005102CC" w:rsidRPr="00455A3B">
        <w:rPr>
          <w:rFonts w:eastAsiaTheme="minorHAnsi"/>
          <w:color w:val="000000"/>
        </w:rPr>
        <w:t xml:space="preserve">very/somewhat </w:t>
      </w:r>
      <w:r w:rsidRPr="00455A3B">
        <w:rPr>
          <w:rFonts w:eastAsiaTheme="minorHAnsi"/>
          <w:color w:val="000000"/>
        </w:rPr>
        <w:t xml:space="preserve">often (%) </w:t>
      </w:r>
    </w:p>
    <w:p w14:paraId="07F2BDC7" w14:textId="0112ADFA" w:rsidR="001A5355" w:rsidRPr="001A5355" w:rsidRDefault="001A5355" w:rsidP="001A5355">
      <w:pPr>
        <w:numPr>
          <w:ilvl w:val="2"/>
          <w:numId w:val="18"/>
        </w:numPr>
        <w:autoSpaceDE w:val="0"/>
        <w:autoSpaceDN w:val="0"/>
        <w:adjustRightInd w:val="0"/>
        <w:spacing w:after="27" w:line="276" w:lineRule="auto"/>
        <w:rPr>
          <w:rFonts w:eastAsiaTheme="minorHAnsi"/>
          <w:color w:val="000000"/>
        </w:rPr>
      </w:pPr>
      <w:r w:rsidRPr="00455A3B">
        <w:rPr>
          <w:rFonts w:eastAsiaTheme="minorHAnsi"/>
          <w:color w:val="000000"/>
        </w:rPr>
        <w:t xml:space="preserve">Given or </w:t>
      </w:r>
      <w:r w:rsidRPr="001A5355">
        <w:rPr>
          <w:rFonts w:eastAsiaTheme="minorHAnsi"/>
          <w:color w:val="000000"/>
        </w:rPr>
        <w:t xml:space="preserve">received business advice to/from loan group members (%) </w:t>
      </w:r>
    </w:p>
    <w:p w14:paraId="0750C940" w14:textId="77777777" w:rsidR="001A5355" w:rsidRPr="000033DB" w:rsidRDefault="001A5355" w:rsidP="001A5355">
      <w:pPr>
        <w:autoSpaceDE w:val="0"/>
        <w:autoSpaceDN w:val="0"/>
        <w:adjustRightInd w:val="0"/>
        <w:spacing w:after="27" w:line="276" w:lineRule="auto"/>
        <w:ind w:left="2160"/>
        <w:rPr>
          <w:rFonts w:eastAsiaTheme="minorHAnsi"/>
          <w:color w:val="000000"/>
        </w:rPr>
      </w:pPr>
    </w:p>
    <w:p w14:paraId="79A8F737" w14:textId="77777777" w:rsidR="003365E4" w:rsidRDefault="003365E4" w:rsidP="00A17FD3">
      <w:pPr>
        <w:spacing w:after="200" w:line="276" w:lineRule="auto"/>
        <w:rPr>
          <w:rFonts w:eastAsiaTheme="minorHAnsi"/>
          <w:b/>
          <w:bCs/>
        </w:rPr>
      </w:pPr>
      <w:r w:rsidRPr="00AD5BC7">
        <w:rPr>
          <w:rFonts w:eastAsiaTheme="minorHAnsi"/>
          <w:b/>
          <w:bCs/>
        </w:rPr>
        <w:t>Measures of Impacts on Direct Targets</w:t>
      </w:r>
    </w:p>
    <w:p w14:paraId="175AAFA3" w14:textId="6CF48FB0" w:rsidR="00C073E6" w:rsidRPr="004D22AE" w:rsidRDefault="00C073E6" w:rsidP="00A17FD3">
      <w:pPr>
        <w:spacing w:after="200" w:line="276" w:lineRule="auto"/>
        <w:rPr>
          <w:rFonts w:eastAsiaTheme="minorHAnsi"/>
          <w:bCs/>
        </w:rPr>
      </w:pPr>
      <w:r w:rsidRPr="004D22AE">
        <w:rPr>
          <w:rFonts w:eastAsiaTheme="minorHAnsi"/>
          <w:bCs/>
        </w:rPr>
        <w:t xml:space="preserve">The section below shows each outcome domain. Within each domain we show primary and secondary outcomes. Except where otherwise mentioned, the measures below will be created from both the 18 and 36 month surveys. </w:t>
      </w:r>
      <w:r w:rsidR="00A16952" w:rsidRPr="004D22AE">
        <w:rPr>
          <w:rFonts w:eastAsiaTheme="minorHAnsi"/>
          <w:bCs/>
        </w:rPr>
        <w:t xml:space="preserve">Because of the early timing of the 6 month survey, all outcomes for that survey are considered secondary. </w:t>
      </w:r>
    </w:p>
    <w:p w14:paraId="6220E58D" w14:textId="77777777" w:rsidR="003365E4" w:rsidRPr="00AD5BC7" w:rsidRDefault="003365E4" w:rsidP="00A17FD3">
      <w:pPr>
        <w:numPr>
          <w:ilvl w:val="0"/>
          <w:numId w:val="21"/>
        </w:numPr>
        <w:spacing w:after="200" w:line="276" w:lineRule="auto"/>
        <w:rPr>
          <w:rFonts w:eastAsiaTheme="minorHAnsi"/>
          <w:b/>
          <w:i/>
          <w:iCs/>
        </w:rPr>
      </w:pPr>
      <w:r w:rsidRPr="00AD5BC7">
        <w:rPr>
          <w:rFonts w:eastAsiaTheme="minorHAnsi"/>
          <w:b/>
          <w:i/>
          <w:iCs/>
        </w:rPr>
        <w:t>Self-Employment/Business Ownership</w:t>
      </w:r>
    </w:p>
    <w:p w14:paraId="231333B5" w14:textId="50B5B9CC" w:rsidR="00D6476A" w:rsidRPr="00AD5BC7" w:rsidRDefault="00D6476A" w:rsidP="00D6476A">
      <w:pPr>
        <w:spacing w:after="200" w:line="276" w:lineRule="auto"/>
        <w:rPr>
          <w:rFonts w:eastAsiaTheme="minorHAnsi"/>
          <w:iCs/>
        </w:rPr>
      </w:pPr>
      <w:r w:rsidRPr="00AD5BC7">
        <w:rPr>
          <w:rFonts w:eastAsiaTheme="minorHAnsi"/>
          <w:iCs/>
        </w:rPr>
        <w:lastRenderedPageBreak/>
        <w:t>Business creation and expansion is, perhaps, the main mediating pathway of the Grameen intervention as it is hypothesized to increase overall participant earnings, decrease material hardship</w:t>
      </w:r>
      <w:r w:rsidR="00471ACC">
        <w:rPr>
          <w:rFonts w:eastAsiaTheme="minorHAnsi"/>
          <w:iCs/>
        </w:rPr>
        <w:t>,</w:t>
      </w:r>
      <w:r w:rsidRPr="00AD5BC7">
        <w:rPr>
          <w:rFonts w:eastAsiaTheme="minorHAnsi"/>
          <w:iCs/>
        </w:rPr>
        <w:t xml:space="preserve"> and increase participant wellbeing (through, for example, better work environment or more flexible hours).</w:t>
      </w:r>
    </w:p>
    <w:p w14:paraId="32B3664B" w14:textId="0B73730A" w:rsidR="003365E4" w:rsidRPr="00AD5BC7" w:rsidRDefault="00F61574" w:rsidP="003365E4">
      <w:pPr>
        <w:numPr>
          <w:ilvl w:val="1"/>
          <w:numId w:val="20"/>
        </w:numPr>
        <w:spacing w:after="200" w:line="276" w:lineRule="auto"/>
        <w:rPr>
          <w:rFonts w:eastAsiaTheme="minorHAnsi"/>
          <w:iCs/>
        </w:rPr>
      </w:pPr>
      <w:r>
        <w:rPr>
          <w:rFonts w:eastAsiaTheme="minorHAnsi"/>
          <w:iCs/>
        </w:rPr>
        <w:t xml:space="preserve">Mediating </w:t>
      </w:r>
      <w:r w:rsidR="003365E4" w:rsidRPr="00AD5BC7">
        <w:rPr>
          <w:rFonts w:eastAsiaTheme="minorHAnsi"/>
          <w:iCs/>
        </w:rPr>
        <w:t>Outcomes</w:t>
      </w:r>
    </w:p>
    <w:p w14:paraId="27682649" w14:textId="274F7D2E" w:rsidR="00A17FD3" w:rsidRDefault="00A17FD3" w:rsidP="00356732">
      <w:pPr>
        <w:pStyle w:val="ListParagraph"/>
        <w:numPr>
          <w:ilvl w:val="2"/>
          <w:numId w:val="20"/>
        </w:numPr>
        <w:spacing w:after="200" w:line="276" w:lineRule="auto"/>
      </w:pPr>
      <w:r w:rsidRPr="00AD5BC7">
        <w:t>Self-employment/business ownership (currently operating a business) (%)</w:t>
      </w:r>
      <w:r w:rsidR="0018259C">
        <w:rPr>
          <w:rStyle w:val="FootnoteReference"/>
        </w:rPr>
        <w:footnoteReference w:id="16"/>
      </w:r>
    </w:p>
    <w:p w14:paraId="61918C98" w14:textId="77777777" w:rsidR="00356732" w:rsidRPr="00AD5BC7" w:rsidRDefault="00356732" w:rsidP="00356732">
      <w:pPr>
        <w:pStyle w:val="ListParagraph"/>
        <w:spacing w:after="200" w:line="276" w:lineRule="auto"/>
        <w:ind w:left="2160"/>
      </w:pPr>
    </w:p>
    <w:p w14:paraId="27CB8766" w14:textId="2BE82CC6" w:rsidR="00A17FD3" w:rsidRDefault="00A17FD3" w:rsidP="00A17FD3">
      <w:pPr>
        <w:pStyle w:val="ListParagraph"/>
        <w:numPr>
          <w:ilvl w:val="2"/>
          <w:numId w:val="20"/>
        </w:numPr>
        <w:spacing w:after="200" w:line="276" w:lineRule="auto"/>
      </w:pPr>
      <w:r w:rsidRPr="00AD5BC7">
        <w:t>Self-</w:t>
      </w:r>
      <w:r w:rsidR="00D726CC">
        <w:t>e</w:t>
      </w:r>
      <w:r w:rsidRPr="00AD5BC7">
        <w:t>mployment/business earnings (reported revenue minus reported expenditure)</w:t>
      </w:r>
      <w:r w:rsidR="00532129" w:rsidRPr="00AD5BC7">
        <w:t xml:space="preserve"> ($</w:t>
      </w:r>
      <w:r w:rsidR="008E139B">
        <w:t>,</w:t>
      </w:r>
      <w:r w:rsidR="005102CC">
        <w:t xml:space="preserve"> </w:t>
      </w:r>
      <w:r w:rsidR="005D58F0">
        <w:t>monthly</w:t>
      </w:r>
      <w:r w:rsidRPr="00AD5BC7">
        <w:t>)</w:t>
      </w:r>
      <w:r w:rsidR="00AD5BC7">
        <w:t xml:space="preserve"> </w:t>
      </w:r>
    </w:p>
    <w:p w14:paraId="0C955302" w14:textId="77777777" w:rsidR="00F61574" w:rsidRDefault="00F61574" w:rsidP="00F61574">
      <w:pPr>
        <w:pStyle w:val="ListParagraph"/>
      </w:pPr>
    </w:p>
    <w:p w14:paraId="7C2AAF55" w14:textId="4CC99DAB" w:rsidR="00F61574" w:rsidRDefault="00F61574" w:rsidP="00F61574">
      <w:pPr>
        <w:pStyle w:val="ListParagraph"/>
        <w:numPr>
          <w:ilvl w:val="1"/>
          <w:numId w:val="20"/>
        </w:numPr>
        <w:spacing w:after="200" w:line="276" w:lineRule="auto"/>
      </w:pPr>
      <w:r>
        <w:t>Primary Outcomes</w:t>
      </w:r>
    </w:p>
    <w:p w14:paraId="4E8B3052" w14:textId="6DB287D4" w:rsidR="00F61574" w:rsidRDefault="00F61574" w:rsidP="00F61574">
      <w:pPr>
        <w:pStyle w:val="ListParagraph"/>
        <w:numPr>
          <w:ilvl w:val="2"/>
          <w:numId w:val="20"/>
        </w:numPr>
        <w:spacing w:after="200" w:line="276" w:lineRule="auto"/>
      </w:pPr>
      <w:r>
        <w:t>None</w:t>
      </w:r>
    </w:p>
    <w:p w14:paraId="51FFB5D5" w14:textId="77777777" w:rsidR="005C6D6F" w:rsidRDefault="005C6D6F" w:rsidP="005C6D6F">
      <w:pPr>
        <w:pStyle w:val="ListParagraph"/>
      </w:pPr>
    </w:p>
    <w:p w14:paraId="46162846" w14:textId="77777777" w:rsidR="003365E4" w:rsidRDefault="003365E4" w:rsidP="003365E4">
      <w:pPr>
        <w:numPr>
          <w:ilvl w:val="1"/>
          <w:numId w:val="20"/>
        </w:numPr>
        <w:spacing w:after="200" w:line="276" w:lineRule="auto"/>
        <w:rPr>
          <w:rFonts w:eastAsiaTheme="minorHAnsi"/>
          <w:iCs/>
        </w:rPr>
      </w:pPr>
      <w:r w:rsidRPr="00AD5BC7">
        <w:rPr>
          <w:rFonts w:eastAsiaTheme="minorHAnsi"/>
          <w:iCs/>
        </w:rPr>
        <w:t>Secondary Outcomes</w:t>
      </w:r>
    </w:p>
    <w:p w14:paraId="1F041600" w14:textId="1BC3981B" w:rsidR="005C6D6F" w:rsidRDefault="005C6D6F" w:rsidP="005C6D6F">
      <w:pPr>
        <w:pStyle w:val="ListParagraph"/>
        <w:numPr>
          <w:ilvl w:val="2"/>
          <w:numId w:val="20"/>
        </w:numPr>
        <w:rPr>
          <w:rFonts w:eastAsiaTheme="minorHAnsi"/>
          <w:iCs/>
        </w:rPr>
      </w:pPr>
      <w:r w:rsidRPr="005C6D6F">
        <w:rPr>
          <w:rFonts w:eastAsiaTheme="minorHAnsi"/>
          <w:iCs/>
        </w:rPr>
        <w:t>Self-employment/business earnings distribution (categorical)</w:t>
      </w:r>
    </w:p>
    <w:p w14:paraId="39AEFFC0" w14:textId="77777777" w:rsidR="005C6D6F" w:rsidRPr="005C6D6F" w:rsidRDefault="005C6D6F" w:rsidP="005C6D6F">
      <w:pPr>
        <w:pStyle w:val="ListParagraph"/>
        <w:ind w:left="2160"/>
        <w:rPr>
          <w:rFonts w:eastAsiaTheme="minorHAnsi"/>
          <w:iCs/>
        </w:rPr>
      </w:pPr>
    </w:p>
    <w:p w14:paraId="5B13E590" w14:textId="77777777" w:rsidR="00406D17" w:rsidRDefault="00AD5BC7" w:rsidP="006D7ED7">
      <w:pPr>
        <w:numPr>
          <w:ilvl w:val="2"/>
          <w:numId w:val="20"/>
        </w:numPr>
        <w:spacing w:after="200" w:line="276" w:lineRule="auto"/>
        <w:rPr>
          <w:rFonts w:eastAsiaTheme="minorHAnsi"/>
          <w:iCs/>
        </w:rPr>
      </w:pPr>
      <w:r w:rsidRPr="00406D17">
        <w:rPr>
          <w:rFonts w:eastAsiaTheme="minorHAnsi"/>
          <w:iCs/>
        </w:rPr>
        <w:t>Hours w</w:t>
      </w:r>
      <w:r w:rsidR="008E139B" w:rsidRPr="00406D17">
        <w:rPr>
          <w:rFonts w:eastAsiaTheme="minorHAnsi"/>
          <w:iCs/>
        </w:rPr>
        <w:t>orked in self-employment (</w:t>
      </w:r>
      <w:r w:rsidRPr="00406D17">
        <w:rPr>
          <w:rFonts w:eastAsiaTheme="minorHAnsi"/>
          <w:iCs/>
        </w:rPr>
        <w:t>#</w:t>
      </w:r>
      <w:r w:rsidR="008E139B" w:rsidRPr="00406D17">
        <w:rPr>
          <w:rFonts w:eastAsiaTheme="minorHAnsi"/>
          <w:iCs/>
        </w:rPr>
        <w:t>, weekly</w:t>
      </w:r>
      <w:r w:rsidRPr="00406D17">
        <w:rPr>
          <w:rFonts w:eastAsiaTheme="minorHAnsi"/>
          <w:iCs/>
        </w:rPr>
        <w:t xml:space="preserve">) </w:t>
      </w:r>
    </w:p>
    <w:p w14:paraId="255AA0E0" w14:textId="77777777" w:rsidR="003365E4" w:rsidRPr="00B7434A" w:rsidRDefault="00AD5BC7" w:rsidP="00406D17">
      <w:pPr>
        <w:numPr>
          <w:ilvl w:val="2"/>
          <w:numId w:val="20"/>
        </w:numPr>
        <w:spacing w:after="200" w:line="276" w:lineRule="auto"/>
        <w:rPr>
          <w:rFonts w:eastAsiaTheme="minorHAnsi"/>
          <w:i/>
          <w:iCs/>
        </w:rPr>
      </w:pPr>
      <w:r w:rsidRPr="00AD5BC7">
        <w:t>Paid employees (#)</w:t>
      </w:r>
    </w:p>
    <w:p w14:paraId="492E84A1" w14:textId="18A2FC44" w:rsidR="00B7434A" w:rsidRPr="008D23F3" w:rsidRDefault="00B7434A" w:rsidP="00406D17">
      <w:pPr>
        <w:numPr>
          <w:ilvl w:val="2"/>
          <w:numId w:val="20"/>
        </w:numPr>
        <w:spacing w:after="200" w:line="276" w:lineRule="auto"/>
        <w:rPr>
          <w:rFonts w:eastAsiaTheme="minorHAnsi"/>
          <w:i/>
          <w:iCs/>
        </w:rPr>
      </w:pPr>
      <w:r w:rsidRPr="008D23F3">
        <w:t>Currently running a multilevel marketing business (%)</w:t>
      </w:r>
    </w:p>
    <w:p w14:paraId="20DA89DE" w14:textId="77777777" w:rsidR="003365E4" w:rsidRPr="00AD5BC7" w:rsidRDefault="003365E4" w:rsidP="003365E4">
      <w:pPr>
        <w:numPr>
          <w:ilvl w:val="0"/>
          <w:numId w:val="21"/>
        </w:numPr>
        <w:spacing w:after="200" w:line="276" w:lineRule="auto"/>
        <w:rPr>
          <w:rFonts w:eastAsiaTheme="minorHAnsi"/>
          <w:b/>
          <w:i/>
          <w:iCs/>
        </w:rPr>
      </w:pPr>
      <w:r w:rsidRPr="00AD5BC7">
        <w:rPr>
          <w:rFonts w:eastAsiaTheme="minorHAnsi"/>
          <w:b/>
          <w:i/>
          <w:iCs/>
        </w:rPr>
        <w:t xml:space="preserve">Employment and </w:t>
      </w:r>
      <w:r w:rsidR="007371C5">
        <w:rPr>
          <w:rFonts w:eastAsiaTheme="minorHAnsi"/>
          <w:b/>
          <w:i/>
          <w:iCs/>
        </w:rPr>
        <w:t xml:space="preserve">Employment </w:t>
      </w:r>
      <w:r w:rsidRPr="00AD5BC7">
        <w:rPr>
          <w:rFonts w:eastAsiaTheme="minorHAnsi"/>
          <w:b/>
          <w:i/>
          <w:iCs/>
        </w:rPr>
        <w:t>Earnings</w:t>
      </w:r>
    </w:p>
    <w:p w14:paraId="7AE7D0FA" w14:textId="521063BC" w:rsidR="00D6476A" w:rsidRPr="00AD5BC7" w:rsidRDefault="00D6476A" w:rsidP="00D6476A">
      <w:pPr>
        <w:spacing w:after="200" w:line="276" w:lineRule="auto"/>
        <w:rPr>
          <w:rFonts w:eastAsiaTheme="minorHAnsi"/>
          <w:iCs/>
        </w:rPr>
      </w:pPr>
      <w:r w:rsidRPr="00AD5BC7">
        <w:rPr>
          <w:rFonts w:eastAsiaTheme="minorHAnsi"/>
          <w:iCs/>
        </w:rPr>
        <w:t xml:space="preserve">In its attempts to promote self-employment, Grameen may cause participants to reduce wage employment (and wage earnings) relative to the control. Self-employment may simply supplement wage employment or it may </w:t>
      </w:r>
      <w:r w:rsidR="00C073E6">
        <w:rPr>
          <w:rFonts w:eastAsiaTheme="minorHAnsi"/>
          <w:iCs/>
        </w:rPr>
        <w:t xml:space="preserve"> </w:t>
      </w:r>
      <w:r w:rsidRPr="00AD5BC7">
        <w:rPr>
          <w:rFonts w:eastAsiaTheme="minorHAnsi"/>
          <w:iCs/>
        </w:rPr>
        <w:t xml:space="preserve"> replace it. We collect information on wage labor employment and earnings both to build a measure of total participant earnings and to investigate whether and how Grameen alters work activity. Wage labor is not directly implicated in the Grameen America theory of change so all outcomes in this domain are secondary</w:t>
      </w:r>
      <w:r w:rsidR="004617EB" w:rsidRPr="00AD5BC7">
        <w:rPr>
          <w:rFonts w:eastAsiaTheme="minorHAnsi"/>
          <w:iCs/>
        </w:rPr>
        <w:t>/exploratory</w:t>
      </w:r>
      <w:r w:rsidRPr="00AD5BC7">
        <w:rPr>
          <w:rFonts w:eastAsiaTheme="minorHAnsi"/>
          <w:iCs/>
        </w:rPr>
        <w:t>.</w:t>
      </w:r>
    </w:p>
    <w:p w14:paraId="3C0FAEC6" w14:textId="55573ACD" w:rsidR="00F61574" w:rsidRDefault="00F61574" w:rsidP="00532129">
      <w:pPr>
        <w:pStyle w:val="ListParagraph"/>
        <w:numPr>
          <w:ilvl w:val="1"/>
          <w:numId w:val="21"/>
        </w:numPr>
        <w:spacing w:after="200" w:line="276" w:lineRule="auto"/>
        <w:rPr>
          <w:rFonts w:eastAsiaTheme="minorHAnsi"/>
          <w:iCs/>
        </w:rPr>
      </w:pPr>
      <w:r>
        <w:rPr>
          <w:rFonts w:eastAsiaTheme="minorHAnsi"/>
          <w:iCs/>
        </w:rPr>
        <w:t>Mediating Outcomes:</w:t>
      </w:r>
    </w:p>
    <w:p w14:paraId="40B0AFDB" w14:textId="302A4D30" w:rsidR="00F61574" w:rsidRPr="00F61574" w:rsidRDefault="00F61574" w:rsidP="00A87080">
      <w:pPr>
        <w:pStyle w:val="ListParagraph"/>
        <w:numPr>
          <w:ilvl w:val="2"/>
          <w:numId w:val="21"/>
        </w:numPr>
        <w:rPr>
          <w:rFonts w:eastAsiaTheme="minorHAnsi"/>
          <w:iCs/>
        </w:rPr>
      </w:pPr>
      <w:r w:rsidRPr="00F61574">
        <w:rPr>
          <w:rFonts w:eastAsiaTheme="minorHAnsi"/>
          <w:iCs/>
        </w:rPr>
        <w:t xml:space="preserve">None </w:t>
      </w:r>
    </w:p>
    <w:p w14:paraId="0E77A6F0" w14:textId="77777777" w:rsidR="00F61574" w:rsidRDefault="00F61574" w:rsidP="00A87080">
      <w:pPr>
        <w:pStyle w:val="ListParagraph"/>
        <w:spacing w:after="200" w:line="276" w:lineRule="auto"/>
        <w:ind w:left="2160"/>
        <w:rPr>
          <w:rFonts w:eastAsiaTheme="minorHAnsi"/>
          <w:iCs/>
        </w:rPr>
      </w:pPr>
    </w:p>
    <w:p w14:paraId="2A490407" w14:textId="77777777" w:rsidR="00532129" w:rsidRPr="00AD5BC7" w:rsidRDefault="00532129" w:rsidP="00532129">
      <w:pPr>
        <w:pStyle w:val="ListParagraph"/>
        <w:numPr>
          <w:ilvl w:val="1"/>
          <w:numId w:val="21"/>
        </w:numPr>
        <w:spacing w:after="200" w:line="276" w:lineRule="auto"/>
        <w:rPr>
          <w:rFonts w:eastAsiaTheme="minorHAnsi"/>
          <w:iCs/>
        </w:rPr>
      </w:pPr>
      <w:r w:rsidRPr="00AD5BC7">
        <w:rPr>
          <w:rFonts w:eastAsiaTheme="minorHAnsi"/>
          <w:iCs/>
        </w:rPr>
        <w:t>Primary Outcomes:</w:t>
      </w:r>
    </w:p>
    <w:p w14:paraId="4E2C4819" w14:textId="77777777" w:rsidR="00532129" w:rsidRPr="00AD5BC7" w:rsidRDefault="00532129" w:rsidP="00532129">
      <w:pPr>
        <w:pStyle w:val="ListParagraph"/>
        <w:numPr>
          <w:ilvl w:val="2"/>
          <w:numId w:val="21"/>
        </w:numPr>
        <w:spacing w:after="200" w:line="276" w:lineRule="auto"/>
        <w:rPr>
          <w:rFonts w:eastAsiaTheme="minorHAnsi"/>
          <w:iCs/>
        </w:rPr>
      </w:pPr>
      <w:r w:rsidRPr="00AD5BC7">
        <w:rPr>
          <w:rFonts w:eastAsiaTheme="minorHAnsi"/>
          <w:iCs/>
        </w:rPr>
        <w:t>none</w:t>
      </w:r>
    </w:p>
    <w:p w14:paraId="13D6D2D5" w14:textId="77777777" w:rsidR="003365E4" w:rsidRPr="00AD5BC7" w:rsidRDefault="00532129" w:rsidP="00532129">
      <w:pPr>
        <w:numPr>
          <w:ilvl w:val="1"/>
          <w:numId w:val="21"/>
        </w:numPr>
        <w:spacing w:after="200" w:line="276" w:lineRule="auto"/>
        <w:rPr>
          <w:rFonts w:eastAsiaTheme="minorHAnsi"/>
          <w:iCs/>
        </w:rPr>
      </w:pPr>
      <w:r w:rsidRPr="00AD5BC7">
        <w:rPr>
          <w:rFonts w:eastAsiaTheme="minorHAnsi"/>
          <w:iCs/>
        </w:rPr>
        <w:t>Secondary Outcomes</w:t>
      </w:r>
    </w:p>
    <w:p w14:paraId="3362F080" w14:textId="2A0262C9" w:rsidR="003365E4" w:rsidRPr="00AD5BC7" w:rsidRDefault="003365E4" w:rsidP="007E0EA1">
      <w:pPr>
        <w:numPr>
          <w:ilvl w:val="0"/>
          <w:numId w:val="31"/>
        </w:numPr>
        <w:spacing w:after="200" w:line="276" w:lineRule="auto"/>
        <w:rPr>
          <w:rFonts w:eastAsiaTheme="minorHAnsi"/>
          <w:iCs/>
        </w:rPr>
      </w:pPr>
      <w:r w:rsidRPr="00AD5BC7">
        <w:rPr>
          <w:rFonts w:eastAsiaTheme="minorHAnsi"/>
          <w:iCs/>
        </w:rPr>
        <w:lastRenderedPageBreak/>
        <w:t>Currently working</w:t>
      </w:r>
      <w:r w:rsidR="005A523B">
        <w:rPr>
          <w:rFonts w:eastAsiaTheme="minorHAnsi"/>
          <w:iCs/>
        </w:rPr>
        <w:t xml:space="preserve"> for an employer</w:t>
      </w:r>
      <w:r w:rsidRPr="00AD5BC7">
        <w:rPr>
          <w:rFonts w:eastAsiaTheme="minorHAnsi"/>
          <w:iCs/>
        </w:rPr>
        <w:t xml:space="preserve"> </w:t>
      </w:r>
      <w:r w:rsidR="008E139B">
        <w:rPr>
          <w:rFonts w:eastAsiaTheme="minorHAnsi"/>
          <w:iCs/>
        </w:rPr>
        <w:t xml:space="preserve">(%) </w:t>
      </w:r>
    </w:p>
    <w:p w14:paraId="75B11E09" w14:textId="77777777" w:rsidR="003365E4" w:rsidRPr="00AD5BC7" w:rsidRDefault="008F7538" w:rsidP="007E0EA1">
      <w:pPr>
        <w:numPr>
          <w:ilvl w:val="0"/>
          <w:numId w:val="31"/>
        </w:numPr>
        <w:spacing w:after="200" w:line="276" w:lineRule="auto"/>
        <w:rPr>
          <w:rFonts w:eastAsiaTheme="minorHAnsi"/>
          <w:iCs/>
        </w:rPr>
      </w:pPr>
      <w:r>
        <w:rPr>
          <w:rFonts w:eastAsiaTheme="minorHAnsi"/>
          <w:iCs/>
        </w:rPr>
        <w:t xml:space="preserve">Current number of jobs </w:t>
      </w:r>
      <w:r w:rsidR="008E139B">
        <w:rPr>
          <w:rFonts w:eastAsiaTheme="minorHAnsi"/>
          <w:iCs/>
        </w:rPr>
        <w:t xml:space="preserve">(#) </w:t>
      </w:r>
    </w:p>
    <w:p w14:paraId="26DA40AC" w14:textId="77777777" w:rsidR="007371C5" w:rsidRDefault="003365E4" w:rsidP="007E0EA1">
      <w:pPr>
        <w:numPr>
          <w:ilvl w:val="0"/>
          <w:numId w:val="31"/>
        </w:numPr>
        <w:spacing w:after="200" w:line="276" w:lineRule="auto"/>
        <w:rPr>
          <w:rFonts w:eastAsiaTheme="minorHAnsi"/>
          <w:iCs/>
        </w:rPr>
      </w:pPr>
      <w:r w:rsidRPr="007371C5">
        <w:rPr>
          <w:rFonts w:eastAsiaTheme="minorHAnsi"/>
          <w:iCs/>
        </w:rPr>
        <w:t xml:space="preserve">Wages </w:t>
      </w:r>
      <w:r w:rsidR="00406D17" w:rsidRPr="007371C5">
        <w:rPr>
          <w:rFonts w:eastAsiaTheme="minorHAnsi"/>
          <w:iCs/>
        </w:rPr>
        <w:t xml:space="preserve">earned </w:t>
      </w:r>
      <w:r w:rsidR="001C2E28">
        <w:rPr>
          <w:rFonts w:eastAsiaTheme="minorHAnsi"/>
          <w:iCs/>
        </w:rPr>
        <w:t>($, monthly</w:t>
      </w:r>
      <w:r w:rsidR="008E139B" w:rsidRPr="007371C5">
        <w:rPr>
          <w:rFonts w:eastAsiaTheme="minorHAnsi"/>
          <w:iCs/>
        </w:rPr>
        <w:t xml:space="preserve">) </w:t>
      </w:r>
    </w:p>
    <w:p w14:paraId="0EAD7CC1" w14:textId="665157D5" w:rsidR="005C6D6F" w:rsidRPr="005C6D6F" w:rsidRDefault="005C6D6F" w:rsidP="007E0EA1">
      <w:pPr>
        <w:pStyle w:val="ListParagraph"/>
        <w:numPr>
          <w:ilvl w:val="0"/>
          <w:numId w:val="31"/>
        </w:numPr>
        <w:spacing w:after="200" w:line="276" w:lineRule="auto"/>
        <w:rPr>
          <w:rFonts w:eastAsiaTheme="minorHAnsi"/>
          <w:iCs/>
        </w:rPr>
      </w:pPr>
      <w:r w:rsidRPr="005C6D6F">
        <w:rPr>
          <w:rFonts w:eastAsiaTheme="minorHAnsi"/>
          <w:iCs/>
        </w:rPr>
        <w:t>Wages earned distribution (categorical)</w:t>
      </w:r>
    </w:p>
    <w:p w14:paraId="1DEFD4A3" w14:textId="7511C0A1" w:rsidR="007371C5" w:rsidRPr="007371C5" w:rsidRDefault="008E139B" w:rsidP="007E0EA1">
      <w:pPr>
        <w:numPr>
          <w:ilvl w:val="0"/>
          <w:numId w:val="31"/>
        </w:numPr>
        <w:spacing w:after="200" w:line="276" w:lineRule="auto"/>
        <w:rPr>
          <w:rFonts w:eastAsiaTheme="minorHAnsi"/>
        </w:rPr>
      </w:pPr>
      <w:r w:rsidRPr="007371C5">
        <w:rPr>
          <w:rFonts w:eastAsiaTheme="minorHAnsi"/>
          <w:iCs/>
        </w:rPr>
        <w:t xml:space="preserve">Hours </w:t>
      </w:r>
      <w:r w:rsidR="00406D17" w:rsidRPr="007371C5">
        <w:rPr>
          <w:rFonts w:eastAsiaTheme="minorHAnsi"/>
          <w:iCs/>
        </w:rPr>
        <w:t>worked</w:t>
      </w:r>
      <w:r w:rsidR="00F61574">
        <w:rPr>
          <w:rFonts w:eastAsiaTheme="minorHAnsi"/>
          <w:iCs/>
        </w:rPr>
        <w:t xml:space="preserve"> in wage employment</w:t>
      </w:r>
      <w:r w:rsidR="00406D17" w:rsidRPr="007371C5">
        <w:rPr>
          <w:rFonts w:eastAsiaTheme="minorHAnsi"/>
          <w:iCs/>
        </w:rPr>
        <w:t xml:space="preserve"> </w:t>
      </w:r>
      <w:r w:rsidRPr="007371C5">
        <w:rPr>
          <w:rFonts w:eastAsiaTheme="minorHAnsi"/>
          <w:iCs/>
        </w:rPr>
        <w:t>(#</w:t>
      </w:r>
      <w:r w:rsidR="007371C5">
        <w:rPr>
          <w:rFonts w:eastAsiaTheme="minorHAnsi"/>
          <w:iCs/>
        </w:rPr>
        <w:t>, weekly</w:t>
      </w:r>
      <w:r w:rsidRPr="007371C5">
        <w:rPr>
          <w:rFonts w:eastAsiaTheme="minorHAnsi"/>
          <w:iCs/>
        </w:rPr>
        <w:t>)</w:t>
      </w:r>
    </w:p>
    <w:p w14:paraId="14BD3601" w14:textId="77777777" w:rsidR="00A17FD3" w:rsidRPr="00AD5BC7" w:rsidRDefault="007371C5" w:rsidP="00A17FD3">
      <w:pPr>
        <w:numPr>
          <w:ilvl w:val="0"/>
          <w:numId w:val="21"/>
        </w:numPr>
        <w:spacing w:after="200" w:line="276" w:lineRule="auto"/>
        <w:rPr>
          <w:rFonts w:eastAsiaTheme="minorHAnsi"/>
          <w:b/>
          <w:i/>
          <w:iCs/>
        </w:rPr>
      </w:pPr>
      <w:r>
        <w:rPr>
          <w:rFonts w:eastAsiaTheme="minorHAnsi"/>
          <w:b/>
          <w:i/>
          <w:iCs/>
        </w:rPr>
        <w:t xml:space="preserve">Aggregate Earnings and </w:t>
      </w:r>
      <w:r w:rsidR="00A17FD3" w:rsidRPr="00AD5BC7">
        <w:rPr>
          <w:rFonts w:eastAsiaTheme="minorHAnsi"/>
          <w:b/>
          <w:i/>
          <w:iCs/>
        </w:rPr>
        <w:t>Income</w:t>
      </w:r>
    </w:p>
    <w:p w14:paraId="39CD6E19" w14:textId="3992C898" w:rsidR="00A17FD3" w:rsidRPr="00AD5BC7" w:rsidDel="001905D0" w:rsidRDefault="00A17FD3" w:rsidP="00A17FD3">
      <w:pPr>
        <w:spacing w:after="200" w:line="276" w:lineRule="auto"/>
        <w:rPr>
          <w:rFonts w:eastAsiaTheme="minorHAnsi"/>
        </w:rPr>
      </w:pPr>
      <w:r w:rsidRPr="00AD5BC7" w:rsidDel="001905D0">
        <w:rPr>
          <w:rFonts w:eastAsiaTheme="minorHAnsi"/>
        </w:rPr>
        <w:t>Experience with several national</w:t>
      </w:r>
      <w:r w:rsidR="00C073E6">
        <w:rPr>
          <w:rFonts w:eastAsiaTheme="minorHAnsi"/>
        </w:rPr>
        <w:t xml:space="preserve"> </w:t>
      </w:r>
      <w:r w:rsidRPr="00AD5BC7" w:rsidDel="001905D0">
        <w:rPr>
          <w:rFonts w:eastAsiaTheme="minorHAnsi"/>
        </w:rPr>
        <w:t xml:space="preserve"> studies conducted by MDRC and other researchers has shown that it is best to collect income by breaking up the various sources of income into their components, asking about them separately, then summing these up to a composite measure of income.</w:t>
      </w:r>
    </w:p>
    <w:p w14:paraId="064899E6" w14:textId="27765915" w:rsidR="00D6476A" w:rsidRPr="00AD5BC7" w:rsidRDefault="00D6476A" w:rsidP="00A17FD3">
      <w:pPr>
        <w:spacing w:after="200" w:line="276" w:lineRule="auto"/>
        <w:rPr>
          <w:rFonts w:eastAsiaTheme="minorHAnsi"/>
        </w:rPr>
      </w:pPr>
      <w:r w:rsidRPr="00AD5BC7">
        <w:rPr>
          <w:rFonts w:eastAsiaTheme="minorHAnsi"/>
        </w:rPr>
        <w:t xml:space="preserve">Increased participant </w:t>
      </w:r>
      <w:r w:rsidR="00F61574">
        <w:rPr>
          <w:rFonts w:eastAsiaTheme="minorHAnsi"/>
        </w:rPr>
        <w:t xml:space="preserve">earnings </w:t>
      </w:r>
      <w:r w:rsidRPr="00AD5BC7">
        <w:rPr>
          <w:rFonts w:eastAsiaTheme="minorHAnsi"/>
        </w:rPr>
        <w:t xml:space="preserve">is an ultimate goal of the Grameen America program and thus a primary outcome. </w:t>
      </w:r>
      <w:r w:rsidR="00D123CC" w:rsidRPr="00AD5BC7">
        <w:rPr>
          <w:rFonts w:eastAsiaTheme="minorHAnsi"/>
        </w:rPr>
        <w:t xml:space="preserve">Increased participant income may alter the public assistance a household receives. </w:t>
      </w:r>
      <w:r w:rsidRPr="00AD5BC7">
        <w:rPr>
          <w:rFonts w:eastAsiaTheme="minorHAnsi"/>
        </w:rPr>
        <w:t xml:space="preserve">Other household members may </w:t>
      </w:r>
      <w:r w:rsidR="00D123CC" w:rsidRPr="00AD5BC7">
        <w:rPr>
          <w:rFonts w:eastAsiaTheme="minorHAnsi"/>
        </w:rPr>
        <w:t xml:space="preserve">also </w:t>
      </w:r>
      <w:r w:rsidRPr="00AD5BC7">
        <w:rPr>
          <w:rFonts w:eastAsiaTheme="minorHAnsi"/>
        </w:rPr>
        <w:t>alter their own work efforts in response to changes in earnings on the part of the Grameen program participant</w:t>
      </w:r>
      <w:r w:rsidR="00024030">
        <w:rPr>
          <w:rFonts w:eastAsiaTheme="minorHAnsi"/>
        </w:rPr>
        <w:t>s</w:t>
      </w:r>
      <w:r w:rsidR="007E0EA1">
        <w:rPr>
          <w:rFonts w:eastAsiaTheme="minorHAnsi"/>
        </w:rPr>
        <w:t>.</w:t>
      </w:r>
      <w:r w:rsidR="00A15432">
        <w:rPr>
          <w:rFonts w:eastAsiaTheme="minorHAnsi"/>
        </w:rPr>
        <w:t xml:space="preserve"> </w:t>
      </w:r>
      <w:r w:rsidRPr="00AD5BC7">
        <w:rPr>
          <w:rFonts w:eastAsiaTheme="minorHAnsi"/>
        </w:rPr>
        <w:t xml:space="preserve"> </w:t>
      </w:r>
      <w:r w:rsidR="00D123CC" w:rsidRPr="00AD5BC7">
        <w:rPr>
          <w:rFonts w:eastAsiaTheme="minorHAnsi"/>
        </w:rPr>
        <w:t>For this reason</w:t>
      </w:r>
      <w:r w:rsidR="00455A3B">
        <w:rPr>
          <w:rFonts w:eastAsiaTheme="minorHAnsi"/>
        </w:rPr>
        <w:t>,</w:t>
      </w:r>
      <w:r w:rsidR="00D123CC" w:rsidRPr="00AD5BC7">
        <w:rPr>
          <w:rFonts w:eastAsiaTheme="minorHAnsi"/>
        </w:rPr>
        <w:t xml:space="preserve"> we treat household income </w:t>
      </w:r>
      <w:r w:rsidRPr="00AD5BC7">
        <w:rPr>
          <w:rFonts w:eastAsiaTheme="minorHAnsi"/>
        </w:rPr>
        <w:t>measure</w:t>
      </w:r>
      <w:r w:rsidR="00D123CC" w:rsidRPr="00AD5BC7">
        <w:rPr>
          <w:rFonts w:eastAsiaTheme="minorHAnsi"/>
        </w:rPr>
        <w:t xml:space="preserve">s as </w:t>
      </w:r>
      <w:r w:rsidRPr="00AD5BC7">
        <w:rPr>
          <w:rFonts w:eastAsiaTheme="minorHAnsi"/>
        </w:rPr>
        <w:t>secondary outcome</w:t>
      </w:r>
      <w:r w:rsidR="00D123CC" w:rsidRPr="00AD5BC7">
        <w:rPr>
          <w:rFonts w:eastAsiaTheme="minorHAnsi"/>
        </w:rPr>
        <w:t>s</w:t>
      </w:r>
      <w:r w:rsidRPr="00AD5BC7">
        <w:rPr>
          <w:rFonts w:eastAsiaTheme="minorHAnsi"/>
        </w:rPr>
        <w:t xml:space="preserve"> of interest.</w:t>
      </w:r>
    </w:p>
    <w:p w14:paraId="2A44D071" w14:textId="73CAE153" w:rsidR="00D123CC" w:rsidRDefault="00D123CC" w:rsidP="00A17FD3">
      <w:pPr>
        <w:spacing w:after="200" w:line="276" w:lineRule="auto"/>
        <w:rPr>
          <w:rFonts w:eastAsiaTheme="minorHAnsi"/>
        </w:rPr>
      </w:pPr>
      <w:r w:rsidRPr="00AD5BC7">
        <w:rPr>
          <w:rFonts w:eastAsiaTheme="minorHAnsi"/>
        </w:rPr>
        <w:t xml:space="preserve">We also investigate whether the Grameen program </w:t>
      </w:r>
      <w:r w:rsidR="003F41CC" w:rsidRPr="00AD5BC7">
        <w:rPr>
          <w:rFonts w:eastAsiaTheme="minorHAnsi"/>
        </w:rPr>
        <w:t>alters the likelihood that a participant receives certain benefits</w:t>
      </w:r>
      <w:r w:rsidR="00455A3B">
        <w:rPr>
          <w:rFonts w:eastAsiaTheme="minorHAnsi"/>
        </w:rPr>
        <w:t>,</w:t>
      </w:r>
      <w:r w:rsidR="003F41CC" w:rsidRPr="00AD5BC7">
        <w:rPr>
          <w:rFonts w:eastAsiaTheme="minorHAnsi"/>
        </w:rPr>
        <w:t xml:space="preserve"> such as health insurance or a retirement plan</w:t>
      </w:r>
      <w:r w:rsidR="00455A3B">
        <w:rPr>
          <w:rFonts w:eastAsiaTheme="minorHAnsi"/>
        </w:rPr>
        <w:t>,</w:t>
      </w:r>
      <w:r w:rsidR="003F41CC" w:rsidRPr="00AD5BC7">
        <w:rPr>
          <w:rFonts w:eastAsiaTheme="minorHAnsi"/>
        </w:rPr>
        <w:t xml:space="preserve"> often but not exclusively offered as perquisites through employment. Si</w:t>
      </w:r>
      <w:r w:rsidR="004617EB" w:rsidRPr="00AD5BC7">
        <w:rPr>
          <w:rFonts w:eastAsiaTheme="minorHAnsi"/>
        </w:rPr>
        <w:t>nce impacts on these outcome measures</w:t>
      </w:r>
      <w:r w:rsidR="003F41CC" w:rsidRPr="00AD5BC7">
        <w:rPr>
          <w:rFonts w:eastAsiaTheme="minorHAnsi"/>
        </w:rPr>
        <w:t xml:space="preserve"> </w:t>
      </w:r>
      <w:r w:rsidR="004617EB" w:rsidRPr="00AD5BC7">
        <w:rPr>
          <w:rFonts w:eastAsiaTheme="minorHAnsi"/>
        </w:rPr>
        <w:t>would depend on shifts in work activity not specified by the model (away from formal labor market work into informal business activity), we treat these outcomes as secondary as well.</w:t>
      </w:r>
    </w:p>
    <w:p w14:paraId="0324F8CC" w14:textId="77777777" w:rsidR="00F61574" w:rsidRPr="00AD5BC7" w:rsidRDefault="00F61574" w:rsidP="00A17FD3">
      <w:pPr>
        <w:spacing w:after="200" w:line="276" w:lineRule="auto"/>
        <w:rPr>
          <w:rFonts w:eastAsiaTheme="minorHAnsi"/>
        </w:rPr>
      </w:pPr>
    </w:p>
    <w:p w14:paraId="3C695977" w14:textId="1E701CAB" w:rsidR="00F61574" w:rsidRDefault="00F61574" w:rsidP="0074192C">
      <w:pPr>
        <w:pStyle w:val="ListParagraph"/>
        <w:numPr>
          <w:ilvl w:val="0"/>
          <w:numId w:val="41"/>
        </w:numPr>
        <w:rPr>
          <w:rFonts w:eastAsiaTheme="minorHAnsi"/>
        </w:rPr>
      </w:pPr>
      <w:r>
        <w:rPr>
          <w:rFonts w:eastAsiaTheme="minorHAnsi"/>
        </w:rPr>
        <w:t>Mediating Outcomes</w:t>
      </w:r>
    </w:p>
    <w:p w14:paraId="3099FC48" w14:textId="2209EA93" w:rsidR="00F61574" w:rsidRDefault="00F61574" w:rsidP="00A87080">
      <w:pPr>
        <w:pStyle w:val="ListParagraph"/>
        <w:numPr>
          <w:ilvl w:val="1"/>
          <w:numId w:val="41"/>
        </w:numPr>
        <w:rPr>
          <w:rFonts w:eastAsiaTheme="minorHAnsi"/>
        </w:rPr>
      </w:pPr>
      <w:r>
        <w:rPr>
          <w:rFonts w:eastAsiaTheme="minorHAnsi"/>
        </w:rPr>
        <w:t>None (</w:t>
      </w:r>
      <w:r w:rsidRPr="00F61574">
        <w:rPr>
          <w:rFonts w:eastAsiaTheme="minorHAnsi"/>
        </w:rPr>
        <w:t>see Self-Employment/Business Ownership domain)</w:t>
      </w:r>
    </w:p>
    <w:p w14:paraId="7178D946" w14:textId="77777777" w:rsidR="00F61574" w:rsidRDefault="00F61574" w:rsidP="00A87080">
      <w:pPr>
        <w:pStyle w:val="ListParagraph"/>
        <w:ind w:left="2166"/>
        <w:rPr>
          <w:rFonts w:eastAsiaTheme="minorHAnsi"/>
        </w:rPr>
      </w:pPr>
    </w:p>
    <w:p w14:paraId="0BC9D137" w14:textId="77777777" w:rsidR="00A17FD3" w:rsidRDefault="00A17FD3" w:rsidP="0074192C">
      <w:pPr>
        <w:pStyle w:val="ListParagraph"/>
        <w:numPr>
          <w:ilvl w:val="0"/>
          <w:numId w:val="41"/>
        </w:numPr>
        <w:rPr>
          <w:rFonts w:eastAsiaTheme="minorHAnsi"/>
        </w:rPr>
      </w:pPr>
      <w:r w:rsidRPr="00AD5BC7">
        <w:rPr>
          <w:rFonts w:eastAsiaTheme="minorHAnsi"/>
        </w:rPr>
        <w:t>Primary Outcomes</w:t>
      </w:r>
    </w:p>
    <w:p w14:paraId="2D1B15ED" w14:textId="77777777" w:rsidR="00F61574" w:rsidRPr="00AD5BC7" w:rsidRDefault="00F61574" w:rsidP="00F61574">
      <w:pPr>
        <w:pStyle w:val="ListParagraph"/>
        <w:ind w:left="1446"/>
        <w:rPr>
          <w:rFonts w:eastAsiaTheme="minorHAnsi"/>
        </w:rPr>
      </w:pPr>
    </w:p>
    <w:p w14:paraId="586BD829" w14:textId="14DB07D0" w:rsidR="00A17FD3" w:rsidRPr="00AD5BC7" w:rsidRDefault="008E139B" w:rsidP="0074192C">
      <w:pPr>
        <w:numPr>
          <w:ilvl w:val="0"/>
          <w:numId w:val="40"/>
        </w:numPr>
        <w:spacing w:after="200" w:line="276" w:lineRule="auto"/>
        <w:rPr>
          <w:rFonts w:eastAsiaTheme="minorHAnsi"/>
        </w:rPr>
      </w:pPr>
      <w:r>
        <w:rPr>
          <w:rFonts w:eastAsiaTheme="minorHAnsi"/>
          <w:iCs/>
        </w:rPr>
        <w:t>Individual earnings</w:t>
      </w:r>
      <w:r w:rsidR="00AA4F8B">
        <w:rPr>
          <w:rFonts w:eastAsiaTheme="minorHAnsi"/>
          <w:iCs/>
        </w:rPr>
        <w:t xml:space="preserve"> from all sources</w:t>
      </w:r>
      <w:r>
        <w:rPr>
          <w:rFonts w:eastAsiaTheme="minorHAnsi"/>
          <w:iCs/>
        </w:rPr>
        <w:t xml:space="preserve"> (</w:t>
      </w:r>
      <w:r w:rsidR="00763709">
        <w:rPr>
          <w:rFonts w:eastAsiaTheme="minorHAnsi"/>
          <w:iCs/>
        </w:rPr>
        <w:t>$, monthly</w:t>
      </w:r>
      <w:r>
        <w:rPr>
          <w:rFonts w:eastAsiaTheme="minorHAnsi"/>
          <w:iCs/>
        </w:rPr>
        <w:t xml:space="preserve">) </w:t>
      </w:r>
    </w:p>
    <w:p w14:paraId="3C508B0A" w14:textId="77777777" w:rsidR="00A17FD3" w:rsidRDefault="00A17FD3" w:rsidP="00EB4548">
      <w:pPr>
        <w:numPr>
          <w:ilvl w:val="0"/>
          <w:numId w:val="41"/>
        </w:numPr>
        <w:spacing w:after="200" w:line="276" w:lineRule="auto"/>
        <w:rPr>
          <w:rFonts w:eastAsiaTheme="minorHAnsi"/>
          <w:iCs/>
        </w:rPr>
      </w:pPr>
      <w:r w:rsidRPr="00AD5BC7">
        <w:rPr>
          <w:rFonts w:eastAsiaTheme="minorHAnsi"/>
          <w:iCs/>
        </w:rPr>
        <w:t>Secondary Outcomes</w:t>
      </w:r>
    </w:p>
    <w:p w14:paraId="5462BA61" w14:textId="6A94FD3E" w:rsidR="005C6D6F" w:rsidRDefault="005C6D6F" w:rsidP="00EB4548">
      <w:pPr>
        <w:numPr>
          <w:ilvl w:val="0"/>
          <w:numId w:val="42"/>
        </w:numPr>
        <w:spacing w:after="200" w:line="276" w:lineRule="auto"/>
        <w:rPr>
          <w:rFonts w:eastAsiaTheme="minorHAnsi"/>
          <w:iCs/>
        </w:rPr>
      </w:pPr>
      <w:r>
        <w:rPr>
          <w:rFonts w:eastAsiaTheme="minorHAnsi"/>
          <w:iCs/>
        </w:rPr>
        <w:t>Individual earnings from all sources (categorical)</w:t>
      </w:r>
    </w:p>
    <w:p w14:paraId="7C60E781" w14:textId="77777777" w:rsidR="005A523B" w:rsidRDefault="005A523B" w:rsidP="00EB4548">
      <w:pPr>
        <w:numPr>
          <w:ilvl w:val="0"/>
          <w:numId w:val="42"/>
        </w:numPr>
        <w:spacing w:after="200" w:line="276" w:lineRule="auto"/>
        <w:rPr>
          <w:rFonts w:eastAsiaTheme="minorHAnsi"/>
          <w:iCs/>
        </w:rPr>
      </w:pPr>
      <w:r>
        <w:rPr>
          <w:rFonts w:eastAsiaTheme="minorHAnsi"/>
          <w:iCs/>
        </w:rPr>
        <w:t>Earnings Sources</w:t>
      </w:r>
    </w:p>
    <w:p w14:paraId="7807534D" w14:textId="36774792" w:rsidR="005A523B" w:rsidRDefault="005A523B" w:rsidP="004D22AE">
      <w:pPr>
        <w:numPr>
          <w:ilvl w:val="3"/>
          <w:numId w:val="42"/>
        </w:numPr>
        <w:spacing w:after="200" w:line="276" w:lineRule="auto"/>
        <w:rPr>
          <w:rFonts w:eastAsiaTheme="minorHAnsi"/>
          <w:iCs/>
        </w:rPr>
      </w:pPr>
      <w:r>
        <w:rPr>
          <w:rFonts w:eastAsiaTheme="minorHAnsi"/>
          <w:iCs/>
        </w:rPr>
        <w:t>Self-employed and working for employer (%)</w:t>
      </w:r>
    </w:p>
    <w:p w14:paraId="4B213F8C" w14:textId="23DF07D8" w:rsidR="005A523B" w:rsidRDefault="005A523B" w:rsidP="004D22AE">
      <w:pPr>
        <w:numPr>
          <w:ilvl w:val="3"/>
          <w:numId w:val="42"/>
        </w:numPr>
        <w:spacing w:after="200" w:line="276" w:lineRule="auto"/>
        <w:rPr>
          <w:rFonts w:eastAsiaTheme="minorHAnsi"/>
          <w:iCs/>
        </w:rPr>
      </w:pPr>
      <w:r>
        <w:rPr>
          <w:rFonts w:eastAsiaTheme="minorHAnsi"/>
          <w:iCs/>
        </w:rPr>
        <w:t>Self-employed only (%)</w:t>
      </w:r>
    </w:p>
    <w:p w14:paraId="0619B91C" w14:textId="377D34A7" w:rsidR="005A523B" w:rsidRDefault="005A523B" w:rsidP="004D22AE">
      <w:pPr>
        <w:numPr>
          <w:ilvl w:val="3"/>
          <w:numId w:val="42"/>
        </w:numPr>
        <w:spacing w:after="200" w:line="276" w:lineRule="auto"/>
        <w:rPr>
          <w:rFonts w:eastAsiaTheme="minorHAnsi"/>
          <w:iCs/>
        </w:rPr>
      </w:pPr>
      <w:r>
        <w:rPr>
          <w:rFonts w:eastAsiaTheme="minorHAnsi"/>
          <w:iCs/>
        </w:rPr>
        <w:lastRenderedPageBreak/>
        <w:t>Working for employer only (%)</w:t>
      </w:r>
    </w:p>
    <w:p w14:paraId="3D832913" w14:textId="4B1E63FC" w:rsidR="005A523B" w:rsidRPr="003438B3" w:rsidRDefault="003438B3" w:rsidP="004D22AE">
      <w:pPr>
        <w:numPr>
          <w:ilvl w:val="3"/>
          <w:numId w:val="42"/>
        </w:numPr>
        <w:spacing w:after="200" w:line="276" w:lineRule="auto"/>
        <w:rPr>
          <w:rFonts w:eastAsiaTheme="minorHAnsi"/>
          <w:iCs/>
        </w:rPr>
      </w:pPr>
      <w:r>
        <w:rPr>
          <w:rFonts w:eastAsiaTheme="minorHAnsi"/>
          <w:iCs/>
        </w:rPr>
        <w:t xml:space="preserve">Not working </w:t>
      </w:r>
      <w:r w:rsidR="005A523B">
        <w:rPr>
          <w:rFonts w:eastAsiaTheme="minorHAnsi"/>
          <w:iCs/>
        </w:rPr>
        <w:t>(%)</w:t>
      </w:r>
    </w:p>
    <w:p w14:paraId="78F2D8EB" w14:textId="77777777" w:rsidR="00A17FD3" w:rsidRPr="00AD5BC7" w:rsidRDefault="00A17FD3" w:rsidP="00EB4548">
      <w:pPr>
        <w:numPr>
          <w:ilvl w:val="0"/>
          <w:numId w:val="42"/>
        </w:numPr>
        <w:spacing w:after="200" w:line="276" w:lineRule="auto"/>
        <w:rPr>
          <w:rFonts w:eastAsiaTheme="minorHAnsi"/>
          <w:iCs/>
        </w:rPr>
      </w:pPr>
      <w:r w:rsidRPr="00AD5BC7">
        <w:rPr>
          <w:rFonts w:eastAsiaTheme="minorHAnsi"/>
          <w:iCs/>
        </w:rPr>
        <w:t>Household income</w:t>
      </w:r>
    </w:p>
    <w:p w14:paraId="1778AADB" w14:textId="760F08C7" w:rsidR="00D123CC" w:rsidRPr="00AD5BC7" w:rsidRDefault="00D123CC" w:rsidP="00D123CC">
      <w:pPr>
        <w:numPr>
          <w:ilvl w:val="3"/>
          <w:numId w:val="20"/>
        </w:numPr>
        <w:spacing w:after="200" w:line="276" w:lineRule="auto"/>
        <w:rPr>
          <w:rFonts w:eastAsiaTheme="minorHAnsi"/>
          <w:iCs/>
        </w:rPr>
      </w:pPr>
      <w:r w:rsidRPr="00AD5BC7">
        <w:rPr>
          <w:rFonts w:eastAsiaTheme="minorHAnsi"/>
          <w:iCs/>
        </w:rPr>
        <w:t xml:space="preserve">Overall </w:t>
      </w:r>
      <w:r w:rsidR="00D726CC">
        <w:rPr>
          <w:rFonts w:eastAsiaTheme="minorHAnsi"/>
          <w:iCs/>
        </w:rPr>
        <w:t>h</w:t>
      </w:r>
      <w:r w:rsidRPr="00AD5BC7">
        <w:rPr>
          <w:rFonts w:eastAsiaTheme="minorHAnsi"/>
          <w:iCs/>
        </w:rPr>
        <w:t xml:space="preserve">ousehold </w:t>
      </w:r>
      <w:r w:rsidR="00D726CC">
        <w:rPr>
          <w:rFonts w:eastAsiaTheme="minorHAnsi"/>
          <w:iCs/>
        </w:rPr>
        <w:t>i</w:t>
      </w:r>
      <w:r w:rsidRPr="00AD5BC7">
        <w:rPr>
          <w:rFonts w:eastAsiaTheme="minorHAnsi"/>
          <w:iCs/>
        </w:rPr>
        <w:t>ncome</w:t>
      </w:r>
      <w:r w:rsidR="001C2E28">
        <w:rPr>
          <w:rFonts w:eastAsiaTheme="minorHAnsi"/>
          <w:iCs/>
        </w:rPr>
        <w:t xml:space="preserve"> ($, monthly</w:t>
      </w:r>
      <w:r w:rsidR="00763709">
        <w:rPr>
          <w:rFonts w:eastAsiaTheme="minorHAnsi"/>
          <w:iCs/>
        </w:rPr>
        <w:t>)</w:t>
      </w:r>
      <w:r w:rsidR="008E139B">
        <w:rPr>
          <w:rFonts w:eastAsiaTheme="minorHAnsi"/>
          <w:iCs/>
        </w:rPr>
        <w:t xml:space="preserve"> </w:t>
      </w:r>
    </w:p>
    <w:p w14:paraId="0B3F543A" w14:textId="26DCEF49" w:rsidR="001C2E28" w:rsidRDefault="00D752DA" w:rsidP="00A17FD3">
      <w:pPr>
        <w:numPr>
          <w:ilvl w:val="3"/>
          <w:numId w:val="20"/>
        </w:numPr>
        <w:spacing w:after="200" w:line="276" w:lineRule="auto"/>
        <w:rPr>
          <w:rFonts w:eastAsiaTheme="minorHAnsi"/>
        </w:rPr>
      </w:pPr>
      <w:r w:rsidRPr="001C2E28">
        <w:rPr>
          <w:rFonts w:eastAsiaTheme="minorHAnsi"/>
        </w:rPr>
        <w:t xml:space="preserve">Other </w:t>
      </w:r>
      <w:r w:rsidR="00D726CC">
        <w:rPr>
          <w:rFonts w:eastAsiaTheme="minorHAnsi"/>
        </w:rPr>
        <w:t xml:space="preserve">household </w:t>
      </w:r>
      <w:r w:rsidRPr="001C2E28">
        <w:rPr>
          <w:rFonts w:eastAsiaTheme="minorHAnsi"/>
        </w:rPr>
        <w:t xml:space="preserve">members’ earnings </w:t>
      </w:r>
      <w:r w:rsidR="001C2E28" w:rsidRPr="001C2E28">
        <w:rPr>
          <w:rFonts w:eastAsiaTheme="minorHAnsi"/>
        </w:rPr>
        <w:t xml:space="preserve">($, monthly) </w:t>
      </w:r>
    </w:p>
    <w:p w14:paraId="178EDF2F" w14:textId="39D0AEE2" w:rsidR="00A17FD3" w:rsidRPr="001C2E28" w:rsidRDefault="00D752DA" w:rsidP="00A17FD3">
      <w:pPr>
        <w:numPr>
          <w:ilvl w:val="3"/>
          <w:numId w:val="20"/>
        </w:numPr>
        <w:spacing w:after="200" w:line="276" w:lineRule="auto"/>
        <w:rPr>
          <w:rFonts w:eastAsiaTheme="minorHAnsi"/>
        </w:rPr>
      </w:pPr>
      <w:r w:rsidRPr="001C2E28">
        <w:rPr>
          <w:rFonts w:eastAsiaTheme="minorHAnsi"/>
        </w:rPr>
        <w:t>Public assistance receipt</w:t>
      </w:r>
      <w:r w:rsidR="00455A3B">
        <w:rPr>
          <w:rFonts w:eastAsiaTheme="minorHAnsi"/>
        </w:rPr>
        <w:t xml:space="preserve"> (%)</w:t>
      </w:r>
    </w:p>
    <w:p w14:paraId="168753E0" w14:textId="77777777" w:rsidR="00A17FD3" w:rsidRDefault="00350AE2" w:rsidP="00EB4548">
      <w:pPr>
        <w:pStyle w:val="ListParagraph"/>
        <w:numPr>
          <w:ilvl w:val="0"/>
          <w:numId w:val="42"/>
        </w:numPr>
        <w:spacing w:after="200" w:line="276" w:lineRule="auto"/>
        <w:rPr>
          <w:rFonts w:eastAsiaTheme="minorHAnsi"/>
        </w:rPr>
      </w:pPr>
      <w:r>
        <w:rPr>
          <w:rFonts w:eastAsiaTheme="minorHAnsi"/>
        </w:rPr>
        <w:t xml:space="preserve">Benefits </w:t>
      </w:r>
    </w:p>
    <w:p w14:paraId="60A9634F" w14:textId="259EF7BF" w:rsidR="00D752DA" w:rsidRDefault="00350AE2" w:rsidP="00EB4548">
      <w:pPr>
        <w:pStyle w:val="ListParagraph"/>
        <w:numPr>
          <w:ilvl w:val="0"/>
          <w:numId w:val="43"/>
        </w:numPr>
        <w:spacing w:after="200" w:line="276" w:lineRule="auto"/>
        <w:rPr>
          <w:rFonts w:eastAsiaTheme="minorHAnsi"/>
        </w:rPr>
      </w:pPr>
      <w:r>
        <w:rPr>
          <w:rFonts w:eastAsiaTheme="minorHAnsi"/>
        </w:rPr>
        <w:t xml:space="preserve">Health </w:t>
      </w:r>
      <w:r w:rsidR="00D726CC">
        <w:rPr>
          <w:rFonts w:eastAsiaTheme="minorHAnsi"/>
        </w:rPr>
        <w:t>i</w:t>
      </w:r>
      <w:r>
        <w:rPr>
          <w:rFonts w:eastAsiaTheme="minorHAnsi"/>
        </w:rPr>
        <w:t xml:space="preserve">nsurance (%) </w:t>
      </w:r>
    </w:p>
    <w:p w14:paraId="5D53AA9C" w14:textId="4B67DEDF" w:rsidR="00D752DA" w:rsidRDefault="00350AE2" w:rsidP="00EB4548">
      <w:pPr>
        <w:pStyle w:val="ListParagraph"/>
        <w:numPr>
          <w:ilvl w:val="0"/>
          <w:numId w:val="43"/>
        </w:numPr>
        <w:spacing w:after="200" w:line="276" w:lineRule="auto"/>
        <w:rPr>
          <w:rFonts w:eastAsiaTheme="minorHAnsi"/>
        </w:rPr>
      </w:pPr>
      <w:r>
        <w:rPr>
          <w:rFonts w:eastAsiaTheme="minorHAnsi"/>
        </w:rPr>
        <w:t xml:space="preserve">Retirement </w:t>
      </w:r>
      <w:r w:rsidR="00D726CC">
        <w:rPr>
          <w:rFonts w:eastAsiaTheme="minorHAnsi"/>
        </w:rPr>
        <w:t>p</w:t>
      </w:r>
      <w:r>
        <w:rPr>
          <w:rFonts w:eastAsiaTheme="minorHAnsi"/>
        </w:rPr>
        <w:t xml:space="preserve">lan (%)  </w:t>
      </w:r>
    </w:p>
    <w:p w14:paraId="6DC50580" w14:textId="5C4898BB" w:rsidR="00895753" w:rsidRDefault="002949B6" w:rsidP="00EB4548">
      <w:pPr>
        <w:pStyle w:val="ListParagraph"/>
        <w:numPr>
          <w:ilvl w:val="0"/>
          <w:numId w:val="42"/>
        </w:numPr>
        <w:spacing w:after="200" w:line="276" w:lineRule="auto"/>
        <w:rPr>
          <w:rFonts w:eastAsiaTheme="minorHAnsi"/>
        </w:rPr>
      </w:pPr>
      <w:r>
        <w:rPr>
          <w:rFonts w:eastAsiaTheme="minorHAnsi"/>
        </w:rPr>
        <w:t xml:space="preserve">Total </w:t>
      </w:r>
      <w:r w:rsidR="00D726CC">
        <w:rPr>
          <w:rFonts w:eastAsiaTheme="minorHAnsi"/>
        </w:rPr>
        <w:t>h</w:t>
      </w:r>
      <w:r w:rsidR="00895753">
        <w:rPr>
          <w:rFonts w:eastAsiaTheme="minorHAnsi"/>
        </w:rPr>
        <w:t>ours worked</w:t>
      </w:r>
      <w:r w:rsidR="001163B6">
        <w:rPr>
          <w:rFonts w:eastAsiaTheme="minorHAnsi"/>
        </w:rPr>
        <w:t xml:space="preserve"> (#, weekly)</w:t>
      </w:r>
    </w:p>
    <w:p w14:paraId="3A70EFBE" w14:textId="77777777" w:rsidR="001163B6" w:rsidRPr="00895753" w:rsidRDefault="001163B6" w:rsidP="001163B6">
      <w:pPr>
        <w:pStyle w:val="ListParagraph"/>
        <w:spacing w:after="200" w:line="276" w:lineRule="auto"/>
        <w:ind w:left="2160"/>
        <w:rPr>
          <w:rFonts w:eastAsiaTheme="minorHAnsi"/>
        </w:rPr>
      </w:pPr>
    </w:p>
    <w:p w14:paraId="1190F2B6" w14:textId="77777777" w:rsidR="003365E4" w:rsidRPr="00AD5BC7" w:rsidRDefault="003365E4" w:rsidP="003365E4">
      <w:pPr>
        <w:numPr>
          <w:ilvl w:val="0"/>
          <w:numId w:val="21"/>
        </w:numPr>
        <w:spacing w:after="200" w:line="276" w:lineRule="auto"/>
        <w:rPr>
          <w:rFonts w:eastAsiaTheme="minorHAnsi"/>
          <w:b/>
        </w:rPr>
      </w:pPr>
      <w:r w:rsidRPr="00AD5BC7">
        <w:rPr>
          <w:rFonts w:eastAsiaTheme="minorHAnsi"/>
          <w:b/>
          <w:i/>
          <w:iCs/>
        </w:rPr>
        <w:t>Financial and Material Hardship</w:t>
      </w:r>
    </w:p>
    <w:p w14:paraId="4444E250" w14:textId="60581C2A" w:rsidR="003365E4" w:rsidRPr="00AD5BC7" w:rsidRDefault="003365E4" w:rsidP="003365E4">
      <w:pPr>
        <w:spacing w:after="200" w:line="276" w:lineRule="auto"/>
        <w:rPr>
          <w:rFonts w:eastAsiaTheme="minorHAnsi"/>
        </w:rPr>
      </w:pPr>
      <w:r w:rsidRPr="00AD5BC7">
        <w:rPr>
          <w:rFonts w:eastAsiaTheme="minorHAnsi"/>
        </w:rPr>
        <w:t>Measures of material hardship allow us to determine whether observed impacts on income translate into improved standards of living. The Grameen program also has several hypothesized mediating pathways toward combating poverty</w:t>
      </w:r>
      <w:r w:rsidR="00455A3B">
        <w:rPr>
          <w:rFonts w:eastAsiaTheme="minorHAnsi"/>
        </w:rPr>
        <w:t>,</w:t>
      </w:r>
      <w:r w:rsidRPr="00AD5BC7">
        <w:rPr>
          <w:rFonts w:eastAsiaTheme="minorHAnsi"/>
        </w:rPr>
        <w:t xml:space="preserve"> including social network development, stronger credit, and increased savings that could, if active, reduce material hardship even in the absence of impacts on respondent earnings or household income.</w:t>
      </w:r>
    </w:p>
    <w:p w14:paraId="21AAE5BE" w14:textId="1D2997CA" w:rsidR="003365E4" w:rsidRDefault="003365E4" w:rsidP="003365E4">
      <w:pPr>
        <w:spacing w:after="200" w:line="276" w:lineRule="auto"/>
        <w:rPr>
          <w:rFonts w:eastAsiaTheme="minorHAnsi"/>
        </w:rPr>
      </w:pPr>
      <w:r w:rsidRPr="00AD5BC7">
        <w:rPr>
          <w:rFonts w:eastAsiaTheme="minorHAnsi"/>
        </w:rPr>
        <w:t>Low-income households can be subject to income volatility because of the seasonality of the employment options available to them, because of work schedule instability</w:t>
      </w:r>
      <w:r w:rsidR="00455A3B">
        <w:rPr>
          <w:rFonts w:eastAsiaTheme="minorHAnsi"/>
        </w:rPr>
        <w:t>,</w:t>
      </w:r>
      <w:r w:rsidRPr="00AD5BC7">
        <w:rPr>
          <w:rFonts w:eastAsiaTheme="minorHAnsi"/>
        </w:rPr>
        <w:t xml:space="preserve"> and because termination is common. Replacing or augmenting unstable wage labor with self-employment could stabilize earnings income and reduce volatility. Even if this did not produce a net gain in household income, it could reduce material hardship, a primary outcome.</w:t>
      </w:r>
      <w:r w:rsidR="004617EB" w:rsidRPr="00AD5BC7">
        <w:t xml:space="preserve"> </w:t>
      </w:r>
      <w:r w:rsidR="004617EB" w:rsidRPr="00AD5BC7">
        <w:rPr>
          <w:rFonts w:eastAsiaTheme="minorHAnsi"/>
        </w:rPr>
        <w:t>On the other hand, business earnings may also be subject to seasonality, weather</w:t>
      </w:r>
      <w:r w:rsidR="00455A3B">
        <w:rPr>
          <w:rFonts w:eastAsiaTheme="minorHAnsi"/>
        </w:rPr>
        <w:t>,</w:t>
      </w:r>
      <w:r w:rsidR="004617EB" w:rsidRPr="00AD5BC7">
        <w:rPr>
          <w:rFonts w:eastAsiaTheme="minorHAnsi"/>
        </w:rPr>
        <w:t xml:space="preserve"> and other factors that may render this income stream equally or even more volatile than income derived from wage labor. We treat income volatility as a secondary/exploratory outcome because we do not have a strong expectation that there will be impacts or that the impacts will be positive/negative.</w:t>
      </w:r>
    </w:p>
    <w:p w14:paraId="3AE25F02" w14:textId="1BAA2609" w:rsidR="008F3FA2" w:rsidRDefault="008F3FA2" w:rsidP="008C7656">
      <w:pPr>
        <w:pStyle w:val="ListParagraph"/>
        <w:numPr>
          <w:ilvl w:val="0"/>
          <w:numId w:val="32"/>
        </w:numPr>
        <w:spacing w:after="200" w:line="276" w:lineRule="auto"/>
        <w:rPr>
          <w:rFonts w:eastAsiaTheme="minorHAnsi"/>
        </w:rPr>
      </w:pPr>
      <w:r>
        <w:rPr>
          <w:rFonts w:eastAsiaTheme="minorHAnsi"/>
        </w:rPr>
        <w:t>Mediating Outcomes</w:t>
      </w:r>
    </w:p>
    <w:p w14:paraId="28065224" w14:textId="694BCAA6" w:rsidR="008F3FA2" w:rsidRPr="008F3FA2" w:rsidRDefault="008F3FA2" w:rsidP="008C7656">
      <w:pPr>
        <w:pStyle w:val="ListParagraph"/>
        <w:numPr>
          <w:ilvl w:val="1"/>
          <w:numId w:val="32"/>
        </w:numPr>
        <w:spacing w:after="200" w:line="276" w:lineRule="auto"/>
        <w:rPr>
          <w:rFonts w:eastAsiaTheme="minorHAnsi"/>
        </w:rPr>
      </w:pPr>
      <w:r>
        <w:rPr>
          <w:rFonts w:eastAsiaTheme="minorHAnsi"/>
        </w:rPr>
        <w:t>none</w:t>
      </w:r>
    </w:p>
    <w:p w14:paraId="343C5E53" w14:textId="77777777" w:rsidR="003365E4" w:rsidRPr="00410685" w:rsidRDefault="003365E4" w:rsidP="00EB4548">
      <w:pPr>
        <w:numPr>
          <w:ilvl w:val="0"/>
          <w:numId w:val="32"/>
        </w:numPr>
        <w:spacing w:after="200" w:line="276" w:lineRule="auto"/>
        <w:rPr>
          <w:rFonts w:eastAsiaTheme="minorHAnsi"/>
          <w:iCs/>
        </w:rPr>
      </w:pPr>
      <w:r w:rsidRPr="00410685">
        <w:rPr>
          <w:rFonts w:eastAsiaTheme="minorHAnsi"/>
          <w:iCs/>
        </w:rPr>
        <w:t>Primary Outcomes</w:t>
      </w:r>
    </w:p>
    <w:p w14:paraId="392E8155" w14:textId="3EE7F42A" w:rsidR="0013664B" w:rsidRPr="00410685" w:rsidRDefault="0013664B" w:rsidP="00EB4548">
      <w:pPr>
        <w:pStyle w:val="ListParagraph"/>
        <w:numPr>
          <w:ilvl w:val="0"/>
          <w:numId w:val="37"/>
        </w:numPr>
        <w:rPr>
          <w:rFonts w:eastAsiaTheme="minorHAnsi"/>
        </w:rPr>
      </w:pPr>
      <w:r w:rsidRPr="00410685">
        <w:rPr>
          <w:rFonts w:eastAsiaTheme="minorHAnsi"/>
        </w:rPr>
        <w:t>Number of material hardship types e</w:t>
      </w:r>
      <w:r w:rsidR="0064653A" w:rsidRPr="00410685">
        <w:rPr>
          <w:rFonts w:eastAsiaTheme="minorHAnsi"/>
        </w:rPr>
        <w:t>xperienced (#</w:t>
      </w:r>
      <w:r w:rsidRPr="00410685">
        <w:rPr>
          <w:rFonts w:eastAsiaTheme="minorHAnsi"/>
        </w:rPr>
        <w:t xml:space="preserve">, past 12 months) </w:t>
      </w:r>
    </w:p>
    <w:p w14:paraId="638ECB91" w14:textId="77777777" w:rsidR="0064653A" w:rsidRPr="00410685" w:rsidRDefault="0064653A" w:rsidP="0064653A">
      <w:pPr>
        <w:pStyle w:val="ListParagraph"/>
        <w:ind w:left="2160"/>
        <w:rPr>
          <w:rFonts w:eastAsiaTheme="minorHAnsi"/>
          <w:iCs/>
        </w:rPr>
      </w:pPr>
    </w:p>
    <w:p w14:paraId="374D647A" w14:textId="77777777" w:rsidR="003365E4" w:rsidRPr="00410685" w:rsidRDefault="003365E4" w:rsidP="00EB4548">
      <w:pPr>
        <w:numPr>
          <w:ilvl w:val="0"/>
          <w:numId w:val="32"/>
        </w:numPr>
        <w:spacing w:after="200" w:line="276" w:lineRule="auto"/>
        <w:rPr>
          <w:rFonts w:eastAsiaTheme="minorHAnsi"/>
          <w:iCs/>
        </w:rPr>
      </w:pPr>
      <w:r w:rsidRPr="00410685">
        <w:rPr>
          <w:rFonts w:eastAsiaTheme="minorHAnsi"/>
          <w:iCs/>
        </w:rPr>
        <w:t>Secondary Outcomes</w:t>
      </w:r>
    </w:p>
    <w:p w14:paraId="2F146B72" w14:textId="681829E7" w:rsidR="003365E4" w:rsidRPr="00410685" w:rsidRDefault="003365E4" w:rsidP="00EB4548">
      <w:pPr>
        <w:numPr>
          <w:ilvl w:val="0"/>
          <w:numId w:val="38"/>
        </w:numPr>
        <w:spacing w:after="200" w:line="276" w:lineRule="auto"/>
        <w:rPr>
          <w:rFonts w:eastAsiaTheme="minorHAnsi"/>
          <w:iCs/>
        </w:rPr>
      </w:pPr>
      <w:r w:rsidRPr="00410685">
        <w:rPr>
          <w:rFonts w:eastAsiaTheme="minorHAnsi"/>
          <w:iCs/>
        </w:rPr>
        <w:t xml:space="preserve">Income </w:t>
      </w:r>
      <w:r w:rsidRPr="00410685">
        <w:rPr>
          <w:rFonts w:eastAsiaTheme="minorHAnsi"/>
        </w:rPr>
        <w:t>volatility</w:t>
      </w:r>
      <w:r w:rsidRPr="00410685">
        <w:rPr>
          <w:rFonts w:eastAsiaTheme="minorHAnsi"/>
          <w:iCs/>
        </w:rPr>
        <w:t xml:space="preserve"> </w:t>
      </w:r>
    </w:p>
    <w:p w14:paraId="3D6AC70F" w14:textId="02D78FA6" w:rsidR="0013664B" w:rsidRPr="0013664B" w:rsidRDefault="00C41923" w:rsidP="00EB4548">
      <w:pPr>
        <w:pStyle w:val="ListParagraph"/>
        <w:numPr>
          <w:ilvl w:val="0"/>
          <w:numId w:val="44"/>
        </w:numPr>
        <w:spacing w:after="200" w:line="276" w:lineRule="auto"/>
        <w:rPr>
          <w:rFonts w:eastAsiaTheme="minorHAnsi"/>
          <w:iCs/>
        </w:rPr>
      </w:pPr>
      <w:r>
        <w:rPr>
          <w:rFonts w:eastAsiaTheme="minorHAnsi"/>
          <w:iCs/>
        </w:rPr>
        <w:lastRenderedPageBreak/>
        <w:t xml:space="preserve">Monthly </w:t>
      </w:r>
      <w:r w:rsidR="005102CC">
        <w:rPr>
          <w:rFonts w:eastAsiaTheme="minorHAnsi"/>
          <w:iCs/>
        </w:rPr>
        <w:t>i</w:t>
      </w:r>
      <w:r>
        <w:rPr>
          <w:rFonts w:eastAsiaTheme="minorHAnsi"/>
          <w:iCs/>
        </w:rPr>
        <w:t xml:space="preserve">ncome </w:t>
      </w:r>
      <w:r w:rsidR="005102CC">
        <w:rPr>
          <w:rFonts w:eastAsiaTheme="minorHAnsi"/>
          <w:iCs/>
        </w:rPr>
        <w:t>v</w:t>
      </w:r>
      <w:r>
        <w:rPr>
          <w:rFonts w:eastAsiaTheme="minorHAnsi"/>
          <w:iCs/>
        </w:rPr>
        <w:t>olatile</w:t>
      </w:r>
      <w:r w:rsidR="0013664B">
        <w:rPr>
          <w:rFonts w:eastAsiaTheme="minorHAnsi"/>
          <w:iCs/>
        </w:rPr>
        <w:t xml:space="preserve"> (%</w:t>
      </w:r>
      <w:r>
        <w:rPr>
          <w:rFonts w:eastAsiaTheme="minorHAnsi"/>
          <w:iCs/>
        </w:rPr>
        <w:t xml:space="preserve">) </w:t>
      </w:r>
    </w:p>
    <w:p w14:paraId="446371B3" w14:textId="77777777" w:rsidR="0013664B" w:rsidRDefault="00C41923" w:rsidP="00EB4548">
      <w:pPr>
        <w:pStyle w:val="ListParagraph"/>
        <w:numPr>
          <w:ilvl w:val="0"/>
          <w:numId w:val="44"/>
        </w:numPr>
        <w:rPr>
          <w:rFonts w:eastAsiaTheme="minorHAnsi"/>
          <w:iCs/>
        </w:rPr>
      </w:pPr>
      <w:r w:rsidRPr="00C41923">
        <w:rPr>
          <w:rFonts w:eastAsiaTheme="minorHAnsi"/>
          <w:iCs/>
        </w:rPr>
        <w:t xml:space="preserve">Often run out of money before end of month (%, last 12 months) </w:t>
      </w:r>
    </w:p>
    <w:p w14:paraId="4EA1B380" w14:textId="77777777" w:rsidR="00C17BDC" w:rsidRPr="00C17BDC" w:rsidRDefault="00C17BDC" w:rsidP="00EB4548">
      <w:pPr>
        <w:pStyle w:val="ListParagraph"/>
        <w:numPr>
          <w:ilvl w:val="0"/>
          <w:numId w:val="38"/>
        </w:numPr>
        <w:rPr>
          <w:rFonts w:eastAsiaTheme="minorHAnsi"/>
          <w:iCs/>
        </w:rPr>
      </w:pPr>
      <w:r w:rsidRPr="00C17BDC">
        <w:rPr>
          <w:rFonts w:eastAsiaTheme="minorHAnsi"/>
          <w:iCs/>
        </w:rPr>
        <w:t xml:space="preserve">Any material hardship (%, past 12 months)  </w:t>
      </w:r>
    </w:p>
    <w:p w14:paraId="60FA160A" w14:textId="5BDC47CE" w:rsidR="00C17BDC" w:rsidRDefault="00C17BDC" w:rsidP="00EB4548">
      <w:pPr>
        <w:pStyle w:val="ListParagraph"/>
        <w:numPr>
          <w:ilvl w:val="0"/>
          <w:numId w:val="38"/>
        </w:numPr>
        <w:spacing w:after="200" w:line="276" w:lineRule="auto"/>
        <w:rPr>
          <w:rFonts w:eastAsiaTheme="minorHAnsi"/>
          <w:iCs/>
        </w:rPr>
      </w:pPr>
      <w:r>
        <w:rPr>
          <w:rFonts w:eastAsiaTheme="minorHAnsi"/>
          <w:iCs/>
        </w:rPr>
        <w:t>Individual material hardship measures (%, last 12 months)</w:t>
      </w:r>
    </w:p>
    <w:p w14:paraId="4002DFB7" w14:textId="7C9EBD07" w:rsidR="00C17BDC" w:rsidRPr="00C17BDC" w:rsidRDefault="00C17BDC" w:rsidP="00EB4548">
      <w:pPr>
        <w:pStyle w:val="ListParagraph"/>
        <w:numPr>
          <w:ilvl w:val="0"/>
          <w:numId w:val="45"/>
        </w:numPr>
        <w:spacing w:after="200" w:line="276" w:lineRule="auto"/>
        <w:rPr>
          <w:rFonts w:eastAsiaTheme="minorHAnsi"/>
          <w:iCs/>
        </w:rPr>
      </w:pPr>
      <w:r w:rsidRPr="00C17BDC">
        <w:rPr>
          <w:rFonts w:eastAsiaTheme="minorHAnsi"/>
          <w:iCs/>
        </w:rPr>
        <w:t xml:space="preserve">Did not pay the full </w:t>
      </w:r>
      <w:r>
        <w:rPr>
          <w:rFonts w:eastAsiaTheme="minorHAnsi"/>
          <w:iCs/>
        </w:rPr>
        <w:t xml:space="preserve">amount of the rent or mortgage </w:t>
      </w:r>
      <w:r w:rsidRPr="00C17BDC">
        <w:rPr>
          <w:rFonts w:eastAsiaTheme="minorHAnsi"/>
          <w:iCs/>
        </w:rPr>
        <w:t>(%)</w:t>
      </w:r>
    </w:p>
    <w:p w14:paraId="494D4BCB" w14:textId="77777777" w:rsidR="00C17BDC" w:rsidRPr="00C17BDC" w:rsidRDefault="00C17BDC" w:rsidP="00EB4548">
      <w:pPr>
        <w:pStyle w:val="ListParagraph"/>
        <w:numPr>
          <w:ilvl w:val="0"/>
          <w:numId w:val="45"/>
        </w:numPr>
        <w:spacing w:after="200" w:line="276" w:lineRule="auto"/>
        <w:rPr>
          <w:rFonts w:eastAsiaTheme="minorHAnsi"/>
          <w:iCs/>
        </w:rPr>
      </w:pPr>
      <w:r w:rsidRPr="00C17BDC">
        <w:rPr>
          <w:rFonts w:eastAsiaTheme="minorHAnsi"/>
          <w:iCs/>
        </w:rPr>
        <w:t>Evicted from home or apartment (%)</w:t>
      </w:r>
    </w:p>
    <w:p w14:paraId="35617C32" w14:textId="77777777" w:rsidR="00C17BDC" w:rsidRPr="00C17BDC" w:rsidRDefault="00C17BDC" w:rsidP="00EB4548">
      <w:pPr>
        <w:pStyle w:val="ListParagraph"/>
        <w:numPr>
          <w:ilvl w:val="0"/>
          <w:numId w:val="45"/>
        </w:numPr>
        <w:spacing w:after="200" w:line="276" w:lineRule="auto"/>
        <w:rPr>
          <w:rFonts w:eastAsiaTheme="minorHAnsi"/>
          <w:iCs/>
        </w:rPr>
      </w:pPr>
      <w:r w:rsidRPr="00C17BDC">
        <w:rPr>
          <w:rFonts w:eastAsiaTheme="minorHAnsi"/>
          <w:iCs/>
        </w:rPr>
        <w:t>Filed for bankruptcy (%)</w:t>
      </w:r>
    </w:p>
    <w:p w14:paraId="77E64EA5" w14:textId="77777777" w:rsidR="00C17BDC" w:rsidRPr="00C17BDC" w:rsidRDefault="00C17BDC" w:rsidP="00EB4548">
      <w:pPr>
        <w:pStyle w:val="ListParagraph"/>
        <w:numPr>
          <w:ilvl w:val="0"/>
          <w:numId w:val="45"/>
        </w:numPr>
        <w:spacing w:after="200" w:line="276" w:lineRule="auto"/>
        <w:rPr>
          <w:rFonts w:eastAsiaTheme="minorHAnsi"/>
          <w:iCs/>
        </w:rPr>
      </w:pPr>
      <w:r w:rsidRPr="00C17BDC">
        <w:rPr>
          <w:rFonts w:eastAsiaTheme="minorHAnsi"/>
          <w:iCs/>
        </w:rPr>
        <w:t>Did not pay the full amount of the gas, oil, or electricity bills (%)</w:t>
      </w:r>
    </w:p>
    <w:p w14:paraId="596410E4" w14:textId="361778BF" w:rsidR="00C17BDC" w:rsidRPr="00C17BDC" w:rsidRDefault="00C17BDC" w:rsidP="00EB4548">
      <w:pPr>
        <w:pStyle w:val="ListParagraph"/>
        <w:numPr>
          <w:ilvl w:val="0"/>
          <w:numId w:val="45"/>
        </w:numPr>
        <w:spacing w:after="200" w:line="276" w:lineRule="auto"/>
        <w:rPr>
          <w:rFonts w:eastAsiaTheme="minorHAnsi"/>
          <w:iCs/>
        </w:rPr>
      </w:pPr>
      <w:r w:rsidRPr="00C17BDC">
        <w:rPr>
          <w:rFonts w:eastAsiaTheme="minorHAnsi"/>
          <w:iCs/>
        </w:rPr>
        <w:t>Had gas, electricity</w:t>
      </w:r>
      <w:r w:rsidR="00455A3B">
        <w:rPr>
          <w:rFonts w:eastAsiaTheme="minorHAnsi"/>
          <w:iCs/>
        </w:rPr>
        <w:t>,</w:t>
      </w:r>
      <w:r w:rsidRPr="00C17BDC">
        <w:rPr>
          <w:rFonts w:eastAsiaTheme="minorHAnsi"/>
          <w:iCs/>
        </w:rPr>
        <w:t xml:space="preserve"> or oil shut off (%)</w:t>
      </w:r>
    </w:p>
    <w:p w14:paraId="6EE8EBE4" w14:textId="77777777" w:rsidR="00C17BDC" w:rsidRPr="00C17BDC" w:rsidRDefault="00C17BDC" w:rsidP="00EB4548">
      <w:pPr>
        <w:pStyle w:val="ListParagraph"/>
        <w:numPr>
          <w:ilvl w:val="0"/>
          <w:numId w:val="45"/>
        </w:numPr>
        <w:spacing w:after="200" w:line="276" w:lineRule="auto"/>
        <w:rPr>
          <w:rFonts w:eastAsiaTheme="minorHAnsi"/>
          <w:iCs/>
        </w:rPr>
      </w:pPr>
      <w:r w:rsidRPr="00C17BDC">
        <w:rPr>
          <w:rFonts w:eastAsiaTheme="minorHAnsi"/>
          <w:iCs/>
        </w:rPr>
        <w:t>Had cellular or land-line telephone disconnected (%)</w:t>
      </w:r>
    </w:p>
    <w:p w14:paraId="78AE8DB3" w14:textId="77777777" w:rsidR="00C17BDC" w:rsidRPr="00C17BDC" w:rsidRDefault="00C17BDC" w:rsidP="00EB4548">
      <w:pPr>
        <w:pStyle w:val="ListParagraph"/>
        <w:numPr>
          <w:ilvl w:val="0"/>
          <w:numId w:val="45"/>
        </w:numPr>
        <w:spacing w:after="200" w:line="276" w:lineRule="auto"/>
        <w:rPr>
          <w:rFonts w:eastAsiaTheme="minorHAnsi"/>
          <w:iCs/>
        </w:rPr>
      </w:pPr>
      <w:r w:rsidRPr="00C17BDC">
        <w:rPr>
          <w:rFonts w:eastAsiaTheme="minorHAnsi"/>
          <w:iCs/>
        </w:rPr>
        <w:t xml:space="preserve">Could not fill or postponed filling a drug prescription (%) </w:t>
      </w:r>
    </w:p>
    <w:p w14:paraId="5B7F003D" w14:textId="77777777" w:rsidR="00C17BDC" w:rsidRPr="00C17BDC" w:rsidRDefault="00C17BDC" w:rsidP="00EB4548">
      <w:pPr>
        <w:pStyle w:val="ListParagraph"/>
        <w:numPr>
          <w:ilvl w:val="0"/>
          <w:numId w:val="45"/>
        </w:numPr>
        <w:spacing w:after="200" w:line="276" w:lineRule="auto"/>
        <w:rPr>
          <w:rFonts w:eastAsiaTheme="minorHAnsi"/>
          <w:iCs/>
        </w:rPr>
      </w:pPr>
      <w:r w:rsidRPr="00C17BDC">
        <w:rPr>
          <w:rFonts w:eastAsiaTheme="minorHAnsi"/>
          <w:iCs/>
        </w:rPr>
        <w:t>Stayed at a shelter, in an abandoned building, or an automobile (%)</w:t>
      </w:r>
    </w:p>
    <w:p w14:paraId="323919E0" w14:textId="77777777" w:rsidR="00C17BDC" w:rsidRPr="00C17BDC" w:rsidRDefault="00C17BDC" w:rsidP="00EB4548">
      <w:pPr>
        <w:pStyle w:val="ListParagraph"/>
        <w:numPr>
          <w:ilvl w:val="0"/>
          <w:numId w:val="45"/>
        </w:numPr>
        <w:spacing w:after="200" w:line="276" w:lineRule="auto"/>
        <w:rPr>
          <w:rFonts w:eastAsiaTheme="minorHAnsi"/>
          <w:iCs/>
        </w:rPr>
      </w:pPr>
      <w:r w:rsidRPr="00C17BDC">
        <w:rPr>
          <w:rFonts w:eastAsiaTheme="minorHAnsi"/>
          <w:iCs/>
        </w:rPr>
        <w:t>Couldn't see doctor or go to the hospital because of cost (%)</w:t>
      </w:r>
    </w:p>
    <w:p w14:paraId="3A0B3AD1" w14:textId="53A26790" w:rsidR="00C17BDC" w:rsidRPr="00C17BDC" w:rsidRDefault="00C17BDC" w:rsidP="00EB4548">
      <w:pPr>
        <w:pStyle w:val="ListParagraph"/>
        <w:numPr>
          <w:ilvl w:val="0"/>
          <w:numId w:val="45"/>
        </w:numPr>
        <w:spacing w:after="200" w:line="276" w:lineRule="auto"/>
        <w:rPr>
          <w:rFonts w:eastAsiaTheme="minorHAnsi"/>
          <w:iCs/>
        </w:rPr>
      </w:pPr>
      <w:r w:rsidRPr="00C17BDC">
        <w:rPr>
          <w:rFonts w:eastAsiaTheme="minorHAnsi"/>
          <w:iCs/>
        </w:rPr>
        <w:t>Unable to pay back a loan (%)</w:t>
      </w:r>
    </w:p>
    <w:p w14:paraId="495AF767" w14:textId="77777777" w:rsidR="003365E4" w:rsidRPr="00AD5BC7" w:rsidRDefault="003365E4" w:rsidP="003365E4">
      <w:pPr>
        <w:rPr>
          <w:rFonts w:eastAsiaTheme="minorHAnsi"/>
          <w:iCs/>
        </w:rPr>
      </w:pPr>
    </w:p>
    <w:p w14:paraId="41D21557" w14:textId="1CD49A2B" w:rsidR="003365E4" w:rsidRDefault="00EA3B8B" w:rsidP="003365E4">
      <w:pPr>
        <w:numPr>
          <w:ilvl w:val="0"/>
          <w:numId w:val="21"/>
        </w:numPr>
        <w:spacing w:after="200" w:line="276" w:lineRule="auto"/>
        <w:rPr>
          <w:rFonts w:eastAsiaTheme="minorHAnsi"/>
          <w:b/>
          <w:i/>
          <w:iCs/>
        </w:rPr>
      </w:pPr>
      <w:r w:rsidRPr="00224F6E">
        <w:rPr>
          <w:rFonts w:eastAsiaTheme="minorHAnsi"/>
          <w:b/>
          <w:i/>
          <w:iCs/>
        </w:rPr>
        <w:t>Assets</w:t>
      </w:r>
      <w:r w:rsidR="001163B6" w:rsidRPr="00224F6E">
        <w:rPr>
          <w:rFonts w:eastAsiaTheme="minorHAnsi"/>
          <w:b/>
          <w:i/>
          <w:iCs/>
        </w:rPr>
        <w:t xml:space="preserve">/Durables </w:t>
      </w:r>
    </w:p>
    <w:p w14:paraId="1EFB6701" w14:textId="1A909D75" w:rsidR="00F7266F" w:rsidRDefault="00F7266F" w:rsidP="00F7266F">
      <w:pPr>
        <w:spacing w:after="200" w:line="276" w:lineRule="auto"/>
        <w:rPr>
          <w:rFonts w:eastAsiaTheme="minorHAnsi"/>
          <w:iCs/>
        </w:rPr>
      </w:pPr>
      <w:r w:rsidRPr="00F7266F">
        <w:rPr>
          <w:rFonts w:eastAsiaTheme="minorHAnsi"/>
          <w:iCs/>
        </w:rPr>
        <w:t>Assets and consumer durables are typically thought of as secondary outcomes in that their purchase and accumulation derive from impacts on earnings and (self-)</w:t>
      </w:r>
      <w:r w:rsidR="00D61F6C">
        <w:rPr>
          <w:rFonts w:eastAsiaTheme="minorHAnsi"/>
          <w:iCs/>
        </w:rPr>
        <w:t xml:space="preserve"> </w:t>
      </w:r>
      <w:r w:rsidRPr="00F7266F">
        <w:rPr>
          <w:rFonts w:eastAsiaTheme="minorHAnsi"/>
          <w:iCs/>
        </w:rPr>
        <w:t>employment</w:t>
      </w:r>
      <w:r w:rsidR="00D61F6C">
        <w:rPr>
          <w:rFonts w:eastAsiaTheme="minorHAnsi"/>
          <w:iCs/>
        </w:rPr>
        <w:t xml:space="preserve">. </w:t>
      </w:r>
      <w:r w:rsidRPr="00F7266F">
        <w:rPr>
          <w:rFonts w:eastAsiaTheme="minorHAnsi"/>
          <w:iCs/>
        </w:rPr>
        <w:t>However, because of the dual nature of some consumer durables/assets as tools of business</w:t>
      </w:r>
      <w:r w:rsidR="00225E19">
        <w:rPr>
          <w:rFonts w:eastAsiaTheme="minorHAnsi"/>
          <w:iCs/>
        </w:rPr>
        <w:t>,</w:t>
      </w:r>
      <w:r w:rsidRPr="00F7266F">
        <w:rPr>
          <w:rFonts w:eastAsiaTheme="minorHAnsi"/>
          <w:iCs/>
        </w:rPr>
        <w:t xml:space="preserve"> as well as the consequences of improved earnings, this subset </w:t>
      </w:r>
      <w:r w:rsidR="002B019B">
        <w:rPr>
          <w:rFonts w:eastAsiaTheme="minorHAnsi"/>
          <w:iCs/>
        </w:rPr>
        <w:t xml:space="preserve">may also play a role in </w:t>
      </w:r>
      <w:r w:rsidRPr="00F7266F">
        <w:rPr>
          <w:rFonts w:eastAsiaTheme="minorHAnsi"/>
          <w:iCs/>
        </w:rPr>
        <w:t>mediating</w:t>
      </w:r>
      <w:r w:rsidR="002B019B">
        <w:rPr>
          <w:rFonts w:eastAsiaTheme="minorHAnsi"/>
          <w:iCs/>
        </w:rPr>
        <w:t xml:space="preserve"> </w:t>
      </w:r>
      <w:r>
        <w:rPr>
          <w:rFonts w:eastAsiaTheme="minorHAnsi"/>
          <w:iCs/>
        </w:rPr>
        <w:t>program</w:t>
      </w:r>
      <w:r w:rsidR="002B019B">
        <w:rPr>
          <w:rFonts w:eastAsiaTheme="minorHAnsi"/>
          <w:iCs/>
        </w:rPr>
        <w:t xml:space="preserve"> outcomes. </w:t>
      </w:r>
      <w:r w:rsidRPr="00F7266F">
        <w:rPr>
          <w:rFonts w:eastAsiaTheme="minorHAnsi"/>
          <w:iCs/>
        </w:rPr>
        <w:t>Loans may be used to purchase consumer goods or intermediate goods (e.g. ingredients)</w:t>
      </w:r>
      <w:r w:rsidR="00225E19">
        <w:rPr>
          <w:rFonts w:eastAsiaTheme="minorHAnsi"/>
          <w:iCs/>
        </w:rPr>
        <w:t>,</w:t>
      </w:r>
      <w:r w:rsidRPr="00F7266F">
        <w:rPr>
          <w:rFonts w:eastAsiaTheme="minorHAnsi"/>
          <w:iCs/>
        </w:rPr>
        <w:t xml:space="preserve"> but may also be used to purchase capital goods like mixers, vehicles, etc. that expand their production capacity. </w:t>
      </w:r>
    </w:p>
    <w:p w14:paraId="18F37834" w14:textId="1F3317C7" w:rsidR="008C11F7" w:rsidRDefault="00E26342" w:rsidP="00F7266F">
      <w:pPr>
        <w:spacing w:after="200" w:line="276" w:lineRule="auto"/>
        <w:rPr>
          <w:rFonts w:eastAsiaTheme="minorHAnsi"/>
          <w:iCs/>
        </w:rPr>
      </w:pPr>
      <w:r>
        <w:rPr>
          <w:rFonts w:eastAsiaTheme="minorHAnsi"/>
          <w:iCs/>
        </w:rPr>
        <w:t xml:space="preserve">We will also collect information on remittances. Because most Grameen America participants are recent immigrants it is common for them to remit funds overseas to help family members and, in some cases, to acquire assets abroad. </w:t>
      </w:r>
    </w:p>
    <w:p w14:paraId="68D24427" w14:textId="7E77D669" w:rsidR="00F61574" w:rsidRDefault="00F61574" w:rsidP="00EB4548">
      <w:pPr>
        <w:pStyle w:val="ListParagraph"/>
        <w:numPr>
          <w:ilvl w:val="0"/>
          <w:numId w:val="33"/>
        </w:numPr>
        <w:spacing w:after="200" w:line="276" w:lineRule="auto"/>
        <w:rPr>
          <w:rFonts w:eastAsiaTheme="minorHAnsi"/>
          <w:iCs/>
        </w:rPr>
      </w:pPr>
      <w:r>
        <w:rPr>
          <w:rFonts w:eastAsiaTheme="minorHAnsi"/>
          <w:iCs/>
        </w:rPr>
        <w:t>Mediating Outcomes</w:t>
      </w:r>
    </w:p>
    <w:p w14:paraId="658D72BE" w14:textId="11B7B4D8" w:rsidR="00F61574" w:rsidRDefault="00F61574" w:rsidP="00F61574">
      <w:pPr>
        <w:pStyle w:val="ListParagraph"/>
        <w:numPr>
          <w:ilvl w:val="1"/>
          <w:numId w:val="33"/>
        </w:numPr>
        <w:spacing w:after="200" w:line="276" w:lineRule="auto"/>
        <w:rPr>
          <w:rFonts w:eastAsiaTheme="minorHAnsi"/>
          <w:iCs/>
        </w:rPr>
      </w:pPr>
      <w:r>
        <w:rPr>
          <w:rFonts w:eastAsiaTheme="minorHAnsi"/>
          <w:iCs/>
        </w:rPr>
        <w:t>None</w:t>
      </w:r>
    </w:p>
    <w:p w14:paraId="56696FDB" w14:textId="77777777" w:rsidR="00F61574" w:rsidRDefault="00F61574" w:rsidP="00F61574">
      <w:pPr>
        <w:pStyle w:val="ListParagraph"/>
        <w:spacing w:after="200" w:line="276" w:lineRule="auto"/>
        <w:ind w:left="2160"/>
        <w:rPr>
          <w:rFonts w:eastAsiaTheme="minorHAnsi"/>
          <w:iCs/>
        </w:rPr>
      </w:pPr>
    </w:p>
    <w:p w14:paraId="33898C2A" w14:textId="2DAB619D" w:rsidR="003365E4" w:rsidRPr="00455A3B" w:rsidRDefault="003365E4" w:rsidP="00EB4548">
      <w:pPr>
        <w:pStyle w:val="ListParagraph"/>
        <w:numPr>
          <w:ilvl w:val="0"/>
          <w:numId w:val="33"/>
        </w:numPr>
        <w:spacing w:after="200" w:line="276" w:lineRule="auto"/>
        <w:rPr>
          <w:rFonts w:eastAsiaTheme="minorHAnsi"/>
          <w:iCs/>
        </w:rPr>
      </w:pPr>
      <w:r w:rsidRPr="00455A3B">
        <w:rPr>
          <w:rFonts w:eastAsiaTheme="minorHAnsi"/>
          <w:iCs/>
        </w:rPr>
        <w:t>Primary Outcomes</w:t>
      </w:r>
    </w:p>
    <w:p w14:paraId="3ED2EDC4" w14:textId="77777777" w:rsidR="0013664B" w:rsidRPr="00224F6E" w:rsidRDefault="0013664B" w:rsidP="00EB4548">
      <w:pPr>
        <w:numPr>
          <w:ilvl w:val="0"/>
          <w:numId w:val="30"/>
        </w:numPr>
        <w:spacing w:after="200" w:line="276" w:lineRule="auto"/>
        <w:rPr>
          <w:rFonts w:eastAsiaTheme="minorHAnsi"/>
          <w:iCs/>
        </w:rPr>
      </w:pPr>
      <w:r w:rsidRPr="00224F6E">
        <w:rPr>
          <w:rFonts w:eastAsiaTheme="minorHAnsi"/>
          <w:iCs/>
        </w:rPr>
        <w:t>none</w:t>
      </w:r>
    </w:p>
    <w:p w14:paraId="1D0026B7" w14:textId="57D98DA9" w:rsidR="0013664B" w:rsidRPr="008D23F3" w:rsidRDefault="003365E4" w:rsidP="00EB4548">
      <w:pPr>
        <w:numPr>
          <w:ilvl w:val="0"/>
          <w:numId w:val="33"/>
        </w:numPr>
        <w:spacing w:after="200" w:line="276" w:lineRule="auto"/>
        <w:rPr>
          <w:rFonts w:eastAsiaTheme="minorHAnsi"/>
          <w:iCs/>
        </w:rPr>
      </w:pPr>
      <w:r w:rsidRPr="00224F6E">
        <w:rPr>
          <w:rFonts w:eastAsiaTheme="minorHAnsi"/>
          <w:iCs/>
        </w:rPr>
        <w:t>Secondary Outcomes</w:t>
      </w:r>
    </w:p>
    <w:p w14:paraId="29D9F4C7" w14:textId="7C5BCA6A" w:rsidR="0013664B" w:rsidRDefault="000A74CD" w:rsidP="00EB4548">
      <w:pPr>
        <w:numPr>
          <w:ilvl w:val="0"/>
          <w:numId w:val="34"/>
        </w:numPr>
        <w:spacing w:after="200" w:line="276" w:lineRule="auto"/>
        <w:rPr>
          <w:rFonts w:eastAsiaTheme="minorHAnsi"/>
          <w:iCs/>
        </w:rPr>
      </w:pPr>
      <w:r>
        <w:rPr>
          <w:rFonts w:eastAsiaTheme="minorHAnsi"/>
          <w:iCs/>
        </w:rPr>
        <w:t>Purchased any dual-use asset (%)</w:t>
      </w:r>
    </w:p>
    <w:p w14:paraId="728A0435" w14:textId="51992CE2" w:rsidR="000A74CD" w:rsidRDefault="000A74CD" w:rsidP="00EB4548">
      <w:pPr>
        <w:numPr>
          <w:ilvl w:val="0"/>
          <w:numId w:val="35"/>
        </w:numPr>
        <w:spacing w:after="200" w:line="276" w:lineRule="auto"/>
        <w:rPr>
          <w:rFonts w:eastAsiaTheme="minorHAnsi"/>
          <w:iCs/>
        </w:rPr>
      </w:pPr>
      <w:r>
        <w:rPr>
          <w:rFonts w:eastAsiaTheme="minorHAnsi"/>
          <w:iCs/>
        </w:rPr>
        <w:t>Purchased major appliance (%)</w:t>
      </w:r>
    </w:p>
    <w:p w14:paraId="5BA62FA1" w14:textId="2B62063C" w:rsidR="000A74CD" w:rsidRDefault="000A74CD" w:rsidP="00EB4548">
      <w:pPr>
        <w:numPr>
          <w:ilvl w:val="0"/>
          <w:numId w:val="35"/>
        </w:numPr>
        <w:spacing w:after="200" w:line="276" w:lineRule="auto"/>
        <w:rPr>
          <w:rFonts w:eastAsiaTheme="minorHAnsi"/>
          <w:iCs/>
        </w:rPr>
      </w:pPr>
      <w:r>
        <w:rPr>
          <w:rFonts w:eastAsiaTheme="minorHAnsi"/>
          <w:iCs/>
        </w:rPr>
        <w:t>Purchased minor appliance (%)</w:t>
      </w:r>
    </w:p>
    <w:p w14:paraId="68714F6C" w14:textId="2D0AEF0D" w:rsidR="000A74CD" w:rsidRDefault="000A74CD" w:rsidP="00EB4548">
      <w:pPr>
        <w:numPr>
          <w:ilvl w:val="0"/>
          <w:numId w:val="35"/>
        </w:numPr>
        <w:spacing w:after="200" w:line="276" w:lineRule="auto"/>
        <w:rPr>
          <w:rFonts w:eastAsiaTheme="minorHAnsi"/>
          <w:iCs/>
        </w:rPr>
      </w:pPr>
      <w:r>
        <w:rPr>
          <w:rFonts w:eastAsiaTheme="minorHAnsi"/>
          <w:iCs/>
        </w:rPr>
        <w:lastRenderedPageBreak/>
        <w:t>Purchased a vehicle (%)</w:t>
      </w:r>
    </w:p>
    <w:p w14:paraId="5FB49026" w14:textId="61DBF41B" w:rsidR="000A74CD" w:rsidRDefault="000A74CD" w:rsidP="00EB4548">
      <w:pPr>
        <w:numPr>
          <w:ilvl w:val="0"/>
          <w:numId w:val="35"/>
        </w:numPr>
        <w:spacing w:after="200" w:line="276" w:lineRule="auto"/>
        <w:rPr>
          <w:rFonts w:eastAsiaTheme="minorHAnsi"/>
          <w:iCs/>
        </w:rPr>
      </w:pPr>
      <w:r>
        <w:rPr>
          <w:rFonts w:eastAsiaTheme="minorHAnsi"/>
          <w:iCs/>
        </w:rPr>
        <w:t>Purchased household furnishings (%)</w:t>
      </w:r>
    </w:p>
    <w:p w14:paraId="1781991F" w14:textId="2DF28567" w:rsidR="000A74CD" w:rsidRDefault="000A74CD" w:rsidP="00EB4548">
      <w:pPr>
        <w:pStyle w:val="ListParagraph"/>
        <w:numPr>
          <w:ilvl w:val="0"/>
          <w:numId w:val="34"/>
        </w:numPr>
        <w:spacing w:after="200" w:line="276" w:lineRule="auto"/>
        <w:rPr>
          <w:rFonts w:eastAsiaTheme="minorHAnsi"/>
          <w:iCs/>
        </w:rPr>
      </w:pPr>
      <w:r>
        <w:rPr>
          <w:rFonts w:eastAsiaTheme="minorHAnsi"/>
          <w:iCs/>
        </w:rPr>
        <w:t>Purchased any dual-use asset for use in a business (%)</w:t>
      </w:r>
    </w:p>
    <w:p w14:paraId="00C9C15D" w14:textId="77777777" w:rsidR="000A74CD" w:rsidRDefault="000A74CD" w:rsidP="00EB4548">
      <w:pPr>
        <w:numPr>
          <w:ilvl w:val="0"/>
          <w:numId w:val="36"/>
        </w:numPr>
        <w:spacing w:after="200" w:line="276" w:lineRule="auto"/>
        <w:rPr>
          <w:rFonts w:eastAsiaTheme="minorHAnsi"/>
          <w:iCs/>
        </w:rPr>
      </w:pPr>
      <w:r>
        <w:rPr>
          <w:rFonts w:eastAsiaTheme="minorHAnsi"/>
          <w:iCs/>
        </w:rPr>
        <w:t>Purchased major appliance (%)</w:t>
      </w:r>
    </w:p>
    <w:p w14:paraId="570BAFC7" w14:textId="77777777" w:rsidR="000A74CD" w:rsidRDefault="000A74CD" w:rsidP="00EB4548">
      <w:pPr>
        <w:numPr>
          <w:ilvl w:val="0"/>
          <w:numId w:val="36"/>
        </w:numPr>
        <w:spacing w:after="200" w:line="276" w:lineRule="auto"/>
        <w:rPr>
          <w:rFonts w:eastAsiaTheme="minorHAnsi"/>
          <w:iCs/>
        </w:rPr>
      </w:pPr>
      <w:r>
        <w:rPr>
          <w:rFonts w:eastAsiaTheme="minorHAnsi"/>
          <w:iCs/>
        </w:rPr>
        <w:t>Purchased minor appliance (%)</w:t>
      </w:r>
    </w:p>
    <w:p w14:paraId="76633876" w14:textId="77777777" w:rsidR="000A74CD" w:rsidRDefault="000A74CD" w:rsidP="00EB4548">
      <w:pPr>
        <w:numPr>
          <w:ilvl w:val="0"/>
          <w:numId w:val="36"/>
        </w:numPr>
        <w:spacing w:after="200" w:line="276" w:lineRule="auto"/>
        <w:rPr>
          <w:rFonts w:eastAsiaTheme="minorHAnsi"/>
          <w:iCs/>
        </w:rPr>
      </w:pPr>
      <w:r>
        <w:rPr>
          <w:rFonts w:eastAsiaTheme="minorHAnsi"/>
          <w:iCs/>
        </w:rPr>
        <w:t>Purchased a vehicle (%)</w:t>
      </w:r>
    </w:p>
    <w:p w14:paraId="4BF482CE" w14:textId="61890105" w:rsidR="000A74CD" w:rsidRPr="000A74CD" w:rsidRDefault="000A74CD" w:rsidP="00EB4548">
      <w:pPr>
        <w:numPr>
          <w:ilvl w:val="0"/>
          <w:numId w:val="36"/>
        </w:numPr>
        <w:spacing w:after="200" w:line="276" w:lineRule="auto"/>
        <w:rPr>
          <w:rFonts w:eastAsiaTheme="minorHAnsi"/>
          <w:iCs/>
        </w:rPr>
      </w:pPr>
      <w:r>
        <w:rPr>
          <w:rFonts w:eastAsiaTheme="minorHAnsi"/>
          <w:iCs/>
        </w:rPr>
        <w:t>Purchased household furnishings (%)</w:t>
      </w:r>
    </w:p>
    <w:p w14:paraId="1C70E74A" w14:textId="74DDA1BF" w:rsidR="003365E4" w:rsidRDefault="000A74CD" w:rsidP="00EB4548">
      <w:pPr>
        <w:numPr>
          <w:ilvl w:val="0"/>
          <w:numId w:val="34"/>
        </w:numPr>
        <w:spacing w:after="200" w:line="276" w:lineRule="auto"/>
        <w:rPr>
          <w:rFonts w:eastAsiaTheme="minorHAnsi"/>
        </w:rPr>
      </w:pPr>
      <w:r>
        <w:rPr>
          <w:rFonts w:eastAsiaTheme="minorHAnsi"/>
        </w:rPr>
        <w:t>Sent remittances abroad (%)</w:t>
      </w:r>
    </w:p>
    <w:p w14:paraId="543E4B5A" w14:textId="0460520D" w:rsidR="000A74CD" w:rsidRDefault="000A74CD" w:rsidP="00EB4548">
      <w:pPr>
        <w:numPr>
          <w:ilvl w:val="0"/>
          <w:numId w:val="34"/>
        </w:numPr>
        <w:spacing w:after="200" w:line="276" w:lineRule="auto"/>
        <w:rPr>
          <w:rFonts w:eastAsiaTheme="minorHAnsi"/>
        </w:rPr>
      </w:pPr>
      <w:r>
        <w:rPr>
          <w:rFonts w:eastAsiaTheme="minorHAnsi"/>
        </w:rPr>
        <w:t>Average remittance payments sent abroad ($</w:t>
      </w:r>
      <w:r w:rsidR="008C7656">
        <w:rPr>
          <w:rFonts w:eastAsiaTheme="minorHAnsi"/>
        </w:rPr>
        <w:t>/month</w:t>
      </w:r>
      <w:r>
        <w:rPr>
          <w:rFonts w:eastAsiaTheme="minorHAnsi"/>
        </w:rPr>
        <w:t>)</w:t>
      </w:r>
    </w:p>
    <w:p w14:paraId="0649B54D" w14:textId="77777777" w:rsidR="003365E4" w:rsidRPr="00AD5BC7" w:rsidRDefault="003365E4" w:rsidP="003365E4">
      <w:pPr>
        <w:rPr>
          <w:rFonts w:eastAsiaTheme="minorHAnsi"/>
        </w:rPr>
      </w:pPr>
    </w:p>
    <w:p w14:paraId="54BCF54E" w14:textId="77777777" w:rsidR="003365E4" w:rsidRPr="00AD5BC7" w:rsidRDefault="003365E4" w:rsidP="003365E4">
      <w:pPr>
        <w:numPr>
          <w:ilvl w:val="0"/>
          <w:numId w:val="21"/>
        </w:numPr>
        <w:spacing w:after="200" w:line="276" w:lineRule="auto"/>
        <w:rPr>
          <w:rFonts w:eastAsiaTheme="minorHAnsi"/>
        </w:rPr>
      </w:pPr>
      <w:r w:rsidRPr="00AD5BC7">
        <w:rPr>
          <w:rFonts w:eastAsiaTheme="minorHAnsi"/>
          <w:b/>
          <w:i/>
          <w:iCs/>
        </w:rPr>
        <w:t xml:space="preserve">Savings, Debt </w:t>
      </w:r>
      <w:r w:rsidRPr="00AD5BC7">
        <w:rPr>
          <w:rFonts w:eastAsiaTheme="minorHAnsi"/>
          <w:b/>
          <w:i/>
        </w:rPr>
        <w:t>and Credit</w:t>
      </w:r>
    </w:p>
    <w:p w14:paraId="6F51C581" w14:textId="77777777" w:rsidR="003365E4" w:rsidRPr="00AD5BC7" w:rsidRDefault="003365E4" w:rsidP="003365E4">
      <w:pPr>
        <w:spacing w:after="200" w:line="276" w:lineRule="auto"/>
        <w:rPr>
          <w:rFonts w:eastAsiaTheme="minorHAnsi"/>
        </w:rPr>
      </w:pPr>
      <w:r w:rsidRPr="00AD5BC7">
        <w:rPr>
          <w:rFonts w:eastAsiaTheme="minorHAnsi"/>
        </w:rPr>
        <w:t>We do not know the extent of borrowing options available to the target population. Grameen may be one of the few possibilities to receive a business loan. Even if this is  not the case, Grameen may offer better terms (perhaps reflected in reductions in late payments and defaults) or allow for greater business capitalization (some studies suggest people do continue to borrow from friends/family and informal lenders in the absence of microcredit but that the amount they can borrow is reduced).</w:t>
      </w:r>
    </w:p>
    <w:p w14:paraId="2F12D32F" w14:textId="77777777" w:rsidR="003365E4" w:rsidRPr="00AD5BC7" w:rsidRDefault="003365E4" w:rsidP="003365E4">
      <w:pPr>
        <w:spacing w:after="200" w:line="276" w:lineRule="auto"/>
        <w:rPr>
          <w:rFonts w:eastAsiaTheme="minorHAnsi"/>
        </w:rPr>
      </w:pPr>
      <w:r w:rsidRPr="00AD5BC7">
        <w:rPr>
          <w:rFonts w:eastAsiaTheme="minorHAnsi"/>
        </w:rPr>
        <w:t xml:space="preserve">The Grameen program may, as noted, help reduce reliance on “bad” debt by improving financial options. Additionally, the Grameen America program reports repayment of its loans to credit bureaus. This is part of the theory of change: by helping establish credit, Grameen will open up </w:t>
      </w:r>
      <w:r w:rsidRPr="00C63E3A">
        <w:rPr>
          <w:rFonts w:eastAsiaTheme="minorHAnsi"/>
        </w:rPr>
        <w:t xml:space="preserve">additional options for its clients, including lower interest loans, credit and store cards, vehicle loans and </w:t>
      </w:r>
      <w:r w:rsidRPr="004D22AE">
        <w:rPr>
          <w:rFonts w:eastAsiaTheme="minorHAnsi"/>
        </w:rPr>
        <w:t>better employment</w:t>
      </w:r>
      <w:r w:rsidRPr="00C63E3A">
        <w:rPr>
          <w:rFonts w:eastAsiaTheme="minorHAnsi"/>
        </w:rPr>
        <w:t xml:space="preserve"> (deriving</w:t>
      </w:r>
      <w:r w:rsidRPr="00AD5BC7">
        <w:rPr>
          <w:rFonts w:eastAsiaTheme="minorHAnsi"/>
        </w:rPr>
        <w:t xml:space="preserve"> from better transportation options and from ability to pass credit background checks). Credit scoring is therefore a mediator along the pathway toward reduced material hardship</w:t>
      </w:r>
      <w:r w:rsidR="00E5035D" w:rsidRPr="00AD5BC7">
        <w:rPr>
          <w:rFonts w:eastAsiaTheme="minorHAnsi"/>
        </w:rPr>
        <w:t xml:space="preserve"> (and a primary outcome)</w:t>
      </w:r>
      <w:r w:rsidRPr="00AD5BC7">
        <w:rPr>
          <w:rFonts w:eastAsiaTheme="minorHAnsi"/>
        </w:rPr>
        <w:t xml:space="preserve">. </w:t>
      </w:r>
    </w:p>
    <w:p w14:paraId="2DE760A5" w14:textId="13ED82C1" w:rsidR="003365E4" w:rsidRPr="00AD5BC7" w:rsidRDefault="00F61574" w:rsidP="003365E4">
      <w:pPr>
        <w:numPr>
          <w:ilvl w:val="1"/>
          <w:numId w:val="21"/>
        </w:numPr>
        <w:spacing w:after="200" w:line="276" w:lineRule="auto"/>
        <w:rPr>
          <w:rFonts w:eastAsiaTheme="minorHAnsi"/>
          <w:iCs/>
        </w:rPr>
      </w:pPr>
      <w:r>
        <w:rPr>
          <w:rFonts w:eastAsiaTheme="minorHAnsi"/>
          <w:iCs/>
        </w:rPr>
        <w:t xml:space="preserve">Mediating </w:t>
      </w:r>
      <w:r w:rsidR="003365E4" w:rsidRPr="00AD5BC7">
        <w:rPr>
          <w:rFonts w:eastAsiaTheme="minorHAnsi"/>
          <w:iCs/>
        </w:rPr>
        <w:t>Outcomes</w:t>
      </w:r>
    </w:p>
    <w:p w14:paraId="207378BB" w14:textId="61CD0D02" w:rsidR="003365E4" w:rsidRDefault="00F7445F" w:rsidP="003365E4">
      <w:pPr>
        <w:numPr>
          <w:ilvl w:val="2"/>
          <w:numId w:val="21"/>
        </w:numPr>
        <w:spacing w:after="200" w:line="276" w:lineRule="auto"/>
        <w:rPr>
          <w:rFonts w:eastAsiaTheme="minorHAnsi"/>
        </w:rPr>
      </w:pPr>
      <w:r>
        <w:rPr>
          <w:rFonts w:eastAsiaTheme="minorHAnsi"/>
        </w:rPr>
        <w:t xml:space="preserve">Has </w:t>
      </w:r>
      <w:r w:rsidR="002B6D84">
        <w:rPr>
          <w:rFonts w:eastAsiaTheme="minorHAnsi"/>
        </w:rPr>
        <w:t xml:space="preserve">Vantage </w:t>
      </w:r>
      <w:r>
        <w:rPr>
          <w:rFonts w:eastAsiaTheme="minorHAnsi"/>
        </w:rPr>
        <w:t>c</w:t>
      </w:r>
      <w:r w:rsidR="003365E4" w:rsidRPr="00AD5BC7">
        <w:rPr>
          <w:rFonts w:eastAsiaTheme="minorHAnsi"/>
        </w:rPr>
        <w:t>redit</w:t>
      </w:r>
      <w:r w:rsidR="002B6D84">
        <w:rPr>
          <w:rFonts w:eastAsiaTheme="minorHAnsi"/>
        </w:rPr>
        <w:t xml:space="preserve"> score (%</w:t>
      </w:r>
      <w:r>
        <w:rPr>
          <w:rFonts w:eastAsiaTheme="minorHAnsi"/>
        </w:rPr>
        <w:t xml:space="preserve">) </w:t>
      </w:r>
      <w:r w:rsidR="003365E4" w:rsidRPr="00AD5BC7">
        <w:rPr>
          <w:rFonts w:eastAsiaTheme="minorHAnsi"/>
        </w:rPr>
        <w:t xml:space="preserve"> </w:t>
      </w:r>
    </w:p>
    <w:p w14:paraId="08EB572F" w14:textId="77ED3311" w:rsidR="00F7445F" w:rsidRDefault="002B6D84" w:rsidP="003365E4">
      <w:pPr>
        <w:numPr>
          <w:ilvl w:val="2"/>
          <w:numId w:val="21"/>
        </w:numPr>
        <w:spacing w:after="200" w:line="276" w:lineRule="auto"/>
        <w:rPr>
          <w:rFonts w:eastAsiaTheme="minorHAnsi"/>
        </w:rPr>
      </w:pPr>
      <w:r>
        <w:rPr>
          <w:rFonts w:eastAsiaTheme="minorHAnsi"/>
        </w:rPr>
        <w:t>Has a “Prime” Vantage credit score</w:t>
      </w:r>
      <w:r w:rsidR="00C63E3A">
        <w:rPr>
          <w:rFonts w:eastAsiaTheme="minorHAnsi"/>
        </w:rPr>
        <w:t xml:space="preserve"> (650 or higher)</w:t>
      </w:r>
      <w:r>
        <w:rPr>
          <w:rFonts w:eastAsiaTheme="minorHAnsi"/>
        </w:rPr>
        <w:t xml:space="preserve"> (%)</w:t>
      </w:r>
    </w:p>
    <w:p w14:paraId="2622C712" w14:textId="50281671" w:rsidR="00F61574" w:rsidRDefault="00F61574" w:rsidP="00A87080">
      <w:pPr>
        <w:numPr>
          <w:ilvl w:val="1"/>
          <w:numId w:val="21"/>
        </w:numPr>
        <w:spacing w:after="200" w:line="276" w:lineRule="auto"/>
        <w:rPr>
          <w:rFonts w:eastAsiaTheme="minorHAnsi"/>
        </w:rPr>
      </w:pPr>
      <w:r>
        <w:rPr>
          <w:rFonts w:eastAsiaTheme="minorHAnsi"/>
        </w:rPr>
        <w:t>Primary Outcomes</w:t>
      </w:r>
    </w:p>
    <w:p w14:paraId="19BDEC66" w14:textId="21528D34" w:rsidR="00F61574" w:rsidRPr="00F61574" w:rsidRDefault="00F61574" w:rsidP="00F61574">
      <w:pPr>
        <w:numPr>
          <w:ilvl w:val="2"/>
          <w:numId w:val="21"/>
        </w:numPr>
        <w:spacing w:after="200" w:line="276" w:lineRule="auto"/>
        <w:rPr>
          <w:rFonts w:eastAsiaTheme="minorHAnsi"/>
        </w:rPr>
      </w:pPr>
      <w:r>
        <w:rPr>
          <w:rFonts w:eastAsiaTheme="minorHAnsi"/>
        </w:rPr>
        <w:t>none</w:t>
      </w:r>
    </w:p>
    <w:p w14:paraId="477C50DC" w14:textId="77777777" w:rsidR="003365E4" w:rsidRPr="00AD5BC7" w:rsidRDefault="003365E4" w:rsidP="003365E4">
      <w:pPr>
        <w:numPr>
          <w:ilvl w:val="1"/>
          <w:numId w:val="21"/>
        </w:numPr>
        <w:spacing w:after="200" w:line="276" w:lineRule="auto"/>
        <w:rPr>
          <w:rFonts w:eastAsiaTheme="minorHAnsi"/>
          <w:iCs/>
        </w:rPr>
      </w:pPr>
      <w:r w:rsidRPr="00AD5BC7">
        <w:rPr>
          <w:rFonts w:eastAsiaTheme="minorHAnsi"/>
          <w:iCs/>
        </w:rPr>
        <w:t>Secondary Outcomes</w:t>
      </w:r>
    </w:p>
    <w:p w14:paraId="0736D6E6" w14:textId="760C28C4" w:rsidR="00FE0112" w:rsidRDefault="00FE0112" w:rsidP="00F7445F">
      <w:pPr>
        <w:numPr>
          <w:ilvl w:val="2"/>
          <w:numId w:val="21"/>
        </w:numPr>
        <w:spacing w:after="200" w:line="276" w:lineRule="auto"/>
        <w:rPr>
          <w:rFonts w:eastAsiaTheme="minorHAnsi"/>
        </w:rPr>
      </w:pPr>
      <w:r>
        <w:rPr>
          <w:rFonts w:eastAsiaTheme="minorHAnsi"/>
        </w:rPr>
        <w:lastRenderedPageBreak/>
        <w:t xml:space="preserve">Total </w:t>
      </w:r>
      <w:r w:rsidR="00D726CC">
        <w:rPr>
          <w:rFonts w:eastAsiaTheme="minorHAnsi"/>
        </w:rPr>
        <w:t>n</w:t>
      </w:r>
      <w:r>
        <w:rPr>
          <w:rFonts w:eastAsiaTheme="minorHAnsi"/>
        </w:rPr>
        <w:t>on-</w:t>
      </w:r>
      <w:r w:rsidR="00D726CC">
        <w:rPr>
          <w:rFonts w:eastAsiaTheme="minorHAnsi"/>
        </w:rPr>
        <w:t>r</w:t>
      </w:r>
      <w:r>
        <w:rPr>
          <w:rFonts w:eastAsiaTheme="minorHAnsi"/>
        </w:rPr>
        <w:t xml:space="preserve">etirement </w:t>
      </w:r>
      <w:r w:rsidR="00D726CC">
        <w:rPr>
          <w:rFonts w:eastAsiaTheme="minorHAnsi"/>
        </w:rPr>
        <w:t>s</w:t>
      </w:r>
      <w:r w:rsidR="00F7445F" w:rsidRPr="00F7445F">
        <w:rPr>
          <w:rFonts w:eastAsiaTheme="minorHAnsi"/>
        </w:rPr>
        <w:t xml:space="preserve">avings </w:t>
      </w:r>
      <w:r>
        <w:rPr>
          <w:rFonts w:eastAsiaTheme="minorHAnsi"/>
        </w:rPr>
        <w:t>($</w:t>
      </w:r>
      <w:r w:rsidR="00DF653B">
        <w:rPr>
          <w:rFonts w:eastAsiaTheme="minorHAnsi"/>
        </w:rPr>
        <w:t>)</w:t>
      </w:r>
    </w:p>
    <w:p w14:paraId="5DDEFA43" w14:textId="7E547A56" w:rsidR="00DF653B" w:rsidRDefault="00FE0112" w:rsidP="00F7445F">
      <w:pPr>
        <w:numPr>
          <w:ilvl w:val="2"/>
          <w:numId w:val="21"/>
        </w:numPr>
        <w:spacing w:after="200" w:line="276" w:lineRule="auto"/>
        <w:rPr>
          <w:rFonts w:eastAsiaTheme="minorHAnsi"/>
        </w:rPr>
      </w:pPr>
      <w:r>
        <w:rPr>
          <w:rFonts w:eastAsiaTheme="minorHAnsi"/>
        </w:rPr>
        <w:t>Total non-</w:t>
      </w:r>
      <w:r w:rsidR="00D726CC">
        <w:rPr>
          <w:rFonts w:eastAsiaTheme="minorHAnsi"/>
        </w:rPr>
        <w:t>h</w:t>
      </w:r>
      <w:r>
        <w:rPr>
          <w:rFonts w:eastAsiaTheme="minorHAnsi"/>
        </w:rPr>
        <w:t xml:space="preserve">ousing </w:t>
      </w:r>
      <w:r w:rsidR="00D726CC">
        <w:rPr>
          <w:rFonts w:eastAsiaTheme="minorHAnsi"/>
        </w:rPr>
        <w:t>d</w:t>
      </w:r>
      <w:r>
        <w:rPr>
          <w:rFonts w:eastAsiaTheme="minorHAnsi"/>
        </w:rPr>
        <w:t>ebt ($)</w:t>
      </w:r>
      <w:r w:rsidR="00C35D10">
        <w:rPr>
          <w:rFonts w:eastAsiaTheme="minorHAnsi"/>
        </w:rPr>
        <w:t xml:space="preserve"> </w:t>
      </w:r>
    </w:p>
    <w:p w14:paraId="4E33CBD5" w14:textId="77777777" w:rsidR="00F7445F" w:rsidRDefault="00C35D10" w:rsidP="00F7445F">
      <w:pPr>
        <w:numPr>
          <w:ilvl w:val="2"/>
          <w:numId w:val="21"/>
        </w:numPr>
        <w:spacing w:after="200" w:line="276" w:lineRule="auto"/>
        <w:rPr>
          <w:rFonts w:eastAsiaTheme="minorHAnsi"/>
        </w:rPr>
      </w:pPr>
      <w:r>
        <w:rPr>
          <w:rFonts w:eastAsiaTheme="minorHAnsi"/>
        </w:rPr>
        <w:t>Current</w:t>
      </w:r>
      <w:r w:rsidR="00FE0112">
        <w:rPr>
          <w:rFonts w:eastAsiaTheme="minorHAnsi"/>
        </w:rPr>
        <w:t>ly</w:t>
      </w:r>
      <w:r>
        <w:rPr>
          <w:rFonts w:eastAsiaTheme="minorHAnsi"/>
        </w:rPr>
        <w:t xml:space="preserve"> has d</w:t>
      </w:r>
      <w:r w:rsidR="00F7445F" w:rsidRPr="00F7445F">
        <w:rPr>
          <w:rFonts w:eastAsiaTheme="minorHAnsi"/>
        </w:rPr>
        <w:t>ebt</w:t>
      </w:r>
      <w:r>
        <w:rPr>
          <w:rFonts w:eastAsiaTheme="minorHAnsi"/>
        </w:rPr>
        <w:t xml:space="preserve"> to alternative financial service providers (%) </w:t>
      </w:r>
    </w:p>
    <w:p w14:paraId="32E4E144" w14:textId="38CA79F8" w:rsidR="00722640" w:rsidRDefault="00722640" w:rsidP="00F7445F">
      <w:pPr>
        <w:numPr>
          <w:ilvl w:val="2"/>
          <w:numId w:val="21"/>
        </w:numPr>
        <w:spacing w:after="200" w:line="276" w:lineRule="auto"/>
        <w:rPr>
          <w:rFonts w:eastAsiaTheme="minorHAnsi"/>
        </w:rPr>
      </w:pPr>
      <w:r>
        <w:rPr>
          <w:rFonts w:eastAsiaTheme="minorHAnsi"/>
        </w:rPr>
        <w:t>Currently has debt to friends or family (%)</w:t>
      </w:r>
    </w:p>
    <w:p w14:paraId="56148D35" w14:textId="0FCF2BB0" w:rsidR="00722640" w:rsidRDefault="00722640" w:rsidP="00F7445F">
      <w:pPr>
        <w:numPr>
          <w:ilvl w:val="2"/>
          <w:numId w:val="21"/>
        </w:numPr>
        <w:spacing w:after="200" w:line="276" w:lineRule="auto"/>
        <w:rPr>
          <w:rFonts w:eastAsiaTheme="minorHAnsi"/>
        </w:rPr>
      </w:pPr>
      <w:r>
        <w:rPr>
          <w:rFonts w:eastAsiaTheme="minorHAnsi"/>
        </w:rPr>
        <w:t>Has at least one tradeline (%)</w:t>
      </w:r>
    </w:p>
    <w:p w14:paraId="2A2F8349" w14:textId="2C2779B0" w:rsidR="00EE420B" w:rsidRDefault="00EE420B" w:rsidP="00F7445F">
      <w:pPr>
        <w:numPr>
          <w:ilvl w:val="2"/>
          <w:numId w:val="21"/>
        </w:numPr>
        <w:spacing w:after="200" w:line="276" w:lineRule="auto"/>
        <w:rPr>
          <w:rFonts w:eastAsiaTheme="minorHAnsi"/>
        </w:rPr>
      </w:pPr>
      <w:r>
        <w:rPr>
          <w:rFonts w:eastAsiaTheme="minorHAnsi"/>
        </w:rPr>
        <w:t>Has at least one business loan (%)</w:t>
      </w:r>
    </w:p>
    <w:p w14:paraId="751A5F83" w14:textId="69E78BAE" w:rsidR="00722640" w:rsidRDefault="00722640" w:rsidP="00F7445F">
      <w:pPr>
        <w:numPr>
          <w:ilvl w:val="2"/>
          <w:numId w:val="21"/>
        </w:numPr>
        <w:spacing w:after="200" w:line="276" w:lineRule="auto"/>
        <w:rPr>
          <w:rFonts w:eastAsiaTheme="minorHAnsi"/>
        </w:rPr>
      </w:pPr>
      <w:r>
        <w:rPr>
          <w:rFonts w:eastAsiaTheme="minorHAnsi"/>
        </w:rPr>
        <w:t>Has at least one open tradeline (%)</w:t>
      </w:r>
    </w:p>
    <w:p w14:paraId="0E5EF90B" w14:textId="13D8E9B7" w:rsidR="001E32BC" w:rsidRDefault="001E32BC" w:rsidP="00F7445F">
      <w:pPr>
        <w:numPr>
          <w:ilvl w:val="2"/>
          <w:numId w:val="21"/>
        </w:numPr>
        <w:spacing w:after="200" w:line="276" w:lineRule="auto"/>
        <w:rPr>
          <w:rFonts w:eastAsiaTheme="minorHAnsi"/>
        </w:rPr>
      </w:pPr>
      <w:r>
        <w:rPr>
          <w:rFonts w:eastAsiaTheme="minorHAnsi"/>
        </w:rPr>
        <w:t>Has a delinquent trade line</w:t>
      </w:r>
      <w:r w:rsidR="009D1D68">
        <w:rPr>
          <w:rFonts w:eastAsiaTheme="minorHAnsi"/>
        </w:rPr>
        <w:t xml:space="preserve"> (%)</w:t>
      </w:r>
    </w:p>
    <w:p w14:paraId="6C84E3C0" w14:textId="038ADCB6" w:rsidR="001E32BC" w:rsidRDefault="001E32BC" w:rsidP="00F7445F">
      <w:pPr>
        <w:numPr>
          <w:ilvl w:val="2"/>
          <w:numId w:val="21"/>
        </w:numPr>
        <w:spacing w:after="200" w:line="276" w:lineRule="auto"/>
        <w:rPr>
          <w:rFonts w:eastAsiaTheme="minorHAnsi"/>
        </w:rPr>
      </w:pPr>
      <w:r>
        <w:rPr>
          <w:rFonts w:eastAsiaTheme="minorHAnsi"/>
        </w:rPr>
        <w:t>Has a derogatory trade line</w:t>
      </w:r>
      <w:r w:rsidR="009D1D68">
        <w:rPr>
          <w:rFonts w:eastAsiaTheme="minorHAnsi"/>
        </w:rPr>
        <w:t xml:space="preserve"> (%)</w:t>
      </w:r>
    </w:p>
    <w:p w14:paraId="77393EB0" w14:textId="070FC7C9" w:rsidR="001E32BC" w:rsidRDefault="00475204" w:rsidP="00F7445F">
      <w:pPr>
        <w:numPr>
          <w:ilvl w:val="2"/>
          <w:numId w:val="21"/>
        </w:numPr>
        <w:spacing w:after="200" w:line="276" w:lineRule="auto"/>
        <w:rPr>
          <w:rFonts w:eastAsiaTheme="minorHAnsi"/>
        </w:rPr>
      </w:pPr>
      <w:r>
        <w:rPr>
          <w:rFonts w:eastAsiaTheme="minorHAnsi"/>
        </w:rPr>
        <w:t>A</w:t>
      </w:r>
      <w:r w:rsidR="00030496">
        <w:rPr>
          <w:rFonts w:eastAsiaTheme="minorHAnsi"/>
        </w:rPr>
        <w:t>sset-related debt</w:t>
      </w:r>
      <w:r>
        <w:rPr>
          <w:rFonts w:eastAsiaTheme="minorHAnsi"/>
        </w:rPr>
        <w:t xml:space="preserve">s </w:t>
      </w:r>
    </w:p>
    <w:p w14:paraId="3C2E7B6F" w14:textId="2A5F48DD" w:rsidR="00475204" w:rsidRDefault="00475204" w:rsidP="00475204">
      <w:pPr>
        <w:numPr>
          <w:ilvl w:val="3"/>
          <w:numId w:val="21"/>
        </w:numPr>
        <w:spacing w:after="200" w:line="276" w:lineRule="auto"/>
        <w:rPr>
          <w:rFonts w:eastAsiaTheme="minorHAnsi"/>
        </w:rPr>
      </w:pPr>
      <w:r>
        <w:rPr>
          <w:rFonts w:eastAsiaTheme="minorHAnsi"/>
        </w:rPr>
        <w:t>Mortgage (%)</w:t>
      </w:r>
    </w:p>
    <w:p w14:paraId="5E4223AB" w14:textId="20FF8F25" w:rsidR="00475204" w:rsidRDefault="00475204" w:rsidP="00475204">
      <w:pPr>
        <w:numPr>
          <w:ilvl w:val="3"/>
          <w:numId w:val="21"/>
        </w:numPr>
        <w:spacing w:after="200" w:line="276" w:lineRule="auto"/>
        <w:rPr>
          <w:rFonts w:eastAsiaTheme="minorHAnsi"/>
        </w:rPr>
      </w:pPr>
      <w:r>
        <w:rPr>
          <w:rFonts w:eastAsiaTheme="minorHAnsi"/>
        </w:rPr>
        <w:t>Student loans (%)</w:t>
      </w:r>
    </w:p>
    <w:p w14:paraId="247B15C9" w14:textId="70EAA03E" w:rsidR="00475204" w:rsidRDefault="00475204" w:rsidP="00475204">
      <w:pPr>
        <w:numPr>
          <w:ilvl w:val="3"/>
          <w:numId w:val="21"/>
        </w:numPr>
        <w:spacing w:after="200" w:line="276" w:lineRule="auto"/>
        <w:rPr>
          <w:rFonts w:eastAsiaTheme="minorHAnsi"/>
        </w:rPr>
      </w:pPr>
      <w:r>
        <w:rPr>
          <w:rFonts w:eastAsiaTheme="minorHAnsi"/>
        </w:rPr>
        <w:t>Vehicle loan (%)</w:t>
      </w:r>
    </w:p>
    <w:p w14:paraId="07235117" w14:textId="37897131" w:rsidR="00475204" w:rsidRPr="00475204" w:rsidRDefault="00475204" w:rsidP="00475204">
      <w:pPr>
        <w:pStyle w:val="ListParagraph"/>
        <w:numPr>
          <w:ilvl w:val="2"/>
          <w:numId w:val="21"/>
        </w:numPr>
        <w:spacing w:after="200" w:line="276" w:lineRule="auto"/>
        <w:rPr>
          <w:rFonts w:eastAsiaTheme="minorHAnsi"/>
        </w:rPr>
      </w:pPr>
      <w:r>
        <w:rPr>
          <w:rFonts w:eastAsiaTheme="minorHAnsi"/>
        </w:rPr>
        <w:t>Balance-to-credit ratio (%)</w:t>
      </w:r>
    </w:p>
    <w:p w14:paraId="19DB1736" w14:textId="77777777" w:rsidR="003365E4" w:rsidRPr="00AD5BC7" w:rsidRDefault="003365E4" w:rsidP="00C35D10">
      <w:pPr>
        <w:rPr>
          <w:rFonts w:eastAsiaTheme="minorHAnsi"/>
        </w:rPr>
      </w:pPr>
    </w:p>
    <w:p w14:paraId="051626FF" w14:textId="77777777" w:rsidR="003365E4" w:rsidRPr="00AD5BC7" w:rsidRDefault="003365E4" w:rsidP="003365E4">
      <w:pPr>
        <w:numPr>
          <w:ilvl w:val="0"/>
          <w:numId w:val="21"/>
        </w:numPr>
        <w:spacing w:after="200" w:line="276" w:lineRule="auto"/>
        <w:rPr>
          <w:rFonts w:eastAsiaTheme="minorHAnsi"/>
          <w:b/>
          <w:i/>
        </w:rPr>
      </w:pPr>
      <w:r w:rsidRPr="00AD5BC7">
        <w:rPr>
          <w:rFonts w:eastAsiaTheme="minorHAnsi"/>
          <w:b/>
          <w:i/>
        </w:rPr>
        <w:t xml:space="preserve">Social Support </w:t>
      </w:r>
    </w:p>
    <w:p w14:paraId="3D8D2468" w14:textId="77777777" w:rsidR="003365E4" w:rsidRPr="00AD5BC7" w:rsidRDefault="003365E4" w:rsidP="003365E4">
      <w:pPr>
        <w:spacing w:after="200" w:line="276" w:lineRule="auto"/>
        <w:rPr>
          <w:rFonts w:eastAsiaTheme="minorHAnsi"/>
        </w:rPr>
      </w:pPr>
      <w:r w:rsidRPr="00AD5BC7">
        <w:rPr>
          <w:rFonts w:eastAsiaTheme="minorHAnsi"/>
        </w:rPr>
        <w:t>Grameen’s group lending program and structuring of loan groups into “centers” is hypothesized to build and strengthen relationships, creating stronger networks of social support on which participants can rely when faced with financial difficulty. This is a mediating pathway toward reduced material hardship.</w:t>
      </w:r>
    </w:p>
    <w:p w14:paraId="6ABA7C80" w14:textId="77777777" w:rsidR="003365E4" w:rsidRPr="00AD5BC7" w:rsidRDefault="003365E4" w:rsidP="003365E4">
      <w:pPr>
        <w:spacing w:after="200" w:line="276" w:lineRule="auto"/>
        <w:rPr>
          <w:rFonts w:eastAsiaTheme="minorHAnsi"/>
        </w:rPr>
      </w:pPr>
      <w:r w:rsidRPr="00AD5BC7">
        <w:rPr>
          <w:rFonts w:eastAsiaTheme="minorHAnsi"/>
        </w:rPr>
        <w:t>T</w:t>
      </w:r>
      <w:r w:rsidR="00B97F9B" w:rsidRPr="00AD5BC7">
        <w:rPr>
          <w:rFonts w:eastAsiaTheme="minorHAnsi"/>
        </w:rPr>
        <w:t>he Grameen America model may</w:t>
      </w:r>
      <w:r w:rsidRPr="00AD5BC7">
        <w:rPr>
          <w:rFonts w:eastAsiaTheme="minorHAnsi"/>
        </w:rPr>
        <w:t xml:space="preserve"> promote social connectedness and support, which are important mediators for material hardship and psycho-social well-being. Social networks provide needed financial and non-financial support (e.g. baby-sitting, cooking, transportation, etc.) that can help individuals weather difficult situations and facilitate job participation. </w:t>
      </w:r>
    </w:p>
    <w:p w14:paraId="0F4728B9" w14:textId="77777777" w:rsidR="003365E4" w:rsidRPr="00AD5BC7" w:rsidRDefault="003365E4" w:rsidP="003365E4">
      <w:pPr>
        <w:rPr>
          <w:rFonts w:eastAsiaTheme="minorHAnsi"/>
          <w:b/>
          <w:i/>
        </w:rPr>
      </w:pPr>
    </w:p>
    <w:p w14:paraId="37F1FC1A" w14:textId="77F1C292" w:rsidR="003365E4" w:rsidRPr="00AD5BC7" w:rsidRDefault="00F61574" w:rsidP="003365E4">
      <w:pPr>
        <w:numPr>
          <w:ilvl w:val="1"/>
          <w:numId w:val="21"/>
        </w:numPr>
        <w:spacing w:after="200" w:line="276" w:lineRule="auto"/>
        <w:rPr>
          <w:rFonts w:eastAsiaTheme="minorHAnsi"/>
          <w:iCs/>
        </w:rPr>
      </w:pPr>
      <w:r>
        <w:rPr>
          <w:rFonts w:eastAsiaTheme="minorHAnsi"/>
          <w:iCs/>
        </w:rPr>
        <w:t xml:space="preserve">Mediating </w:t>
      </w:r>
      <w:r w:rsidR="003365E4" w:rsidRPr="00AD5BC7">
        <w:rPr>
          <w:rFonts w:eastAsiaTheme="minorHAnsi"/>
          <w:iCs/>
        </w:rPr>
        <w:t xml:space="preserve"> Outcomes</w:t>
      </w:r>
    </w:p>
    <w:p w14:paraId="59614271" w14:textId="77777777" w:rsidR="00D31D3D" w:rsidRDefault="00D31D3D" w:rsidP="00D31D3D">
      <w:pPr>
        <w:numPr>
          <w:ilvl w:val="2"/>
          <w:numId w:val="21"/>
        </w:numPr>
        <w:spacing w:after="200" w:line="276" w:lineRule="auto"/>
        <w:rPr>
          <w:rFonts w:eastAsiaTheme="minorHAnsi"/>
        </w:rPr>
      </w:pPr>
      <w:r w:rsidRPr="00D31D3D">
        <w:rPr>
          <w:rFonts w:eastAsiaTheme="minorHAnsi"/>
        </w:rPr>
        <w:t xml:space="preserve">Someone you could ask for help: favors (%) </w:t>
      </w:r>
    </w:p>
    <w:p w14:paraId="033ED075" w14:textId="4E6E92FD" w:rsidR="00CE6F3F" w:rsidRDefault="00D31D3D" w:rsidP="00D31D3D">
      <w:pPr>
        <w:numPr>
          <w:ilvl w:val="2"/>
          <w:numId w:val="21"/>
        </w:numPr>
        <w:spacing w:after="200" w:line="276" w:lineRule="auto"/>
        <w:rPr>
          <w:rFonts w:eastAsiaTheme="minorHAnsi"/>
        </w:rPr>
      </w:pPr>
      <w:r w:rsidRPr="00D31D3D">
        <w:rPr>
          <w:rFonts w:eastAsiaTheme="minorHAnsi"/>
        </w:rPr>
        <w:t>Someone yo</w:t>
      </w:r>
      <w:r>
        <w:rPr>
          <w:rFonts w:eastAsiaTheme="minorHAnsi"/>
        </w:rPr>
        <w:t>u could ask for help</w:t>
      </w:r>
      <w:r w:rsidR="00CE6F3F" w:rsidRPr="00D31D3D">
        <w:rPr>
          <w:rFonts w:eastAsiaTheme="minorHAnsi"/>
        </w:rPr>
        <w:t xml:space="preserve">: 0-interest loan (%) </w:t>
      </w:r>
    </w:p>
    <w:p w14:paraId="257BEBEF" w14:textId="74A11303" w:rsidR="00DE1EC3" w:rsidRDefault="00DE1EC3" w:rsidP="00A87080">
      <w:pPr>
        <w:numPr>
          <w:ilvl w:val="1"/>
          <w:numId w:val="21"/>
        </w:numPr>
        <w:spacing w:after="200" w:line="276" w:lineRule="auto"/>
        <w:rPr>
          <w:rFonts w:eastAsiaTheme="minorHAnsi"/>
        </w:rPr>
      </w:pPr>
      <w:r>
        <w:rPr>
          <w:rFonts w:eastAsiaTheme="minorHAnsi"/>
        </w:rPr>
        <w:lastRenderedPageBreak/>
        <w:t>Primary Outcomes</w:t>
      </w:r>
    </w:p>
    <w:p w14:paraId="4797CC0D" w14:textId="0C34012F" w:rsidR="00DE1EC3" w:rsidRPr="00DE1EC3" w:rsidRDefault="00DE1EC3" w:rsidP="00A87080">
      <w:pPr>
        <w:numPr>
          <w:ilvl w:val="2"/>
          <w:numId w:val="21"/>
        </w:numPr>
        <w:spacing w:after="200" w:line="276" w:lineRule="auto"/>
        <w:rPr>
          <w:rFonts w:eastAsiaTheme="minorHAnsi"/>
        </w:rPr>
      </w:pPr>
      <w:r>
        <w:rPr>
          <w:rFonts w:eastAsiaTheme="minorHAnsi"/>
        </w:rPr>
        <w:t>None</w:t>
      </w:r>
    </w:p>
    <w:p w14:paraId="3A3F25B9" w14:textId="5B193C38" w:rsidR="00722640" w:rsidRDefault="003365E4" w:rsidP="00722640">
      <w:pPr>
        <w:numPr>
          <w:ilvl w:val="1"/>
          <w:numId w:val="21"/>
        </w:numPr>
        <w:spacing w:after="200" w:line="276" w:lineRule="auto"/>
        <w:rPr>
          <w:rFonts w:eastAsiaTheme="minorHAnsi"/>
          <w:iCs/>
        </w:rPr>
      </w:pPr>
      <w:r w:rsidRPr="00AD5BC7">
        <w:rPr>
          <w:rFonts w:eastAsiaTheme="minorHAnsi"/>
          <w:iCs/>
        </w:rPr>
        <w:t>Secondary Outcomes</w:t>
      </w:r>
    </w:p>
    <w:p w14:paraId="65F15AB7" w14:textId="035FD234" w:rsidR="003365E4" w:rsidRPr="00C63E3A" w:rsidRDefault="00F933CE" w:rsidP="004D22AE">
      <w:pPr>
        <w:ind w:left="1440" w:firstLine="720"/>
        <w:rPr>
          <w:rFonts w:eastAsiaTheme="minorHAnsi"/>
        </w:rPr>
      </w:pPr>
      <w:r w:rsidRPr="00C63E3A">
        <w:rPr>
          <w:rFonts w:eastAsiaTheme="minorHAnsi"/>
        </w:rPr>
        <w:t>None</w:t>
      </w:r>
    </w:p>
    <w:p w14:paraId="67AA5CC2" w14:textId="77777777" w:rsidR="00C63E3A" w:rsidRPr="00AD5BC7" w:rsidRDefault="00C63E3A" w:rsidP="003365E4">
      <w:pPr>
        <w:rPr>
          <w:rFonts w:eastAsiaTheme="minorHAnsi"/>
          <w:b/>
          <w:i/>
        </w:rPr>
      </w:pPr>
    </w:p>
    <w:p w14:paraId="77320F78" w14:textId="77777777" w:rsidR="003365E4" w:rsidRPr="00AD5BC7" w:rsidRDefault="003365E4" w:rsidP="003365E4">
      <w:pPr>
        <w:numPr>
          <w:ilvl w:val="0"/>
          <w:numId w:val="21"/>
        </w:numPr>
        <w:spacing w:after="200" w:line="276" w:lineRule="auto"/>
        <w:rPr>
          <w:rFonts w:eastAsiaTheme="minorHAnsi"/>
          <w:b/>
          <w:i/>
        </w:rPr>
      </w:pPr>
      <w:r w:rsidRPr="00AD5BC7">
        <w:rPr>
          <w:rFonts w:eastAsiaTheme="minorHAnsi"/>
          <w:b/>
          <w:i/>
        </w:rPr>
        <w:t>Well-being and  Empowerment</w:t>
      </w:r>
    </w:p>
    <w:p w14:paraId="4A90DF8C" w14:textId="0C7B675C" w:rsidR="003365E4" w:rsidRPr="00AD5BC7" w:rsidRDefault="003365E4" w:rsidP="003365E4">
      <w:pPr>
        <w:spacing w:after="200" w:line="276" w:lineRule="auto"/>
        <w:rPr>
          <w:rFonts w:eastAsiaTheme="minorHAnsi"/>
        </w:rPr>
      </w:pPr>
      <w:r w:rsidRPr="00AD5BC7">
        <w:rPr>
          <w:rFonts w:eastAsiaTheme="minorHAnsi"/>
        </w:rPr>
        <w:t>As we would be with most anti-poverty programs, we are interested in the potential for Grameen America to improve the “wellbeing” of program participants. By reducing material hardship and increasing earnings, anti-</w:t>
      </w:r>
      <w:r w:rsidR="002F0964">
        <w:rPr>
          <w:rFonts w:eastAsiaTheme="minorHAnsi"/>
        </w:rPr>
        <w:t xml:space="preserve">poverty programs can reduce </w:t>
      </w:r>
      <w:r w:rsidRPr="00AD5BC7">
        <w:rPr>
          <w:rFonts w:eastAsiaTheme="minorHAnsi"/>
        </w:rPr>
        <w:t>stresses</w:t>
      </w:r>
      <w:r w:rsidR="002F0964">
        <w:rPr>
          <w:rFonts w:eastAsiaTheme="minorHAnsi"/>
        </w:rPr>
        <w:t xml:space="preserve"> and improve life satisfaction</w:t>
      </w:r>
      <w:r w:rsidRPr="00AD5BC7">
        <w:rPr>
          <w:rFonts w:eastAsiaTheme="minorHAnsi"/>
        </w:rPr>
        <w:t xml:space="preserve">. Grameen also emphasizes women’s empowerment. It is possible that helping women earn or earn </w:t>
      </w:r>
      <w:r w:rsidRPr="00C63E3A">
        <w:rPr>
          <w:rFonts w:eastAsiaTheme="minorHAnsi"/>
        </w:rPr>
        <w:t>more through their business could increase their role in family decision making.</w:t>
      </w:r>
      <w:r w:rsidR="002F0964" w:rsidRPr="00C63E3A">
        <w:rPr>
          <w:rFonts w:eastAsiaTheme="minorHAnsi"/>
        </w:rPr>
        <w:t xml:space="preserve"> Finally, by offering </w:t>
      </w:r>
      <w:r w:rsidR="00D40595" w:rsidRPr="00C63E3A">
        <w:rPr>
          <w:rFonts w:eastAsiaTheme="minorHAnsi"/>
        </w:rPr>
        <w:t>women</w:t>
      </w:r>
      <w:r w:rsidR="002F0964" w:rsidRPr="00C63E3A">
        <w:rPr>
          <w:rFonts w:eastAsiaTheme="minorHAnsi"/>
        </w:rPr>
        <w:t xml:space="preserve"> a chance to choose the location and hours they work, the Grameen program may improve work/life balance and provide participants more opportunity to spend time with family.</w:t>
      </w:r>
    </w:p>
    <w:p w14:paraId="421E1388" w14:textId="31940548" w:rsidR="00DE1EC3" w:rsidRDefault="00DE1EC3" w:rsidP="003365E4">
      <w:pPr>
        <w:numPr>
          <w:ilvl w:val="1"/>
          <w:numId w:val="21"/>
        </w:numPr>
        <w:spacing w:after="200" w:line="276" w:lineRule="auto"/>
        <w:rPr>
          <w:rFonts w:eastAsiaTheme="minorHAnsi"/>
          <w:iCs/>
        </w:rPr>
      </w:pPr>
      <w:r>
        <w:rPr>
          <w:rFonts w:eastAsiaTheme="minorHAnsi"/>
          <w:iCs/>
        </w:rPr>
        <w:t>Mediating Outcomes</w:t>
      </w:r>
    </w:p>
    <w:p w14:paraId="16E02FBC" w14:textId="169B67A9" w:rsidR="00DE1EC3" w:rsidRDefault="00DE1EC3" w:rsidP="00DE1EC3">
      <w:pPr>
        <w:numPr>
          <w:ilvl w:val="2"/>
          <w:numId w:val="21"/>
        </w:numPr>
        <w:spacing w:after="200" w:line="276" w:lineRule="auto"/>
        <w:rPr>
          <w:rFonts w:eastAsiaTheme="minorHAnsi"/>
          <w:iCs/>
        </w:rPr>
      </w:pPr>
      <w:r>
        <w:rPr>
          <w:rFonts w:eastAsiaTheme="minorHAnsi"/>
          <w:iCs/>
        </w:rPr>
        <w:t>none</w:t>
      </w:r>
    </w:p>
    <w:p w14:paraId="32DCD3BA" w14:textId="77777777" w:rsidR="003365E4" w:rsidRPr="00AD5BC7" w:rsidRDefault="003365E4" w:rsidP="003365E4">
      <w:pPr>
        <w:numPr>
          <w:ilvl w:val="1"/>
          <w:numId w:val="21"/>
        </w:numPr>
        <w:spacing w:after="200" w:line="276" w:lineRule="auto"/>
        <w:rPr>
          <w:rFonts w:eastAsiaTheme="minorHAnsi"/>
          <w:iCs/>
        </w:rPr>
      </w:pPr>
      <w:r w:rsidRPr="00AD5BC7">
        <w:rPr>
          <w:rFonts w:eastAsiaTheme="minorHAnsi"/>
          <w:iCs/>
        </w:rPr>
        <w:t>Primary Outcomes</w:t>
      </w:r>
    </w:p>
    <w:p w14:paraId="5CB3668D" w14:textId="77777777" w:rsidR="00B97F9B" w:rsidRPr="00AD5BC7" w:rsidRDefault="00B97F9B" w:rsidP="00B97F9B">
      <w:pPr>
        <w:pStyle w:val="ListParagraph"/>
        <w:numPr>
          <w:ilvl w:val="2"/>
          <w:numId w:val="21"/>
        </w:numPr>
        <w:spacing w:after="200" w:line="276" w:lineRule="auto"/>
        <w:rPr>
          <w:rFonts w:eastAsiaTheme="minorHAnsi"/>
          <w:iCs/>
        </w:rPr>
      </w:pPr>
      <w:r w:rsidRPr="00AD5BC7">
        <w:rPr>
          <w:rFonts w:eastAsiaTheme="minorHAnsi"/>
          <w:iCs/>
        </w:rPr>
        <w:t>none</w:t>
      </w:r>
    </w:p>
    <w:p w14:paraId="69722336" w14:textId="77777777" w:rsidR="003365E4" w:rsidRPr="002F0964" w:rsidRDefault="003365E4" w:rsidP="003365E4">
      <w:pPr>
        <w:numPr>
          <w:ilvl w:val="1"/>
          <w:numId w:val="21"/>
        </w:numPr>
        <w:spacing w:after="200" w:line="276" w:lineRule="auto"/>
        <w:rPr>
          <w:rFonts w:eastAsiaTheme="minorHAnsi"/>
          <w:b/>
          <w:i/>
          <w:iCs/>
        </w:rPr>
      </w:pPr>
      <w:r w:rsidRPr="00AD5BC7">
        <w:rPr>
          <w:rFonts w:eastAsiaTheme="minorHAnsi"/>
          <w:iCs/>
        </w:rPr>
        <w:t>Secondary Outcomes</w:t>
      </w:r>
    </w:p>
    <w:p w14:paraId="56FDB67E" w14:textId="7D213D22" w:rsidR="002F0964" w:rsidRPr="00C63E3A" w:rsidRDefault="002F0964" w:rsidP="002F0964">
      <w:pPr>
        <w:numPr>
          <w:ilvl w:val="2"/>
          <w:numId w:val="21"/>
        </w:numPr>
        <w:spacing w:after="200" w:line="276" w:lineRule="auto"/>
        <w:rPr>
          <w:rFonts w:eastAsiaTheme="minorHAnsi"/>
        </w:rPr>
      </w:pPr>
      <w:r>
        <w:rPr>
          <w:rFonts w:eastAsiaTheme="minorHAnsi"/>
          <w:iCs/>
        </w:rPr>
        <w:t xml:space="preserve">Rating of </w:t>
      </w:r>
      <w:r w:rsidRPr="002F0964">
        <w:rPr>
          <w:rFonts w:eastAsiaTheme="minorHAnsi"/>
          <w:iCs/>
        </w:rPr>
        <w:t>life in the past 12 months</w:t>
      </w:r>
      <w:r>
        <w:rPr>
          <w:rFonts w:eastAsiaTheme="minorHAnsi"/>
          <w:iCs/>
        </w:rPr>
        <w:t xml:space="preserve"> (#)</w:t>
      </w:r>
    </w:p>
    <w:p w14:paraId="1B5BBD9C" w14:textId="7AF7C4D9" w:rsidR="00722640" w:rsidRPr="00AD5BC7" w:rsidRDefault="00722640" w:rsidP="002F0964">
      <w:pPr>
        <w:numPr>
          <w:ilvl w:val="2"/>
          <w:numId w:val="21"/>
        </w:numPr>
        <w:spacing w:after="200" w:line="276" w:lineRule="auto"/>
        <w:rPr>
          <w:rFonts w:eastAsiaTheme="minorHAnsi"/>
          <w:b/>
          <w:i/>
          <w:iCs/>
        </w:rPr>
      </w:pPr>
      <w:r>
        <w:rPr>
          <w:rFonts w:eastAsiaTheme="minorHAnsi"/>
          <w:iCs/>
        </w:rPr>
        <w:t>Rating of life in past 12 months (categorical)</w:t>
      </w:r>
    </w:p>
    <w:p w14:paraId="5ABDAF59" w14:textId="7538FC93" w:rsidR="00B97F9B" w:rsidRPr="00AD5BC7" w:rsidRDefault="007B35F2" w:rsidP="007B35F2">
      <w:pPr>
        <w:numPr>
          <w:ilvl w:val="2"/>
          <w:numId w:val="21"/>
        </w:numPr>
        <w:spacing w:after="200" w:line="276" w:lineRule="auto"/>
        <w:rPr>
          <w:rFonts w:eastAsiaTheme="minorHAnsi"/>
          <w:iCs/>
        </w:rPr>
      </w:pPr>
      <w:r w:rsidRPr="007B35F2">
        <w:rPr>
          <w:rFonts w:eastAsiaTheme="minorHAnsi"/>
          <w:iCs/>
        </w:rPr>
        <w:t xml:space="preserve">Involved in </w:t>
      </w:r>
      <w:r w:rsidR="00722640">
        <w:rPr>
          <w:rFonts w:eastAsiaTheme="minorHAnsi"/>
          <w:iCs/>
        </w:rPr>
        <w:t>f</w:t>
      </w:r>
      <w:r w:rsidRPr="007B35F2">
        <w:rPr>
          <w:rFonts w:eastAsiaTheme="minorHAnsi"/>
          <w:iCs/>
        </w:rPr>
        <w:t xml:space="preserve">inancial decision-making (%) </w:t>
      </w:r>
    </w:p>
    <w:p w14:paraId="33B53FAE" w14:textId="17216B0C" w:rsidR="00B97F9B" w:rsidRDefault="00B97F9B" w:rsidP="00B97F9B">
      <w:pPr>
        <w:numPr>
          <w:ilvl w:val="2"/>
          <w:numId w:val="21"/>
        </w:numPr>
        <w:spacing w:after="200" w:line="276" w:lineRule="auto"/>
        <w:rPr>
          <w:rFonts w:eastAsiaTheme="minorHAnsi"/>
          <w:iCs/>
        </w:rPr>
      </w:pPr>
      <w:r w:rsidRPr="00AD5BC7">
        <w:rPr>
          <w:rFonts w:eastAsiaTheme="minorHAnsi"/>
          <w:iCs/>
        </w:rPr>
        <w:t>Work/life balance</w:t>
      </w:r>
      <w:r w:rsidR="003A46AD">
        <w:rPr>
          <w:rFonts w:eastAsiaTheme="minorHAnsi"/>
          <w:iCs/>
        </w:rPr>
        <w:t>:</w:t>
      </w:r>
    </w:p>
    <w:p w14:paraId="502C4787" w14:textId="3B45C72E" w:rsidR="00DF565C" w:rsidRDefault="003A46AD" w:rsidP="003A46AD">
      <w:pPr>
        <w:numPr>
          <w:ilvl w:val="3"/>
          <w:numId w:val="21"/>
        </w:numPr>
        <w:spacing w:after="200" w:line="276" w:lineRule="auto"/>
        <w:rPr>
          <w:rFonts w:eastAsiaTheme="minorHAnsi"/>
          <w:iCs/>
        </w:rPr>
      </w:pPr>
      <w:r w:rsidRPr="003A46AD">
        <w:rPr>
          <w:rFonts w:eastAsiaTheme="minorHAnsi"/>
          <w:iCs/>
        </w:rPr>
        <w:t>My work me keeps me from spending sufficient quality time with my family</w:t>
      </w:r>
      <w:r>
        <w:rPr>
          <w:rFonts w:eastAsiaTheme="minorHAnsi"/>
          <w:iCs/>
        </w:rPr>
        <w:t xml:space="preserve"> (score: 0-10)</w:t>
      </w:r>
    </w:p>
    <w:p w14:paraId="036B0259" w14:textId="74F4FD0E" w:rsidR="003A46AD" w:rsidRDefault="003A46AD" w:rsidP="003A46AD">
      <w:pPr>
        <w:numPr>
          <w:ilvl w:val="3"/>
          <w:numId w:val="21"/>
        </w:numPr>
        <w:spacing w:after="200" w:line="276" w:lineRule="auto"/>
        <w:rPr>
          <w:rFonts w:eastAsiaTheme="minorHAnsi"/>
          <w:iCs/>
        </w:rPr>
      </w:pPr>
      <w:r w:rsidRPr="003A46AD">
        <w:rPr>
          <w:rFonts w:eastAsiaTheme="minorHAnsi"/>
          <w:iCs/>
        </w:rPr>
        <w:t>There is no time left at the end of the day to do the things I’d like at home (e.g., chores and leisure activities)</w:t>
      </w:r>
      <w:r>
        <w:rPr>
          <w:rFonts w:eastAsiaTheme="minorHAnsi"/>
          <w:iCs/>
        </w:rPr>
        <w:t xml:space="preserve"> (score: 0-10)</w:t>
      </w:r>
    </w:p>
    <w:p w14:paraId="76033AD5" w14:textId="27A2D1D0" w:rsidR="003A46AD" w:rsidRDefault="003A46AD" w:rsidP="003A46AD">
      <w:pPr>
        <w:numPr>
          <w:ilvl w:val="3"/>
          <w:numId w:val="21"/>
        </w:numPr>
        <w:spacing w:after="200" w:line="276" w:lineRule="auto"/>
        <w:rPr>
          <w:rFonts w:eastAsiaTheme="minorHAnsi"/>
          <w:iCs/>
        </w:rPr>
      </w:pPr>
      <w:r w:rsidRPr="003A46AD">
        <w:rPr>
          <w:rFonts w:eastAsiaTheme="minorHAnsi"/>
          <w:iCs/>
        </w:rPr>
        <w:t>My family misses out because of my work commitments</w:t>
      </w:r>
      <w:r>
        <w:rPr>
          <w:rFonts w:eastAsiaTheme="minorHAnsi"/>
          <w:iCs/>
        </w:rPr>
        <w:t xml:space="preserve"> (score: 0-10)</w:t>
      </w:r>
    </w:p>
    <w:p w14:paraId="4650DFB4" w14:textId="7EC66A97" w:rsidR="003A46AD" w:rsidRPr="00AD5BC7" w:rsidRDefault="003A46AD" w:rsidP="003A46AD">
      <w:pPr>
        <w:numPr>
          <w:ilvl w:val="3"/>
          <w:numId w:val="21"/>
        </w:numPr>
        <w:spacing w:after="200" w:line="276" w:lineRule="auto"/>
        <w:rPr>
          <w:rFonts w:eastAsiaTheme="minorHAnsi"/>
          <w:iCs/>
        </w:rPr>
      </w:pPr>
      <w:r w:rsidRPr="003A46AD">
        <w:rPr>
          <w:rFonts w:eastAsiaTheme="minorHAnsi"/>
          <w:iCs/>
        </w:rPr>
        <w:t>I can spend more time with my family now than I could have in [RAMY]</w:t>
      </w:r>
      <w:r>
        <w:rPr>
          <w:rFonts w:eastAsiaTheme="minorHAnsi"/>
          <w:iCs/>
        </w:rPr>
        <w:t xml:space="preserve"> (score: 0-10)</w:t>
      </w:r>
    </w:p>
    <w:p w14:paraId="4B58C08A" w14:textId="77777777" w:rsidR="0093765B" w:rsidRPr="00AD5BC7" w:rsidRDefault="0093765B" w:rsidP="002253B9">
      <w:pPr>
        <w:rPr>
          <w:b/>
          <w:u w:val="single"/>
        </w:rPr>
      </w:pPr>
      <w:r w:rsidRPr="00AD5BC7">
        <w:rPr>
          <w:b/>
          <w:u w:val="single"/>
        </w:rPr>
        <w:lastRenderedPageBreak/>
        <w:t>Subgroup Analysis</w:t>
      </w:r>
    </w:p>
    <w:p w14:paraId="26DF4F2B" w14:textId="77777777" w:rsidR="00C6195F" w:rsidRPr="00AD5BC7" w:rsidRDefault="00C6195F" w:rsidP="002253B9"/>
    <w:p w14:paraId="5FECE0B6" w14:textId="77777777" w:rsidR="005260CD" w:rsidRPr="00AD5BC7" w:rsidRDefault="00256A9B" w:rsidP="002253B9">
      <w:pPr>
        <w:rPr>
          <w:rFonts w:eastAsiaTheme="minorEastAsia"/>
          <w:lang w:eastAsia="es-ES_tradnl"/>
        </w:rPr>
      </w:pPr>
      <w:r w:rsidRPr="00AD5BC7">
        <w:t xml:space="preserve">The research team will investigate whether the program has </w:t>
      </w:r>
      <w:r w:rsidRPr="00AD5BC7">
        <w:rPr>
          <w:rFonts w:eastAsiaTheme="minorEastAsia"/>
          <w:lang w:eastAsia="es-ES_tradnl"/>
        </w:rPr>
        <w:t xml:space="preserve">larger effects for some individuals according to their baseline characteristics or the characteristics of their prospective loan group (the 5 individuals who were randomly assigned as a unit to receive the treatment). </w:t>
      </w:r>
    </w:p>
    <w:p w14:paraId="1D7599E2" w14:textId="77777777" w:rsidR="005260CD" w:rsidRPr="00AD5BC7" w:rsidRDefault="005260CD" w:rsidP="002253B9">
      <w:pPr>
        <w:rPr>
          <w:rFonts w:eastAsiaTheme="minorEastAsia"/>
          <w:lang w:eastAsia="es-ES_tradnl"/>
        </w:rPr>
      </w:pPr>
    </w:p>
    <w:p w14:paraId="439D3EEE" w14:textId="77777777" w:rsidR="005260CD" w:rsidRPr="00AD5BC7" w:rsidRDefault="005260CD" w:rsidP="002253B9">
      <w:r w:rsidRPr="00AD5BC7">
        <w:rPr>
          <w:rFonts w:eastAsiaTheme="minorEastAsia"/>
          <w:lang w:eastAsia="es-ES_tradnl"/>
        </w:rPr>
        <w:t>To test for differential impacts, the research team will use the “homogeneity of theta” a measure developed to facilitate meta-analysis.</w:t>
      </w:r>
      <w:r w:rsidRPr="00AD5BC7">
        <w:rPr>
          <w:rStyle w:val="FootnoteReference"/>
          <w:rFonts w:eastAsiaTheme="minorEastAsia"/>
          <w:sz w:val="24"/>
          <w:lang w:eastAsia="es-ES_tradnl"/>
        </w:rPr>
        <w:footnoteReference w:id="17"/>
      </w:r>
    </w:p>
    <w:p w14:paraId="02840369" w14:textId="77777777" w:rsidR="00256A9B" w:rsidRPr="00AD5BC7" w:rsidRDefault="00256A9B" w:rsidP="002253B9"/>
    <w:p w14:paraId="1D83898B" w14:textId="397BB575" w:rsidR="005260CD" w:rsidRPr="00A87080" w:rsidRDefault="00DE1EC3" w:rsidP="002253B9">
      <w:pPr>
        <w:rPr>
          <w:b/>
        </w:rPr>
      </w:pPr>
      <w:r>
        <w:t xml:space="preserve">Researchers typically categorize subgroup analysis as </w:t>
      </w:r>
      <w:r w:rsidR="005260CD" w:rsidRPr="00AD5BC7">
        <w:t>eith</w:t>
      </w:r>
      <w:r w:rsidR="0028689E" w:rsidRPr="00AD5BC7">
        <w:t xml:space="preserve">er confirmatory or exploratory. </w:t>
      </w:r>
      <w:r w:rsidR="005260CD" w:rsidRPr="00AD5BC7">
        <w:t>Confirmatory analyses are t</w:t>
      </w:r>
      <w:r w:rsidR="0028689E" w:rsidRPr="00AD5BC7">
        <w:t xml:space="preserve">hose for which there is a strong </w:t>
      </w:r>
      <w:r w:rsidR="005260CD" w:rsidRPr="00AD5BC7">
        <w:t>hypothesis</w:t>
      </w:r>
      <w:r w:rsidR="0028689E" w:rsidRPr="00AD5BC7">
        <w:t xml:space="preserve"> indicating the direction of differential impact and the expectation of sufficient statistical power to detect likely impact differentials; exploratory analyses are those for which one or both of these conditions does not obtain. </w:t>
      </w:r>
      <w:r>
        <w:t xml:space="preserve">While some of the subgroup analyses detailed below are based on strong hypotheses supported by evidence, this study does not have sufficient statistical power to detect likely impact differentials. </w:t>
      </w:r>
      <w:r w:rsidRPr="00A87080">
        <w:rPr>
          <w:b/>
        </w:rPr>
        <w:t xml:space="preserve">Therefore all subgroup analyses presented here will be treated as exploratory. </w:t>
      </w:r>
    </w:p>
    <w:p w14:paraId="5A406E64" w14:textId="77777777" w:rsidR="005260CD" w:rsidRPr="00AD5BC7" w:rsidRDefault="005260CD" w:rsidP="002253B9"/>
    <w:p w14:paraId="74D7DB73" w14:textId="77777777" w:rsidR="007F225A" w:rsidRPr="00AD5BC7" w:rsidRDefault="0028689E" w:rsidP="002253B9">
      <w:pPr>
        <w:rPr>
          <w:b/>
        </w:rPr>
      </w:pPr>
      <w:r w:rsidRPr="00AD5BC7">
        <w:rPr>
          <w:b/>
        </w:rPr>
        <w:t>Individual-level</w:t>
      </w:r>
    </w:p>
    <w:p w14:paraId="180AC4EA" w14:textId="77777777" w:rsidR="0028689E" w:rsidRPr="00AD5BC7" w:rsidRDefault="0028689E" w:rsidP="002253B9">
      <w:pPr>
        <w:rPr>
          <w:b/>
        </w:rPr>
      </w:pPr>
    </w:p>
    <w:p w14:paraId="0131DC32" w14:textId="5C1360C1" w:rsidR="000E548A" w:rsidRDefault="00AC1000" w:rsidP="00DE1EC3">
      <w:pPr>
        <w:pStyle w:val="ListParagraph"/>
        <w:numPr>
          <w:ilvl w:val="0"/>
          <w:numId w:val="11"/>
        </w:numPr>
      </w:pPr>
      <w:r w:rsidRPr="00DE1EC3">
        <w:rPr>
          <w:b/>
        </w:rPr>
        <w:t xml:space="preserve">New or Existing Business. </w:t>
      </w:r>
      <w:r w:rsidRPr="00AD5BC7">
        <w:t>Grameen America offers loans to individuals looking to start a new business or to expand an existing business. In the absence of sufficient investment, a new business may fail to launch and is vulnerable to collapse during its early period of operation. Therefore</w:t>
      </w:r>
      <w:r>
        <w:t>,</w:t>
      </w:r>
      <w:r w:rsidRPr="00AD5BC7">
        <w:t xml:space="preserve"> the Grameen program may have larger impacts for new business </w:t>
      </w:r>
      <w:r w:rsidRPr="004D22AE">
        <w:t>owners</w:t>
      </w:r>
      <w:r w:rsidRPr="00C63E3A">
        <w:t>.</w:t>
      </w:r>
      <w:r>
        <w:t xml:space="preserve"> Previous analyses have indicated that participants with existing businesses benefited more from micro</w:t>
      </w:r>
      <w:r w:rsidR="00DE1EC3">
        <w:t>-</w:t>
      </w:r>
      <w:r>
        <w:t>lending programs.</w:t>
      </w:r>
      <w:r w:rsidR="0018259C">
        <w:rPr>
          <w:rStyle w:val="FootnoteReference"/>
        </w:rPr>
        <w:footnoteReference w:id="18"/>
      </w:r>
      <w:r>
        <w:t xml:space="preserve"> We will test to</w:t>
      </w:r>
      <w:r w:rsidR="00DE1EC3">
        <w:t xml:space="preserve"> see</w:t>
      </w:r>
      <w:r>
        <w:t xml:space="preserve"> whether this pattern continues in the Small Loan Study. </w:t>
      </w:r>
    </w:p>
    <w:p w14:paraId="52171F2A" w14:textId="77777777" w:rsidR="00DE1EC3" w:rsidRPr="00AD5BC7" w:rsidRDefault="00DE1EC3" w:rsidP="00DD5EC3">
      <w:pPr>
        <w:pStyle w:val="ListParagraph"/>
      </w:pPr>
    </w:p>
    <w:p w14:paraId="7030FB7A" w14:textId="52C75CA7" w:rsidR="0028689E" w:rsidRPr="004D22AE" w:rsidRDefault="0028689E" w:rsidP="002253B9">
      <w:pPr>
        <w:pStyle w:val="ListParagraph"/>
        <w:numPr>
          <w:ilvl w:val="0"/>
          <w:numId w:val="11"/>
        </w:numPr>
        <w:rPr>
          <w:b/>
        </w:rPr>
      </w:pPr>
      <w:r w:rsidRPr="00AD5BC7">
        <w:rPr>
          <w:b/>
        </w:rPr>
        <w:t>Business Type</w:t>
      </w:r>
      <w:r w:rsidR="002F0964">
        <w:rPr>
          <w:b/>
        </w:rPr>
        <w:t xml:space="preserve">: MLM. </w:t>
      </w:r>
      <w:r w:rsidRPr="00AD5BC7">
        <w:t xml:space="preserve">Grameen America does not restrict loan usage according to business type; participants are free to choose what type of business they wish to start or further invest in. Given seasonality, capital requirements and other factors, the Grameen loan may produce better results for borrowers that choose to invest in certain business types. </w:t>
      </w:r>
      <w:r w:rsidR="00475204" w:rsidRPr="004D22AE">
        <w:t>In particular we are interested in study</w:t>
      </w:r>
      <w:r w:rsidR="000E548A" w:rsidRPr="004D22AE">
        <w:t>ing</w:t>
      </w:r>
      <w:r w:rsidR="00475204" w:rsidRPr="004D22AE">
        <w:t xml:space="preserve"> parti</w:t>
      </w:r>
      <w:r w:rsidR="00475204" w:rsidRPr="000E548A">
        <w:t>cipants</w:t>
      </w:r>
      <w:r w:rsidR="00475204">
        <w:t xml:space="preserve"> that choose to start or invest further in a </w:t>
      </w:r>
      <w:r w:rsidR="00722640">
        <w:t>m</w:t>
      </w:r>
      <w:r w:rsidR="00475204">
        <w:t xml:space="preserve">ultilevel </w:t>
      </w:r>
      <w:r w:rsidR="00722640">
        <w:t>m</w:t>
      </w:r>
      <w:r w:rsidR="00475204">
        <w:t>arketing (MLM) business. Other studies have shown that the vast majority of individuals who run MLMs lose money.</w:t>
      </w:r>
      <w:r w:rsidR="003539E8">
        <w:rPr>
          <w:rStyle w:val="FootnoteReference"/>
        </w:rPr>
        <w:footnoteReference w:id="19"/>
      </w:r>
      <w:r w:rsidR="00D06214" w:rsidDel="00D06214">
        <w:t xml:space="preserve"> </w:t>
      </w:r>
      <w:r w:rsidR="00475204">
        <w:t>Therefore</w:t>
      </w:r>
      <w:r w:rsidR="00722640">
        <w:t>,</w:t>
      </w:r>
      <w:r w:rsidR="00475204">
        <w:t xml:space="preserve"> those that use the Grameen loan to start or further invest in an MLM may end up worse off than those who did not receive the loan.</w:t>
      </w:r>
    </w:p>
    <w:p w14:paraId="5136A130" w14:textId="77777777" w:rsidR="00FB01EF" w:rsidRPr="004D22AE" w:rsidRDefault="00FB01EF" w:rsidP="004D22AE">
      <w:pPr>
        <w:pStyle w:val="ListParagraph"/>
        <w:rPr>
          <w:b/>
        </w:rPr>
      </w:pPr>
    </w:p>
    <w:p w14:paraId="6B693DDF" w14:textId="51943068" w:rsidR="0028689E" w:rsidRPr="006E47E0" w:rsidRDefault="002B5A0D" w:rsidP="002253B9">
      <w:pPr>
        <w:pStyle w:val="ListParagraph"/>
        <w:numPr>
          <w:ilvl w:val="0"/>
          <w:numId w:val="11"/>
        </w:numPr>
      </w:pPr>
      <w:r>
        <w:rPr>
          <w:b/>
        </w:rPr>
        <w:lastRenderedPageBreak/>
        <w:t xml:space="preserve"> Participant income</w:t>
      </w:r>
      <w:r w:rsidR="0018259C">
        <w:rPr>
          <w:b/>
        </w:rPr>
        <w:t xml:space="preserve">: </w:t>
      </w:r>
      <w:r>
        <w:rPr>
          <w:b/>
        </w:rPr>
        <w:t xml:space="preserve">Above median. </w:t>
      </w:r>
      <w:r>
        <w:t>E</w:t>
      </w:r>
      <w:r w:rsidR="0018259C" w:rsidRPr="004D22AE">
        <w:t>vidence suggests that microcredit has larger impacts on lower income households.</w:t>
      </w:r>
      <w:r w:rsidR="0018259C" w:rsidRPr="004D22AE">
        <w:rPr>
          <w:rStyle w:val="FootnoteReference"/>
        </w:rPr>
        <w:footnoteReference w:id="20"/>
      </w:r>
      <w:r w:rsidR="0018259C" w:rsidRPr="004D22AE">
        <w:t xml:space="preserve"> Those with higher incomes may </w:t>
      </w:r>
      <w:r w:rsidRPr="004D22AE">
        <w:t xml:space="preserve">gain little from adding small business income or switching to self-employment; for lower income individuals and </w:t>
      </w:r>
      <w:r w:rsidRPr="002B5A0D">
        <w:t>households</w:t>
      </w:r>
      <w:r w:rsidRPr="004D22AE">
        <w:t xml:space="preserve"> a loan to start a business may represent an opportunity </w:t>
      </w:r>
      <w:r>
        <w:t xml:space="preserve">for greatly improved earnings. Because evidence for this differential impact comes from an international context, we have no strong prior hypothesis as what counts as “low” or “high” income in the Grameen sample. We therefore use median income at baseline to divide the sample in two and explore this moderator.  </w:t>
      </w:r>
    </w:p>
    <w:p w14:paraId="3F778A79" w14:textId="77777777" w:rsidR="0028689E" w:rsidRPr="00AD5BC7" w:rsidRDefault="0028689E" w:rsidP="002253B9">
      <w:pPr>
        <w:rPr>
          <w:b/>
        </w:rPr>
      </w:pPr>
    </w:p>
    <w:p w14:paraId="6808248A" w14:textId="7A6A1EAD" w:rsidR="0028689E" w:rsidRPr="00AD5BC7" w:rsidRDefault="0028689E" w:rsidP="002253B9">
      <w:pPr>
        <w:rPr>
          <w:b/>
        </w:rPr>
      </w:pPr>
      <w:r w:rsidRPr="00AD5BC7">
        <w:rPr>
          <w:b/>
        </w:rPr>
        <w:t xml:space="preserve">Group </w:t>
      </w:r>
      <w:r w:rsidR="00722640">
        <w:rPr>
          <w:b/>
        </w:rPr>
        <w:t>l</w:t>
      </w:r>
      <w:r w:rsidRPr="00AD5BC7">
        <w:rPr>
          <w:b/>
        </w:rPr>
        <w:t>evel</w:t>
      </w:r>
    </w:p>
    <w:p w14:paraId="1B6EA125" w14:textId="77777777" w:rsidR="0028689E" w:rsidRPr="00AD5BC7" w:rsidRDefault="0028689E" w:rsidP="002253B9"/>
    <w:p w14:paraId="01A42626" w14:textId="5427C4AA" w:rsidR="00D223F6" w:rsidRPr="004D22AE" w:rsidRDefault="00FD28CA" w:rsidP="00685D91">
      <w:pPr>
        <w:pStyle w:val="ListParagraph"/>
        <w:numPr>
          <w:ilvl w:val="0"/>
          <w:numId w:val="11"/>
        </w:numPr>
        <w:rPr>
          <w:b/>
        </w:rPr>
      </w:pPr>
      <w:r w:rsidRPr="00685D91">
        <w:rPr>
          <w:b/>
        </w:rPr>
        <w:t>Strength of Group Ties</w:t>
      </w:r>
      <w:r w:rsidR="00BD7510">
        <w:rPr>
          <w:b/>
        </w:rPr>
        <w:t>: Above m</w:t>
      </w:r>
      <w:r w:rsidR="00685D91" w:rsidRPr="00685D91">
        <w:rPr>
          <w:b/>
        </w:rPr>
        <w:t xml:space="preserve">edian. </w:t>
      </w:r>
      <w:r w:rsidR="007F225A" w:rsidRPr="00AD5BC7">
        <w:t xml:space="preserve">The BIF allows exploration of the relationships between loan group members. Specifically, we know how well each member knows each other member. Group-lending </w:t>
      </w:r>
      <w:r w:rsidR="001C46A6" w:rsidRPr="00AD5BC7">
        <w:t>models rely on participants to vet fellow borrowers and to ensure repayment through aid or social sanctioning. Thus</w:t>
      </w:r>
      <w:r w:rsidR="00157E32">
        <w:t>,</w:t>
      </w:r>
      <w:r w:rsidR="001C46A6" w:rsidRPr="00AD5BC7">
        <w:t xml:space="preserve"> it is possible that the individual outcomes of borrowers will depend, in part, on the strength of ties within their </w:t>
      </w:r>
      <w:r w:rsidR="001C46A6" w:rsidRPr="00685D91">
        <w:t>loan group.</w:t>
      </w:r>
      <w:r w:rsidR="00685D91">
        <w:t xml:space="preserve"> We asked group members to characterize their familiarity with each other group member using a 5-point Likert scale. Their assessments are averaged and then that average is itself averaged with the assessment averages of the other 4 participants to create a group-</w:t>
      </w:r>
      <w:r w:rsidR="00685D91" w:rsidRPr="004D22AE">
        <w:t>level score.</w:t>
      </w:r>
      <w:r w:rsidR="00685D91">
        <w:rPr>
          <w:b/>
        </w:rPr>
        <w:t xml:space="preserve"> </w:t>
      </w:r>
      <w:r w:rsidR="00685D91">
        <w:t>The sample is then divided in two using median group average familiarity.</w:t>
      </w:r>
    </w:p>
    <w:p w14:paraId="21E8ACCA" w14:textId="77777777" w:rsidR="00685D91" w:rsidRPr="004D22AE" w:rsidRDefault="00685D91" w:rsidP="004D22AE">
      <w:pPr>
        <w:pStyle w:val="ListParagraph"/>
        <w:rPr>
          <w:b/>
        </w:rPr>
      </w:pPr>
    </w:p>
    <w:p w14:paraId="402539EC" w14:textId="0EECA8C5" w:rsidR="00D223F6" w:rsidRDefault="00D223F6" w:rsidP="007F225A">
      <w:pPr>
        <w:pStyle w:val="ListParagraph"/>
        <w:numPr>
          <w:ilvl w:val="0"/>
          <w:numId w:val="11"/>
        </w:numPr>
        <w:rPr>
          <w:b/>
        </w:rPr>
      </w:pPr>
      <w:r>
        <w:rPr>
          <w:b/>
        </w:rPr>
        <w:t>Industries Spanned within Group</w:t>
      </w:r>
      <w:r w:rsidR="00BD7510">
        <w:rPr>
          <w:b/>
        </w:rPr>
        <w:t xml:space="preserve">: Above median. </w:t>
      </w:r>
      <w:r w:rsidR="008844C9">
        <w:t xml:space="preserve"> When local or national economic conditions changes, particular industries and business-types may see changes in their profitability. Furthermore, some industries may be more or less subject to seasonality. Borrowers in the same group that operate businesses in the same industry may find their </w:t>
      </w:r>
      <w:r w:rsidR="0008377D">
        <w:t>sales move up or down in tandem. Grameen borrowers are expected to step-in to repay the loans of other group members if they fall behind lest they lose access to further capital. Low business diversity means that all participants may suffer loses simultaneously and thus be unable to aid each other with repayment.</w:t>
      </w:r>
      <w:r w:rsidR="005D3D8B">
        <w:t xml:space="preserve"> We classify businesses owned or planned at baseline by industry category and calculate the number of industries spanned per group. The sample is then divided in two by median number of industries spanned to form subgroups. </w:t>
      </w:r>
      <w:r w:rsidR="008844C9">
        <w:t xml:space="preserve"> </w:t>
      </w:r>
      <w:r w:rsidR="0008377D">
        <w:t xml:space="preserve"> </w:t>
      </w:r>
      <w:r w:rsidR="008844C9">
        <w:t xml:space="preserve"> </w:t>
      </w:r>
    </w:p>
    <w:p w14:paraId="115839BA" w14:textId="77777777" w:rsidR="00D223F6" w:rsidRPr="004D22AE" w:rsidRDefault="00D223F6" w:rsidP="004D22AE">
      <w:pPr>
        <w:rPr>
          <w:b/>
        </w:rPr>
      </w:pPr>
    </w:p>
    <w:p w14:paraId="66FD6D9A" w14:textId="77777777" w:rsidR="001235C1" w:rsidRPr="00AD5BC7" w:rsidRDefault="001235C1" w:rsidP="001235C1"/>
    <w:p w14:paraId="2362A043" w14:textId="77777777" w:rsidR="001235C1" w:rsidRDefault="004E6FAE" w:rsidP="0093765B">
      <w:pPr>
        <w:widowControl w:val="0"/>
        <w:autoSpaceDE w:val="0"/>
        <w:autoSpaceDN w:val="0"/>
        <w:adjustRightInd w:val="0"/>
        <w:rPr>
          <w:b/>
          <w:u w:val="single"/>
        </w:rPr>
      </w:pPr>
      <w:r w:rsidRPr="00AD5BC7">
        <w:rPr>
          <w:noProof/>
        </w:rPr>
        <w:lastRenderedPageBreak/>
        <w:drawing>
          <wp:inline distT="0" distB="0" distL="0" distR="0" wp14:anchorId="656C6A77" wp14:editId="0B3D4142">
            <wp:extent cx="5181600" cy="7536873"/>
            <wp:effectExtent l="0" t="0" r="0" b="6985"/>
            <wp:docPr id="1" name="Picture 0" descr="Grameen RA flow_2013.5.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meen RA flow_2013.5.21.jpg"/>
                    <pic:cNvPicPr/>
                  </pic:nvPicPr>
                  <pic:blipFill>
                    <a:blip r:embed="rId9" cstate="print"/>
                    <a:stretch>
                      <a:fillRect/>
                    </a:stretch>
                  </pic:blipFill>
                  <pic:spPr>
                    <a:xfrm>
                      <a:off x="0" y="0"/>
                      <a:ext cx="5181600" cy="7536873"/>
                    </a:xfrm>
                    <a:prstGeom prst="rect">
                      <a:avLst/>
                    </a:prstGeom>
                  </pic:spPr>
                </pic:pic>
              </a:graphicData>
            </a:graphic>
          </wp:inline>
        </w:drawing>
      </w:r>
    </w:p>
    <w:p w14:paraId="75D00D60" w14:textId="77777777" w:rsidR="00B70AF6" w:rsidRDefault="00B70AF6" w:rsidP="0093765B">
      <w:pPr>
        <w:widowControl w:val="0"/>
        <w:autoSpaceDE w:val="0"/>
        <w:autoSpaceDN w:val="0"/>
        <w:adjustRightInd w:val="0"/>
        <w:rPr>
          <w:b/>
          <w:u w:val="single"/>
        </w:rPr>
      </w:pPr>
    </w:p>
    <w:p w14:paraId="499E2392" w14:textId="77777777" w:rsidR="00B70AF6" w:rsidRDefault="00B70AF6" w:rsidP="0093765B">
      <w:pPr>
        <w:widowControl w:val="0"/>
        <w:autoSpaceDE w:val="0"/>
        <w:autoSpaceDN w:val="0"/>
        <w:adjustRightInd w:val="0"/>
        <w:rPr>
          <w:b/>
          <w:u w:val="single"/>
        </w:rPr>
      </w:pPr>
    </w:p>
    <w:p w14:paraId="52C77014" w14:textId="77777777" w:rsidR="00B70AF6" w:rsidRDefault="00B70AF6" w:rsidP="0093765B">
      <w:pPr>
        <w:widowControl w:val="0"/>
        <w:autoSpaceDE w:val="0"/>
        <w:autoSpaceDN w:val="0"/>
        <w:adjustRightInd w:val="0"/>
        <w:rPr>
          <w:b/>
          <w:u w:val="single"/>
        </w:rPr>
      </w:pPr>
    </w:p>
    <w:p w14:paraId="56093DE9" w14:textId="1A56EDD1" w:rsidR="00A359A4" w:rsidRDefault="00A359A4" w:rsidP="003A46AD">
      <w:pPr>
        <w:rPr>
          <w:rFonts w:ascii="Calibri" w:hAnsi="Calibri"/>
          <w:b/>
          <w:bCs/>
          <w:color w:val="000000"/>
          <w:sz w:val="22"/>
          <w:szCs w:val="22"/>
        </w:rPr>
      </w:pPr>
    </w:p>
    <w:tbl>
      <w:tblPr>
        <w:tblW w:w="7901" w:type="dxa"/>
        <w:tblInd w:w="108" w:type="dxa"/>
        <w:tblLook w:val="04A0" w:firstRow="1" w:lastRow="0" w:firstColumn="1" w:lastColumn="0" w:noHBand="0" w:noVBand="1"/>
      </w:tblPr>
      <w:tblGrid>
        <w:gridCol w:w="507"/>
        <w:gridCol w:w="507"/>
        <w:gridCol w:w="4878"/>
        <w:gridCol w:w="2009"/>
      </w:tblGrid>
      <w:tr w:rsidR="00A359A4" w:rsidRPr="00A359A4" w14:paraId="337A0B64" w14:textId="77777777" w:rsidTr="00A359A4">
        <w:trPr>
          <w:trHeight w:val="255"/>
        </w:trPr>
        <w:tc>
          <w:tcPr>
            <w:tcW w:w="7901" w:type="dxa"/>
            <w:gridSpan w:val="4"/>
            <w:tcBorders>
              <w:top w:val="nil"/>
              <w:left w:val="nil"/>
              <w:bottom w:val="nil"/>
              <w:right w:val="nil"/>
            </w:tcBorders>
            <w:shd w:val="clear" w:color="auto" w:fill="auto"/>
            <w:noWrap/>
            <w:vAlign w:val="center"/>
            <w:hideMark/>
          </w:tcPr>
          <w:p w14:paraId="6566CAAC" w14:textId="77777777" w:rsidR="00A359A4" w:rsidRPr="00A359A4" w:rsidRDefault="00A359A4" w:rsidP="00A359A4">
            <w:pPr>
              <w:jc w:val="center"/>
              <w:rPr>
                <w:b/>
                <w:bCs/>
                <w:sz w:val="22"/>
                <w:szCs w:val="22"/>
              </w:rPr>
            </w:pPr>
            <w:bookmarkStart w:id="5" w:name="RANGE!A1:D190"/>
            <w:r w:rsidRPr="00A359A4">
              <w:rPr>
                <w:b/>
                <w:bCs/>
                <w:sz w:val="22"/>
                <w:szCs w:val="22"/>
              </w:rPr>
              <w:t>The Grameen America Small Loan Study</w:t>
            </w:r>
            <w:bookmarkEnd w:id="5"/>
          </w:p>
        </w:tc>
      </w:tr>
      <w:tr w:rsidR="00A359A4" w:rsidRPr="00A359A4" w14:paraId="7EC4AF85" w14:textId="77777777" w:rsidTr="00A359A4">
        <w:trPr>
          <w:trHeight w:val="159"/>
        </w:trPr>
        <w:tc>
          <w:tcPr>
            <w:tcW w:w="507" w:type="dxa"/>
            <w:tcBorders>
              <w:top w:val="nil"/>
              <w:left w:val="nil"/>
              <w:bottom w:val="nil"/>
              <w:right w:val="nil"/>
            </w:tcBorders>
            <w:shd w:val="clear" w:color="auto" w:fill="auto"/>
            <w:noWrap/>
            <w:vAlign w:val="bottom"/>
            <w:hideMark/>
          </w:tcPr>
          <w:p w14:paraId="6C13CC2C" w14:textId="77777777" w:rsidR="00A359A4" w:rsidRPr="00A359A4" w:rsidRDefault="00A359A4" w:rsidP="00A359A4">
            <w:pPr>
              <w:rPr>
                <w:sz w:val="16"/>
                <w:szCs w:val="16"/>
              </w:rPr>
            </w:pPr>
          </w:p>
        </w:tc>
        <w:tc>
          <w:tcPr>
            <w:tcW w:w="507" w:type="dxa"/>
            <w:tcBorders>
              <w:top w:val="nil"/>
              <w:left w:val="nil"/>
              <w:bottom w:val="nil"/>
              <w:right w:val="nil"/>
            </w:tcBorders>
            <w:shd w:val="clear" w:color="auto" w:fill="auto"/>
            <w:noWrap/>
            <w:vAlign w:val="bottom"/>
            <w:hideMark/>
          </w:tcPr>
          <w:p w14:paraId="4E8CB3D0" w14:textId="77777777" w:rsidR="00A359A4" w:rsidRPr="00A359A4" w:rsidRDefault="00A359A4" w:rsidP="00A359A4">
            <w:pPr>
              <w:rPr>
                <w:sz w:val="16"/>
                <w:szCs w:val="16"/>
              </w:rPr>
            </w:pPr>
          </w:p>
        </w:tc>
        <w:tc>
          <w:tcPr>
            <w:tcW w:w="4878" w:type="dxa"/>
            <w:tcBorders>
              <w:top w:val="nil"/>
              <w:left w:val="nil"/>
              <w:bottom w:val="nil"/>
              <w:right w:val="nil"/>
            </w:tcBorders>
            <w:shd w:val="clear" w:color="auto" w:fill="auto"/>
            <w:noWrap/>
            <w:vAlign w:val="bottom"/>
            <w:hideMark/>
          </w:tcPr>
          <w:p w14:paraId="06DB07C3" w14:textId="77777777" w:rsidR="00A359A4" w:rsidRPr="00A359A4" w:rsidRDefault="00A359A4" w:rsidP="00A359A4">
            <w:pPr>
              <w:jc w:val="center"/>
              <w:rPr>
                <w:sz w:val="16"/>
                <w:szCs w:val="16"/>
              </w:rPr>
            </w:pPr>
          </w:p>
        </w:tc>
        <w:tc>
          <w:tcPr>
            <w:tcW w:w="2009" w:type="dxa"/>
            <w:tcBorders>
              <w:top w:val="nil"/>
              <w:left w:val="nil"/>
              <w:bottom w:val="nil"/>
              <w:right w:val="nil"/>
            </w:tcBorders>
            <w:shd w:val="clear" w:color="auto" w:fill="auto"/>
            <w:noWrap/>
            <w:vAlign w:val="bottom"/>
            <w:hideMark/>
          </w:tcPr>
          <w:p w14:paraId="1BC5651C" w14:textId="77777777" w:rsidR="00A359A4" w:rsidRPr="00A359A4" w:rsidRDefault="00A359A4" w:rsidP="00A359A4">
            <w:pPr>
              <w:jc w:val="right"/>
              <w:rPr>
                <w:sz w:val="16"/>
                <w:szCs w:val="16"/>
              </w:rPr>
            </w:pPr>
          </w:p>
        </w:tc>
      </w:tr>
      <w:tr w:rsidR="00A359A4" w:rsidRPr="00A359A4" w14:paraId="2892B6E9" w14:textId="77777777" w:rsidTr="00A359A4">
        <w:trPr>
          <w:trHeight w:val="270"/>
        </w:trPr>
        <w:tc>
          <w:tcPr>
            <w:tcW w:w="7901" w:type="dxa"/>
            <w:gridSpan w:val="4"/>
            <w:tcBorders>
              <w:top w:val="nil"/>
              <w:left w:val="nil"/>
              <w:bottom w:val="nil"/>
              <w:right w:val="nil"/>
            </w:tcBorders>
            <w:shd w:val="clear" w:color="auto" w:fill="auto"/>
            <w:noWrap/>
            <w:vAlign w:val="center"/>
            <w:hideMark/>
          </w:tcPr>
          <w:p w14:paraId="5A8E850A" w14:textId="77777777" w:rsidR="00A359A4" w:rsidRPr="00A359A4" w:rsidRDefault="00A359A4" w:rsidP="00A359A4">
            <w:pPr>
              <w:jc w:val="center"/>
              <w:rPr>
                <w:b/>
                <w:bCs/>
              </w:rPr>
            </w:pPr>
            <w:r w:rsidRPr="00A359A4">
              <w:rPr>
                <w:b/>
                <w:bCs/>
              </w:rPr>
              <w:t>Table 1</w:t>
            </w:r>
          </w:p>
        </w:tc>
      </w:tr>
      <w:tr w:rsidR="00A359A4" w:rsidRPr="00A359A4" w14:paraId="2BE2057F" w14:textId="77777777" w:rsidTr="00A359A4">
        <w:trPr>
          <w:trHeight w:val="159"/>
        </w:trPr>
        <w:tc>
          <w:tcPr>
            <w:tcW w:w="507" w:type="dxa"/>
            <w:tcBorders>
              <w:top w:val="nil"/>
              <w:left w:val="nil"/>
              <w:bottom w:val="nil"/>
              <w:right w:val="nil"/>
            </w:tcBorders>
            <w:shd w:val="clear" w:color="auto" w:fill="auto"/>
            <w:noWrap/>
            <w:vAlign w:val="bottom"/>
            <w:hideMark/>
          </w:tcPr>
          <w:p w14:paraId="1F7FE02A" w14:textId="77777777" w:rsidR="00A359A4" w:rsidRPr="00A359A4" w:rsidRDefault="00A359A4" w:rsidP="00A359A4">
            <w:pPr>
              <w:rPr>
                <w:sz w:val="16"/>
                <w:szCs w:val="16"/>
              </w:rPr>
            </w:pPr>
          </w:p>
        </w:tc>
        <w:tc>
          <w:tcPr>
            <w:tcW w:w="507" w:type="dxa"/>
            <w:tcBorders>
              <w:top w:val="nil"/>
              <w:left w:val="nil"/>
              <w:bottom w:val="nil"/>
              <w:right w:val="nil"/>
            </w:tcBorders>
            <w:shd w:val="clear" w:color="auto" w:fill="auto"/>
            <w:noWrap/>
            <w:vAlign w:val="bottom"/>
            <w:hideMark/>
          </w:tcPr>
          <w:p w14:paraId="07C764BB" w14:textId="77777777" w:rsidR="00A359A4" w:rsidRPr="00A359A4" w:rsidRDefault="00A359A4" w:rsidP="00A359A4">
            <w:pPr>
              <w:rPr>
                <w:sz w:val="16"/>
                <w:szCs w:val="16"/>
              </w:rPr>
            </w:pPr>
          </w:p>
        </w:tc>
        <w:tc>
          <w:tcPr>
            <w:tcW w:w="4878" w:type="dxa"/>
            <w:tcBorders>
              <w:top w:val="nil"/>
              <w:left w:val="nil"/>
              <w:bottom w:val="nil"/>
              <w:right w:val="nil"/>
            </w:tcBorders>
            <w:shd w:val="clear" w:color="auto" w:fill="auto"/>
            <w:noWrap/>
            <w:vAlign w:val="bottom"/>
            <w:hideMark/>
          </w:tcPr>
          <w:p w14:paraId="077019A0" w14:textId="77777777" w:rsidR="00A359A4" w:rsidRPr="00A359A4" w:rsidRDefault="00A359A4" w:rsidP="00A359A4">
            <w:pPr>
              <w:jc w:val="center"/>
              <w:rPr>
                <w:sz w:val="16"/>
                <w:szCs w:val="16"/>
              </w:rPr>
            </w:pPr>
          </w:p>
        </w:tc>
        <w:tc>
          <w:tcPr>
            <w:tcW w:w="2009" w:type="dxa"/>
            <w:tcBorders>
              <w:top w:val="nil"/>
              <w:left w:val="nil"/>
              <w:bottom w:val="nil"/>
              <w:right w:val="nil"/>
            </w:tcBorders>
            <w:shd w:val="clear" w:color="auto" w:fill="auto"/>
            <w:noWrap/>
            <w:vAlign w:val="bottom"/>
            <w:hideMark/>
          </w:tcPr>
          <w:p w14:paraId="7293D1BC" w14:textId="77777777" w:rsidR="00A359A4" w:rsidRPr="00A359A4" w:rsidRDefault="00A359A4" w:rsidP="00A359A4">
            <w:pPr>
              <w:jc w:val="right"/>
              <w:rPr>
                <w:sz w:val="16"/>
                <w:szCs w:val="16"/>
              </w:rPr>
            </w:pPr>
          </w:p>
        </w:tc>
      </w:tr>
      <w:tr w:rsidR="00A359A4" w:rsidRPr="00A359A4" w14:paraId="3A3DA191" w14:textId="77777777" w:rsidTr="00A359A4">
        <w:trPr>
          <w:trHeight w:val="270"/>
        </w:trPr>
        <w:tc>
          <w:tcPr>
            <w:tcW w:w="7901" w:type="dxa"/>
            <w:gridSpan w:val="4"/>
            <w:tcBorders>
              <w:top w:val="nil"/>
              <w:left w:val="nil"/>
              <w:bottom w:val="nil"/>
              <w:right w:val="nil"/>
            </w:tcBorders>
            <w:shd w:val="clear" w:color="auto" w:fill="auto"/>
            <w:noWrap/>
            <w:vAlign w:val="center"/>
            <w:hideMark/>
          </w:tcPr>
          <w:p w14:paraId="18F997B4" w14:textId="77777777" w:rsidR="00A359A4" w:rsidRPr="00A359A4" w:rsidRDefault="00A359A4" w:rsidP="00A359A4">
            <w:pPr>
              <w:jc w:val="center"/>
              <w:rPr>
                <w:b/>
                <w:bCs/>
              </w:rPr>
            </w:pPr>
            <w:r w:rsidRPr="00A359A4">
              <w:rPr>
                <w:b/>
                <w:bCs/>
              </w:rPr>
              <w:t>Selected Baseline Characteristics for All Sample Members</w:t>
            </w:r>
          </w:p>
        </w:tc>
      </w:tr>
      <w:tr w:rsidR="00A359A4" w:rsidRPr="00A359A4" w14:paraId="30044A4F" w14:textId="77777777" w:rsidTr="00A359A4">
        <w:trPr>
          <w:trHeight w:val="159"/>
        </w:trPr>
        <w:tc>
          <w:tcPr>
            <w:tcW w:w="507" w:type="dxa"/>
            <w:tcBorders>
              <w:top w:val="nil"/>
              <w:left w:val="nil"/>
              <w:bottom w:val="nil"/>
              <w:right w:val="nil"/>
            </w:tcBorders>
            <w:shd w:val="clear" w:color="auto" w:fill="auto"/>
            <w:noWrap/>
            <w:vAlign w:val="center"/>
            <w:hideMark/>
          </w:tcPr>
          <w:p w14:paraId="696C14F6" w14:textId="77777777" w:rsidR="00A359A4" w:rsidRPr="00A359A4" w:rsidRDefault="00A359A4" w:rsidP="00A359A4">
            <w:pPr>
              <w:jc w:val="center"/>
              <w:rPr>
                <w:b/>
                <w:bCs/>
              </w:rPr>
            </w:pPr>
          </w:p>
        </w:tc>
        <w:tc>
          <w:tcPr>
            <w:tcW w:w="507" w:type="dxa"/>
            <w:tcBorders>
              <w:top w:val="nil"/>
              <w:left w:val="nil"/>
              <w:bottom w:val="nil"/>
              <w:right w:val="nil"/>
            </w:tcBorders>
            <w:shd w:val="clear" w:color="auto" w:fill="auto"/>
            <w:noWrap/>
            <w:vAlign w:val="center"/>
            <w:hideMark/>
          </w:tcPr>
          <w:p w14:paraId="726D00AC" w14:textId="77777777" w:rsidR="00A359A4" w:rsidRPr="00A359A4" w:rsidRDefault="00A359A4" w:rsidP="00A359A4">
            <w:pPr>
              <w:jc w:val="center"/>
              <w:rPr>
                <w:b/>
                <w:bCs/>
              </w:rPr>
            </w:pPr>
          </w:p>
        </w:tc>
        <w:tc>
          <w:tcPr>
            <w:tcW w:w="4878" w:type="dxa"/>
            <w:tcBorders>
              <w:top w:val="nil"/>
              <w:left w:val="nil"/>
              <w:bottom w:val="nil"/>
              <w:right w:val="nil"/>
            </w:tcBorders>
            <w:shd w:val="clear" w:color="auto" w:fill="auto"/>
            <w:noWrap/>
            <w:vAlign w:val="center"/>
            <w:hideMark/>
          </w:tcPr>
          <w:p w14:paraId="5ABFC87C" w14:textId="77777777" w:rsidR="00A359A4" w:rsidRPr="00A359A4" w:rsidRDefault="00A359A4" w:rsidP="00A359A4">
            <w:pPr>
              <w:jc w:val="center"/>
              <w:rPr>
                <w:b/>
                <w:bCs/>
              </w:rPr>
            </w:pPr>
          </w:p>
        </w:tc>
        <w:tc>
          <w:tcPr>
            <w:tcW w:w="2009" w:type="dxa"/>
            <w:tcBorders>
              <w:top w:val="nil"/>
              <w:left w:val="nil"/>
              <w:bottom w:val="nil"/>
              <w:right w:val="nil"/>
            </w:tcBorders>
            <w:shd w:val="clear" w:color="auto" w:fill="auto"/>
            <w:noWrap/>
            <w:vAlign w:val="center"/>
            <w:hideMark/>
          </w:tcPr>
          <w:p w14:paraId="0A7B1C96" w14:textId="77777777" w:rsidR="00A359A4" w:rsidRPr="00A359A4" w:rsidRDefault="00A359A4" w:rsidP="00A359A4">
            <w:pPr>
              <w:jc w:val="center"/>
              <w:rPr>
                <w:b/>
                <w:bCs/>
              </w:rPr>
            </w:pPr>
          </w:p>
        </w:tc>
      </w:tr>
      <w:tr w:rsidR="00A359A4" w:rsidRPr="00A359A4" w14:paraId="42A74311" w14:textId="77777777" w:rsidTr="00A359A4">
        <w:trPr>
          <w:trHeight w:val="255"/>
        </w:trPr>
        <w:tc>
          <w:tcPr>
            <w:tcW w:w="5892" w:type="dxa"/>
            <w:gridSpan w:val="3"/>
            <w:tcBorders>
              <w:top w:val="single" w:sz="4" w:space="0" w:color="auto"/>
              <w:left w:val="nil"/>
              <w:bottom w:val="single" w:sz="4" w:space="0" w:color="auto"/>
              <w:right w:val="nil"/>
            </w:tcBorders>
            <w:shd w:val="clear" w:color="auto" w:fill="auto"/>
            <w:noWrap/>
            <w:vAlign w:val="bottom"/>
            <w:hideMark/>
          </w:tcPr>
          <w:p w14:paraId="2FA38BCC" w14:textId="77777777" w:rsidR="00A359A4" w:rsidRPr="00A359A4" w:rsidRDefault="00A359A4" w:rsidP="00A359A4">
            <w:pPr>
              <w:rPr>
                <w:sz w:val="20"/>
                <w:szCs w:val="20"/>
              </w:rPr>
            </w:pPr>
            <w:r w:rsidRPr="00A359A4">
              <w:rPr>
                <w:sz w:val="20"/>
                <w:szCs w:val="20"/>
              </w:rPr>
              <w:t>Characteristic (%)</w:t>
            </w:r>
          </w:p>
        </w:tc>
        <w:tc>
          <w:tcPr>
            <w:tcW w:w="2009" w:type="dxa"/>
            <w:tcBorders>
              <w:top w:val="single" w:sz="4" w:space="0" w:color="auto"/>
              <w:left w:val="nil"/>
              <w:bottom w:val="single" w:sz="4" w:space="0" w:color="auto"/>
              <w:right w:val="nil"/>
            </w:tcBorders>
            <w:shd w:val="clear" w:color="auto" w:fill="auto"/>
            <w:noWrap/>
            <w:vAlign w:val="bottom"/>
            <w:hideMark/>
          </w:tcPr>
          <w:p w14:paraId="3036D572" w14:textId="77777777" w:rsidR="00A359A4" w:rsidRPr="00A359A4" w:rsidRDefault="00A359A4" w:rsidP="00A359A4">
            <w:pPr>
              <w:jc w:val="right"/>
              <w:rPr>
                <w:sz w:val="20"/>
                <w:szCs w:val="20"/>
              </w:rPr>
            </w:pPr>
            <w:r w:rsidRPr="00A359A4">
              <w:rPr>
                <w:sz w:val="20"/>
                <w:szCs w:val="20"/>
              </w:rPr>
              <w:t> </w:t>
            </w:r>
          </w:p>
        </w:tc>
      </w:tr>
      <w:tr w:rsidR="00A359A4" w:rsidRPr="00A359A4" w14:paraId="3810FDA6" w14:textId="77777777" w:rsidTr="00A359A4">
        <w:trPr>
          <w:trHeight w:val="159"/>
        </w:trPr>
        <w:tc>
          <w:tcPr>
            <w:tcW w:w="507" w:type="dxa"/>
            <w:tcBorders>
              <w:top w:val="nil"/>
              <w:left w:val="nil"/>
              <w:bottom w:val="nil"/>
              <w:right w:val="nil"/>
            </w:tcBorders>
            <w:shd w:val="clear" w:color="auto" w:fill="auto"/>
            <w:noWrap/>
            <w:vAlign w:val="bottom"/>
            <w:hideMark/>
          </w:tcPr>
          <w:p w14:paraId="25C4B60C" w14:textId="77777777" w:rsidR="00A359A4" w:rsidRPr="00A359A4" w:rsidRDefault="00A359A4" w:rsidP="00A359A4">
            <w:pPr>
              <w:rPr>
                <w:sz w:val="16"/>
                <w:szCs w:val="16"/>
              </w:rPr>
            </w:pPr>
          </w:p>
        </w:tc>
        <w:tc>
          <w:tcPr>
            <w:tcW w:w="507" w:type="dxa"/>
            <w:tcBorders>
              <w:top w:val="nil"/>
              <w:left w:val="nil"/>
              <w:bottom w:val="nil"/>
              <w:right w:val="nil"/>
            </w:tcBorders>
            <w:shd w:val="clear" w:color="auto" w:fill="auto"/>
            <w:noWrap/>
            <w:vAlign w:val="bottom"/>
            <w:hideMark/>
          </w:tcPr>
          <w:p w14:paraId="0688C028" w14:textId="77777777" w:rsidR="00A359A4" w:rsidRPr="00A359A4" w:rsidRDefault="00A359A4" w:rsidP="00A359A4">
            <w:pPr>
              <w:rPr>
                <w:sz w:val="16"/>
                <w:szCs w:val="16"/>
              </w:rPr>
            </w:pPr>
          </w:p>
        </w:tc>
        <w:tc>
          <w:tcPr>
            <w:tcW w:w="4878" w:type="dxa"/>
            <w:tcBorders>
              <w:top w:val="nil"/>
              <w:left w:val="nil"/>
              <w:bottom w:val="nil"/>
              <w:right w:val="nil"/>
            </w:tcBorders>
            <w:shd w:val="clear" w:color="auto" w:fill="auto"/>
            <w:noWrap/>
            <w:vAlign w:val="bottom"/>
            <w:hideMark/>
          </w:tcPr>
          <w:p w14:paraId="4740712F" w14:textId="77777777" w:rsidR="00A359A4" w:rsidRPr="00A359A4" w:rsidRDefault="00A359A4" w:rsidP="00A359A4">
            <w:pPr>
              <w:jc w:val="right"/>
              <w:rPr>
                <w:sz w:val="16"/>
                <w:szCs w:val="16"/>
              </w:rPr>
            </w:pPr>
          </w:p>
        </w:tc>
        <w:tc>
          <w:tcPr>
            <w:tcW w:w="2009" w:type="dxa"/>
            <w:tcBorders>
              <w:top w:val="nil"/>
              <w:left w:val="nil"/>
              <w:bottom w:val="nil"/>
              <w:right w:val="nil"/>
            </w:tcBorders>
            <w:shd w:val="clear" w:color="auto" w:fill="auto"/>
            <w:noWrap/>
            <w:vAlign w:val="bottom"/>
            <w:hideMark/>
          </w:tcPr>
          <w:p w14:paraId="0E42E9D3" w14:textId="77777777" w:rsidR="00A359A4" w:rsidRPr="00A359A4" w:rsidRDefault="00A359A4" w:rsidP="00A359A4">
            <w:pPr>
              <w:jc w:val="right"/>
              <w:rPr>
                <w:sz w:val="16"/>
                <w:szCs w:val="16"/>
              </w:rPr>
            </w:pPr>
          </w:p>
        </w:tc>
      </w:tr>
      <w:tr w:rsidR="00A359A4" w:rsidRPr="00A359A4" w14:paraId="0AB618E4" w14:textId="77777777" w:rsidTr="00A359A4">
        <w:trPr>
          <w:trHeight w:val="240"/>
        </w:trPr>
        <w:tc>
          <w:tcPr>
            <w:tcW w:w="5892" w:type="dxa"/>
            <w:gridSpan w:val="3"/>
            <w:tcBorders>
              <w:top w:val="nil"/>
              <w:left w:val="nil"/>
              <w:bottom w:val="nil"/>
              <w:right w:val="nil"/>
            </w:tcBorders>
            <w:shd w:val="clear" w:color="auto" w:fill="auto"/>
            <w:noWrap/>
            <w:vAlign w:val="bottom"/>
            <w:hideMark/>
          </w:tcPr>
          <w:p w14:paraId="7EDF9368" w14:textId="77777777" w:rsidR="00A359A4" w:rsidRPr="00A359A4" w:rsidRDefault="00A359A4" w:rsidP="00A359A4">
            <w:pPr>
              <w:rPr>
                <w:sz w:val="20"/>
                <w:szCs w:val="20"/>
              </w:rPr>
            </w:pPr>
            <w:r w:rsidRPr="00A359A4">
              <w:rPr>
                <w:sz w:val="20"/>
                <w:szCs w:val="20"/>
              </w:rPr>
              <w:t>Grameen America group</w:t>
            </w:r>
          </w:p>
        </w:tc>
        <w:tc>
          <w:tcPr>
            <w:tcW w:w="2009" w:type="dxa"/>
            <w:tcBorders>
              <w:top w:val="nil"/>
              <w:left w:val="nil"/>
              <w:bottom w:val="nil"/>
              <w:right w:val="nil"/>
            </w:tcBorders>
            <w:shd w:val="clear" w:color="auto" w:fill="auto"/>
            <w:noWrap/>
            <w:vAlign w:val="bottom"/>
            <w:hideMark/>
          </w:tcPr>
          <w:p w14:paraId="6226EF45" w14:textId="77777777" w:rsidR="00A359A4" w:rsidRPr="00A359A4" w:rsidRDefault="00A359A4" w:rsidP="00A359A4">
            <w:pPr>
              <w:jc w:val="right"/>
              <w:rPr>
                <w:sz w:val="20"/>
                <w:szCs w:val="20"/>
              </w:rPr>
            </w:pPr>
            <w:r w:rsidRPr="00A359A4">
              <w:rPr>
                <w:sz w:val="20"/>
                <w:szCs w:val="20"/>
              </w:rPr>
              <w:t>70.0</w:t>
            </w:r>
          </w:p>
        </w:tc>
      </w:tr>
      <w:tr w:rsidR="00A359A4" w:rsidRPr="00A359A4" w14:paraId="324520AA" w14:textId="77777777" w:rsidTr="00A359A4">
        <w:trPr>
          <w:trHeight w:val="159"/>
        </w:trPr>
        <w:tc>
          <w:tcPr>
            <w:tcW w:w="507" w:type="dxa"/>
            <w:tcBorders>
              <w:top w:val="nil"/>
              <w:left w:val="nil"/>
              <w:bottom w:val="nil"/>
              <w:right w:val="nil"/>
            </w:tcBorders>
            <w:shd w:val="clear" w:color="auto" w:fill="auto"/>
            <w:noWrap/>
            <w:vAlign w:val="bottom"/>
            <w:hideMark/>
          </w:tcPr>
          <w:p w14:paraId="06E588BF" w14:textId="77777777" w:rsidR="00A359A4" w:rsidRPr="00A359A4" w:rsidRDefault="00A359A4" w:rsidP="00A359A4">
            <w:pPr>
              <w:rPr>
                <w:sz w:val="16"/>
                <w:szCs w:val="16"/>
              </w:rPr>
            </w:pPr>
          </w:p>
        </w:tc>
        <w:tc>
          <w:tcPr>
            <w:tcW w:w="507" w:type="dxa"/>
            <w:tcBorders>
              <w:top w:val="nil"/>
              <w:left w:val="nil"/>
              <w:bottom w:val="nil"/>
              <w:right w:val="nil"/>
            </w:tcBorders>
            <w:shd w:val="clear" w:color="auto" w:fill="auto"/>
            <w:noWrap/>
            <w:vAlign w:val="bottom"/>
            <w:hideMark/>
          </w:tcPr>
          <w:p w14:paraId="2EBBB76B" w14:textId="77777777" w:rsidR="00A359A4" w:rsidRPr="00A359A4" w:rsidRDefault="00A359A4" w:rsidP="00A359A4">
            <w:pPr>
              <w:rPr>
                <w:color w:val="000000"/>
                <w:sz w:val="16"/>
                <w:szCs w:val="16"/>
              </w:rPr>
            </w:pPr>
          </w:p>
        </w:tc>
        <w:tc>
          <w:tcPr>
            <w:tcW w:w="4878" w:type="dxa"/>
            <w:tcBorders>
              <w:top w:val="nil"/>
              <w:left w:val="nil"/>
              <w:bottom w:val="nil"/>
              <w:right w:val="nil"/>
            </w:tcBorders>
            <w:shd w:val="clear" w:color="auto" w:fill="auto"/>
            <w:noWrap/>
            <w:vAlign w:val="bottom"/>
            <w:hideMark/>
          </w:tcPr>
          <w:p w14:paraId="727847E7" w14:textId="77777777" w:rsidR="00A359A4" w:rsidRPr="00A359A4" w:rsidRDefault="00A359A4" w:rsidP="00A359A4">
            <w:pPr>
              <w:jc w:val="center"/>
              <w:rPr>
                <w:sz w:val="16"/>
                <w:szCs w:val="16"/>
              </w:rPr>
            </w:pPr>
          </w:p>
        </w:tc>
        <w:tc>
          <w:tcPr>
            <w:tcW w:w="2009" w:type="dxa"/>
            <w:tcBorders>
              <w:top w:val="nil"/>
              <w:left w:val="nil"/>
              <w:bottom w:val="nil"/>
              <w:right w:val="nil"/>
            </w:tcBorders>
            <w:shd w:val="clear" w:color="auto" w:fill="auto"/>
            <w:noWrap/>
            <w:vAlign w:val="bottom"/>
            <w:hideMark/>
          </w:tcPr>
          <w:p w14:paraId="0B6B666D" w14:textId="77777777" w:rsidR="00A359A4" w:rsidRPr="00A359A4" w:rsidRDefault="00A359A4" w:rsidP="00A359A4">
            <w:pPr>
              <w:jc w:val="right"/>
              <w:rPr>
                <w:sz w:val="16"/>
                <w:szCs w:val="16"/>
              </w:rPr>
            </w:pPr>
          </w:p>
        </w:tc>
      </w:tr>
      <w:tr w:rsidR="00A359A4" w:rsidRPr="00A359A4" w14:paraId="5A5EA0ED" w14:textId="77777777" w:rsidTr="00A359A4">
        <w:trPr>
          <w:trHeight w:val="240"/>
        </w:trPr>
        <w:tc>
          <w:tcPr>
            <w:tcW w:w="5892" w:type="dxa"/>
            <w:gridSpan w:val="3"/>
            <w:tcBorders>
              <w:top w:val="nil"/>
              <w:left w:val="nil"/>
              <w:bottom w:val="nil"/>
              <w:right w:val="nil"/>
            </w:tcBorders>
            <w:shd w:val="clear" w:color="auto" w:fill="auto"/>
            <w:noWrap/>
            <w:vAlign w:val="bottom"/>
            <w:hideMark/>
          </w:tcPr>
          <w:p w14:paraId="2102F506" w14:textId="77777777" w:rsidR="00A359A4" w:rsidRPr="00A359A4" w:rsidRDefault="00A359A4" w:rsidP="00A359A4">
            <w:pPr>
              <w:rPr>
                <w:b/>
                <w:bCs/>
                <w:sz w:val="20"/>
                <w:szCs w:val="20"/>
                <w:u w:val="single"/>
              </w:rPr>
            </w:pPr>
            <w:r w:rsidRPr="00A359A4">
              <w:rPr>
                <w:b/>
                <w:bCs/>
                <w:sz w:val="20"/>
                <w:szCs w:val="20"/>
                <w:u w:val="single"/>
              </w:rPr>
              <w:t>Demographics</w:t>
            </w:r>
          </w:p>
        </w:tc>
        <w:tc>
          <w:tcPr>
            <w:tcW w:w="2009" w:type="dxa"/>
            <w:tcBorders>
              <w:top w:val="nil"/>
              <w:left w:val="nil"/>
              <w:bottom w:val="nil"/>
              <w:right w:val="nil"/>
            </w:tcBorders>
            <w:shd w:val="clear" w:color="auto" w:fill="auto"/>
            <w:noWrap/>
            <w:vAlign w:val="bottom"/>
            <w:hideMark/>
          </w:tcPr>
          <w:p w14:paraId="097EA3CD" w14:textId="77777777" w:rsidR="00A359A4" w:rsidRPr="00A359A4" w:rsidRDefault="00A359A4" w:rsidP="00A359A4">
            <w:pPr>
              <w:jc w:val="right"/>
              <w:rPr>
                <w:sz w:val="16"/>
                <w:szCs w:val="16"/>
              </w:rPr>
            </w:pPr>
          </w:p>
        </w:tc>
      </w:tr>
      <w:tr w:rsidR="00A359A4" w:rsidRPr="00A359A4" w14:paraId="6290CCDF" w14:textId="77777777" w:rsidTr="00A359A4">
        <w:trPr>
          <w:trHeight w:val="264"/>
        </w:trPr>
        <w:tc>
          <w:tcPr>
            <w:tcW w:w="5892" w:type="dxa"/>
            <w:gridSpan w:val="3"/>
            <w:tcBorders>
              <w:top w:val="nil"/>
              <w:left w:val="nil"/>
              <w:bottom w:val="nil"/>
              <w:right w:val="nil"/>
            </w:tcBorders>
            <w:shd w:val="clear" w:color="auto" w:fill="auto"/>
            <w:noWrap/>
            <w:vAlign w:val="bottom"/>
            <w:hideMark/>
          </w:tcPr>
          <w:p w14:paraId="7B507970" w14:textId="77777777" w:rsidR="00A359A4" w:rsidRPr="00A359A4" w:rsidRDefault="00A359A4" w:rsidP="00A359A4">
            <w:pPr>
              <w:rPr>
                <w:sz w:val="20"/>
                <w:szCs w:val="20"/>
              </w:rPr>
            </w:pPr>
            <w:r w:rsidRPr="00A359A4">
              <w:rPr>
                <w:sz w:val="20"/>
                <w:szCs w:val="20"/>
              </w:rPr>
              <w:t>Average age (years)</w:t>
            </w:r>
          </w:p>
        </w:tc>
        <w:tc>
          <w:tcPr>
            <w:tcW w:w="2009" w:type="dxa"/>
            <w:tcBorders>
              <w:top w:val="nil"/>
              <w:left w:val="nil"/>
              <w:bottom w:val="nil"/>
              <w:right w:val="nil"/>
            </w:tcBorders>
            <w:shd w:val="clear" w:color="auto" w:fill="auto"/>
            <w:noWrap/>
            <w:vAlign w:val="bottom"/>
            <w:hideMark/>
          </w:tcPr>
          <w:p w14:paraId="594FB99E" w14:textId="77777777" w:rsidR="00A359A4" w:rsidRPr="00A359A4" w:rsidRDefault="00A359A4" w:rsidP="00A359A4">
            <w:pPr>
              <w:jc w:val="right"/>
              <w:rPr>
                <w:sz w:val="20"/>
                <w:szCs w:val="20"/>
              </w:rPr>
            </w:pPr>
            <w:r w:rsidRPr="00A359A4">
              <w:rPr>
                <w:sz w:val="20"/>
                <w:szCs w:val="20"/>
              </w:rPr>
              <w:t>41</w:t>
            </w:r>
          </w:p>
        </w:tc>
      </w:tr>
      <w:tr w:rsidR="00A359A4" w:rsidRPr="00A359A4" w14:paraId="71D54B6A" w14:textId="77777777" w:rsidTr="00A359A4">
        <w:trPr>
          <w:trHeight w:val="264"/>
        </w:trPr>
        <w:tc>
          <w:tcPr>
            <w:tcW w:w="507" w:type="dxa"/>
            <w:tcBorders>
              <w:top w:val="nil"/>
              <w:left w:val="nil"/>
              <w:bottom w:val="nil"/>
              <w:right w:val="nil"/>
            </w:tcBorders>
            <w:shd w:val="clear" w:color="auto" w:fill="auto"/>
            <w:noWrap/>
            <w:vAlign w:val="bottom"/>
            <w:hideMark/>
          </w:tcPr>
          <w:p w14:paraId="6810651F" w14:textId="77777777" w:rsidR="00A359A4" w:rsidRPr="00A359A4" w:rsidRDefault="00A359A4" w:rsidP="00A359A4">
            <w:pPr>
              <w:rPr>
                <w:sz w:val="20"/>
                <w:szCs w:val="20"/>
              </w:rPr>
            </w:pPr>
          </w:p>
        </w:tc>
        <w:tc>
          <w:tcPr>
            <w:tcW w:w="5385" w:type="dxa"/>
            <w:gridSpan w:val="2"/>
            <w:tcBorders>
              <w:top w:val="nil"/>
              <w:left w:val="nil"/>
              <w:bottom w:val="nil"/>
              <w:right w:val="nil"/>
            </w:tcBorders>
            <w:shd w:val="clear" w:color="auto" w:fill="auto"/>
            <w:noWrap/>
            <w:vAlign w:val="bottom"/>
            <w:hideMark/>
          </w:tcPr>
          <w:p w14:paraId="5804357F" w14:textId="77777777" w:rsidR="00A359A4" w:rsidRPr="00A359A4" w:rsidRDefault="00A359A4" w:rsidP="00A359A4">
            <w:pPr>
              <w:rPr>
                <w:sz w:val="20"/>
                <w:szCs w:val="20"/>
              </w:rPr>
            </w:pPr>
            <w:r w:rsidRPr="00A359A4">
              <w:rPr>
                <w:sz w:val="20"/>
                <w:szCs w:val="20"/>
              </w:rPr>
              <w:t>18 to 30</w:t>
            </w:r>
          </w:p>
        </w:tc>
        <w:tc>
          <w:tcPr>
            <w:tcW w:w="2009" w:type="dxa"/>
            <w:tcBorders>
              <w:top w:val="nil"/>
              <w:left w:val="nil"/>
              <w:bottom w:val="nil"/>
              <w:right w:val="nil"/>
            </w:tcBorders>
            <w:shd w:val="clear" w:color="auto" w:fill="auto"/>
            <w:noWrap/>
            <w:vAlign w:val="bottom"/>
            <w:hideMark/>
          </w:tcPr>
          <w:p w14:paraId="34851DCF" w14:textId="77777777" w:rsidR="00A359A4" w:rsidRPr="00A359A4" w:rsidRDefault="00A359A4" w:rsidP="00A359A4">
            <w:pPr>
              <w:jc w:val="right"/>
              <w:rPr>
                <w:sz w:val="20"/>
                <w:szCs w:val="20"/>
              </w:rPr>
            </w:pPr>
            <w:r w:rsidRPr="00A359A4">
              <w:rPr>
                <w:sz w:val="20"/>
                <w:szCs w:val="20"/>
              </w:rPr>
              <w:t>21.6</w:t>
            </w:r>
          </w:p>
        </w:tc>
      </w:tr>
      <w:tr w:rsidR="00A359A4" w:rsidRPr="00A359A4" w14:paraId="7EA8E5E7" w14:textId="77777777" w:rsidTr="00A359A4">
        <w:trPr>
          <w:trHeight w:val="264"/>
        </w:trPr>
        <w:tc>
          <w:tcPr>
            <w:tcW w:w="507" w:type="dxa"/>
            <w:tcBorders>
              <w:top w:val="nil"/>
              <w:left w:val="nil"/>
              <w:bottom w:val="nil"/>
              <w:right w:val="nil"/>
            </w:tcBorders>
            <w:shd w:val="clear" w:color="auto" w:fill="auto"/>
            <w:noWrap/>
            <w:vAlign w:val="bottom"/>
            <w:hideMark/>
          </w:tcPr>
          <w:p w14:paraId="1EBB0AB6" w14:textId="77777777" w:rsidR="00A359A4" w:rsidRPr="00A359A4" w:rsidRDefault="00A359A4" w:rsidP="00A359A4">
            <w:pPr>
              <w:rPr>
                <w:sz w:val="20"/>
                <w:szCs w:val="20"/>
              </w:rPr>
            </w:pPr>
          </w:p>
        </w:tc>
        <w:tc>
          <w:tcPr>
            <w:tcW w:w="5385" w:type="dxa"/>
            <w:gridSpan w:val="2"/>
            <w:tcBorders>
              <w:top w:val="nil"/>
              <w:left w:val="nil"/>
              <w:bottom w:val="nil"/>
              <w:right w:val="nil"/>
            </w:tcBorders>
            <w:shd w:val="clear" w:color="auto" w:fill="auto"/>
            <w:noWrap/>
            <w:vAlign w:val="bottom"/>
            <w:hideMark/>
          </w:tcPr>
          <w:p w14:paraId="08969C7F" w14:textId="77777777" w:rsidR="00A359A4" w:rsidRPr="00A359A4" w:rsidRDefault="00A359A4" w:rsidP="00A359A4">
            <w:pPr>
              <w:rPr>
                <w:sz w:val="20"/>
                <w:szCs w:val="20"/>
              </w:rPr>
            </w:pPr>
            <w:r w:rsidRPr="00A359A4">
              <w:rPr>
                <w:sz w:val="20"/>
                <w:szCs w:val="20"/>
              </w:rPr>
              <w:t>31 to 40</w:t>
            </w:r>
          </w:p>
        </w:tc>
        <w:tc>
          <w:tcPr>
            <w:tcW w:w="2009" w:type="dxa"/>
            <w:tcBorders>
              <w:top w:val="nil"/>
              <w:left w:val="nil"/>
              <w:bottom w:val="nil"/>
              <w:right w:val="nil"/>
            </w:tcBorders>
            <w:shd w:val="clear" w:color="auto" w:fill="auto"/>
            <w:noWrap/>
            <w:vAlign w:val="bottom"/>
            <w:hideMark/>
          </w:tcPr>
          <w:p w14:paraId="14FE6657" w14:textId="77777777" w:rsidR="00A359A4" w:rsidRPr="00A359A4" w:rsidRDefault="00A359A4" w:rsidP="00A359A4">
            <w:pPr>
              <w:jc w:val="right"/>
              <w:rPr>
                <w:sz w:val="20"/>
                <w:szCs w:val="20"/>
              </w:rPr>
            </w:pPr>
            <w:r w:rsidRPr="00A359A4">
              <w:rPr>
                <w:sz w:val="20"/>
                <w:szCs w:val="20"/>
              </w:rPr>
              <w:t>30.5</w:t>
            </w:r>
          </w:p>
        </w:tc>
      </w:tr>
      <w:tr w:rsidR="00A359A4" w:rsidRPr="00A359A4" w14:paraId="1BE4BBF2" w14:textId="77777777" w:rsidTr="00A359A4">
        <w:trPr>
          <w:trHeight w:val="264"/>
        </w:trPr>
        <w:tc>
          <w:tcPr>
            <w:tcW w:w="507" w:type="dxa"/>
            <w:tcBorders>
              <w:top w:val="nil"/>
              <w:left w:val="nil"/>
              <w:bottom w:val="nil"/>
              <w:right w:val="nil"/>
            </w:tcBorders>
            <w:shd w:val="clear" w:color="auto" w:fill="auto"/>
            <w:noWrap/>
            <w:vAlign w:val="bottom"/>
            <w:hideMark/>
          </w:tcPr>
          <w:p w14:paraId="3088C801" w14:textId="77777777" w:rsidR="00A359A4" w:rsidRPr="00A359A4" w:rsidRDefault="00A359A4" w:rsidP="00A359A4">
            <w:pPr>
              <w:rPr>
                <w:sz w:val="20"/>
                <w:szCs w:val="20"/>
              </w:rPr>
            </w:pPr>
          </w:p>
        </w:tc>
        <w:tc>
          <w:tcPr>
            <w:tcW w:w="5385" w:type="dxa"/>
            <w:gridSpan w:val="2"/>
            <w:tcBorders>
              <w:top w:val="nil"/>
              <w:left w:val="nil"/>
              <w:bottom w:val="nil"/>
              <w:right w:val="nil"/>
            </w:tcBorders>
            <w:shd w:val="clear" w:color="auto" w:fill="auto"/>
            <w:noWrap/>
            <w:vAlign w:val="bottom"/>
            <w:hideMark/>
          </w:tcPr>
          <w:p w14:paraId="0A6D9639" w14:textId="77777777" w:rsidR="00A359A4" w:rsidRPr="00A359A4" w:rsidRDefault="00A359A4" w:rsidP="00A359A4">
            <w:pPr>
              <w:rPr>
                <w:sz w:val="20"/>
                <w:szCs w:val="20"/>
              </w:rPr>
            </w:pPr>
            <w:r w:rsidRPr="00A359A4">
              <w:rPr>
                <w:sz w:val="20"/>
                <w:szCs w:val="20"/>
              </w:rPr>
              <w:t>41 to 50</w:t>
            </w:r>
          </w:p>
        </w:tc>
        <w:tc>
          <w:tcPr>
            <w:tcW w:w="2009" w:type="dxa"/>
            <w:tcBorders>
              <w:top w:val="nil"/>
              <w:left w:val="nil"/>
              <w:bottom w:val="nil"/>
              <w:right w:val="nil"/>
            </w:tcBorders>
            <w:shd w:val="clear" w:color="auto" w:fill="auto"/>
            <w:noWrap/>
            <w:vAlign w:val="bottom"/>
            <w:hideMark/>
          </w:tcPr>
          <w:p w14:paraId="2928C39A" w14:textId="77777777" w:rsidR="00A359A4" w:rsidRPr="00A359A4" w:rsidRDefault="00A359A4" w:rsidP="00A359A4">
            <w:pPr>
              <w:jc w:val="right"/>
              <w:rPr>
                <w:sz w:val="20"/>
                <w:szCs w:val="20"/>
              </w:rPr>
            </w:pPr>
            <w:r w:rsidRPr="00A359A4">
              <w:rPr>
                <w:sz w:val="20"/>
                <w:szCs w:val="20"/>
              </w:rPr>
              <w:t>25.1</w:t>
            </w:r>
          </w:p>
        </w:tc>
      </w:tr>
      <w:tr w:rsidR="00A359A4" w:rsidRPr="00A359A4" w14:paraId="38C29041" w14:textId="77777777" w:rsidTr="00A359A4">
        <w:trPr>
          <w:trHeight w:val="264"/>
        </w:trPr>
        <w:tc>
          <w:tcPr>
            <w:tcW w:w="507" w:type="dxa"/>
            <w:tcBorders>
              <w:top w:val="nil"/>
              <w:left w:val="nil"/>
              <w:bottom w:val="nil"/>
              <w:right w:val="nil"/>
            </w:tcBorders>
            <w:shd w:val="clear" w:color="auto" w:fill="auto"/>
            <w:noWrap/>
            <w:vAlign w:val="bottom"/>
            <w:hideMark/>
          </w:tcPr>
          <w:p w14:paraId="310AF3F4" w14:textId="77777777" w:rsidR="00A359A4" w:rsidRPr="00A359A4" w:rsidRDefault="00A359A4" w:rsidP="00A359A4">
            <w:pPr>
              <w:rPr>
                <w:sz w:val="20"/>
                <w:szCs w:val="20"/>
              </w:rPr>
            </w:pPr>
          </w:p>
        </w:tc>
        <w:tc>
          <w:tcPr>
            <w:tcW w:w="5385" w:type="dxa"/>
            <w:gridSpan w:val="2"/>
            <w:tcBorders>
              <w:top w:val="nil"/>
              <w:left w:val="nil"/>
              <w:bottom w:val="nil"/>
              <w:right w:val="nil"/>
            </w:tcBorders>
            <w:shd w:val="clear" w:color="auto" w:fill="auto"/>
            <w:noWrap/>
            <w:vAlign w:val="bottom"/>
            <w:hideMark/>
          </w:tcPr>
          <w:p w14:paraId="0C3DA498" w14:textId="77777777" w:rsidR="00A359A4" w:rsidRPr="00A359A4" w:rsidRDefault="00A359A4" w:rsidP="00A359A4">
            <w:pPr>
              <w:rPr>
                <w:sz w:val="20"/>
                <w:szCs w:val="20"/>
              </w:rPr>
            </w:pPr>
            <w:r w:rsidRPr="00A359A4">
              <w:rPr>
                <w:sz w:val="20"/>
                <w:szCs w:val="20"/>
              </w:rPr>
              <w:t>51 to 60</w:t>
            </w:r>
          </w:p>
        </w:tc>
        <w:tc>
          <w:tcPr>
            <w:tcW w:w="2009" w:type="dxa"/>
            <w:tcBorders>
              <w:top w:val="nil"/>
              <w:left w:val="nil"/>
              <w:bottom w:val="nil"/>
              <w:right w:val="nil"/>
            </w:tcBorders>
            <w:shd w:val="clear" w:color="auto" w:fill="auto"/>
            <w:noWrap/>
            <w:vAlign w:val="bottom"/>
            <w:hideMark/>
          </w:tcPr>
          <w:p w14:paraId="33E0239A" w14:textId="77777777" w:rsidR="00A359A4" w:rsidRPr="00A359A4" w:rsidRDefault="00A359A4" w:rsidP="00A359A4">
            <w:pPr>
              <w:jc w:val="right"/>
              <w:rPr>
                <w:sz w:val="20"/>
                <w:szCs w:val="20"/>
              </w:rPr>
            </w:pPr>
            <w:r w:rsidRPr="00A359A4">
              <w:rPr>
                <w:sz w:val="20"/>
                <w:szCs w:val="20"/>
              </w:rPr>
              <w:t>17.0</w:t>
            </w:r>
          </w:p>
        </w:tc>
      </w:tr>
      <w:tr w:rsidR="00A359A4" w:rsidRPr="00A359A4" w14:paraId="050332B2" w14:textId="77777777" w:rsidTr="00A359A4">
        <w:trPr>
          <w:trHeight w:val="264"/>
        </w:trPr>
        <w:tc>
          <w:tcPr>
            <w:tcW w:w="507" w:type="dxa"/>
            <w:tcBorders>
              <w:top w:val="nil"/>
              <w:left w:val="nil"/>
              <w:bottom w:val="nil"/>
              <w:right w:val="nil"/>
            </w:tcBorders>
            <w:shd w:val="clear" w:color="auto" w:fill="auto"/>
            <w:noWrap/>
            <w:vAlign w:val="bottom"/>
            <w:hideMark/>
          </w:tcPr>
          <w:p w14:paraId="1B24E821" w14:textId="77777777" w:rsidR="00A359A4" w:rsidRPr="00A359A4" w:rsidRDefault="00A359A4" w:rsidP="00A359A4">
            <w:pPr>
              <w:rPr>
                <w:sz w:val="20"/>
                <w:szCs w:val="20"/>
              </w:rPr>
            </w:pPr>
          </w:p>
        </w:tc>
        <w:tc>
          <w:tcPr>
            <w:tcW w:w="5385" w:type="dxa"/>
            <w:gridSpan w:val="2"/>
            <w:tcBorders>
              <w:top w:val="nil"/>
              <w:left w:val="nil"/>
              <w:bottom w:val="nil"/>
              <w:right w:val="nil"/>
            </w:tcBorders>
            <w:shd w:val="clear" w:color="auto" w:fill="auto"/>
            <w:noWrap/>
            <w:vAlign w:val="bottom"/>
            <w:hideMark/>
          </w:tcPr>
          <w:p w14:paraId="71E9FDA5" w14:textId="77777777" w:rsidR="00A359A4" w:rsidRPr="00A359A4" w:rsidRDefault="00A359A4" w:rsidP="00A359A4">
            <w:pPr>
              <w:rPr>
                <w:sz w:val="20"/>
                <w:szCs w:val="20"/>
              </w:rPr>
            </w:pPr>
            <w:r w:rsidRPr="00A359A4">
              <w:rPr>
                <w:sz w:val="20"/>
                <w:szCs w:val="20"/>
              </w:rPr>
              <w:t>Older than 60</w:t>
            </w:r>
          </w:p>
        </w:tc>
        <w:tc>
          <w:tcPr>
            <w:tcW w:w="2009" w:type="dxa"/>
            <w:tcBorders>
              <w:top w:val="nil"/>
              <w:left w:val="nil"/>
              <w:bottom w:val="nil"/>
              <w:right w:val="nil"/>
            </w:tcBorders>
            <w:shd w:val="clear" w:color="auto" w:fill="auto"/>
            <w:noWrap/>
            <w:vAlign w:val="bottom"/>
            <w:hideMark/>
          </w:tcPr>
          <w:p w14:paraId="38B4A3F8" w14:textId="77777777" w:rsidR="00A359A4" w:rsidRPr="00A359A4" w:rsidRDefault="00A359A4" w:rsidP="00A359A4">
            <w:pPr>
              <w:jc w:val="right"/>
              <w:rPr>
                <w:sz w:val="20"/>
                <w:szCs w:val="20"/>
              </w:rPr>
            </w:pPr>
            <w:r w:rsidRPr="00A359A4">
              <w:rPr>
                <w:sz w:val="20"/>
                <w:szCs w:val="20"/>
              </w:rPr>
              <w:t>5.8</w:t>
            </w:r>
          </w:p>
        </w:tc>
      </w:tr>
      <w:tr w:rsidR="00A359A4" w:rsidRPr="00A359A4" w14:paraId="02224890" w14:textId="77777777" w:rsidTr="00A359A4">
        <w:trPr>
          <w:trHeight w:val="159"/>
        </w:trPr>
        <w:tc>
          <w:tcPr>
            <w:tcW w:w="507" w:type="dxa"/>
            <w:tcBorders>
              <w:top w:val="nil"/>
              <w:left w:val="nil"/>
              <w:bottom w:val="nil"/>
              <w:right w:val="nil"/>
            </w:tcBorders>
            <w:shd w:val="clear" w:color="auto" w:fill="auto"/>
            <w:noWrap/>
            <w:vAlign w:val="bottom"/>
            <w:hideMark/>
          </w:tcPr>
          <w:p w14:paraId="66BC82B8" w14:textId="77777777" w:rsidR="00A359A4" w:rsidRPr="00A359A4" w:rsidRDefault="00A359A4" w:rsidP="00A359A4">
            <w:pPr>
              <w:ind w:firstLineChars="100" w:firstLine="160"/>
              <w:rPr>
                <w:sz w:val="16"/>
                <w:szCs w:val="16"/>
              </w:rPr>
            </w:pPr>
          </w:p>
        </w:tc>
        <w:tc>
          <w:tcPr>
            <w:tcW w:w="507" w:type="dxa"/>
            <w:tcBorders>
              <w:top w:val="nil"/>
              <w:left w:val="nil"/>
              <w:bottom w:val="nil"/>
              <w:right w:val="nil"/>
            </w:tcBorders>
            <w:shd w:val="clear" w:color="auto" w:fill="auto"/>
            <w:noWrap/>
            <w:vAlign w:val="bottom"/>
            <w:hideMark/>
          </w:tcPr>
          <w:p w14:paraId="68EFC58D" w14:textId="77777777" w:rsidR="00A359A4" w:rsidRPr="00A359A4" w:rsidRDefault="00A359A4" w:rsidP="00A359A4">
            <w:pPr>
              <w:rPr>
                <w:sz w:val="16"/>
                <w:szCs w:val="16"/>
              </w:rPr>
            </w:pPr>
          </w:p>
        </w:tc>
        <w:tc>
          <w:tcPr>
            <w:tcW w:w="4878" w:type="dxa"/>
            <w:tcBorders>
              <w:top w:val="nil"/>
              <w:left w:val="nil"/>
              <w:bottom w:val="nil"/>
              <w:right w:val="nil"/>
            </w:tcBorders>
            <w:shd w:val="clear" w:color="auto" w:fill="auto"/>
            <w:noWrap/>
            <w:vAlign w:val="bottom"/>
            <w:hideMark/>
          </w:tcPr>
          <w:p w14:paraId="517AA3F7" w14:textId="77777777" w:rsidR="00A359A4" w:rsidRPr="00A359A4" w:rsidRDefault="00A359A4" w:rsidP="00A359A4">
            <w:pPr>
              <w:rPr>
                <w:sz w:val="16"/>
                <w:szCs w:val="16"/>
              </w:rPr>
            </w:pPr>
          </w:p>
        </w:tc>
        <w:tc>
          <w:tcPr>
            <w:tcW w:w="2009" w:type="dxa"/>
            <w:tcBorders>
              <w:top w:val="nil"/>
              <w:left w:val="nil"/>
              <w:bottom w:val="nil"/>
              <w:right w:val="nil"/>
            </w:tcBorders>
            <w:shd w:val="clear" w:color="auto" w:fill="auto"/>
            <w:noWrap/>
            <w:vAlign w:val="bottom"/>
            <w:hideMark/>
          </w:tcPr>
          <w:p w14:paraId="68F10A3A" w14:textId="77777777" w:rsidR="00A359A4" w:rsidRPr="00A359A4" w:rsidRDefault="00A359A4" w:rsidP="00A359A4">
            <w:pPr>
              <w:jc w:val="right"/>
              <w:rPr>
                <w:sz w:val="16"/>
                <w:szCs w:val="16"/>
              </w:rPr>
            </w:pPr>
          </w:p>
        </w:tc>
      </w:tr>
      <w:tr w:rsidR="00A359A4" w:rsidRPr="00A359A4" w14:paraId="44F8D5E6" w14:textId="77777777" w:rsidTr="00A359A4">
        <w:trPr>
          <w:trHeight w:val="240"/>
        </w:trPr>
        <w:tc>
          <w:tcPr>
            <w:tcW w:w="5892" w:type="dxa"/>
            <w:gridSpan w:val="3"/>
            <w:tcBorders>
              <w:top w:val="nil"/>
              <w:left w:val="nil"/>
              <w:bottom w:val="nil"/>
              <w:right w:val="nil"/>
            </w:tcBorders>
            <w:shd w:val="clear" w:color="auto" w:fill="auto"/>
            <w:noWrap/>
            <w:vAlign w:val="bottom"/>
            <w:hideMark/>
          </w:tcPr>
          <w:p w14:paraId="78466898" w14:textId="77777777" w:rsidR="00A359A4" w:rsidRPr="00A359A4" w:rsidRDefault="00A359A4" w:rsidP="00A359A4">
            <w:pPr>
              <w:rPr>
                <w:sz w:val="20"/>
                <w:szCs w:val="20"/>
              </w:rPr>
            </w:pPr>
            <w:r w:rsidRPr="00A359A4">
              <w:rPr>
                <w:sz w:val="20"/>
                <w:szCs w:val="20"/>
              </w:rPr>
              <w:t>Hispanic or Latina</w:t>
            </w:r>
          </w:p>
        </w:tc>
        <w:tc>
          <w:tcPr>
            <w:tcW w:w="2009" w:type="dxa"/>
            <w:tcBorders>
              <w:top w:val="nil"/>
              <w:left w:val="nil"/>
              <w:bottom w:val="nil"/>
              <w:right w:val="nil"/>
            </w:tcBorders>
            <w:shd w:val="clear" w:color="auto" w:fill="auto"/>
            <w:noWrap/>
            <w:vAlign w:val="bottom"/>
            <w:hideMark/>
          </w:tcPr>
          <w:p w14:paraId="40277679" w14:textId="77777777" w:rsidR="00A359A4" w:rsidRPr="00A359A4" w:rsidRDefault="00A359A4" w:rsidP="00A359A4">
            <w:pPr>
              <w:jc w:val="right"/>
              <w:rPr>
                <w:sz w:val="20"/>
                <w:szCs w:val="20"/>
              </w:rPr>
            </w:pPr>
            <w:r w:rsidRPr="00A359A4">
              <w:rPr>
                <w:sz w:val="20"/>
                <w:szCs w:val="20"/>
              </w:rPr>
              <w:t>98.5</w:t>
            </w:r>
          </w:p>
        </w:tc>
      </w:tr>
      <w:tr w:rsidR="00A359A4" w:rsidRPr="00A359A4" w14:paraId="1791CFBC" w14:textId="77777777" w:rsidTr="00A359A4">
        <w:trPr>
          <w:trHeight w:val="159"/>
        </w:trPr>
        <w:tc>
          <w:tcPr>
            <w:tcW w:w="507" w:type="dxa"/>
            <w:tcBorders>
              <w:top w:val="nil"/>
              <w:left w:val="nil"/>
              <w:bottom w:val="nil"/>
              <w:right w:val="nil"/>
            </w:tcBorders>
            <w:shd w:val="clear" w:color="auto" w:fill="auto"/>
            <w:noWrap/>
            <w:vAlign w:val="bottom"/>
            <w:hideMark/>
          </w:tcPr>
          <w:p w14:paraId="1932BF82" w14:textId="77777777" w:rsidR="00A359A4" w:rsidRPr="00A359A4" w:rsidRDefault="00A359A4" w:rsidP="00A359A4">
            <w:pPr>
              <w:ind w:firstLineChars="100" w:firstLine="160"/>
              <w:rPr>
                <w:sz w:val="16"/>
                <w:szCs w:val="16"/>
              </w:rPr>
            </w:pPr>
          </w:p>
        </w:tc>
        <w:tc>
          <w:tcPr>
            <w:tcW w:w="507" w:type="dxa"/>
            <w:tcBorders>
              <w:top w:val="nil"/>
              <w:left w:val="nil"/>
              <w:bottom w:val="nil"/>
              <w:right w:val="nil"/>
            </w:tcBorders>
            <w:shd w:val="clear" w:color="auto" w:fill="auto"/>
            <w:noWrap/>
            <w:vAlign w:val="bottom"/>
            <w:hideMark/>
          </w:tcPr>
          <w:p w14:paraId="4AE9A7BB" w14:textId="77777777" w:rsidR="00A359A4" w:rsidRPr="00A359A4" w:rsidRDefault="00A359A4" w:rsidP="00A359A4">
            <w:pPr>
              <w:rPr>
                <w:sz w:val="16"/>
                <w:szCs w:val="16"/>
              </w:rPr>
            </w:pPr>
          </w:p>
        </w:tc>
        <w:tc>
          <w:tcPr>
            <w:tcW w:w="4878" w:type="dxa"/>
            <w:tcBorders>
              <w:top w:val="nil"/>
              <w:left w:val="nil"/>
              <w:bottom w:val="nil"/>
              <w:right w:val="nil"/>
            </w:tcBorders>
            <w:shd w:val="clear" w:color="auto" w:fill="auto"/>
            <w:noWrap/>
            <w:vAlign w:val="bottom"/>
            <w:hideMark/>
          </w:tcPr>
          <w:p w14:paraId="00D4920B" w14:textId="77777777" w:rsidR="00A359A4" w:rsidRPr="00A359A4" w:rsidRDefault="00A359A4" w:rsidP="00A359A4">
            <w:pPr>
              <w:rPr>
                <w:sz w:val="16"/>
                <w:szCs w:val="16"/>
              </w:rPr>
            </w:pPr>
          </w:p>
        </w:tc>
        <w:tc>
          <w:tcPr>
            <w:tcW w:w="2009" w:type="dxa"/>
            <w:tcBorders>
              <w:top w:val="nil"/>
              <w:left w:val="nil"/>
              <w:bottom w:val="nil"/>
              <w:right w:val="nil"/>
            </w:tcBorders>
            <w:shd w:val="clear" w:color="auto" w:fill="auto"/>
            <w:noWrap/>
            <w:vAlign w:val="bottom"/>
            <w:hideMark/>
          </w:tcPr>
          <w:p w14:paraId="75F3730E" w14:textId="77777777" w:rsidR="00A359A4" w:rsidRPr="00A359A4" w:rsidRDefault="00A359A4" w:rsidP="00A359A4">
            <w:pPr>
              <w:jc w:val="right"/>
              <w:rPr>
                <w:sz w:val="16"/>
                <w:szCs w:val="16"/>
              </w:rPr>
            </w:pPr>
          </w:p>
        </w:tc>
      </w:tr>
      <w:tr w:rsidR="00A359A4" w:rsidRPr="00A359A4" w14:paraId="15B8E366" w14:textId="77777777" w:rsidTr="00A359A4">
        <w:trPr>
          <w:trHeight w:val="240"/>
        </w:trPr>
        <w:tc>
          <w:tcPr>
            <w:tcW w:w="5892" w:type="dxa"/>
            <w:gridSpan w:val="3"/>
            <w:tcBorders>
              <w:top w:val="nil"/>
              <w:left w:val="nil"/>
              <w:bottom w:val="nil"/>
              <w:right w:val="nil"/>
            </w:tcBorders>
            <w:shd w:val="clear" w:color="auto" w:fill="auto"/>
            <w:noWrap/>
            <w:vAlign w:val="bottom"/>
            <w:hideMark/>
          </w:tcPr>
          <w:p w14:paraId="4FDB10AD" w14:textId="77777777" w:rsidR="00A359A4" w:rsidRPr="00A359A4" w:rsidRDefault="00A359A4" w:rsidP="00A359A4">
            <w:pPr>
              <w:rPr>
                <w:sz w:val="20"/>
                <w:szCs w:val="20"/>
              </w:rPr>
            </w:pPr>
            <w:r w:rsidRPr="00A359A4">
              <w:rPr>
                <w:sz w:val="20"/>
                <w:szCs w:val="20"/>
              </w:rPr>
              <w:t>Race</w:t>
            </w:r>
            <w:r w:rsidRPr="00A359A4">
              <w:rPr>
                <w:sz w:val="20"/>
                <w:szCs w:val="20"/>
                <w:vertAlign w:val="superscript"/>
              </w:rPr>
              <w:t>a</w:t>
            </w:r>
          </w:p>
        </w:tc>
        <w:tc>
          <w:tcPr>
            <w:tcW w:w="2009" w:type="dxa"/>
            <w:tcBorders>
              <w:top w:val="nil"/>
              <w:left w:val="nil"/>
              <w:bottom w:val="nil"/>
              <w:right w:val="nil"/>
            </w:tcBorders>
            <w:shd w:val="clear" w:color="auto" w:fill="auto"/>
            <w:noWrap/>
            <w:vAlign w:val="bottom"/>
            <w:hideMark/>
          </w:tcPr>
          <w:p w14:paraId="221B8B3A" w14:textId="77777777" w:rsidR="00A359A4" w:rsidRPr="00A359A4" w:rsidRDefault="00A359A4" w:rsidP="00A359A4">
            <w:pPr>
              <w:jc w:val="right"/>
              <w:rPr>
                <w:sz w:val="20"/>
                <w:szCs w:val="20"/>
              </w:rPr>
            </w:pPr>
          </w:p>
        </w:tc>
      </w:tr>
      <w:tr w:rsidR="00A359A4" w:rsidRPr="00A359A4" w14:paraId="0A149922" w14:textId="77777777" w:rsidTr="00A359A4">
        <w:trPr>
          <w:trHeight w:val="240"/>
        </w:trPr>
        <w:tc>
          <w:tcPr>
            <w:tcW w:w="507" w:type="dxa"/>
            <w:tcBorders>
              <w:top w:val="nil"/>
              <w:left w:val="nil"/>
              <w:bottom w:val="nil"/>
              <w:right w:val="nil"/>
            </w:tcBorders>
            <w:shd w:val="clear" w:color="auto" w:fill="auto"/>
            <w:noWrap/>
            <w:vAlign w:val="bottom"/>
            <w:hideMark/>
          </w:tcPr>
          <w:p w14:paraId="70F883CA" w14:textId="77777777" w:rsidR="00A359A4" w:rsidRPr="00A359A4" w:rsidRDefault="00A359A4" w:rsidP="00A359A4">
            <w:pPr>
              <w:rPr>
                <w:sz w:val="20"/>
                <w:szCs w:val="20"/>
              </w:rPr>
            </w:pPr>
          </w:p>
        </w:tc>
        <w:tc>
          <w:tcPr>
            <w:tcW w:w="5385" w:type="dxa"/>
            <w:gridSpan w:val="2"/>
            <w:tcBorders>
              <w:top w:val="nil"/>
              <w:left w:val="nil"/>
              <w:bottom w:val="nil"/>
              <w:right w:val="nil"/>
            </w:tcBorders>
            <w:shd w:val="clear" w:color="auto" w:fill="auto"/>
            <w:noWrap/>
            <w:vAlign w:val="bottom"/>
            <w:hideMark/>
          </w:tcPr>
          <w:p w14:paraId="08E4BE05" w14:textId="77777777" w:rsidR="00A359A4" w:rsidRPr="00A359A4" w:rsidRDefault="00A359A4" w:rsidP="00A359A4">
            <w:pPr>
              <w:rPr>
                <w:sz w:val="20"/>
                <w:szCs w:val="20"/>
              </w:rPr>
            </w:pPr>
            <w:r w:rsidRPr="00A359A4">
              <w:rPr>
                <w:sz w:val="20"/>
                <w:szCs w:val="20"/>
              </w:rPr>
              <w:t>White</w:t>
            </w:r>
          </w:p>
        </w:tc>
        <w:tc>
          <w:tcPr>
            <w:tcW w:w="2009" w:type="dxa"/>
            <w:tcBorders>
              <w:top w:val="nil"/>
              <w:left w:val="nil"/>
              <w:bottom w:val="nil"/>
              <w:right w:val="nil"/>
            </w:tcBorders>
            <w:shd w:val="clear" w:color="auto" w:fill="auto"/>
            <w:noWrap/>
            <w:vAlign w:val="bottom"/>
            <w:hideMark/>
          </w:tcPr>
          <w:p w14:paraId="4A5A6D01" w14:textId="77777777" w:rsidR="00A359A4" w:rsidRPr="00A359A4" w:rsidRDefault="00A359A4" w:rsidP="00A359A4">
            <w:pPr>
              <w:jc w:val="right"/>
              <w:rPr>
                <w:sz w:val="20"/>
                <w:szCs w:val="20"/>
              </w:rPr>
            </w:pPr>
            <w:r w:rsidRPr="00A359A4">
              <w:rPr>
                <w:sz w:val="20"/>
                <w:szCs w:val="20"/>
              </w:rPr>
              <w:t>83.6</w:t>
            </w:r>
          </w:p>
        </w:tc>
      </w:tr>
      <w:tr w:rsidR="00A359A4" w:rsidRPr="00A359A4" w14:paraId="3EA876C8" w14:textId="77777777" w:rsidTr="00A359A4">
        <w:trPr>
          <w:trHeight w:val="240"/>
        </w:trPr>
        <w:tc>
          <w:tcPr>
            <w:tcW w:w="507" w:type="dxa"/>
            <w:tcBorders>
              <w:top w:val="nil"/>
              <w:left w:val="nil"/>
              <w:bottom w:val="nil"/>
              <w:right w:val="nil"/>
            </w:tcBorders>
            <w:shd w:val="clear" w:color="auto" w:fill="auto"/>
            <w:noWrap/>
            <w:vAlign w:val="bottom"/>
            <w:hideMark/>
          </w:tcPr>
          <w:p w14:paraId="534351B1" w14:textId="77777777" w:rsidR="00A359A4" w:rsidRPr="00A359A4" w:rsidRDefault="00A359A4" w:rsidP="00A359A4">
            <w:pPr>
              <w:rPr>
                <w:sz w:val="20"/>
                <w:szCs w:val="20"/>
              </w:rPr>
            </w:pPr>
          </w:p>
        </w:tc>
        <w:tc>
          <w:tcPr>
            <w:tcW w:w="5385" w:type="dxa"/>
            <w:gridSpan w:val="2"/>
            <w:tcBorders>
              <w:top w:val="nil"/>
              <w:left w:val="nil"/>
              <w:bottom w:val="nil"/>
              <w:right w:val="nil"/>
            </w:tcBorders>
            <w:shd w:val="clear" w:color="auto" w:fill="auto"/>
            <w:noWrap/>
            <w:vAlign w:val="bottom"/>
            <w:hideMark/>
          </w:tcPr>
          <w:p w14:paraId="58A1D0CF" w14:textId="77777777" w:rsidR="00A359A4" w:rsidRPr="00A359A4" w:rsidRDefault="00A359A4" w:rsidP="00A359A4">
            <w:pPr>
              <w:rPr>
                <w:sz w:val="20"/>
                <w:szCs w:val="20"/>
              </w:rPr>
            </w:pPr>
            <w:r w:rsidRPr="00A359A4">
              <w:rPr>
                <w:sz w:val="20"/>
                <w:szCs w:val="20"/>
              </w:rPr>
              <w:t>Black/African-American</w:t>
            </w:r>
          </w:p>
        </w:tc>
        <w:tc>
          <w:tcPr>
            <w:tcW w:w="2009" w:type="dxa"/>
            <w:tcBorders>
              <w:top w:val="nil"/>
              <w:left w:val="nil"/>
              <w:bottom w:val="nil"/>
              <w:right w:val="nil"/>
            </w:tcBorders>
            <w:shd w:val="clear" w:color="auto" w:fill="auto"/>
            <w:noWrap/>
            <w:vAlign w:val="bottom"/>
            <w:hideMark/>
          </w:tcPr>
          <w:p w14:paraId="52D4896A" w14:textId="77777777" w:rsidR="00A359A4" w:rsidRPr="00A359A4" w:rsidRDefault="00A359A4" w:rsidP="00A359A4">
            <w:pPr>
              <w:jc w:val="right"/>
              <w:rPr>
                <w:sz w:val="20"/>
                <w:szCs w:val="20"/>
              </w:rPr>
            </w:pPr>
            <w:r w:rsidRPr="00A359A4">
              <w:rPr>
                <w:sz w:val="20"/>
                <w:szCs w:val="20"/>
              </w:rPr>
              <w:t>3.7</w:t>
            </w:r>
          </w:p>
        </w:tc>
      </w:tr>
      <w:tr w:rsidR="00A359A4" w:rsidRPr="00A359A4" w14:paraId="1CFA1868" w14:textId="77777777" w:rsidTr="00A359A4">
        <w:trPr>
          <w:trHeight w:val="240"/>
        </w:trPr>
        <w:tc>
          <w:tcPr>
            <w:tcW w:w="507" w:type="dxa"/>
            <w:tcBorders>
              <w:top w:val="nil"/>
              <w:left w:val="nil"/>
              <w:bottom w:val="nil"/>
              <w:right w:val="nil"/>
            </w:tcBorders>
            <w:shd w:val="clear" w:color="auto" w:fill="auto"/>
            <w:noWrap/>
            <w:vAlign w:val="bottom"/>
            <w:hideMark/>
          </w:tcPr>
          <w:p w14:paraId="5FE1B73D" w14:textId="77777777" w:rsidR="00A359A4" w:rsidRPr="00A359A4" w:rsidRDefault="00A359A4" w:rsidP="00A359A4">
            <w:pPr>
              <w:rPr>
                <w:sz w:val="20"/>
                <w:szCs w:val="20"/>
              </w:rPr>
            </w:pPr>
          </w:p>
        </w:tc>
        <w:tc>
          <w:tcPr>
            <w:tcW w:w="5385" w:type="dxa"/>
            <w:gridSpan w:val="2"/>
            <w:tcBorders>
              <w:top w:val="nil"/>
              <w:left w:val="nil"/>
              <w:bottom w:val="nil"/>
              <w:right w:val="nil"/>
            </w:tcBorders>
            <w:shd w:val="clear" w:color="auto" w:fill="auto"/>
            <w:noWrap/>
            <w:vAlign w:val="bottom"/>
            <w:hideMark/>
          </w:tcPr>
          <w:p w14:paraId="713F7E2B" w14:textId="77777777" w:rsidR="00A359A4" w:rsidRPr="00A359A4" w:rsidRDefault="00A359A4" w:rsidP="00A359A4">
            <w:pPr>
              <w:rPr>
                <w:sz w:val="20"/>
                <w:szCs w:val="20"/>
              </w:rPr>
            </w:pPr>
            <w:r w:rsidRPr="00A359A4">
              <w:rPr>
                <w:sz w:val="20"/>
                <w:szCs w:val="20"/>
              </w:rPr>
              <w:t>Asian/Pacific Islander</w:t>
            </w:r>
          </w:p>
        </w:tc>
        <w:tc>
          <w:tcPr>
            <w:tcW w:w="2009" w:type="dxa"/>
            <w:tcBorders>
              <w:top w:val="nil"/>
              <w:left w:val="nil"/>
              <w:bottom w:val="nil"/>
              <w:right w:val="nil"/>
            </w:tcBorders>
            <w:shd w:val="clear" w:color="auto" w:fill="auto"/>
            <w:noWrap/>
            <w:vAlign w:val="bottom"/>
            <w:hideMark/>
          </w:tcPr>
          <w:p w14:paraId="2BD81DC0" w14:textId="77777777" w:rsidR="00A359A4" w:rsidRPr="00A359A4" w:rsidRDefault="00A359A4" w:rsidP="00A359A4">
            <w:pPr>
              <w:jc w:val="right"/>
              <w:rPr>
                <w:sz w:val="20"/>
                <w:szCs w:val="20"/>
              </w:rPr>
            </w:pPr>
            <w:r w:rsidRPr="00A359A4">
              <w:rPr>
                <w:sz w:val="20"/>
                <w:szCs w:val="20"/>
              </w:rPr>
              <w:t>0.5</w:t>
            </w:r>
          </w:p>
        </w:tc>
      </w:tr>
      <w:tr w:rsidR="00A359A4" w:rsidRPr="00A359A4" w14:paraId="5D8E7B45" w14:textId="77777777" w:rsidTr="00A359A4">
        <w:trPr>
          <w:trHeight w:val="264"/>
        </w:trPr>
        <w:tc>
          <w:tcPr>
            <w:tcW w:w="507" w:type="dxa"/>
            <w:tcBorders>
              <w:top w:val="nil"/>
              <w:left w:val="nil"/>
              <w:bottom w:val="nil"/>
              <w:right w:val="nil"/>
            </w:tcBorders>
            <w:shd w:val="clear" w:color="auto" w:fill="auto"/>
            <w:noWrap/>
            <w:vAlign w:val="bottom"/>
            <w:hideMark/>
          </w:tcPr>
          <w:p w14:paraId="41871676" w14:textId="77777777" w:rsidR="00A359A4" w:rsidRPr="00A359A4" w:rsidRDefault="00A359A4" w:rsidP="00A359A4">
            <w:pPr>
              <w:rPr>
                <w:sz w:val="20"/>
                <w:szCs w:val="20"/>
              </w:rPr>
            </w:pPr>
          </w:p>
        </w:tc>
        <w:tc>
          <w:tcPr>
            <w:tcW w:w="5385" w:type="dxa"/>
            <w:gridSpan w:val="2"/>
            <w:tcBorders>
              <w:top w:val="nil"/>
              <w:left w:val="nil"/>
              <w:bottom w:val="nil"/>
              <w:right w:val="nil"/>
            </w:tcBorders>
            <w:shd w:val="clear" w:color="auto" w:fill="auto"/>
            <w:noWrap/>
            <w:vAlign w:val="bottom"/>
            <w:hideMark/>
          </w:tcPr>
          <w:p w14:paraId="76758E0C" w14:textId="77777777" w:rsidR="00A359A4" w:rsidRPr="00A359A4" w:rsidRDefault="00A359A4" w:rsidP="00A359A4">
            <w:pPr>
              <w:rPr>
                <w:sz w:val="20"/>
                <w:szCs w:val="20"/>
              </w:rPr>
            </w:pPr>
            <w:r w:rsidRPr="00A359A4">
              <w:rPr>
                <w:sz w:val="20"/>
                <w:szCs w:val="20"/>
              </w:rPr>
              <w:t>Other race</w:t>
            </w:r>
          </w:p>
        </w:tc>
        <w:tc>
          <w:tcPr>
            <w:tcW w:w="2009" w:type="dxa"/>
            <w:tcBorders>
              <w:top w:val="nil"/>
              <w:left w:val="nil"/>
              <w:bottom w:val="nil"/>
              <w:right w:val="nil"/>
            </w:tcBorders>
            <w:shd w:val="clear" w:color="auto" w:fill="auto"/>
            <w:noWrap/>
            <w:vAlign w:val="bottom"/>
            <w:hideMark/>
          </w:tcPr>
          <w:p w14:paraId="16D752C1" w14:textId="77777777" w:rsidR="00A359A4" w:rsidRPr="00A359A4" w:rsidRDefault="00A359A4" w:rsidP="00A359A4">
            <w:pPr>
              <w:jc w:val="right"/>
              <w:rPr>
                <w:sz w:val="20"/>
                <w:szCs w:val="20"/>
              </w:rPr>
            </w:pPr>
            <w:r w:rsidRPr="00A359A4">
              <w:rPr>
                <w:sz w:val="20"/>
                <w:szCs w:val="20"/>
              </w:rPr>
              <w:t>15.0</w:t>
            </w:r>
          </w:p>
        </w:tc>
      </w:tr>
      <w:tr w:rsidR="00A359A4" w:rsidRPr="00A359A4" w14:paraId="69A647B7" w14:textId="77777777" w:rsidTr="00A359A4">
        <w:trPr>
          <w:trHeight w:val="159"/>
        </w:trPr>
        <w:tc>
          <w:tcPr>
            <w:tcW w:w="507" w:type="dxa"/>
            <w:tcBorders>
              <w:top w:val="nil"/>
              <w:left w:val="nil"/>
              <w:bottom w:val="nil"/>
              <w:right w:val="nil"/>
            </w:tcBorders>
            <w:shd w:val="clear" w:color="auto" w:fill="auto"/>
            <w:noWrap/>
            <w:vAlign w:val="bottom"/>
            <w:hideMark/>
          </w:tcPr>
          <w:p w14:paraId="3E1BF902" w14:textId="77777777" w:rsidR="00A359A4" w:rsidRPr="00A359A4" w:rsidRDefault="00A359A4" w:rsidP="00A359A4">
            <w:pPr>
              <w:rPr>
                <w:sz w:val="16"/>
                <w:szCs w:val="16"/>
              </w:rPr>
            </w:pPr>
          </w:p>
        </w:tc>
        <w:tc>
          <w:tcPr>
            <w:tcW w:w="507" w:type="dxa"/>
            <w:tcBorders>
              <w:top w:val="nil"/>
              <w:left w:val="nil"/>
              <w:bottom w:val="nil"/>
              <w:right w:val="nil"/>
            </w:tcBorders>
            <w:shd w:val="clear" w:color="auto" w:fill="auto"/>
            <w:noWrap/>
            <w:vAlign w:val="bottom"/>
            <w:hideMark/>
          </w:tcPr>
          <w:p w14:paraId="522C8DA1" w14:textId="77777777" w:rsidR="00A359A4" w:rsidRPr="00A359A4" w:rsidRDefault="00A359A4" w:rsidP="00A359A4">
            <w:pPr>
              <w:ind w:firstLineChars="100" w:firstLine="160"/>
              <w:rPr>
                <w:sz w:val="16"/>
                <w:szCs w:val="16"/>
              </w:rPr>
            </w:pPr>
          </w:p>
        </w:tc>
        <w:tc>
          <w:tcPr>
            <w:tcW w:w="4878" w:type="dxa"/>
            <w:tcBorders>
              <w:top w:val="nil"/>
              <w:left w:val="nil"/>
              <w:bottom w:val="nil"/>
              <w:right w:val="nil"/>
            </w:tcBorders>
            <w:shd w:val="clear" w:color="auto" w:fill="auto"/>
            <w:noWrap/>
            <w:vAlign w:val="bottom"/>
            <w:hideMark/>
          </w:tcPr>
          <w:p w14:paraId="12423368" w14:textId="77777777" w:rsidR="00A359A4" w:rsidRPr="00A359A4" w:rsidRDefault="00A359A4" w:rsidP="00A359A4">
            <w:pPr>
              <w:rPr>
                <w:sz w:val="16"/>
                <w:szCs w:val="16"/>
              </w:rPr>
            </w:pPr>
          </w:p>
        </w:tc>
        <w:tc>
          <w:tcPr>
            <w:tcW w:w="2009" w:type="dxa"/>
            <w:tcBorders>
              <w:top w:val="nil"/>
              <w:left w:val="nil"/>
              <w:bottom w:val="nil"/>
              <w:right w:val="nil"/>
            </w:tcBorders>
            <w:shd w:val="clear" w:color="auto" w:fill="auto"/>
            <w:noWrap/>
            <w:vAlign w:val="bottom"/>
            <w:hideMark/>
          </w:tcPr>
          <w:p w14:paraId="10BACF10" w14:textId="77777777" w:rsidR="00A359A4" w:rsidRPr="00A359A4" w:rsidRDefault="00A359A4" w:rsidP="00A359A4">
            <w:pPr>
              <w:jc w:val="right"/>
              <w:rPr>
                <w:sz w:val="16"/>
                <w:szCs w:val="16"/>
              </w:rPr>
            </w:pPr>
          </w:p>
        </w:tc>
      </w:tr>
      <w:tr w:rsidR="00A359A4" w:rsidRPr="00A359A4" w14:paraId="61D56CAD" w14:textId="77777777" w:rsidTr="00A359A4">
        <w:trPr>
          <w:trHeight w:val="240"/>
        </w:trPr>
        <w:tc>
          <w:tcPr>
            <w:tcW w:w="5892" w:type="dxa"/>
            <w:gridSpan w:val="3"/>
            <w:tcBorders>
              <w:top w:val="nil"/>
              <w:left w:val="nil"/>
              <w:bottom w:val="nil"/>
              <w:right w:val="nil"/>
            </w:tcBorders>
            <w:shd w:val="clear" w:color="auto" w:fill="auto"/>
            <w:noWrap/>
            <w:vAlign w:val="bottom"/>
            <w:hideMark/>
          </w:tcPr>
          <w:p w14:paraId="2B1A2C72" w14:textId="77777777" w:rsidR="00A359A4" w:rsidRPr="00A359A4" w:rsidRDefault="00A359A4" w:rsidP="00A359A4">
            <w:pPr>
              <w:rPr>
                <w:sz w:val="20"/>
                <w:szCs w:val="20"/>
              </w:rPr>
            </w:pPr>
            <w:r w:rsidRPr="00A359A4">
              <w:rPr>
                <w:sz w:val="20"/>
                <w:szCs w:val="20"/>
              </w:rPr>
              <w:t>Country of birth</w:t>
            </w:r>
          </w:p>
        </w:tc>
        <w:tc>
          <w:tcPr>
            <w:tcW w:w="2009" w:type="dxa"/>
            <w:tcBorders>
              <w:top w:val="nil"/>
              <w:left w:val="nil"/>
              <w:bottom w:val="nil"/>
              <w:right w:val="nil"/>
            </w:tcBorders>
            <w:shd w:val="clear" w:color="auto" w:fill="auto"/>
            <w:noWrap/>
            <w:vAlign w:val="bottom"/>
            <w:hideMark/>
          </w:tcPr>
          <w:p w14:paraId="2627D9A6" w14:textId="77777777" w:rsidR="00A359A4" w:rsidRPr="00A359A4" w:rsidRDefault="00A359A4" w:rsidP="00A359A4">
            <w:pPr>
              <w:jc w:val="right"/>
              <w:rPr>
                <w:sz w:val="20"/>
                <w:szCs w:val="20"/>
              </w:rPr>
            </w:pPr>
          </w:p>
        </w:tc>
      </w:tr>
      <w:tr w:rsidR="00A359A4" w:rsidRPr="00A359A4" w14:paraId="7263112A" w14:textId="77777777" w:rsidTr="00A359A4">
        <w:trPr>
          <w:trHeight w:val="240"/>
        </w:trPr>
        <w:tc>
          <w:tcPr>
            <w:tcW w:w="507" w:type="dxa"/>
            <w:tcBorders>
              <w:top w:val="nil"/>
              <w:left w:val="nil"/>
              <w:bottom w:val="nil"/>
              <w:right w:val="nil"/>
            </w:tcBorders>
            <w:shd w:val="clear" w:color="auto" w:fill="auto"/>
            <w:noWrap/>
            <w:vAlign w:val="bottom"/>
            <w:hideMark/>
          </w:tcPr>
          <w:p w14:paraId="53B70B9A" w14:textId="77777777" w:rsidR="00A359A4" w:rsidRPr="00A359A4" w:rsidRDefault="00A359A4" w:rsidP="00A359A4">
            <w:pPr>
              <w:rPr>
                <w:sz w:val="20"/>
                <w:szCs w:val="20"/>
              </w:rPr>
            </w:pPr>
          </w:p>
        </w:tc>
        <w:tc>
          <w:tcPr>
            <w:tcW w:w="5385" w:type="dxa"/>
            <w:gridSpan w:val="2"/>
            <w:tcBorders>
              <w:top w:val="nil"/>
              <w:left w:val="nil"/>
              <w:bottom w:val="nil"/>
              <w:right w:val="nil"/>
            </w:tcBorders>
            <w:shd w:val="clear" w:color="auto" w:fill="auto"/>
            <w:noWrap/>
            <w:vAlign w:val="bottom"/>
            <w:hideMark/>
          </w:tcPr>
          <w:p w14:paraId="3044FC39" w14:textId="77777777" w:rsidR="00A359A4" w:rsidRPr="00A359A4" w:rsidRDefault="00A359A4" w:rsidP="00A359A4">
            <w:pPr>
              <w:rPr>
                <w:sz w:val="20"/>
                <w:szCs w:val="20"/>
              </w:rPr>
            </w:pPr>
            <w:r w:rsidRPr="00A359A4">
              <w:rPr>
                <w:sz w:val="20"/>
                <w:szCs w:val="20"/>
              </w:rPr>
              <w:t>United States (including Puerto Rico)</w:t>
            </w:r>
          </w:p>
        </w:tc>
        <w:tc>
          <w:tcPr>
            <w:tcW w:w="2009" w:type="dxa"/>
            <w:tcBorders>
              <w:top w:val="nil"/>
              <w:left w:val="nil"/>
              <w:bottom w:val="nil"/>
              <w:right w:val="nil"/>
            </w:tcBorders>
            <w:shd w:val="clear" w:color="auto" w:fill="auto"/>
            <w:noWrap/>
            <w:vAlign w:val="bottom"/>
            <w:hideMark/>
          </w:tcPr>
          <w:p w14:paraId="618CD20C" w14:textId="77777777" w:rsidR="00A359A4" w:rsidRPr="00A359A4" w:rsidRDefault="00A359A4" w:rsidP="00A359A4">
            <w:pPr>
              <w:jc w:val="right"/>
              <w:rPr>
                <w:sz w:val="20"/>
                <w:szCs w:val="20"/>
              </w:rPr>
            </w:pPr>
            <w:r w:rsidRPr="00A359A4">
              <w:rPr>
                <w:sz w:val="20"/>
                <w:szCs w:val="20"/>
              </w:rPr>
              <w:t>9.1</w:t>
            </w:r>
          </w:p>
        </w:tc>
      </w:tr>
      <w:tr w:rsidR="00A359A4" w:rsidRPr="00A359A4" w14:paraId="1E1117B2" w14:textId="77777777" w:rsidTr="00A359A4">
        <w:trPr>
          <w:trHeight w:val="240"/>
        </w:trPr>
        <w:tc>
          <w:tcPr>
            <w:tcW w:w="507" w:type="dxa"/>
            <w:tcBorders>
              <w:top w:val="nil"/>
              <w:left w:val="nil"/>
              <w:bottom w:val="nil"/>
              <w:right w:val="nil"/>
            </w:tcBorders>
            <w:shd w:val="clear" w:color="auto" w:fill="auto"/>
            <w:noWrap/>
            <w:vAlign w:val="bottom"/>
            <w:hideMark/>
          </w:tcPr>
          <w:p w14:paraId="5D966D4B" w14:textId="77777777" w:rsidR="00A359A4" w:rsidRPr="00A359A4" w:rsidRDefault="00A359A4" w:rsidP="00A359A4">
            <w:pPr>
              <w:rPr>
                <w:sz w:val="20"/>
                <w:szCs w:val="20"/>
              </w:rPr>
            </w:pPr>
          </w:p>
        </w:tc>
        <w:tc>
          <w:tcPr>
            <w:tcW w:w="5385" w:type="dxa"/>
            <w:gridSpan w:val="2"/>
            <w:tcBorders>
              <w:top w:val="nil"/>
              <w:left w:val="nil"/>
              <w:bottom w:val="nil"/>
              <w:right w:val="nil"/>
            </w:tcBorders>
            <w:shd w:val="clear" w:color="auto" w:fill="auto"/>
            <w:noWrap/>
            <w:vAlign w:val="bottom"/>
            <w:hideMark/>
          </w:tcPr>
          <w:p w14:paraId="6EEBCBCE" w14:textId="77777777" w:rsidR="00A359A4" w:rsidRPr="00A359A4" w:rsidRDefault="00A359A4" w:rsidP="00A359A4">
            <w:pPr>
              <w:rPr>
                <w:sz w:val="20"/>
                <w:szCs w:val="20"/>
              </w:rPr>
            </w:pPr>
            <w:r w:rsidRPr="00A359A4">
              <w:rPr>
                <w:sz w:val="20"/>
                <w:szCs w:val="20"/>
              </w:rPr>
              <w:t>Other country</w:t>
            </w:r>
          </w:p>
        </w:tc>
        <w:tc>
          <w:tcPr>
            <w:tcW w:w="2009" w:type="dxa"/>
            <w:tcBorders>
              <w:top w:val="nil"/>
              <w:left w:val="nil"/>
              <w:bottom w:val="nil"/>
              <w:right w:val="nil"/>
            </w:tcBorders>
            <w:shd w:val="clear" w:color="auto" w:fill="auto"/>
            <w:noWrap/>
            <w:vAlign w:val="bottom"/>
            <w:hideMark/>
          </w:tcPr>
          <w:p w14:paraId="66F69DD0" w14:textId="77777777" w:rsidR="00A359A4" w:rsidRPr="00A359A4" w:rsidRDefault="00A359A4" w:rsidP="00A359A4">
            <w:pPr>
              <w:jc w:val="right"/>
              <w:rPr>
                <w:sz w:val="20"/>
                <w:szCs w:val="20"/>
              </w:rPr>
            </w:pPr>
            <w:r w:rsidRPr="00A359A4">
              <w:rPr>
                <w:sz w:val="20"/>
                <w:szCs w:val="20"/>
              </w:rPr>
              <w:t>91.0</w:t>
            </w:r>
          </w:p>
        </w:tc>
      </w:tr>
      <w:tr w:rsidR="00A359A4" w:rsidRPr="00A359A4" w14:paraId="3C4456C2" w14:textId="77777777" w:rsidTr="00A359A4">
        <w:trPr>
          <w:trHeight w:val="159"/>
        </w:trPr>
        <w:tc>
          <w:tcPr>
            <w:tcW w:w="507" w:type="dxa"/>
            <w:tcBorders>
              <w:top w:val="nil"/>
              <w:left w:val="nil"/>
              <w:bottom w:val="nil"/>
              <w:right w:val="nil"/>
            </w:tcBorders>
            <w:shd w:val="clear" w:color="auto" w:fill="auto"/>
            <w:noWrap/>
            <w:vAlign w:val="bottom"/>
            <w:hideMark/>
          </w:tcPr>
          <w:p w14:paraId="10C6C70E" w14:textId="77777777" w:rsidR="00A359A4" w:rsidRPr="00A359A4" w:rsidRDefault="00A359A4" w:rsidP="00A359A4">
            <w:pPr>
              <w:rPr>
                <w:sz w:val="16"/>
                <w:szCs w:val="16"/>
              </w:rPr>
            </w:pPr>
          </w:p>
        </w:tc>
        <w:tc>
          <w:tcPr>
            <w:tcW w:w="507" w:type="dxa"/>
            <w:tcBorders>
              <w:top w:val="nil"/>
              <w:left w:val="nil"/>
              <w:bottom w:val="nil"/>
              <w:right w:val="nil"/>
            </w:tcBorders>
            <w:shd w:val="clear" w:color="auto" w:fill="auto"/>
            <w:noWrap/>
            <w:vAlign w:val="bottom"/>
            <w:hideMark/>
          </w:tcPr>
          <w:p w14:paraId="34CF3130" w14:textId="77777777" w:rsidR="00A359A4" w:rsidRPr="00A359A4" w:rsidRDefault="00A359A4" w:rsidP="00A359A4">
            <w:pPr>
              <w:rPr>
                <w:sz w:val="16"/>
                <w:szCs w:val="16"/>
              </w:rPr>
            </w:pPr>
          </w:p>
        </w:tc>
        <w:tc>
          <w:tcPr>
            <w:tcW w:w="4878" w:type="dxa"/>
            <w:tcBorders>
              <w:top w:val="nil"/>
              <w:left w:val="nil"/>
              <w:bottom w:val="nil"/>
              <w:right w:val="nil"/>
            </w:tcBorders>
            <w:shd w:val="clear" w:color="auto" w:fill="auto"/>
            <w:noWrap/>
            <w:vAlign w:val="bottom"/>
            <w:hideMark/>
          </w:tcPr>
          <w:p w14:paraId="0B9ED4C2" w14:textId="77777777" w:rsidR="00A359A4" w:rsidRPr="00A359A4" w:rsidRDefault="00A359A4" w:rsidP="00A359A4">
            <w:pPr>
              <w:rPr>
                <w:i/>
                <w:iCs/>
                <w:sz w:val="16"/>
                <w:szCs w:val="16"/>
              </w:rPr>
            </w:pPr>
          </w:p>
        </w:tc>
        <w:tc>
          <w:tcPr>
            <w:tcW w:w="2009" w:type="dxa"/>
            <w:tcBorders>
              <w:top w:val="nil"/>
              <w:left w:val="nil"/>
              <w:bottom w:val="nil"/>
              <w:right w:val="nil"/>
            </w:tcBorders>
            <w:shd w:val="clear" w:color="auto" w:fill="auto"/>
            <w:noWrap/>
            <w:vAlign w:val="bottom"/>
            <w:hideMark/>
          </w:tcPr>
          <w:p w14:paraId="6754D38B" w14:textId="77777777" w:rsidR="00A359A4" w:rsidRPr="00A359A4" w:rsidRDefault="00A359A4" w:rsidP="00A359A4">
            <w:pPr>
              <w:jc w:val="right"/>
              <w:rPr>
                <w:i/>
                <w:iCs/>
                <w:sz w:val="16"/>
                <w:szCs w:val="16"/>
              </w:rPr>
            </w:pPr>
          </w:p>
        </w:tc>
      </w:tr>
      <w:tr w:rsidR="00A359A4" w:rsidRPr="00A359A4" w14:paraId="02BA0A23" w14:textId="77777777" w:rsidTr="00A359A4">
        <w:trPr>
          <w:trHeight w:val="240"/>
        </w:trPr>
        <w:tc>
          <w:tcPr>
            <w:tcW w:w="5892" w:type="dxa"/>
            <w:gridSpan w:val="3"/>
            <w:tcBorders>
              <w:top w:val="nil"/>
              <w:left w:val="nil"/>
              <w:bottom w:val="nil"/>
              <w:right w:val="nil"/>
            </w:tcBorders>
            <w:shd w:val="clear" w:color="auto" w:fill="auto"/>
            <w:noWrap/>
            <w:vAlign w:val="bottom"/>
            <w:hideMark/>
          </w:tcPr>
          <w:p w14:paraId="24C13375" w14:textId="77777777" w:rsidR="00A359A4" w:rsidRPr="00A359A4" w:rsidRDefault="00A359A4" w:rsidP="00A359A4">
            <w:pPr>
              <w:rPr>
                <w:i/>
                <w:iCs/>
                <w:sz w:val="20"/>
                <w:szCs w:val="20"/>
              </w:rPr>
            </w:pPr>
            <w:r w:rsidRPr="00A359A4">
              <w:rPr>
                <w:i/>
                <w:iCs/>
                <w:sz w:val="20"/>
                <w:szCs w:val="20"/>
              </w:rPr>
              <w:t>Years since moved to US, among those born in another country</w:t>
            </w:r>
          </w:p>
        </w:tc>
        <w:tc>
          <w:tcPr>
            <w:tcW w:w="2009" w:type="dxa"/>
            <w:tcBorders>
              <w:top w:val="nil"/>
              <w:left w:val="nil"/>
              <w:bottom w:val="nil"/>
              <w:right w:val="nil"/>
            </w:tcBorders>
            <w:shd w:val="clear" w:color="auto" w:fill="auto"/>
            <w:noWrap/>
            <w:vAlign w:val="bottom"/>
            <w:hideMark/>
          </w:tcPr>
          <w:p w14:paraId="22DFE752" w14:textId="77777777" w:rsidR="00A359A4" w:rsidRPr="00A359A4" w:rsidRDefault="00A359A4" w:rsidP="00A359A4">
            <w:pPr>
              <w:jc w:val="right"/>
              <w:rPr>
                <w:i/>
                <w:iCs/>
                <w:sz w:val="20"/>
                <w:szCs w:val="20"/>
              </w:rPr>
            </w:pPr>
          </w:p>
        </w:tc>
      </w:tr>
      <w:tr w:rsidR="00A359A4" w:rsidRPr="00A359A4" w14:paraId="687D054B" w14:textId="77777777" w:rsidTr="00A359A4">
        <w:trPr>
          <w:trHeight w:val="240"/>
        </w:trPr>
        <w:tc>
          <w:tcPr>
            <w:tcW w:w="507" w:type="dxa"/>
            <w:tcBorders>
              <w:top w:val="nil"/>
              <w:left w:val="nil"/>
              <w:bottom w:val="nil"/>
              <w:right w:val="nil"/>
            </w:tcBorders>
            <w:shd w:val="clear" w:color="auto" w:fill="auto"/>
            <w:noWrap/>
            <w:vAlign w:val="bottom"/>
            <w:hideMark/>
          </w:tcPr>
          <w:p w14:paraId="36238FEC" w14:textId="77777777" w:rsidR="00A359A4" w:rsidRPr="00A359A4" w:rsidRDefault="00A359A4" w:rsidP="00A359A4">
            <w:pPr>
              <w:rPr>
                <w:sz w:val="20"/>
                <w:szCs w:val="20"/>
              </w:rPr>
            </w:pPr>
          </w:p>
        </w:tc>
        <w:tc>
          <w:tcPr>
            <w:tcW w:w="5385" w:type="dxa"/>
            <w:gridSpan w:val="2"/>
            <w:tcBorders>
              <w:top w:val="nil"/>
              <w:left w:val="nil"/>
              <w:bottom w:val="nil"/>
              <w:right w:val="nil"/>
            </w:tcBorders>
            <w:shd w:val="clear" w:color="auto" w:fill="auto"/>
            <w:noWrap/>
            <w:vAlign w:val="bottom"/>
            <w:hideMark/>
          </w:tcPr>
          <w:p w14:paraId="0D5514DA" w14:textId="77777777" w:rsidR="00A359A4" w:rsidRPr="00A359A4" w:rsidRDefault="00A359A4" w:rsidP="00A359A4">
            <w:pPr>
              <w:rPr>
                <w:i/>
                <w:iCs/>
                <w:sz w:val="20"/>
                <w:szCs w:val="20"/>
              </w:rPr>
            </w:pPr>
            <w:r w:rsidRPr="00A359A4">
              <w:rPr>
                <w:i/>
                <w:iCs/>
                <w:sz w:val="20"/>
                <w:szCs w:val="20"/>
              </w:rPr>
              <w:t>Less than or equal to 2</w:t>
            </w:r>
          </w:p>
        </w:tc>
        <w:tc>
          <w:tcPr>
            <w:tcW w:w="2009" w:type="dxa"/>
            <w:tcBorders>
              <w:top w:val="nil"/>
              <w:left w:val="nil"/>
              <w:bottom w:val="nil"/>
              <w:right w:val="nil"/>
            </w:tcBorders>
            <w:shd w:val="clear" w:color="auto" w:fill="auto"/>
            <w:noWrap/>
            <w:vAlign w:val="bottom"/>
            <w:hideMark/>
          </w:tcPr>
          <w:p w14:paraId="140D9796" w14:textId="77777777" w:rsidR="00A359A4" w:rsidRPr="00A359A4" w:rsidRDefault="00A359A4" w:rsidP="00A359A4">
            <w:pPr>
              <w:jc w:val="right"/>
              <w:rPr>
                <w:i/>
                <w:iCs/>
                <w:sz w:val="20"/>
                <w:szCs w:val="20"/>
              </w:rPr>
            </w:pPr>
            <w:r w:rsidRPr="00A359A4">
              <w:rPr>
                <w:i/>
                <w:iCs/>
                <w:sz w:val="20"/>
                <w:szCs w:val="20"/>
              </w:rPr>
              <w:t>10.1</w:t>
            </w:r>
          </w:p>
        </w:tc>
      </w:tr>
      <w:tr w:rsidR="00A359A4" w:rsidRPr="00A359A4" w14:paraId="533B3016" w14:textId="77777777" w:rsidTr="00A359A4">
        <w:trPr>
          <w:trHeight w:val="240"/>
        </w:trPr>
        <w:tc>
          <w:tcPr>
            <w:tcW w:w="507" w:type="dxa"/>
            <w:tcBorders>
              <w:top w:val="nil"/>
              <w:left w:val="nil"/>
              <w:bottom w:val="nil"/>
              <w:right w:val="nil"/>
            </w:tcBorders>
            <w:shd w:val="clear" w:color="auto" w:fill="auto"/>
            <w:noWrap/>
            <w:vAlign w:val="bottom"/>
            <w:hideMark/>
          </w:tcPr>
          <w:p w14:paraId="1F410A1B" w14:textId="77777777" w:rsidR="00A359A4" w:rsidRPr="00A359A4" w:rsidRDefault="00A359A4" w:rsidP="00A359A4">
            <w:pPr>
              <w:rPr>
                <w:sz w:val="20"/>
                <w:szCs w:val="20"/>
              </w:rPr>
            </w:pPr>
          </w:p>
        </w:tc>
        <w:tc>
          <w:tcPr>
            <w:tcW w:w="5385" w:type="dxa"/>
            <w:gridSpan w:val="2"/>
            <w:tcBorders>
              <w:top w:val="nil"/>
              <w:left w:val="nil"/>
              <w:bottom w:val="nil"/>
              <w:right w:val="nil"/>
            </w:tcBorders>
            <w:shd w:val="clear" w:color="auto" w:fill="auto"/>
            <w:noWrap/>
            <w:vAlign w:val="bottom"/>
            <w:hideMark/>
          </w:tcPr>
          <w:p w14:paraId="1D2D6AF4" w14:textId="77777777" w:rsidR="00A359A4" w:rsidRPr="00A359A4" w:rsidRDefault="00A359A4" w:rsidP="00A359A4">
            <w:pPr>
              <w:rPr>
                <w:i/>
                <w:iCs/>
                <w:sz w:val="20"/>
                <w:szCs w:val="20"/>
              </w:rPr>
            </w:pPr>
            <w:r w:rsidRPr="00A359A4">
              <w:rPr>
                <w:i/>
                <w:iCs/>
                <w:sz w:val="20"/>
                <w:szCs w:val="20"/>
              </w:rPr>
              <w:t>3 to 5</w:t>
            </w:r>
          </w:p>
        </w:tc>
        <w:tc>
          <w:tcPr>
            <w:tcW w:w="2009" w:type="dxa"/>
            <w:tcBorders>
              <w:top w:val="nil"/>
              <w:left w:val="nil"/>
              <w:bottom w:val="nil"/>
              <w:right w:val="nil"/>
            </w:tcBorders>
            <w:shd w:val="clear" w:color="auto" w:fill="auto"/>
            <w:noWrap/>
            <w:vAlign w:val="bottom"/>
            <w:hideMark/>
          </w:tcPr>
          <w:p w14:paraId="726CCE81" w14:textId="77777777" w:rsidR="00A359A4" w:rsidRPr="00A359A4" w:rsidRDefault="00A359A4" w:rsidP="00A359A4">
            <w:pPr>
              <w:jc w:val="right"/>
              <w:rPr>
                <w:i/>
                <w:iCs/>
                <w:sz w:val="20"/>
                <w:szCs w:val="20"/>
              </w:rPr>
            </w:pPr>
            <w:r w:rsidRPr="00A359A4">
              <w:rPr>
                <w:i/>
                <w:iCs/>
                <w:sz w:val="20"/>
                <w:szCs w:val="20"/>
              </w:rPr>
              <w:t>10.3</w:t>
            </w:r>
          </w:p>
        </w:tc>
      </w:tr>
      <w:tr w:rsidR="00A359A4" w:rsidRPr="00A359A4" w14:paraId="20AEAC4D" w14:textId="77777777" w:rsidTr="00A359A4">
        <w:trPr>
          <w:trHeight w:val="240"/>
        </w:trPr>
        <w:tc>
          <w:tcPr>
            <w:tcW w:w="507" w:type="dxa"/>
            <w:tcBorders>
              <w:top w:val="nil"/>
              <w:left w:val="nil"/>
              <w:bottom w:val="nil"/>
              <w:right w:val="nil"/>
            </w:tcBorders>
            <w:shd w:val="clear" w:color="auto" w:fill="auto"/>
            <w:noWrap/>
            <w:vAlign w:val="bottom"/>
            <w:hideMark/>
          </w:tcPr>
          <w:p w14:paraId="20B0942F" w14:textId="77777777" w:rsidR="00A359A4" w:rsidRPr="00A359A4" w:rsidRDefault="00A359A4" w:rsidP="00A359A4">
            <w:pPr>
              <w:rPr>
                <w:sz w:val="20"/>
                <w:szCs w:val="20"/>
              </w:rPr>
            </w:pPr>
          </w:p>
        </w:tc>
        <w:tc>
          <w:tcPr>
            <w:tcW w:w="5385" w:type="dxa"/>
            <w:gridSpan w:val="2"/>
            <w:tcBorders>
              <w:top w:val="nil"/>
              <w:left w:val="nil"/>
              <w:bottom w:val="nil"/>
              <w:right w:val="nil"/>
            </w:tcBorders>
            <w:shd w:val="clear" w:color="auto" w:fill="auto"/>
            <w:noWrap/>
            <w:vAlign w:val="bottom"/>
            <w:hideMark/>
          </w:tcPr>
          <w:p w14:paraId="3131A0E6" w14:textId="77777777" w:rsidR="00A359A4" w:rsidRPr="00A359A4" w:rsidRDefault="00A359A4" w:rsidP="00A359A4">
            <w:pPr>
              <w:rPr>
                <w:i/>
                <w:iCs/>
                <w:sz w:val="20"/>
                <w:szCs w:val="20"/>
              </w:rPr>
            </w:pPr>
            <w:r w:rsidRPr="00A359A4">
              <w:rPr>
                <w:i/>
                <w:iCs/>
                <w:sz w:val="20"/>
                <w:szCs w:val="20"/>
              </w:rPr>
              <w:t>6 to 10</w:t>
            </w:r>
          </w:p>
        </w:tc>
        <w:tc>
          <w:tcPr>
            <w:tcW w:w="2009" w:type="dxa"/>
            <w:tcBorders>
              <w:top w:val="nil"/>
              <w:left w:val="nil"/>
              <w:bottom w:val="nil"/>
              <w:right w:val="nil"/>
            </w:tcBorders>
            <w:shd w:val="clear" w:color="auto" w:fill="auto"/>
            <w:noWrap/>
            <w:vAlign w:val="bottom"/>
            <w:hideMark/>
          </w:tcPr>
          <w:p w14:paraId="57F65884" w14:textId="77777777" w:rsidR="00A359A4" w:rsidRPr="00A359A4" w:rsidRDefault="00A359A4" w:rsidP="00A359A4">
            <w:pPr>
              <w:jc w:val="right"/>
              <w:rPr>
                <w:i/>
                <w:iCs/>
                <w:sz w:val="20"/>
                <w:szCs w:val="20"/>
              </w:rPr>
            </w:pPr>
            <w:r w:rsidRPr="00A359A4">
              <w:rPr>
                <w:i/>
                <w:iCs/>
                <w:sz w:val="20"/>
                <w:szCs w:val="20"/>
              </w:rPr>
              <w:t>17.3</w:t>
            </w:r>
          </w:p>
        </w:tc>
      </w:tr>
      <w:tr w:rsidR="00A359A4" w:rsidRPr="00A359A4" w14:paraId="1AD05693" w14:textId="77777777" w:rsidTr="00A359A4">
        <w:trPr>
          <w:trHeight w:val="240"/>
        </w:trPr>
        <w:tc>
          <w:tcPr>
            <w:tcW w:w="507" w:type="dxa"/>
            <w:tcBorders>
              <w:top w:val="nil"/>
              <w:left w:val="nil"/>
              <w:bottom w:val="nil"/>
              <w:right w:val="nil"/>
            </w:tcBorders>
            <w:shd w:val="clear" w:color="auto" w:fill="auto"/>
            <w:noWrap/>
            <w:vAlign w:val="bottom"/>
            <w:hideMark/>
          </w:tcPr>
          <w:p w14:paraId="6814D279" w14:textId="77777777" w:rsidR="00A359A4" w:rsidRPr="00A359A4" w:rsidRDefault="00A359A4" w:rsidP="00A359A4">
            <w:pPr>
              <w:rPr>
                <w:sz w:val="20"/>
                <w:szCs w:val="20"/>
              </w:rPr>
            </w:pPr>
          </w:p>
        </w:tc>
        <w:tc>
          <w:tcPr>
            <w:tcW w:w="5385" w:type="dxa"/>
            <w:gridSpan w:val="2"/>
            <w:tcBorders>
              <w:top w:val="nil"/>
              <w:left w:val="nil"/>
              <w:bottom w:val="nil"/>
              <w:right w:val="nil"/>
            </w:tcBorders>
            <w:shd w:val="clear" w:color="auto" w:fill="auto"/>
            <w:noWrap/>
            <w:vAlign w:val="bottom"/>
            <w:hideMark/>
          </w:tcPr>
          <w:p w14:paraId="01DB5742" w14:textId="77777777" w:rsidR="00A359A4" w:rsidRPr="00A359A4" w:rsidRDefault="00A359A4" w:rsidP="00A359A4">
            <w:pPr>
              <w:rPr>
                <w:i/>
                <w:iCs/>
                <w:sz w:val="20"/>
                <w:szCs w:val="20"/>
              </w:rPr>
            </w:pPr>
            <w:r w:rsidRPr="00A359A4">
              <w:rPr>
                <w:i/>
                <w:iCs/>
                <w:sz w:val="20"/>
                <w:szCs w:val="20"/>
              </w:rPr>
              <w:t>11 to 20</w:t>
            </w:r>
          </w:p>
        </w:tc>
        <w:tc>
          <w:tcPr>
            <w:tcW w:w="2009" w:type="dxa"/>
            <w:tcBorders>
              <w:top w:val="nil"/>
              <w:left w:val="nil"/>
              <w:bottom w:val="nil"/>
              <w:right w:val="nil"/>
            </w:tcBorders>
            <w:shd w:val="clear" w:color="auto" w:fill="auto"/>
            <w:noWrap/>
            <w:vAlign w:val="bottom"/>
            <w:hideMark/>
          </w:tcPr>
          <w:p w14:paraId="56AF36A6" w14:textId="77777777" w:rsidR="00A359A4" w:rsidRPr="00A359A4" w:rsidRDefault="00A359A4" w:rsidP="00A359A4">
            <w:pPr>
              <w:jc w:val="right"/>
              <w:rPr>
                <w:i/>
                <w:iCs/>
                <w:sz w:val="20"/>
                <w:szCs w:val="20"/>
              </w:rPr>
            </w:pPr>
            <w:r w:rsidRPr="00A359A4">
              <w:rPr>
                <w:i/>
                <w:iCs/>
                <w:sz w:val="20"/>
                <w:szCs w:val="20"/>
              </w:rPr>
              <w:t>37.8</w:t>
            </w:r>
          </w:p>
        </w:tc>
      </w:tr>
      <w:tr w:rsidR="00A359A4" w:rsidRPr="00A359A4" w14:paraId="5055AB68" w14:textId="77777777" w:rsidTr="00A359A4">
        <w:trPr>
          <w:trHeight w:val="240"/>
        </w:trPr>
        <w:tc>
          <w:tcPr>
            <w:tcW w:w="507" w:type="dxa"/>
            <w:tcBorders>
              <w:top w:val="nil"/>
              <w:left w:val="nil"/>
              <w:bottom w:val="nil"/>
              <w:right w:val="nil"/>
            </w:tcBorders>
            <w:shd w:val="clear" w:color="auto" w:fill="auto"/>
            <w:noWrap/>
            <w:vAlign w:val="bottom"/>
            <w:hideMark/>
          </w:tcPr>
          <w:p w14:paraId="45960ED5" w14:textId="77777777" w:rsidR="00A359A4" w:rsidRPr="00A359A4" w:rsidRDefault="00A359A4" w:rsidP="00A359A4">
            <w:pPr>
              <w:rPr>
                <w:sz w:val="20"/>
                <w:szCs w:val="20"/>
              </w:rPr>
            </w:pPr>
          </w:p>
        </w:tc>
        <w:tc>
          <w:tcPr>
            <w:tcW w:w="5385" w:type="dxa"/>
            <w:gridSpan w:val="2"/>
            <w:tcBorders>
              <w:top w:val="nil"/>
              <w:left w:val="nil"/>
              <w:bottom w:val="nil"/>
              <w:right w:val="nil"/>
            </w:tcBorders>
            <w:shd w:val="clear" w:color="auto" w:fill="auto"/>
            <w:noWrap/>
            <w:vAlign w:val="bottom"/>
            <w:hideMark/>
          </w:tcPr>
          <w:p w14:paraId="28C3DB85" w14:textId="77777777" w:rsidR="00A359A4" w:rsidRPr="00A359A4" w:rsidRDefault="00A359A4" w:rsidP="00A359A4">
            <w:pPr>
              <w:rPr>
                <w:i/>
                <w:iCs/>
                <w:sz w:val="20"/>
                <w:szCs w:val="20"/>
              </w:rPr>
            </w:pPr>
            <w:r w:rsidRPr="00A359A4">
              <w:rPr>
                <w:i/>
                <w:iCs/>
                <w:sz w:val="20"/>
                <w:szCs w:val="20"/>
              </w:rPr>
              <w:t>More than 20</w:t>
            </w:r>
          </w:p>
        </w:tc>
        <w:tc>
          <w:tcPr>
            <w:tcW w:w="2009" w:type="dxa"/>
            <w:tcBorders>
              <w:top w:val="nil"/>
              <w:left w:val="nil"/>
              <w:bottom w:val="nil"/>
              <w:right w:val="nil"/>
            </w:tcBorders>
            <w:shd w:val="clear" w:color="auto" w:fill="auto"/>
            <w:noWrap/>
            <w:vAlign w:val="bottom"/>
            <w:hideMark/>
          </w:tcPr>
          <w:p w14:paraId="7CC9447F" w14:textId="77777777" w:rsidR="00A359A4" w:rsidRPr="00A359A4" w:rsidRDefault="00A359A4" w:rsidP="00A359A4">
            <w:pPr>
              <w:jc w:val="right"/>
              <w:rPr>
                <w:i/>
                <w:iCs/>
                <w:sz w:val="20"/>
                <w:szCs w:val="20"/>
              </w:rPr>
            </w:pPr>
            <w:r w:rsidRPr="00A359A4">
              <w:rPr>
                <w:i/>
                <w:iCs/>
                <w:sz w:val="20"/>
                <w:szCs w:val="20"/>
              </w:rPr>
              <w:t>24.4</w:t>
            </w:r>
          </w:p>
        </w:tc>
      </w:tr>
      <w:tr w:rsidR="00A359A4" w:rsidRPr="00A359A4" w14:paraId="6B40383F" w14:textId="77777777" w:rsidTr="00A359A4">
        <w:trPr>
          <w:trHeight w:val="159"/>
        </w:trPr>
        <w:tc>
          <w:tcPr>
            <w:tcW w:w="507" w:type="dxa"/>
            <w:tcBorders>
              <w:top w:val="nil"/>
              <w:left w:val="nil"/>
              <w:bottom w:val="nil"/>
              <w:right w:val="nil"/>
            </w:tcBorders>
            <w:shd w:val="clear" w:color="auto" w:fill="auto"/>
            <w:noWrap/>
            <w:vAlign w:val="bottom"/>
            <w:hideMark/>
          </w:tcPr>
          <w:p w14:paraId="019D8496" w14:textId="77777777" w:rsidR="00A359A4" w:rsidRPr="00A359A4" w:rsidRDefault="00A359A4" w:rsidP="00A359A4">
            <w:pPr>
              <w:rPr>
                <w:sz w:val="16"/>
                <w:szCs w:val="16"/>
              </w:rPr>
            </w:pPr>
          </w:p>
        </w:tc>
        <w:tc>
          <w:tcPr>
            <w:tcW w:w="507" w:type="dxa"/>
            <w:tcBorders>
              <w:top w:val="nil"/>
              <w:left w:val="nil"/>
              <w:bottom w:val="nil"/>
              <w:right w:val="nil"/>
            </w:tcBorders>
            <w:shd w:val="clear" w:color="auto" w:fill="auto"/>
            <w:noWrap/>
            <w:vAlign w:val="bottom"/>
            <w:hideMark/>
          </w:tcPr>
          <w:p w14:paraId="12F40CC4" w14:textId="77777777" w:rsidR="00A359A4" w:rsidRPr="00A359A4" w:rsidRDefault="00A359A4" w:rsidP="00A359A4">
            <w:pPr>
              <w:ind w:firstLineChars="100" w:firstLine="160"/>
              <w:rPr>
                <w:sz w:val="16"/>
                <w:szCs w:val="16"/>
              </w:rPr>
            </w:pPr>
          </w:p>
        </w:tc>
        <w:tc>
          <w:tcPr>
            <w:tcW w:w="4878" w:type="dxa"/>
            <w:tcBorders>
              <w:top w:val="nil"/>
              <w:left w:val="nil"/>
              <w:bottom w:val="nil"/>
              <w:right w:val="nil"/>
            </w:tcBorders>
            <w:shd w:val="clear" w:color="auto" w:fill="auto"/>
            <w:noWrap/>
            <w:vAlign w:val="bottom"/>
            <w:hideMark/>
          </w:tcPr>
          <w:p w14:paraId="379A7D5E" w14:textId="77777777" w:rsidR="00A359A4" w:rsidRPr="00A359A4" w:rsidRDefault="00A359A4" w:rsidP="00A359A4">
            <w:pPr>
              <w:rPr>
                <w:sz w:val="16"/>
                <w:szCs w:val="16"/>
              </w:rPr>
            </w:pPr>
          </w:p>
        </w:tc>
        <w:tc>
          <w:tcPr>
            <w:tcW w:w="2009" w:type="dxa"/>
            <w:tcBorders>
              <w:top w:val="nil"/>
              <w:left w:val="nil"/>
              <w:bottom w:val="nil"/>
              <w:right w:val="nil"/>
            </w:tcBorders>
            <w:shd w:val="clear" w:color="auto" w:fill="auto"/>
            <w:noWrap/>
            <w:vAlign w:val="bottom"/>
            <w:hideMark/>
          </w:tcPr>
          <w:p w14:paraId="3CC84D09" w14:textId="77777777" w:rsidR="00A359A4" w:rsidRPr="00A359A4" w:rsidRDefault="00A359A4" w:rsidP="00A359A4">
            <w:pPr>
              <w:jc w:val="right"/>
              <w:rPr>
                <w:sz w:val="16"/>
                <w:szCs w:val="16"/>
              </w:rPr>
            </w:pPr>
          </w:p>
        </w:tc>
      </w:tr>
      <w:tr w:rsidR="00A359A4" w:rsidRPr="00A359A4" w14:paraId="5242B8FF" w14:textId="77777777" w:rsidTr="00A359A4">
        <w:trPr>
          <w:trHeight w:val="240"/>
        </w:trPr>
        <w:tc>
          <w:tcPr>
            <w:tcW w:w="5892" w:type="dxa"/>
            <w:gridSpan w:val="3"/>
            <w:tcBorders>
              <w:top w:val="nil"/>
              <w:left w:val="nil"/>
              <w:bottom w:val="nil"/>
              <w:right w:val="nil"/>
            </w:tcBorders>
            <w:shd w:val="clear" w:color="auto" w:fill="auto"/>
            <w:noWrap/>
            <w:vAlign w:val="bottom"/>
            <w:hideMark/>
          </w:tcPr>
          <w:p w14:paraId="19BAAAE5" w14:textId="77777777" w:rsidR="00A359A4" w:rsidRPr="00A359A4" w:rsidRDefault="00A359A4" w:rsidP="00A359A4">
            <w:pPr>
              <w:rPr>
                <w:sz w:val="20"/>
                <w:szCs w:val="20"/>
              </w:rPr>
            </w:pPr>
            <w:r w:rsidRPr="00A359A4">
              <w:rPr>
                <w:sz w:val="20"/>
                <w:szCs w:val="20"/>
              </w:rPr>
              <w:t>Language(s) spoken well</w:t>
            </w:r>
            <w:r w:rsidRPr="00A359A4">
              <w:rPr>
                <w:sz w:val="20"/>
                <w:szCs w:val="20"/>
                <w:vertAlign w:val="superscript"/>
              </w:rPr>
              <w:t>a</w:t>
            </w:r>
          </w:p>
        </w:tc>
        <w:tc>
          <w:tcPr>
            <w:tcW w:w="2009" w:type="dxa"/>
            <w:tcBorders>
              <w:top w:val="nil"/>
              <w:left w:val="nil"/>
              <w:bottom w:val="nil"/>
              <w:right w:val="nil"/>
            </w:tcBorders>
            <w:shd w:val="clear" w:color="auto" w:fill="auto"/>
            <w:noWrap/>
            <w:vAlign w:val="bottom"/>
            <w:hideMark/>
          </w:tcPr>
          <w:p w14:paraId="293ADD26" w14:textId="77777777" w:rsidR="00A359A4" w:rsidRPr="00A359A4" w:rsidRDefault="00A359A4" w:rsidP="00A359A4">
            <w:pPr>
              <w:jc w:val="right"/>
              <w:rPr>
                <w:sz w:val="20"/>
                <w:szCs w:val="20"/>
              </w:rPr>
            </w:pPr>
          </w:p>
        </w:tc>
      </w:tr>
      <w:tr w:rsidR="00A359A4" w:rsidRPr="00A359A4" w14:paraId="7DBBDD3E" w14:textId="77777777" w:rsidTr="00A359A4">
        <w:trPr>
          <w:trHeight w:val="240"/>
        </w:trPr>
        <w:tc>
          <w:tcPr>
            <w:tcW w:w="507" w:type="dxa"/>
            <w:tcBorders>
              <w:top w:val="nil"/>
              <w:left w:val="nil"/>
              <w:bottom w:val="nil"/>
              <w:right w:val="nil"/>
            </w:tcBorders>
            <w:shd w:val="clear" w:color="auto" w:fill="auto"/>
            <w:noWrap/>
            <w:vAlign w:val="bottom"/>
            <w:hideMark/>
          </w:tcPr>
          <w:p w14:paraId="64BFDF55" w14:textId="77777777" w:rsidR="00A359A4" w:rsidRPr="00A359A4" w:rsidRDefault="00A359A4" w:rsidP="00A359A4">
            <w:pPr>
              <w:rPr>
                <w:sz w:val="20"/>
                <w:szCs w:val="20"/>
              </w:rPr>
            </w:pPr>
          </w:p>
        </w:tc>
        <w:tc>
          <w:tcPr>
            <w:tcW w:w="5385" w:type="dxa"/>
            <w:gridSpan w:val="2"/>
            <w:tcBorders>
              <w:top w:val="nil"/>
              <w:left w:val="nil"/>
              <w:bottom w:val="nil"/>
              <w:right w:val="nil"/>
            </w:tcBorders>
            <w:shd w:val="clear" w:color="auto" w:fill="auto"/>
            <w:noWrap/>
            <w:vAlign w:val="bottom"/>
            <w:hideMark/>
          </w:tcPr>
          <w:p w14:paraId="2FE7B1C5" w14:textId="77777777" w:rsidR="00A359A4" w:rsidRPr="00A359A4" w:rsidRDefault="00A359A4" w:rsidP="00A359A4">
            <w:pPr>
              <w:rPr>
                <w:sz w:val="20"/>
                <w:szCs w:val="20"/>
              </w:rPr>
            </w:pPr>
            <w:r w:rsidRPr="00A359A4">
              <w:rPr>
                <w:sz w:val="20"/>
                <w:szCs w:val="20"/>
              </w:rPr>
              <w:t>English</w:t>
            </w:r>
          </w:p>
        </w:tc>
        <w:tc>
          <w:tcPr>
            <w:tcW w:w="2009" w:type="dxa"/>
            <w:tcBorders>
              <w:top w:val="nil"/>
              <w:left w:val="nil"/>
              <w:bottom w:val="nil"/>
              <w:right w:val="nil"/>
            </w:tcBorders>
            <w:shd w:val="clear" w:color="auto" w:fill="auto"/>
            <w:noWrap/>
            <w:vAlign w:val="bottom"/>
            <w:hideMark/>
          </w:tcPr>
          <w:p w14:paraId="669BB000" w14:textId="77777777" w:rsidR="00A359A4" w:rsidRPr="00A359A4" w:rsidRDefault="00A359A4" w:rsidP="00A359A4">
            <w:pPr>
              <w:jc w:val="right"/>
              <w:rPr>
                <w:sz w:val="20"/>
                <w:szCs w:val="20"/>
              </w:rPr>
            </w:pPr>
            <w:r w:rsidRPr="00A359A4">
              <w:rPr>
                <w:sz w:val="20"/>
                <w:szCs w:val="20"/>
              </w:rPr>
              <w:t>26.6</w:t>
            </w:r>
          </w:p>
        </w:tc>
      </w:tr>
      <w:tr w:rsidR="00A359A4" w:rsidRPr="00A359A4" w14:paraId="4639E6B0" w14:textId="77777777" w:rsidTr="00A359A4">
        <w:trPr>
          <w:trHeight w:val="240"/>
        </w:trPr>
        <w:tc>
          <w:tcPr>
            <w:tcW w:w="507" w:type="dxa"/>
            <w:tcBorders>
              <w:top w:val="nil"/>
              <w:left w:val="nil"/>
              <w:bottom w:val="nil"/>
              <w:right w:val="nil"/>
            </w:tcBorders>
            <w:shd w:val="clear" w:color="auto" w:fill="auto"/>
            <w:noWrap/>
            <w:vAlign w:val="bottom"/>
            <w:hideMark/>
          </w:tcPr>
          <w:p w14:paraId="2B238D49" w14:textId="77777777" w:rsidR="00A359A4" w:rsidRPr="00A359A4" w:rsidRDefault="00A359A4" w:rsidP="00A359A4">
            <w:pPr>
              <w:rPr>
                <w:sz w:val="20"/>
                <w:szCs w:val="20"/>
              </w:rPr>
            </w:pPr>
          </w:p>
        </w:tc>
        <w:tc>
          <w:tcPr>
            <w:tcW w:w="5385" w:type="dxa"/>
            <w:gridSpan w:val="2"/>
            <w:tcBorders>
              <w:top w:val="nil"/>
              <w:left w:val="nil"/>
              <w:bottom w:val="nil"/>
              <w:right w:val="nil"/>
            </w:tcBorders>
            <w:shd w:val="clear" w:color="auto" w:fill="auto"/>
            <w:noWrap/>
            <w:vAlign w:val="bottom"/>
            <w:hideMark/>
          </w:tcPr>
          <w:p w14:paraId="0DEFE371" w14:textId="77777777" w:rsidR="00A359A4" w:rsidRPr="00A359A4" w:rsidRDefault="00A359A4" w:rsidP="00A359A4">
            <w:pPr>
              <w:rPr>
                <w:sz w:val="20"/>
                <w:szCs w:val="20"/>
              </w:rPr>
            </w:pPr>
            <w:r w:rsidRPr="00A359A4">
              <w:rPr>
                <w:sz w:val="20"/>
                <w:szCs w:val="20"/>
              </w:rPr>
              <w:t>Spanish</w:t>
            </w:r>
          </w:p>
        </w:tc>
        <w:tc>
          <w:tcPr>
            <w:tcW w:w="2009" w:type="dxa"/>
            <w:tcBorders>
              <w:top w:val="nil"/>
              <w:left w:val="nil"/>
              <w:bottom w:val="nil"/>
              <w:right w:val="nil"/>
            </w:tcBorders>
            <w:shd w:val="clear" w:color="auto" w:fill="auto"/>
            <w:noWrap/>
            <w:vAlign w:val="bottom"/>
            <w:hideMark/>
          </w:tcPr>
          <w:p w14:paraId="46F52930" w14:textId="77777777" w:rsidR="00A359A4" w:rsidRPr="00A359A4" w:rsidRDefault="00A359A4" w:rsidP="00A359A4">
            <w:pPr>
              <w:jc w:val="right"/>
              <w:rPr>
                <w:sz w:val="20"/>
                <w:szCs w:val="20"/>
              </w:rPr>
            </w:pPr>
            <w:r w:rsidRPr="00A359A4">
              <w:rPr>
                <w:sz w:val="20"/>
                <w:szCs w:val="20"/>
              </w:rPr>
              <w:t>97.8</w:t>
            </w:r>
          </w:p>
        </w:tc>
      </w:tr>
      <w:tr w:rsidR="00A359A4" w:rsidRPr="00A359A4" w14:paraId="49425A6E" w14:textId="77777777" w:rsidTr="00A359A4">
        <w:trPr>
          <w:trHeight w:val="264"/>
        </w:trPr>
        <w:tc>
          <w:tcPr>
            <w:tcW w:w="507" w:type="dxa"/>
            <w:tcBorders>
              <w:top w:val="nil"/>
              <w:left w:val="nil"/>
              <w:bottom w:val="nil"/>
              <w:right w:val="nil"/>
            </w:tcBorders>
            <w:shd w:val="clear" w:color="auto" w:fill="auto"/>
            <w:noWrap/>
            <w:vAlign w:val="bottom"/>
            <w:hideMark/>
          </w:tcPr>
          <w:p w14:paraId="3653B605" w14:textId="77777777" w:rsidR="00A359A4" w:rsidRPr="00A359A4" w:rsidRDefault="00A359A4" w:rsidP="00A359A4">
            <w:pPr>
              <w:rPr>
                <w:sz w:val="20"/>
                <w:szCs w:val="20"/>
              </w:rPr>
            </w:pPr>
          </w:p>
        </w:tc>
        <w:tc>
          <w:tcPr>
            <w:tcW w:w="5385" w:type="dxa"/>
            <w:gridSpan w:val="2"/>
            <w:tcBorders>
              <w:top w:val="nil"/>
              <w:left w:val="nil"/>
              <w:bottom w:val="nil"/>
              <w:right w:val="nil"/>
            </w:tcBorders>
            <w:shd w:val="clear" w:color="auto" w:fill="auto"/>
            <w:noWrap/>
            <w:vAlign w:val="bottom"/>
            <w:hideMark/>
          </w:tcPr>
          <w:p w14:paraId="447AAD9D" w14:textId="77777777" w:rsidR="00A359A4" w:rsidRPr="00A359A4" w:rsidRDefault="00A359A4" w:rsidP="00A359A4">
            <w:pPr>
              <w:rPr>
                <w:sz w:val="20"/>
                <w:szCs w:val="20"/>
              </w:rPr>
            </w:pPr>
            <w:r w:rsidRPr="00A359A4">
              <w:rPr>
                <w:sz w:val="20"/>
                <w:szCs w:val="20"/>
              </w:rPr>
              <w:t>Other</w:t>
            </w:r>
          </w:p>
        </w:tc>
        <w:tc>
          <w:tcPr>
            <w:tcW w:w="2009" w:type="dxa"/>
            <w:tcBorders>
              <w:top w:val="nil"/>
              <w:left w:val="nil"/>
              <w:bottom w:val="nil"/>
              <w:right w:val="nil"/>
            </w:tcBorders>
            <w:shd w:val="clear" w:color="auto" w:fill="auto"/>
            <w:noWrap/>
            <w:vAlign w:val="bottom"/>
            <w:hideMark/>
          </w:tcPr>
          <w:p w14:paraId="31634B09" w14:textId="77777777" w:rsidR="00A359A4" w:rsidRPr="00A359A4" w:rsidRDefault="00A359A4" w:rsidP="00A359A4">
            <w:pPr>
              <w:jc w:val="right"/>
              <w:rPr>
                <w:sz w:val="20"/>
                <w:szCs w:val="20"/>
              </w:rPr>
            </w:pPr>
            <w:r w:rsidRPr="00A359A4">
              <w:rPr>
                <w:sz w:val="20"/>
                <w:szCs w:val="20"/>
              </w:rPr>
              <w:t>1.3</w:t>
            </w:r>
          </w:p>
        </w:tc>
      </w:tr>
      <w:tr w:rsidR="00A359A4" w:rsidRPr="00A359A4" w14:paraId="48799291" w14:textId="77777777" w:rsidTr="00A359A4">
        <w:trPr>
          <w:trHeight w:val="159"/>
        </w:trPr>
        <w:tc>
          <w:tcPr>
            <w:tcW w:w="507" w:type="dxa"/>
            <w:tcBorders>
              <w:top w:val="nil"/>
              <w:left w:val="nil"/>
              <w:bottom w:val="nil"/>
              <w:right w:val="nil"/>
            </w:tcBorders>
            <w:shd w:val="clear" w:color="auto" w:fill="auto"/>
            <w:noWrap/>
            <w:vAlign w:val="bottom"/>
            <w:hideMark/>
          </w:tcPr>
          <w:p w14:paraId="119416B7" w14:textId="77777777" w:rsidR="00A359A4" w:rsidRPr="00A359A4" w:rsidRDefault="00A359A4" w:rsidP="00A359A4">
            <w:pPr>
              <w:rPr>
                <w:sz w:val="16"/>
                <w:szCs w:val="16"/>
              </w:rPr>
            </w:pPr>
          </w:p>
        </w:tc>
        <w:tc>
          <w:tcPr>
            <w:tcW w:w="507" w:type="dxa"/>
            <w:tcBorders>
              <w:top w:val="nil"/>
              <w:left w:val="nil"/>
              <w:bottom w:val="nil"/>
              <w:right w:val="nil"/>
            </w:tcBorders>
            <w:shd w:val="clear" w:color="auto" w:fill="auto"/>
            <w:noWrap/>
            <w:vAlign w:val="bottom"/>
            <w:hideMark/>
          </w:tcPr>
          <w:p w14:paraId="79381B68" w14:textId="77777777" w:rsidR="00A359A4" w:rsidRPr="00A359A4" w:rsidRDefault="00A359A4" w:rsidP="00A359A4">
            <w:pPr>
              <w:ind w:firstLineChars="100" w:firstLine="160"/>
              <w:rPr>
                <w:sz w:val="16"/>
                <w:szCs w:val="16"/>
              </w:rPr>
            </w:pPr>
          </w:p>
        </w:tc>
        <w:tc>
          <w:tcPr>
            <w:tcW w:w="4878" w:type="dxa"/>
            <w:tcBorders>
              <w:top w:val="nil"/>
              <w:left w:val="nil"/>
              <w:bottom w:val="nil"/>
              <w:right w:val="nil"/>
            </w:tcBorders>
            <w:shd w:val="clear" w:color="auto" w:fill="auto"/>
            <w:noWrap/>
            <w:vAlign w:val="bottom"/>
            <w:hideMark/>
          </w:tcPr>
          <w:p w14:paraId="78805612" w14:textId="77777777" w:rsidR="00A359A4" w:rsidRPr="00A359A4" w:rsidRDefault="00A359A4" w:rsidP="00A359A4">
            <w:pPr>
              <w:rPr>
                <w:sz w:val="16"/>
                <w:szCs w:val="16"/>
              </w:rPr>
            </w:pPr>
          </w:p>
        </w:tc>
        <w:tc>
          <w:tcPr>
            <w:tcW w:w="2009" w:type="dxa"/>
            <w:tcBorders>
              <w:top w:val="nil"/>
              <w:left w:val="nil"/>
              <w:bottom w:val="nil"/>
              <w:right w:val="nil"/>
            </w:tcBorders>
            <w:shd w:val="clear" w:color="auto" w:fill="auto"/>
            <w:noWrap/>
            <w:vAlign w:val="bottom"/>
            <w:hideMark/>
          </w:tcPr>
          <w:p w14:paraId="6E72E2F4" w14:textId="77777777" w:rsidR="00A359A4" w:rsidRPr="00A359A4" w:rsidRDefault="00A359A4" w:rsidP="00A359A4">
            <w:pPr>
              <w:jc w:val="right"/>
              <w:rPr>
                <w:sz w:val="16"/>
                <w:szCs w:val="16"/>
              </w:rPr>
            </w:pPr>
          </w:p>
        </w:tc>
      </w:tr>
      <w:tr w:rsidR="00A359A4" w:rsidRPr="00A359A4" w14:paraId="7FBF3A02" w14:textId="77777777" w:rsidTr="00A359A4">
        <w:trPr>
          <w:trHeight w:val="240"/>
        </w:trPr>
        <w:tc>
          <w:tcPr>
            <w:tcW w:w="5892" w:type="dxa"/>
            <w:gridSpan w:val="3"/>
            <w:tcBorders>
              <w:top w:val="nil"/>
              <w:left w:val="nil"/>
              <w:bottom w:val="nil"/>
              <w:right w:val="nil"/>
            </w:tcBorders>
            <w:shd w:val="clear" w:color="auto" w:fill="auto"/>
            <w:noWrap/>
            <w:vAlign w:val="bottom"/>
            <w:hideMark/>
          </w:tcPr>
          <w:p w14:paraId="7AF89C1D" w14:textId="77777777" w:rsidR="00A359A4" w:rsidRPr="00A359A4" w:rsidRDefault="00A359A4" w:rsidP="00A359A4">
            <w:pPr>
              <w:rPr>
                <w:sz w:val="20"/>
                <w:szCs w:val="20"/>
              </w:rPr>
            </w:pPr>
            <w:r w:rsidRPr="00A359A4">
              <w:rPr>
                <w:sz w:val="20"/>
                <w:szCs w:val="20"/>
              </w:rPr>
              <w:t>Highest level of education attainment</w:t>
            </w:r>
          </w:p>
        </w:tc>
        <w:tc>
          <w:tcPr>
            <w:tcW w:w="2009" w:type="dxa"/>
            <w:tcBorders>
              <w:top w:val="nil"/>
              <w:left w:val="nil"/>
              <w:bottom w:val="nil"/>
              <w:right w:val="nil"/>
            </w:tcBorders>
            <w:shd w:val="clear" w:color="auto" w:fill="auto"/>
            <w:noWrap/>
            <w:vAlign w:val="bottom"/>
            <w:hideMark/>
          </w:tcPr>
          <w:p w14:paraId="2E8A03C4" w14:textId="77777777" w:rsidR="00A359A4" w:rsidRPr="00A359A4" w:rsidRDefault="00A359A4" w:rsidP="00A359A4">
            <w:pPr>
              <w:jc w:val="right"/>
              <w:rPr>
                <w:sz w:val="20"/>
                <w:szCs w:val="20"/>
              </w:rPr>
            </w:pPr>
          </w:p>
        </w:tc>
      </w:tr>
      <w:tr w:rsidR="00A359A4" w:rsidRPr="00A359A4" w14:paraId="56E1BE31" w14:textId="77777777" w:rsidTr="00A359A4">
        <w:trPr>
          <w:trHeight w:val="240"/>
        </w:trPr>
        <w:tc>
          <w:tcPr>
            <w:tcW w:w="507" w:type="dxa"/>
            <w:tcBorders>
              <w:top w:val="nil"/>
              <w:left w:val="nil"/>
              <w:bottom w:val="nil"/>
              <w:right w:val="nil"/>
            </w:tcBorders>
            <w:shd w:val="clear" w:color="auto" w:fill="auto"/>
            <w:noWrap/>
            <w:vAlign w:val="bottom"/>
            <w:hideMark/>
          </w:tcPr>
          <w:p w14:paraId="66216DB0" w14:textId="77777777" w:rsidR="00A359A4" w:rsidRPr="00A359A4" w:rsidRDefault="00A359A4" w:rsidP="00A359A4">
            <w:pPr>
              <w:rPr>
                <w:sz w:val="20"/>
                <w:szCs w:val="20"/>
              </w:rPr>
            </w:pPr>
          </w:p>
        </w:tc>
        <w:tc>
          <w:tcPr>
            <w:tcW w:w="5385" w:type="dxa"/>
            <w:gridSpan w:val="2"/>
            <w:tcBorders>
              <w:top w:val="nil"/>
              <w:left w:val="nil"/>
              <w:bottom w:val="nil"/>
              <w:right w:val="nil"/>
            </w:tcBorders>
            <w:shd w:val="clear" w:color="auto" w:fill="auto"/>
            <w:noWrap/>
            <w:vAlign w:val="bottom"/>
            <w:hideMark/>
          </w:tcPr>
          <w:p w14:paraId="2B79E8A8" w14:textId="77777777" w:rsidR="00A359A4" w:rsidRPr="00A359A4" w:rsidRDefault="00A359A4" w:rsidP="00A359A4">
            <w:pPr>
              <w:rPr>
                <w:sz w:val="20"/>
                <w:szCs w:val="20"/>
              </w:rPr>
            </w:pPr>
            <w:r w:rsidRPr="00A359A4">
              <w:rPr>
                <w:sz w:val="20"/>
                <w:szCs w:val="20"/>
              </w:rPr>
              <w:t>Less than high school diploma/GED</w:t>
            </w:r>
          </w:p>
        </w:tc>
        <w:tc>
          <w:tcPr>
            <w:tcW w:w="2009" w:type="dxa"/>
            <w:tcBorders>
              <w:top w:val="nil"/>
              <w:left w:val="nil"/>
              <w:bottom w:val="nil"/>
              <w:right w:val="nil"/>
            </w:tcBorders>
            <w:shd w:val="clear" w:color="auto" w:fill="auto"/>
            <w:noWrap/>
            <w:vAlign w:val="bottom"/>
            <w:hideMark/>
          </w:tcPr>
          <w:p w14:paraId="7EDF4833" w14:textId="77777777" w:rsidR="00A359A4" w:rsidRPr="00A359A4" w:rsidRDefault="00A359A4" w:rsidP="00A359A4">
            <w:pPr>
              <w:jc w:val="right"/>
              <w:rPr>
                <w:sz w:val="20"/>
                <w:szCs w:val="20"/>
              </w:rPr>
            </w:pPr>
            <w:r w:rsidRPr="00A359A4">
              <w:rPr>
                <w:sz w:val="20"/>
                <w:szCs w:val="20"/>
              </w:rPr>
              <w:t>34.2</w:t>
            </w:r>
          </w:p>
        </w:tc>
      </w:tr>
      <w:tr w:rsidR="00A359A4" w:rsidRPr="00A359A4" w14:paraId="6254CAFB" w14:textId="77777777" w:rsidTr="00A359A4">
        <w:trPr>
          <w:trHeight w:val="240"/>
        </w:trPr>
        <w:tc>
          <w:tcPr>
            <w:tcW w:w="507" w:type="dxa"/>
            <w:tcBorders>
              <w:top w:val="nil"/>
              <w:left w:val="nil"/>
              <w:bottom w:val="nil"/>
              <w:right w:val="nil"/>
            </w:tcBorders>
            <w:shd w:val="clear" w:color="auto" w:fill="auto"/>
            <w:noWrap/>
            <w:vAlign w:val="bottom"/>
            <w:hideMark/>
          </w:tcPr>
          <w:p w14:paraId="2D4A4CC5" w14:textId="77777777" w:rsidR="00A359A4" w:rsidRPr="00A359A4" w:rsidRDefault="00A359A4" w:rsidP="00A359A4">
            <w:pPr>
              <w:rPr>
                <w:sz w:val="20"/>
                <w:szCs w:val="20"/>
              </w:rPr>
            </w:pPr>
          </w:p>
        </w:tc>
        <w:tc>
          <w:tcPr>
            <w:tcW w:w="5385" w:type="dxa"/>
            <w:gridSpan w:val="2"/>
            <w:tcBorders>
              <w:top w:val="nil"/>
              <w:left w:val="nil"/>
              <w:bottom w:val="nil"/>
              <w:right w:val="nil"/>
            </w:tcBorders>
            <w:shd w:val="clear" w:color="auto" w:fill="auto"/>
            <w:noWrap/>
            <w:vAlign w:val="bottom"/>
            <w:hideMark/>
          </w:tcPr>
          <w:p w14:paraId="166FFBC8" w14:textId="77777777" w:rsidR="00A359A4" w:rsidRPr="00A359A4" w:rsidRDefault="00A359A4" w:rsidP="00A359A4">
            <w:pPr>
              <w:rPr>
                <w:sz w:val="20"/>
                <w:szCs w:val="20"/>
              </w:rPr>
            </w:pPr>
            <w:r w:rsidRPr="00A359A4">
              <w:rPr>
                <w:sz w:val="20"/>
                <w:szCs w:val="20"/>
              </w:rPr>
              <w:t>High school diploma</w:t>
            </w:r>
          </w:p>
        </w:tc>
        <w:tc>
          <w:tcPr>
            <w:tcW w:w="2009" w:type="dxa"/>
            <w:tcBorders>
              <w:top w:val="nil"/>
              <w:left w:val="nil"/>
              <w:bottom w:val="nil"/>
              <w:right w:val="nil"/>
            </w:tcBorders>
            <w:shd w:val="clear" w:color="auto" w:fill="auto"/>
            <w:noWrap/>
            <w:vAlign w:val="bottom"/>
            <w:hideMark/>
          </w:tcPr>
          <w:p w14:paraId="611AF5CE" w14:textId="77777777" w:rsidR="00A359A4" w:rsidRPr="00A359A4" w:rsidRDefault="00A359A4" w:rsidP="00A359A4">
            <w:pPr>
              <w:jc w:val="right"/>
              <w:rPr>
                <w:sz w:val="20"/>
                <w:szCs w:val="20"/>
              </w:rPr>
            </w:pPr>
            <w:r w:rsidRPr="00A359A4">
              <w:rPr>
                <w:sz w:val="20"/>
                <w:szCs w:val="20"/>
              </w:rPr>
              <w:t>25.2</w:t>
            </w:r>
          </w:p>
        </w:tc>
      </w:tr>
      <w:tr w:rsidR="00A359A4" w:rsidRPr="00A359A4" w14:paraId="3D76D62D" w14:textId="77777777" w:rsidTr="00A359A4">
        <w:trPr>
          <w:trHeight w:val="240"/>
        </w:trPr>
        <w:tc>
          <w:tcPr>
            <w:tcW w:w="507" w:type="dxa"/>
            <w:tcBorders>
              <w:top w:val="nil"/>
              <w:left w:val="nil"/>
              <w:bottom w:val="nil"/>
              <w:right w:val="nil"/>
            </w:tcBorders>
            <w:shd w:val="clear" w:color="auto" w:fill="auto"/>
            <w:noWrap/>
            <w:vAlign w:val="bottom"/>
            <w:hideMark/>
          </w:tcPr>
          <w:p w14:paraId="69FBF5A5" w14:textId="77777777" w:rsidR="00A359A4" w:rsidRPr="00A359A4" w:rsidRDefault="00A359A4" w:rsidP="00A359A4">
            <w:pPr>
              <w:rPr>
                <w:sz w:val="20"/>
                <w:szCs w:val="20"/>
              </w:rPr>
            </w:pPr>
          </w:p>
        </w:tc>
        <w:tc>
          <w:tcPr>
            <w:tcW w:w="5385" w:type="dxa"/>
            <w:gridSpan w:val="2"/>
            <w:tcBorders>
              <w:top w:val="nil"/>
              <w:left w:val="nil"/>
              <w:bottom w:val="nil"/>
              <w:right w:val="nil"/>
            </w:tcBorders>
            <w:shd w:val="clear" w:color="auto" w:fill="auto"/>
            <w:noWrap/>
            <w:vAlign w:val="bottom"/>
            <w:hideMark/>
          </w:tcPr>
          <w:p w14:paraId="020B9B74" w14:textId="77777777" w:rsidR="00A359A4" w:rsidRPr="00A359A4" w:rsidRDefault="00A359A4" w:rsidP="00A359A4">
            <w:pPr>
              <w:rPr>
                <w:sz w:val="20"/>
                <w:szCs w:val="20"/>
              </w:rPr>
            </w:pPr>
            <w:r w:rsidRPr="00A359A4">
              <w:rPr>
                <w:sz w:val="20"/>
                <w:szCs w:val="20"/>
              </w:rPr>
              <w:t xml:space="preserve">GED </w:t>
            </w:r>
          </w:p>
        </w:tc>
        <w:tc>
          <w:tcPr>
            <w:tcW w:w="2009" w:type="dxa"/>
            <w:tcBorders>
              <w:top w:val="nil"/>
              <w:left w:val="nil"/>
              <w:bottom w:val="nil"/>
              <w:right w:val="nil"/>
            </w:tcBorders>
            <w:shd w:val="clear" w:color="auto" w:fill="auto"/>
            <w:noWrap/>
            <w:vAlign w:val="bottom"/>
            <w:hideMark/>
          </w:tcPr>
          <w:p w14:paraId="125762D2" w14:textId="77777777" w:rsidR="00A359A4" w:rsidRPr="00A359A4" w:rsidRDefault="00A359A4" w:rsidP="00A359A4">
            <w:pPr>
              <w:jc w:val="right"/>
              <w:rPr>
                <w:sz w:val="20"/>
                <w:szCs w:val="20"/>
              </w:rPr>
            </w:pPr>
            <w:r w:rsidRPr="00A359A4">
              <w:rPr>
                <w:sz w:val="20"/>
                <w:szCs w:val="20"/>
              </w:rPr>
              <w:t>7.0</w:t>
            </w:r>
          </w:p>
        </w:tc>
      </w:tr>
      <w:tr w:rsidR="00A359A4" w:rsidRPr="00A359A4" w14:paraId="327A0BC7" w14:textId="77777777" w:rsidTr="00A359A4">
        <w:trPr>
          <w:trHeight w:val="240"/>
        </w:trPr>
        <w:tc>
          <w:tcPr>
            <w:tcW w:w="507" w:type="dxa"/>
            <w:tcBorders>
              <w:top w:val="nil"/>
              <w:left w:val="nil"/>
              <w:bottom w:val="nil"/>
              <w:right w:val="nil"/>
            </w:tcBorders>
            <w:shd w:val="clear" w:color="auto" w:fill="auto"/>
            <w:noWrap/>
            <w:vAlign w:val="bottom"/>
            <w:hideMark/>
          </w:tcPr>
          <w:p w14:paraId="13035C8F" w14:textId="77777777" w:rsidR="00A359A4" w:rsidRPr="00A359A4" w:rsidRDefault="00A359A4" w:rsidP="00A359A4">
            <w:pPr>
              <w:rPr>
                <w:sz w:val="20"/>
                <w:szCs w:val="20"/>
              </w:rPr>
            </w:pPr>
          </w:p>
        </w:tc>
        <w:tc>
          <w:tcPr>
            <w:tcW w:w="5385" w:type="dxa"/>
            <w:gridSpan w:val="2"/>
            <w:tcBorders>
              <w:top w:val="nil"/>
              <w:left w:val="nil"/>
              <w:bottom w:val="nil"/>
              <w:right w:val="nil"/>
            </w:tcBorders>
            <w:shd w:val="clear" w:color="auto" w:fill="auto"/>
            <w:noWrap/>
            <w:vAlign w:val="bottom"/>
            <w:hideMark/>
          </w:tcPr>
          <w:p w14:paraId="0302961F" w14:textId="77777777" w:rsidR="00A359A4" w:rsidRPr="00A359A4" w:rsidRDefault="00A359A4" w:rsidP="00A359A4">
            <w:pPr>
              <w:rPr>
                <w:sz w:val="20"/>
                <w:szCs w:val="20"/>
              </w:rPr>
            </w:pPr>
            <w:r w:rsidRPr="00A359A4">
              <w:rPr>
                <w:sz w:val="20"/>
                <w:szCs w:val="20"/>
              </w:rPr>
              <w:t>Some college/vocational training</w:t>
            </w:r>
          </w:p>
        </w:tc>
        <w:tc>
          <w:tcPr>
            <w:tcW w:w="2009" w:type="dxa"/>
            <w:tcBorders>
              <w:top w:val="nil"/>
              <w:left w:val="nil"/>
              <w:bottom w:val="nil"/>
              <w:right w:val="nil"/>
            </w:tcBorders>
            <w:shd w:val="clear" w:color="auto" w:fill="auto"/>
            <w:noWrap/>
            <w:vAlign w:val="bottom"/>
            <w:hideMark/>
          </w:tcPr>
          <w:p w14:paraId="1545D145" w14:textId="77777777" w:rsidR="00A359A4" w:rsidRPr="00A359A4" w:rsidRDefault="00A359A4" w:rsidP="00A359A4">
            <w:pPr>
              <w:jc w:val="right"/>
              <w:rPr>
                <w:sz w:val="20"/>
                <w:szCs w:val="20"/>
              </w:rPr>
            </w:pPr>
            <w:r w:rsidRPr="00A359A4">
              <w:rPr>
                <w:sz w:val="20"/>
                <w:szCs w:val="20"/>
              </w:rPr>
              <w:t>16.7</w:t>
            </w:r>
          </w:p>
        </w:tc>
      </w:tr>
      <w:tr w:rsidR="00A359A4" w:rsidRPr="00A359A4" w14:paraId="1987A80F" w14:textId="77777777" w:rsidTr="00A359A4">
        <w:trPr>
          <w:trHeight w:val="240"/>
        </w:trPr>
        <w:tc>
          <w:tcPr>
            <w:tcW w:w="507" w:type="dxa"/>
            <w:tcBorders>
              <w:top w:val="nil"/>
              <w:left w:val="nil"/>
              <w:bottom w:val="nil"/>
              <w:right w:val="nil"/>
            </w:tcBorders>
            <w:shd w:val="clear" w:color="auto" w:fill="auto"/>
            <w:noWrap/>
            <w:vAlign w:val="bottom"/>
            <w:hideMark/>
          </w:tcPr>
          <w:p w14:paraId="0F229542" w14:textId="77777777" w:rsidR="00A359A4" w:rsidRPr="00A359A4" w:rsidRDefault="00A359A4" w:rsidP="00A359A4">
            <w:pPr>
              <w:rPr>
                <w:sz w:val="20"/>
                <w:szCs w:val="20"/>
              </w:rPr>
            </w:pPr>
          </w:p>
        </w:tc>
        <w:tc>
          <w:tcPr>
            <w:tcW w:w="5385" w:type="dxa"/>
            <w:gridSpan w:val="2"/>
            <w:tcBorders>
              <w:top w:val="nil"/>
              <w:left w:val="nil"/>
              <w:bottom w:val="nil"/>
              <w:right w:val="nil"/>
            </w:tcBorders>
            <w:shd w:val="clear" w:color="auto" w:fill="auto"/>
            <w:noWrap/>
            <w:vAlign w:val="bottom"/>
            <w:hideMark/>
          </w:tcPr>
          <w:p w14:paraId="3CC4AEC9" w14:textId="77777777" w:rsidR="00A359A4" w:rsidRPr="00A359A4" w:rsidRDefault="00A359A4" w:rsidP="00A359A4">
            <w:pPr>
              <w:rPr>
                <w:sz w:val="20"/>
                <w:szCs w:val="20"/>
              </w:rPr>
            </w:pPr>
            <w:r w:rsidRPr="00A359A4">
              <w:rPr>
                <w:sz w:val="20"/>
                <w:szCs w:val="20"/>
              </w:rPr>
              <w:t>Associate's/2-year degree</w:t>
            </w:r>
          </w:p>
        </w:tc>
        <w:tc>
          <w:tcPr>
            <w:tcW w:w="2009" w:type="dxa"/>
            <w:tcBorders>
              <w:top w:val="nil"/>
              <w:left w:val="nil"/>
              <w:bottom w:val="nil"/>
              <w:right w:val="nil"/>
            </w:tcBorders>
            <w:shd w:val="clear" w:color="auto" w:fill="auto"/>
            <w:noWrap/>
            <w:vAlign w:val="bottom"/>
            <w:hideMark/>
          </w:tcPr>
          <w:p w14:paraId="60723C7E" w14:textId="77777777" w:rsidR="00A359A4" w:rsidRPr="00A359A4" w:rsidRDefault="00A359A4" w:rsidP="00A359A4">
            <w:pPr>
              <w:jc w:val="right"/>
              <w:rPr>
                <w:sz w:val="20"/>
                <w:szCs w:val="20"/>
              </w:rPr>
            </w:pPr>
            <w:r w:rsidRPr="00A359A4">
              <w:rPr>
                <w:sz w:val="20"/>
                <w:szCs w:val="20"/>
              </w:rPr>
              <w:t>10.2</w:t>
            </w:r>
          </w:p>
        </w:tc>
      </w:tr>
      <w:tr w:rsidR="00A359A4" w:rsidRPr="00A359A4" w14:paraId="2FB677A6" w14:textId="77777777" w:rsidTr="00A359A4">
        <w:trPr>
          <w:trHeight w:val="240"/>
        </w:trPr>
        <w:tc>
          <w:tcPr>
            <w:tcW w:w="507" w:type="dxa"/>
            <w:tcBorders>
              <w:top w:val="nil"/>
              <w:left w:val="nil"/>
              <w:bottom w:val="nil"/>
              <w:right w:val="nil"/>
            </w:tcBorders>
            <w:shd w:val="clear" w:color="auto" w:fill="auto"/>
            <w:noWrap/>
            <w:vAlign w:val="bottom"/>
            <w:hideMark/>
          </w:tcPr>
          <w:p w14:paraId="04470BB6" w14:textId="77777777" w:rsidR="00A359A4" w:rsidRPr="00A359A4" w:rsidRDefault="00A359A4" w:rsidP="00A359A4">
            <w:pPr>
              <w:rPr>
                <w:sz w:val="20"/>
                <w:szCs w:val="20"/>
              </w:rPr>
            </w:pPr>
          </w:p>
        </w:tc>
        <w:tc>
          <w:tcPr>
            <w:tcW w:w="5385" w:type="dxa"/>
            <w:gridSpan w:val="2"/>
            <w:tcBorders>
              <w:top w:val="nil"/>
              <w:left w:val="nil"/>
              <w:bottom w:val="nil"/>
              <w:right w:val="nil"/>
            </w:tcBorders>
            <w:shd w:val="clear" w:color="auto" w:fill="auto"/>
            <w:noWrap/>
            <w:vAlign w:val="bottom"/>
            <w:hideMark/>
          </w:tcPr>
          <w:p w14:paraId="34990ACD" w14:textId="77777777" w:rsidR="00A359A4" w:rsidRPr="00A359A4" w:rsidRDefault="00A359A4" w:rsidP="00A359A4">
            <w:pPr>
              <w:rPr>
                <w:sz w:val="20"/>
                <w:szCs w:val="20"/>
              </w:rPr>
            </w:pPr>
            <w:r w:rsidRPr="00A359A4">
              <w:rPr>
                <w:sz w:val="20"/>
                <w:szCs w:val="20"/>
              </w:rPr>
              <w:t>Bachelor's/4-year degree</w:t>
            </w:r>
          </w:p>
        </w:tc>
        <w:tc>
          <w:tcPr>
            <w:tcW w:w="2009" w:type="dxa"/>
            <w:tcBorders>
              <w:top w:val="nil"/>
              <w:left w:val="nil"/>
              <w:bottom w:val="nil"/>
              <w:right w:val="nil"/>
            </w:tcBorders>
            <w:shd w:val="clear" w:color="auto" w:fill="auto"/>
            <w:noWrap/>
            <w:vAlign w:val="bottom"/>
            <w:hideMark/>
          </w:tcPr>
          <w:p w14:paraId="6E403176" w14:textId="77777777" w:rsidR="00A359A4" w:rsidRPr="00A359A4" w:rsidRDefault="00A359A4" w:rsidP="00A359A4">
            <w:pPr>
              <w:jc w:val="right"/>
              <w:rPr>
                <w:sz w:val="20"/>
                <w:szCs w:val="20"/>
              </w:rPr>
            </w:pPr>
            <w:r w:rsidRPr="00A359A4">
              <w:rPr>
                <w:sz w:val="20"/>
                <w:szCs w:val="20"/>
              </w:rPr>
              <w:t>5.8</w:t>
            </w:r>
          </w:p>
        </w:tc>
      </w:tr>
      <w:tr w:rsidR="00A359A4" w:rsidRPr="00A359A4" w14:paraId="346934A0" w14:textId="77777777" w:rsidTr="00A359A4">
        <w:trPr>
          <w:trHeight w:val="240"/>
        </w:trPr>
        <w:tc>
          <w:tcPr>
            <w:tcW w:w="507" w:type="dxa"/>
            <w:tcBorders>
              <w:top w:val="nil"/>
              <w:left w:val="nil"/>
              <w:bottom w:val="nil"/>
              <w:right w:val="nil"/>
            </w:tcBorders>
            <w:shd w:val="clear" w:color="auto" w:fill="auto"/>
            <w:noWrap/>
            <w:vAlign w:val="bottom"/>
            <w:hideMark/>
          </w:tcPr>
          <w:p w14:paraId="0618F7D8" w14:textId="77777777" w:rsidR="00A359A4" w:rsidRPr="00A359A4" w:rsidRDefault="00A359A4" w:rsidP="00A359A4">
            <w:pPr>
              <w:rPr>
                <w:sz w:val="20"/>
                <w:szCs w:val="20"/>
              </w:rPr>
            </w:pPr>
          </w:p>
        </w:tc>
        <w:tc>
          <w:tcPr>
            <w:tcW w:w="5385" w:type="dxa"/>
            <w:gridSpan w:val="2"/>
            <w:tcBorders>
              <w:top w:val="nil"/>
              <w:left w:val="nil"/>
              <w:bottom w:val="nil"/>
              <w:right w:val="nil"/>
            </w:tcBorders>
            <w:shd w:val="clear" w:color="auto" w:fill="auto"/>
            <w:noWrap/>
            <w:vAlign w:val="bottom"/>
            <w:hideMark/>
          </w:tcPr>
          <w:p w14:paraId="06E8D976" w14:textId="77777777" w:rsidR="00A359A4" w:rsidRPr="00A359A4" w:rsidRDefault="00A359A4" w:rsidP="00A359A4">
            <w:pPr>
              <w:rPr>
                <w:sz w:val="20"/>
                <w:szCs w:val="20"/>
              </w:rPr>
            </w:pPr>
            <w:r w:rsidRPr="00A359A4">
              <w:rPr>
                <w:sz w:val="20"/>
                <w:szCs w:val="20"/>
              </w:rPr>
              <w:t>Master's degree or more</w:t>
            </w:r>
          </w:p>
        </w:tc>
        <w:tc>
          <w:tcPr>
            <w:tcW w:w="2009" w:type="dxa"/>
            <w:tcBorders>
              <w:top w:val="nil"/>
              <w:left w:val="nil"/>
              <w:bottom w:val="nil"/>
              <w:right w:val="nil"/>
            </w:tcBorders>
            <w:shd w:val="clear" w:color="auto" w:fill="auto"/>
            <w:noWrap/>
            <w:vAlign w:val="bottom"/>
            <w:hideMark/>
          </w:tcPr>
          <w:p w14:paraId="2DEB3BFD" w14:textId="77777777" w:rsidR="00A359A4" w:rsidRPr="00A359A4" w:rsidRDefault="00A359A4" w:rsidP="00A359A4">
            <w:pPr>
              <w:jc w:val="right"/>
              <w:rPr>
                <w:sz w:val="20"/>
                <w:szCs w:val="20"/>
              </w:rPr>
            </w:pPr>
            <w:r w:rsidRPr="00A359A4">
              <w:rPr>
                <w:sz w:val="20"/>
                <w:szCs w:val="20"/>
              </w:rPr>
              <w:t>0.9</w:t>
            </w:r>
          </w:p>
        </w:tc>
      </w:tr>
      <w:tr w:rsidR="00A359A4" w:rsidRPr="00A359A4" w14:paraId="7481796A" w14:textId="77777777" w:rsidTr="00A359A4">
        <w:trPr>
          <w:trHeight w:val="159"/>
        </w:trPr>
        <w:tc>
          <w:tcPr>
            <w:tcW w:w="507" w:type="dxa"/>
            <w:tcBorders>
              <w:top w:val="nil"/>
              <w:left w:val="nil"/>
              <w:bottom w:val="nil"/>
              <w:right w:val="nil"/>
            </w:tcBorders>
            <w:shd w:val="clear" w:color="auto" w:fill="auto"/>
            <w:noWrap/>
            <w:vAlign w:val="bottom"/>
            <w:hideMark/>
          </w:tcPr>
          <w:p w14:paraId="43149E30" w14:textId="77777777" w:rsidR="00A359A4" w:rsidRPr="00A359A4" w:rsidRDefault="00A359A4" w:rsidP="00A359A4">
            <w:pPr>
              <w:rPr>
                <w:sz w:val="16"/>
                <w:szCs w:val="16"/>
              </w:rPr>
            </w:pPr>
          </w:p>
        </w:tc>
        <w:tc>
          <w:tcPr>
            <w:tcW w:w="507" w:type="dxa"/>
            <w:tcBorders>
              <w:top w:val="nil"/>
              <w:left w:val="nil"/>
              <w:bottom w:val="nil"/>
              <w:right w:val="nil"/>
            </w:tcBorders>
            <w:shd w:val="clear" w:color="auto" w:fill="auto"/>
            <w:noWrap/>
            <w:vAlign w:val="bottom"/>
            <w:hideMark/>
          </w:tcPr>
          <w:p w14:paraId="09057CE5" w14:textId="77777777" w:rsidR="00A359A4" w:rsidRPr="00A359A4" w:rsidRDefault="00A359A4" w:rsidP="00A359A4">
            <w:pPr>
              <w:rPr>
                <w:color w:val="000000"/>
                <w:sz w:val="16"/>
                <w:szCs w:val="16"/>
              </w:rPr>
            </w:pPr>
          </w:p>
        </w:tc>
        <w:tc>
          <w:tcPr>
            <w:tcW w:w="4878" w:type="dxa"/>
            <w:tcBorders>
              <w:top w:val="nil"/>
              <w:left w:val="nil"/>
              <w:bottom w:val="nil"/>
              <w:right w:val="nil"/>
            </w:tcBorders>
            <w:shd w:val="clear" w:color="auto" w:fill="auto"/>
            <w:noWrap/>
            <w:vAlign w:val="bottom"/>
            <w:hideMark/>
          </w:tcPr>
          <w:p w14:paraId="32950E6C" w14:textId="77777777" w:rsidR="00A359A4" w:rsidRPr="00A359A4" w:rsidRDefault="00A359A4" w:rsidP="00A359A4">
            <w:pPr>
              <w:jc w:val="right"/>
              <w:rPr>
                <w:sz w:val="16"/>
                <w:szCs w:val="16"/>
              </w:rPr>
            </w:pPr>
          </w:p>
        </w:tc>
        <w:tc>
          <w:tcPr>
            <w:tcW w:w="2009" w:type="dxa"/>
            <w:tcBorders>
              <w:top w:val="nil"/>
              <w:left w:val="nil"/>
              <w:bottom w:val="nil"/>
              <w:right w:val="nil"/>
            </w:tcBorders>
            <w:shd w:val="clear" w:color="auto" w:fill="auto"/>
            <w:noWrap/>
            <w:vAlign w:val="bottom"/>
            <w:hideMark/>
          </w:tcPr>
          <w:p w14:paraId="1B5705AD" w14:textId="77777777" w:rsidR="00A359A4" w:rsidRPr="00A359A4" w:rsidRDefault="00A359A4" w:rsidP="00A359A4">
            <w:pPr>
              <w:jc w:val="right"/>
              <w:rPr>
                <w:sz w:val="16"/>
                <w:szCs w:val="16"/>
              </w:rPr>
            </w:pPr>
          </w:p>
        </w:tc>
      </w:tr>
      <w:tr w:rsidR="00A359A4" w:rsidRPr="00A359A4" w14:paraId="6CF90CD0" w14:textId="77777777" w:rsidTr="00A359A4">
        <w:trPr>
          <w:trHeight w:val="255"/>
        </w:trPr>
        <w:tc>
          <w:tcPr>
            <w:tcW w:w="507" w:type="dxa"/>
            <w:tcBorders>
              <w:top w:val="single" w:sz="4" w:space="0" w:color="auto"/>
              <w:left w:val="nil"/>
              <w:bottom w:val="nil"/>
              <w:right w:val="nil"/>
            </w:tcBorders>
            <w:shd w:val="clear" w:color="auto" w:fill="auto"/>
            <w:noWrap/>
            <w:vAlign w:val="bottom"/>
            <w:hideMark/>
          </w:tcPr>
          <w:p w14:paraId="261BC0DC" w14:textId="77777777" w:rsidR="00A359A4" w:rsidRPr="00A359A4" w:rsidRDefault="00A359A4" w:rsidP="00A359A4">
            <w:pPr>
              <w:rPr>
                <w:sz w:val="12"/>
                <w:szCs w:val="12"/>
              </w:rPr>
            </w:pPr>
            <w:r w:rsidRPr="00A359A4">
              <w:rPr>
                <w:sz w:val="12"/>
                <w:szCs w:val="12"/>
              </w:rPr>
              <w:t> </w:t>
            </w:r>
          </w:p>
        </w:tc>
        <w:tc>
          <w:tcPr>
            <w:tcW w:w="507" w:type="dxa"/>
            <w:tcBorders>
              <w:top w:val="single" w:sz="4" w:space="0" w:color="auto"/>
              <w:left w:val="nil"/>
              <w:bottom w:val="nil"/>
              <w:right w:val="nil"/>
            </w:tcBorders>
            <w:shd w:val="clear" w:color="auto" w:fill="auto"/>
            <w:noWrap/>
            <w:vAlign w:val="bottom"/>
            <w:hideMark/>
          </w:tcPr>
          <w:p w14:paraId="11C27A3D" w14:textId="77777777" w:rsidR="00A359A4" w:rsidRPr="00A359A4" w:rsidRDefault="00A359A4" w:rsidP="00A359A4">
            <w:pPr>
              <w:rPr>
                <w:sz w:val="16"/>
                <w:szCs w:val="16"/>
              </w:rPr>
            </w:pPr>
            <w:r w:rsidRPr="00A359A4">
              <w:rPr>
                <w:sz w:val="16"/>
                <w:szCs w:val="16"/>
              </w:rPr>
              <w:t> </w:t>
            </w:r>
          </w:p>
        </w:tc>
        <w:tc>
          <w:tcPr>
            <w:tcW w:w="4878" w:type="dxa"/>
            <w:tcBorders>
              <w:top w:val="single" w:sz="4" w:space="0" w:color="auto"/>
              <w:left w:val="nil"/>
              <w:bottom w:val="nil"/>
              <w:right w:val="nil"/>
            </w:tcBorders>
            <w:shd w:val="clear" w:color="auto" w:fill="auto"/>
            <w:noWrap/>
            <w:vAlign w:val="bottom"/>
            <w:hideMark/>
          </w:tcPr>
          <w:p w14:paraId="6CD8201E" w14:textId="77777777" w:rsidR="00A359A4" w:rsidRPr="00A359A4" w:rsidRDefault="00A359A4" w:rsidP="00A359A4">
            <w:pPr>
              <w:jc w:val="center"/>
              <w:rPr>
                <w:sz w:val="16"/>
                <w:szCs w:val="16"/>
              </w:rPr>
            </w:pPr>
            <w:r w:rsidRPr="00A359A4">
              <w:rPr>
                <w:sz w:val="16"/>
                <w:szCs w:val="16"/>
              </w:rPr>
              <w:t> </w:t>
            </w:r>
          </w:p>
        </w:tc>
        <w:tc>
          <w:tcPr>
            <w:tcW w:w="2009" w:type="dxa"/>
            <w:tcBorders>
              <w:top w:val="single" w:sz="4" w:space="0" w:color="auto"/>
              <w:left w:val="nil"/>
              <w:bottom w:val="nil"/>
              <w:right w:val="nil"/>
            </w:tcBorders>
            <w:shd w:val="clear" w:color="auto" w:fill="auto"/>
            <w:noWrap/>
            <w:vAlign w:val="bottom"/>
            <w:hideMark/>
          </w:tcPr>
          <w:p w14:paraId="3A551450" w14:textId="77777777" w:rsidR="00A359A4" w:rsidRPr="00A359A4" w:rsidRDefault="00A359A4" w:rsidP="00A359A4">
            <w:pPr>
              <w:jc w:val="right"/>
              <w:rPr>
                <w:sz w:val="20"/>
                <w:szCs w:val="20"/>
              </w:rPr>
            </w:pPr>
            <w:r w:rsidRPr="00A359A4">
              <w:rPr>
                <w:sz w:val="20"/>
                <w:szCs w:val="20"/>
              </w:rPr>
              <w:t>(continued)</w:t>
            </w:r>
          </w:p>
        </w:tc>
      </w:tr>
      <w:tr w:rsidR="00A359A4" w:rsidRPr="00A359A4" w14:paraId="78A2ECBD" w14:textId="77777777" w:rsidTr="00A359A4">
        <w:trPr>
          <w:trHeight w:val="255"/>
        </w:trPr>
        <w:tc>
          <w:tcPr>
            <w:tcW w:w="507" w:type="dxa"/>
            <w:tcBorders>
              <w:top w:val="single" w:sz="4" w:space="0" w:color="auto"/>
              <w:left w:val="nil"/>
              <w:bottom w:val="nil"/>
              <w:right w:val="nil"/>
            </w:tcBorders>
            <w:shd w:val="clear" w:color="auto" w:fill="auto"/>
            <w:noWrap/>
            <w:vAlign w:val="bottom"/>
          </w:tcPr>
          <w:p w14:paraId="1D6103DA" w14:textId="77777777" w:rsidR="00A359A4" w:rsidRDefault="00A359A4" w:rsidP="00A359A4">
            <w:pPr>
              <w:rPr>
                <w:sz w:val="12"/>
                <w:szCs w:val="12"/>
              </w:rPr>
            </w:pPr>
          </w:p>
          <w:p w14:paraId="2DDD78F8" w14:textId="77777777" w:rsidR="00A359A4" w:rsidRDefault="00A359A4" w:rsidP="00A359A4">
            <w:pPr>
              <w:rPr>
                <w:sz w:val="12"/>
                <w:szCs w:val="12"/>
              </w:rPr>
            </w:pPr>
          </w:p>
          <w:p w14:paraId="24769378" w14:textId="77777777" w:rsidR="00A359A4" w:rsidRDefault="00A359A4" w:rsidP="00A359A4">
            <w:pPr>
              <w:rPr>
                <w:sz w:val="12"/>
                <w:szCs w:val="12"/>
              </w:rPr>
            </w:pPr>
          </w:p>
          <w:p w14:paraId="7404201B" w14:textId="77777777" w:rsidR="00A359A4" w:rsidRDefault="00A359A4" w:rsidP="00A359A4">
            <w:pPr>
              <w:rPr>
                <w:sz w:val="12"/>
                <w:szCs w:val="12"/>
              </w:rPr>
            </w:pPr>
          </w:p>
          <w:p w14:paraId="4741FA21" w14:textId="77777777" w:rsidR="00A359A4" w:rsidRPr="00A359A4" w:rsidRDefault="00A359A4" w:rsidP="00A359A4">
            <w:pPr>
              <w:rPr>
                <w:sz w:val="12"/>
                <w:szCs w:val="12"/>
              </w:rPr>
            </w:pPr>
          </w:p>
        </w:tc>
        <w:tc>
          <w:tcPr>
            <w:tcW w:w="507" w:type="dxa"/>
            <w:tcBorders>
              <w:top w:val="single" w:sz="4" w:space="0" w:color="auto"/>
              <w:left w:val="nil"/>
              <w:bottom w:val="nil"/>
              <w:right w:val="nil"/>
            </w:tcBorders>
            <w:shd w:val="clear" w:color="auto" w:fill="auto"/>
            <w:noWrap/>
            <w:vAlign w:val="bottom"/>
          </w:tcPr>
          <w:p w14:paraId="4925AE16" w14:textId="77777777" w:rsidR="00A359A4" w:rsidRPr="00A359A4" w:rsidRDefault="00A359A4" w:rsidP="00A359A4">
            <w:pPr>
              <w:rPr>
                <w:sz w:val="16"/>
                <w:szCs w:val="16"/>
              </w:rPr>
            </w:pPr>
          </w:p>
        </w:tc>
        <w:tc>
          <w:tcPr>
            <w:tcW w:w="4878" w:type="dxa"/>
            <w:tcBorders>
              <w:top w:val="single" w:sz="4" w:space="0" w:color="auto"/>
              <w:left w:val="nil"/>
              <w:bottom w:val="nil"/>
              <w:right w:val="nil"/>
            </w:tcBorders>
            <w:shd w:val="clear" w:color="auto" w:fill="auto"/>
            <w:noWrap/>
            <w:vAlign w:val="bottom"/>
          </w:tcPr>
          <w:p w14:paraId="459463A0" w14:textId="77777777" w:rsidR="00A359A4" w:rsidRPr="00A359A4" w:rsidRDefault="00A359A4" w:rsidP="00A359A4">
            <w:pPr>
              <w:jc w:val="center"/>
              <w:rPr>
                <w:sz w:val="16"/>
                <w:szCs w:val="16"/>
              </w:rPr>
            </w:pPr>
          </w:p>
        </w:tc>
        <w:tc>
          <w:tcPr>
            <w:tcW w:w="2009" w:type="dxa"/>
            <w:tcBorders>
              <w:top w:val="single" w:sz="4" w:space="0" w:color="auto"/>
              <w:left w:val="nil"/>
              <w:bottom w:val="nil"/>
              <w:right w:val="nil"/>
            </w:tcBorders>
            <w:shd w:val="clear" w:color="auto" w:fill="auto"/>
            <w:noWrap/>
            <w:vAlign w:val="bottom"/>
          </w:tcPr>
          <w:p w14:paraId="68BEBE99" w14:textId="77777777" w:rsidR="00A359A4" w:rsidRPr="00A359A4" w:rsidRDefault="00A359A4" w:rsidP="00A359A4">
            <w:pPr>
              <w:jc w:val="right"/>
              <w:rPr>
                <w:sz w:val="20"/>
                <w:szCs w:val="20"/>
              </w:rPr>
            </w:pPr>
          </w:p>
        </w:tc>
      </w:tr>
      <w:tr w:rsidR="00A359A4" w:rsidRPr="00A359A4" w14:paraId="67EA73CC" w14:textId="77777777" w:rsidTr="00A359A4">
        <w:trPr>
          <w:trHeight w:val="270"/>
        </w:trPr>
        <w:tc>
          <w:tcPr>
            <w:tcW w:w="7901" w:type="dxa"/>
            <w:gridSpan w:val="4"/>
            <w:tcBorders>
              <w:top w:val="nil"/>
              <w:left w:val="nil"/>
              <w:bottom w:val="nil"/>
              <w:right w:val="nil"/>
            </w:tcBorders>
            <w:shd w:val="clear" w:color="auto" w:fill="auto"/>
            <w:noWrap/>
            <w:vAlign w:val="bottom"/>
            <w:hideMark/>
          </w:tcPr>
          <w:p w14:paraId="296D79E8" w14:textId="77777777" w:rsidR="00A359A4" w:rsidRPr="00A359A4" w:rsidRDefault="00A359A4" w:rsidP="00A359A4">
            <w:pPr>
              <w:jc w:val="center"/>
              <w:rPr>
                <w:b/>
                <w:bCs/>
              </w:rPr>
            </w:pPr>
            <w:r w:rsidRPr="00A359A4">
              <w:rPr>
                <w:b/>
                <w:bCs/>
              </w:rPr>
              <w:lastRenderedPageBreak/>
              <w:t>Table 1 (continued)</w:t>
            </w:r>
          </w:p>
        </w:tc>
      </w:tr>
      <w:tr w:rsidR="00A359A4" w:rsidRPr="00A359A4" w14:paraId="7CA9ADE2" w14:textId="77777777" w:rsidTr="00A359A4">
        <w:trPr>
          <w:trHeight w:val="150"/>
        </w:trPr>
        <w:tc>
          <w:tcPr>
            <w:tcW w:w="507" w:type="dxa"/>
            <w:tcBorders>
              <w:top w:val="nil"/>
              <w:left w:val="nil"/>
              <w:bottom w:val="nil"/>
              <w:right w:val="nil"/>
            </w:tcBorders>
            <w:shd w:val="clear" w:color="auto" w:fill="auto"/>
            <w:noWrap/>
            <w:vAlign w:val="bottom"/>
            <w:hideMark/>
          </w:tcPr>
          <w:p w14:paraId="286953FE" w14:textId="77777777" w:rsidR="00A359A4" w:rsidRPr="00A359A4" w:rsidRDefault="00A359A4" w:rsidP="00A359A4">
            <w:pPr>
              <w:jc w:val="center"/>
              <w:rPr>
                <w:b/>
                <w:bCs/>
              </w:rPr>
            </w:pPr>
          </w:p>
        </w:tc>
        <w:tc>
          <w:tcPr>
            <w:tcW w:w="507" w:type="dxa"/>
            <w:tcBorders>
              <w:top w:val="nil"/>
              <w:left w:val="nil"/>
              <w:bottom w:val="nil"/>
              <w:right w:val="nil"/>
            </w:tcBorders>
            <w:shd w:val="clear" w:color="auto" w:fill="auto"/>
            <w:noWrap/>
            <w:vAlign w:val="bottom"/>
            <w:hideMark/>
          </w:tcPr>
          <w:p w14:paraId="6BC80CEA" w14:textId="77777777" w:rsidR="00A359A4" w:rsidRPr="00A359A4" w:rsidRDefault="00A359A4" w:rsidP="00A359A4">
            <w:pPr>
              <w:jc w:val="center"/>
              <w:rPr>
                <w:b/>
                <w:bCs/>
              </w:rPr>
            </w:pPr>
          </w:p>
        </w:tc>
        <w:tc>
          <w:tcPr>
            <w:tcW w:w="4878" w:type="dxa"/>
            <w:tcBorders>
              <w:top w:val="nil"/>
              <w:left w:val="nil"/>
              <w:bottom w:val="nil"/>
              <w:right w:val="nil"/>
            </w:tcBorders>
            <w:shd w:val="clear" w:color="auto" w:fill="auto"/>
            <w:noWrap/>
            <w:vAlign w:val="bottom"/>
            <w:hideMark/>
          </w:tcPr>
          <w:p w14:paraId="74A45E72" w14:textId="77777777" w:rsidR="00A359A4" w:rsidRPr="00A359A4" w:rsidRDefault="00A359A4" w:rsidP="00A359A4">
            <w:pPr>
              <w:jc w:val="center"/>
              <w:rPr>
                <w:b/>
                <w:bCs/>
              </w:rPr>
            </w:pPr>
          </w:p>
        </w:tc>
        <w:tc>
          <w:tcPr>
            <w:tcW w:w="2009" w:type="dxa"/>
            <w:tcBorders>
              <w:top w:val="nil"/>
              <w:left w:val="nil"/>
              <w:bottom w:val="nil"/>
              <w:right w:val="nil"/>
            </w:tcBorders>
            <w:shd w:val="clear" w:color="auto" w:fill="auto"/>
            <w:noWrap/>
            <w:vAlign w:val="bottom"/>
            <w:hideMark/>
          </w:tcPr>
          <w:p w14:paraId="60C83BC4" w14:textId="77777777" w:rsidR="00A359A4" w:rsidRPr="00A359A4" w:rsidRDefault="00A359A4" w:rsidP="00A359A4">
            <w:pPr>
              <w:jc w:val="center"/>
              <w:rPr>
                <w:b/>
                <w:bCs/>
              </w:rPr>
            </w:pPr>
          </w:p>
        </w:tc>
      </w:tr>
      <w:tr w:rsidR="00A359A4" w:rsidRPr="00A359A4" w14:paraId="57178BA1" w14:textId="77777777" w:rsidTr="00A359A4">
        <w:trPr>
          <w:trHeight w:val="240"/>
        </w:trPr>
        <w:tc>
          <w:tcPr>
            <w:tcW w:w="5892" w:type="dxa"/>
            <w:gridSpan w:val="3"/>
            <w:tcBorders>
              <w:top w:val="single" w:sz="4" w:space="0" w:color="auto"/>
              <w:left w:val="nil"/>
              <w:bottom w:val="single" w:sz="4" w:space="0" w:color="auto"/>
              <w:right w:val="nil"/>
            </w:tcBorders>
            <w:shd w:val="clear" w:color="auto" w:fill="auto"/>
            <w:noWrap/>
            <w:vAlign w:val="bottom"/>
            <w:hideMark/>
          </w:tcPr>
          <w:p w14:paraId="1480B595" w14:textId="77777777" w:rsidR="00A359A4" w:rsidRPr="00A359A4" w:rsidRDefault="00A359A4" w:rsidP="00A359A4">
            <w:pPr>
              <w:rPr>
                <w:sz w:val="20"/>
                <w:szCs w:val="20"/>
              </w:rPr>
            </w:pPr>
            <w:r w:rsidRPr="00A359A4">
              <w:rPr>
                <w:sz w:val="20"/>
                <w:szCs w:val="20"/>
              </w:rPr>
              <w:t>Characteristic (%)</w:t>
            </w:r>
          </w:p>
        </w:tc>
        <w:tc>
          <w:tcPr>
            <w:tcW w:w="2009" w:type="dxa"/>
            <w:tcBorders>
              <w:top w:val="single" w:sz="4" w:space="0" w:color="auto"/>
              <w:left w:val="nil"/>
              <w:bottom w:val="single" w:sz="4" w:space="0" w:color="auto"/>
              <w:right w:val="nil"/>
            </w:tcBorders>
            <w:shd w:val="clear" w:color="auto" w:fill="auto"/>
            <w:noWrap/>
            <w:vAlign w:val="bottom"/>
            <w:hideMark/>
          </w:tcPr>
          <w:p w14:paraId="28C2DFFC" w14:textId="77777777" w:rsidR="00A359A4" w:rsidRPr="00A359A4" w:rsidRDefault="00A359A4" w:rsidP="00A359A4">
            <w:pPr>
              <w:jc w:val="right"/>
              <w:rPr>
                <w:sz w:val="20"/>
                <w:szCs w:val="20"/>
              </w:rPr>
            </w:pPr>
            <w:r w:rsidRPr="00A359A4">
              <w:rPr>
                <w:sz w:val="20"/>
                <w:szCs w:val="20"/>
              </w:rPr>
              <w:t> </w:t>
            </w:r>
          </w:p>
        </w:tc>
      </w:tr>
      <w:tr w:rsidR="00A359A4" w:rsidRPr="00A359A4" w14:paraId="27AA9F72" w14:textId="77777777" w:rsidTr="00A359A4">
        <w:trPr>
          <w:trHeight w:val="159"/>
        </w:trPr>
        <w:tc>
          <w:tcPr>
            <w:tcW w:w="507" w:type="dxa"/>
            <w:tcBorders>
              <w:top w:val="nil"/>
              <w:left w:val="nil"/>
              <w:bottom w:val="nil"/>
              <w:right w:val="nil"/>
            </w:tcBorders>
            <w:shd w:val="clear" w:color="auto" w:fill="auto"/>
            <w:noWrap/>
            <w:vAlign w:val="bottom"/>
            <w:hideMark/>
          </w:tcPr>
          <w:p w14:paraId="3D548B76" w14:textId="77777777" w:rsidR="00A359A4" w:rsidRPr="00A359A4" w:rsidRDefault="00A359A4" w:rsidP="00A359A4">
            <w:pPr>
              <w:rPr>
                <w:sz w:val="16"/>
                <w:szCs w:val="16"/>
              </w:rPr>
            </w:pPr>
          </w:p>
        </w:tc>
        <w:tc>
          <w:tcPr>
            <w:tcW w:w="507" w:type="dxa"/>
            <w:tcBorders>
              <w:top w:val="nil"/>
              <w:left w:val="nil"/>
              <w:bottom w:val="nil"/>
              <w:right w:val="nil"/>
            </w:tcBorders>
            <w:shd w:val="clear" w:color="auto" w:fill="auto"/>
            <w:noWrap/>
            <w:vAlign w:val="bottom"/>
            <w:hideMark/>
          </w:tcPr>
          <w:p w14:paraId="6F76FDE3" w14:textId="77777777" w:rsidR="00A359A4" w:rsidRPr="00A359A4" w:rsidRDefault="00A359A4" w:rsidP="00A359A4">
            <w:pPr>
              <w:ind w:firstLineChars="100" w:firstLine="160"/>
              <w:rPr>
                <w:sz w:val="16"/>
                <w:szCs w:val="16"/>
              </w:rPr>
            </w:pPr>
          </w:p>
        </w:tc>
        <w:tc>
          <w:tcPr>
            <w:tcW w:w="4878" w:type="dxa"/>
            <w:tcBorders>
              <w:top w:val="nil"/>
              <w:left w:val="nil"/>
              <w:bottom w:val="nil"/>
              <w:right w:val="nil"/>
            </w:tcBorders>
            <w:shd w:val="clear" w:color="auto" w:fill="auto"/>
            <w:noWrap/>
            <w:vAlign w:val="bottom"/>
            <w:hideMark/>
          </w:tcPr>
          <w:p w14:paraId="42F6ED5E" w14:textId="77777777" w:rsidR="00A359A4" w:rsidRPr="00A359A4" w:rsidRDefault="00A359A4" w:rsidP="00A359A4">
            <w:pPr>
              <w:rPr>
                <w:sz w:val="16"/>
                <w:szCs w:val="16"/>
              </w:rPr>
            </w:pPr>
          </w:p>
        </w:tc>
        <w:tc>
          <w:tcPr>
            <w:tcW w:w="2009" w:type="dxa"/>
            <w:tcBorders>
              <w:top w:val="nil"/>
              <w:left w:val="nil"/>
              <w:bottom w:val="nil"/>
              <w:right w:val="nil"/>
            </w:tcBorders>
            <w:shd w:val="clear" w:color="auto" w:fill="auto"/>
            <w:noWrap/>
            <w:vAlign w:val="bottom"/>
            <w:hideMark/>
          </w:tcPr>
          <w:p w14:paraId="15FD0B63" w14:textId="77777777" w:rsidR="00A359A4" w:rsidRPr="00A359A4" w:rsidRDefault="00A359A4" w:rsidP="00A359A4">
            <w:pPr>
              <w:jc w:val="right"/>
              <w:rPr>
                <w:sz w:val="16"/>
                <w:szCs w:val="16"/>
              </w:rPr>
            </w:pPr>
          </w:p>
        </w:tc>
      </w:tr>
      <w:tr w:rsidR="00A359A4" w:rsidRPr="00A359A4" w14:paraId="0CC15C0F" w14:textId="77777777" w:rsidTr="00A359A4">
        <w:trPr>
          <w:trHeight w:val="240"/>
        </w:trPr>
        <w:tc>
          <w:tcPr>
            <w:tcW w:w="5892" w:type="dxa"/>
            <w:gridSpan w:val="3"/>
            <w:tcBorders>
              <w:top w:val="nil"/>
              <w:left w:val="nil"/>
              <w:bottom w:val="nil"/>
              <w:right w:val="nil"/>
            </w:tcBorders>
            <w:shd w:val="clear" w:color="auto" w:fill="auto"/>
            <w:noWrap/>
            <w:vAlign w:val="bottom"/>
            <w:hideMark/>
          </w:tcPr>
          <w:p w14:paraId="57B3A105" w14:textId="77777777" w:rsidR="00A359A4" w:rsidRPr="00A359A4" w:rsidRDefault="00A359A4" w:rsidP="00A359A4">
            <w:pPr>
              <w:rPr>
                <w:sz w:val="20"/>
                <w:szCs w:val="20"/>
              </w:rPr>
            </w:pPr>
            <w:r w:rsidRPr="00A359A4">
              <w:rPr>
                <w:sz w:val="20"/>
                <w:szCs w:val="20"/>
              </w:rPr>
              <w:t>Marital status</w:t>
            </w:r>
          </w:p>
        </w:tc>
        <w:tc>
          <w:tcPr>
            <w:tcW w:w="2009" w:type="dxa"/>
            <w:tcBorders>
              <w:top w:val="nil"/>
              <w:left w:val="nil"/>
              <w:bottom w:val="nil"/>
              <w:right w:val="nil"/>
            </w:tcBorders>
            <w:shd w:val="clear" w:color="auto" w:fill="auto"/>
            <w:noWrap/>
            <w:vAlign w:val="bottom"/>
            <w:hideMark/>
          </w:tcPr>
          <w:p w14:paraId="21351708" w14:textId="77777777" w:rsidR="00A359A4" w:rsidRPr="00A359A4" w:rsidRDefault="00A359A4" w:rsidP="00A359A4">
            <w:pPr>
              <w:jc w:val="right"/>
              <w:rPr>
                <w:sz w:val="20"/>
                <w:szCs w:val="20"/>
              </w:rPr>
            </w:pPr>
          </w:p>
        </w:tc>
      </w:tr>
      <w:tr w:rsidR="00A359A4" w:rsidRPr="00A359A4" w14:paraId="10577CF1" w14:textId="77777777" w:rsidTr="00A359A4">
        <w:trPr>
          <w:trHeight w:val="240"/>
        </w:trPr>
        <w:tc>
          <w:tcPr>
            <w:tcW w:w="507" w:type="dxa"/>
            <w:tcBorders>
              <w:top w:val="nil"/>
              <w:left w:val="nil"/>
              <w:bottom w:val="nil"/>
              <w:right w:val="nil"/>
            </w:tcBorders>
            <w:shd w:val="clear" w:color="auto" w:fill="auto"/>
            <w:noWrap/>
            <w:vAlign w:val="bottom"/>
            <w:hideMark/>
          </w:tcPr>
          <w:p w14:paraId="70F5703B" w14:textId="77777777" w:rsidR="00A359A4" w:rsidRPr="00A359A4" w:rsidRDefault="00A359A4" w:rsidP="00A359A4">
            <w:pPr>
              <w:rPr>
                <w:sz w:val="20"/>
                <w:szCs w:val="20"/>
              </w:rPr>
            </w:pPr>
          </w:p>
        </w:tc>
        <w:tc>
          <w:tcPr>
            <w:tcW w:w="5385" w:type="dxa"/>
            <w:gridSpan w:val="2"/>
            <w:tcBorders>
              <w:top w:val="nil"/>
              <w:left w:val="nil"/>
              <w:bottom w:val="nil"/>
              <w:right w:val="nil"/>
            </w:tcBorders>
            <w:shd w:val="clear" w:color="auto" w:fill="auto"/>
            <w:noWrap/>
            <w:vAlign w:val="bottom"/>
            <w:hideMark/>
          </w:tcPr>
          <w:p w14:paraId="12DF7DE6" w14:textId="77777777" w:rsidR="00A359A4" w:rsidRPr="00A359A4" w:rsidRDefault="00A359A4" w:rsidP="00A359A4">
            <w:pPr>
              <w:rPr>
                <w:sz w:val="20"/>
                <w:szCs w:val="20"/>
              </w:rPr>
            </w:pPr>
            <w:r w:rsidRPr="00A359A4">
              <w:rPr>
                <w:sz w:val="20"/>
                <w:szCs w:val="20"/>
              </w:rPr>
              <w:t>Single, lives alone</w:t>
            </w:r>
          </w:p>
        </w:tc>
        <w:tc>
          <w:tcPr>
            <w:tcW w:w="2009" w:type="dxa"/>
            <w:tcBorders>
              <w:top w:val="nil"/>
              <w:left w:val="nil"/>
              <w:bottom w:val="nil"/>
              <w:right w:val="nil"/>
            </w:tcBorders>
            <w:shd w:val="clear" w:color="auto" w:fill="auto"/>
            <w:noWrap/>
            <w:vAlign w:val="bottom"/>
            <w:hideMark/>
          </w:tcPr>
          <w:p w14:paraId="22ED9AC7" w14:textId="77777777" w:rsidR="00A359A4" w:rsidRPr="00A359A4" w:rsidRDefault="00A359A4" w:rsidP="00A359A4">
            <w:pPr>
              <w:jc w:val="right"/>
              <w:rPr>
                <w:sz w:val="20"/>
                <w:szCs w:val="20"/>
              </w:rPr>
            </w:pPr>
            <w:r w:rsidRPr="00A359A4">
              <w:rPr>
                <w:sz w:val="20"/>
                <w:szCs w:val="20"/>
              </w:rPr>
              <w:t>37.9</w:t>
            </w:r>
          </w:p>
        </w:tc>
      </w:tr>
      <w:tr w:rsidR="00A359A4" w:rsidRPr="00A359A4" w14:paraId="456765FE" w14:textId="77777777" w:rsidTr="00A359A4">
        <w:trPr>
          <w:trHeight w:val="240"/>
        </w:trPr>
        <w:tc>
          <w:tcPr>
            <w:tcW w:w="507" w:type="dxa"/>
            <w:tcBorders>
              <w:top w:val="nil"/>
              <w:left w:val="nil"/>
              <w:bottom w:val="nil"/>
              <w:right w:val="nil"/>
            </w:tcBorders>
            <w:shd w:val="clear" w:color="auto" w:fill="auto"/>
            <w:noWrap/>
            <w:vAlign w:val="bottom"/>
            <w:hideMark/>
          </w:tcPr>
          <w:p w14:paraId="0760E952" w14:textId="77777777" w:rsidR="00A359A4" w:rsidRPr="00A359A4" w:rsidRDefault="00A359A4" w:rsidP="00A359A4">
            <w:pPr>
              <w:rPr>
                <w:sz w:val="20"/>
                <w:szCs w:val="20"/>
              </w:rPr>
            </w:pPr>
          </w:p>
        </w:tc>
        <w:tc>
          <w:tcPr>
            <w:tcW w:w="5385" w:type="dxa"/>
            <w:gridSpan w:val="2"/>
            <w:tcBorders>
              <w:top w:val="nil"/>
              <w:left w:val="nil"/>
              <w:bottom w:val="nil"/>
              <w:right w:val="nil"/>
            </w:tcBorders>
            <w:shd w:val="clear" w:color="auto" w:fill="auto"/>
            <w:noWrap/>
            <w:vAlign w:val="bottom"/>
            <w:hideMark/>
          </w:tcPr>
          <w:p w14:paraId="2BE39202" w14:textId="77777777" w:rsidR="00A359A4" w:rsidRPr="00A359A4" w:rsidRDefault="00A359A4" w:rsidP="00A359A4">
            <w:pPr>
              <w:rPr>
                <w:sz w:val="20"/>
                <w:szCs w:val="20"/>
              </w:rPr>
            </w:pPr>
            <w:r w:rsidRPr="00A359A4">
              <w:rPr>
                <w:sz w:val="20"/>
                <w:szCs w:val="20"/>
              </w:rPr>
              <w:t>Single, lives with partner</w:t>
            </w:r>
          </w:p>
        </w:tc>
        <w:tc>
          <w:tcPr>
            <w:tcW w:w="2009" w:type="dxa"/>
            <w:tcBorders>
              <w:top w:val="nil"/>
              <w:left w:val="nil"/>
              <w:bottom w:val="nil"/>
              <w:right w:val="nil"/>
            </w:tcBorders>
            <w:shd w:val="clear" w:color="auto" w:fill="auto"/>
            <w:noWrap/>
            <w:vAlign w:val="bottom"/>
            <w:hideMark/>
          </w:tcPr>
          <w:p w14:paraId="54651870" w14:textId="77777777" w:rsidR="00A359A4" w:rsidRPr="00A359A4" w:rsidRDefault="00A359A4" w:rsidP="00A359A4">
            <w:pPr>
              <w:jc w:val="right"/>
              <w:rPr>
                <w:sz w:val="20"/>
                <w:szCs w:val="20"/>
              </w:rPr>
            </w:pPr>
            <w:r w:rsidRPr="00A359A4">
              <w:rPr>
                <w:sz w:val="20"/>
                <w:szCs w:val="20"/>
              </w:rPr>
              <w:t>18.7</w:t>
            </w:r>
          </w:p>
        </w:tc>
      </w:tr>
      <w:tr w:rsidR="00A359A4" w:rsidRPr="00A359A4" w14:paraId="11A23F5F" w14:textId="77777777" w:rsidTr="00A359A4">
        <w:trPr>
          <w:trHeight w:val="240"/>
        </w:trPr>
        <w:tc>
          <w:tcPr>
            <w:tcW w:w="507" w:type="dxa"/>
            <w:tcBorders>
              <w:top w:val="nil"/>
              <w:left w:val="nil"/>
              <w:bottom w:val="nil"/>
              <w:right w:val="nil"/>
            </w:tcBorders>
            <w:shd w:val="clear" w:color="auto" w:fill="auto"/>
            <w:noWrap/>
            <w:vAlign w:val="bottom"/>
            <w:hideMark/>
          </w:tcPr>
          <w:p w14:paraId="2AC08AEE" w14:textId="77777777" w:rsidR="00A359A4" w:rsidRPr="00A359A4" w:rsidRDefault="00A359A4" w:rsidP="00A359A4">
            <w:pPr>
              <w:rPr>
                <w:sz w:val="20"/>
                <w:szCs w:val="20"/>
              </w:rPr>
            </w:pPr>
          </w:p>
        </w:tc>
        <w:tc>
          <w:tcPr>
            <w:tcW w:w="5385" w:type="dxa"/>
            <w:gridSpan w:val="2"/>
            <w:tcBorders>
              <w:top w:val="nil"/>
              <w:left w:val="nil"/>
              <w:bottom w:val="nil"/>
              <w:right w:val="nil"/>
            </w:tcBorders>
            <w:shd w:val="clear" w:color="auto" w:fill="auto"/>
            <w:noWrap/>
            <w:vAlign w:val="bottom"/>
            <w:hideMark/>
          </w:tcPr>
          <w:p w14:paraId="379E9524" w14:textId="77777777" w:rsidR="00A359A4" w:rsidRPr="00A359A4" w:rsidRDefault="00A359A4" w:rsidP="00A359A4">
            <w:pPr>
              <w:rPr>
                <w:sz w:val="20"/>
                <w:szCs w:val="20"/>
              </w:rPr>
            </w:pPr>
            <w:r w:rsidRPr="00A359A4">
              <w:rPr>
                <w:sz w:val="20"/>
                <w:szCs w:val="20"/>
              </w:rPr>
              <w:t>Married, lives with spouse</w:t>
            </w:r>
          </w:p>
        </w:tc>
        <w:tc>
          <w:tcPr>
            <w:tcW w:w="2009" w:type="dxa"/>
            <w:tcBorders>
              <w:top w:val="nil"/>
              <w:left w:val="nil"/>
              <w:bottom w:val="nil"/>
              <w:right w:val="nil"/>
            </w:tcBorders>
            <w:shd w:val="clear" w:color="auto" w:fill="auto"/>
            <w:noWrap/>
            <w:vAlign w:val="bottom"/>
            <w:hideMark/>
          </w:tcPr>
          <w:p w14:paraId="59CC6742" w14:textId="77777777" w:rsidR="00A359A4" w:rsidRPr="00A359A4" w:rsidRDefault="00A359A4" w:rsidP="00A359A4">
            <w:pPr>
              <w:jc w:val="right"/>
              <w:rPr>
                <w:sz w:val="20"/>
                <w:szCs w:val="20"/>
              </w:rPr>
            </w:pPr>
            <w:r w:rsidRPr="00A359A4">
              <w:rPr>
                <w:sz w:val="20"/>
                <w:szCs w:val="20"/>
              </w:rPr>
              <w:t>23.3</w:t>
            </w:r>
          </w:p>
        </w:tc>
      </w:tr>
      <w:tr w:rsidR="00A359A4" w:rsidRPr="00A359A4" w14:paraId="29E0F265" w14:textId="77777777" w:rsidTr="00A359A4">
        <w:trPr>
          <w:trHeight w:val="240"/>
        </w:trPr>
        <w:tc>
          <w:tcPr>
            <w:tcW w:w="507" w:type="dxa"/>
            <w:tcBorders>
              <w:top w:val="nil"/>
              <w:left w:val="nil"/>
              <w:bottom w:val="nil"/>
              <w:right w:val="nil"/>
            </w:tcBorders>
            <w:shd w:val="clear" w:color="auto" w:fill="auto"/>
            <w:noWrap/>
            <w:vAlign w:val="bottom"/>
            <w:hideMark/>
          </w:tcPr>
          <w:p w14:paraId="1865E4AC" w14:textId="77777777" w:rsidR="00A359A4" w:rsidRPr="00A359A4" w:rsidRDefault="00A359A4" w:rsidP="00A359A4">
            <w:pPr>
              <w:rPr>
                <w:sz w:val="20"/>
                <w:szCs w:val="20"/>
              </w:rPr>
            </w:pPr>
          </w:p>
        </w:tc>
        <w:tc>
          <w:tcPr>
            <w:tcW w:w="5385" w:type="dxa"/>
            <w:gridSpan w:val="2"/>
            <w:tcBorders>
              <w:top w:val="nil"/>
              <w:left w:val="nil"/>
              <w:bottom w:val="nil"/>
              <w:right w:val="nil"/>
            </w:tcBorders>
            <w:shd w:val="clear" w:color="auto" w:fill="auto"/>
            <w:noWrap/>
            <w:vAlign w:val="bottom"/>
            <w:hideMark/>
          </w:tcPr>
          <w:p w14:paraId="18026710" w14:textId="77777777" w:rsidR="00A359A4" w:rsidRPr="00A359A4" w:rsidRDefault="00A359A4" w:rsidP="00A359A4">
            <w:pPr>
              <w:rPr>
                <w:sz w:val="20"/>
                <w:szCs w:val="20"/>
              </w:rPr>
            </w:pPr>
            <w:r w:rsidRPr="00A359A4">
              <w:rPr>
                <w:sz w:val="20"/>
                <w:szCs w:val="20"/>
              </w:rPr>
              <w:t>Married, lives apart from spouse</w:t>
            </w:r>
          </w:p>
        </w:tc>
        <w:tc>
          <w:tcPr>
            <w:tcW w:w="2009" w:type="dxa"/>
            <w:tcBorders>
              <w:top w:val="nil"/>
              <w:left w:val="nil"/>
              <w:bottom w:val="nil"/>
              <w:right w:val="nil"/>
            </w:tcBorders>
            <w:shd w:val="clear" w:color="auto" w:fill="auto"/>
            <w:noWrap/>
            <w:vAlign w:val="bottom"/>
            <w:hideMark/>
          </w:tcPr>
          <w:p w14:paraId="2F389CB7" w14:textId="77777777" w:rsidR="00A359A4" w:rsidRPr="00A359A4" w:rsidRDefault="00A359A4" w:rsidP="00A359A4">
            <w:pPr>
              <w:jc w:val="right"/>
              <w:rPr>
                <w:sz w:val="20"/>
                <w:szCs w:val="20"/>
              </w:rPr>
            </w:pPr>
            <w:r w:rsidRPr="00A359A4">
              <w:rPr>
                <w:sz w:val="20"/>
                <w:szCs w:val="20"/>
              </w:rPr>
              <w:t>9.9</w:t>
            </w:r>
          </w:p>
        </w:tc>
      </w:tr>
      <w:tr w:rsidR="00A359A4" w:rsidRPr="00A359A4" w14:paraId="7C59F902" w14:textId="77777777" w:rsidTr="00A359A4">
        <w:trPr>
          <w:trHeight w:val="240"/>
        </w:trPr>
        <w:tc>
          <w:tcPr>
            <w:tcW w:w="507" w:type="dxa"/>
            <w:tcBorders>
              <w:top w:val="nil"/>
              <w:left w:val="nil"/>
              <w:bottom w:val="nil"/>
              <w:right w:val="nil"/>
            </w:tcBorders>
            <w:shd w:val="clear" w:color="auto" w:fill="auto"/>
            <w:noWrap/>
            <w:vAlign w:val="bottom"/>
            <w:hideMark/>
          </w:tcPr>
          <w:p w14:paraId="35BFE555" w14:textId="77777777" w:rsidR="00A359A4" w:rsidRPr="00A359A4" w:rsidRDefault="00A359A4" w:rsidP="00A359A4">
            <w:pPr>
              <w:rPr>
                <w:sz w:val="20"/>
                <w:szCs w:val="20"/>
              </w:rPr>
            </w:pPr>
          </w:p>
        </w:tc>
        <w:tc>
          <w:tcPr>
            <w:tcW w:w="5385" w:type="dxa"/>
            <w:gridSpan w:val="2"/>
            <w:tcBorders>
              <w:top w:val="nil"/>
              <w:left w:val="nil"/>
              <w:bottom w:val="nil"/>
              <w:right w:val="nil"/>
            </w:tcBorders>
            <w:shd w:val="clear" w:color="auto" w:fill="auto"/>
            <w:noWrap/>
            <w:vAlign w:val="bottom"/>
            <w:hideMark/>
          </w:tcPr>
          <w:p w14:paraId="1DCDC326" w14:textId="77777777" w:rsidR="00A359A4" w:rsidRPr="00A359A4" w:rsidRDefault="00A359A4" w:rsidP="00A359A4">
            <w:pPr>
              <w:rPr>
                <w:sz w:val="20"/>
                <w:szCs w:val="20"/>
              </w:rPr>
            </w:pPr>
            <w:r w:rsidRPr="00A359A4">
              <w:rPr>
                <w:sz w:val="20"/>
                <w:szCs w:val="20"/>
              </w:rPr>
              <w:t>Divorced or legally separated</w:t>
            </w:r>
          </w:p>
        </w:tc>
        <w:tc>
          <w:tcPr>
            <w:tcW w:w="2009" w:type="dxa"/>
            <w:tcBorders>
              <w:top w:val="nil"/>
              <w:left w:val="nil"/>
              <w:bottom w:val="nil"/>
              <w:right w:val="nil"/>
            </w:tcBorders>
            <w:shd w:val="clear" w:color="auto" w:fill="auto"/>
            <w:noWrap/>
            <w:vAlign w:val="bottom"/>
            <w:hideMark/>
          </w:tcPr>
          <w:p w14:paraId="79C45767" w14:textId="77777777" w:rsidR="00A359A4" w:rsidRPr="00A359A4" w:rsidRDefault="00A359A4" w:rsidP="00A359A4">
            <w:pPr>
              <w:jc w:val="right"/>
              <w:rPr>
                <w:sz w:val="20"/>
                <w:szCs w:val="20"/>
              </w:rPr>
            </w:pPr>
            <w:r w:rsidRPr="00A359A4">
              <w:rPr>
                <w:sz w:val="20"/>
                <w:szCs w:val="20"/>
              </w:rPr>
              <w:t>8.5</w:t>
            </w:r>
          </w:p>
        </w:tc>
      </w:tr>
      <w:tr w:rsidR="00A359A4" w:rsidRPr="00A359A4" w14:paraId="441DA9AF" w14:textId="77777777" w:rsidTr="00A359A4">
        <w:trPr>
          <w:trHeight w:val="240"/>
        </w:trPr>
        <w:tc>
          <w:tcPr>
            <w:tcW w:w="507" w:type="dxa"/>
            <w:tcBorders>
              <w:top w:val="nil"/>
              <w:left w:val="nil"/>
              <w:bottom w:val="nil"/>
              <w:right w:val="nil"/>
            </w:tcBorders>
            <w:shd w:val="clear" w:color="auto" w:fill="auto"/>
            <w:noWrap/>
            <w:vAlign w:val="bottom"/>
            <w:hideMark/>
          </w:tcPr>
          <w:p w14:paraId="22B2C5D4" w14:textId="77777777" w:rsidR="00A359A4" w:rsidRPr="00A359A4" w:rsidRDefault="00A359A4" w:rsidP="00A359A4">
            <w:pPr>
              <w:rPr>
                <w:sz w:val="20"/>
                <w:szCs w:val="20"/>
              </w:rPr>
            </w:pPr>
          </w:p>
        </w:tc>
        <w:tc>
          <w:tcPr>
            <w:tcW w:w="5385" w:type="dxa"/>
            <w:gridSpan w:val="2"/>
            <w:tcBorders>
              <w:top w:val="nil"/>
              <w:left w:val="nil"/>
              <w:bottom w:val="nil"/>
              <w:right w:val="nil"/>
            </w:tcBorders>
            <w:shd w:val="clear" w:color="auto" w:fill="auto"/>
            <w:noWrap/>
            <w:vAlign w:val="bottom"/>
            <w:hideMark/>
          </w:tcPr>
          <w:p w14:paraId="3F5C127C" w14:textId="77777777" w:rsidR="00A359A4" w:rsidRPr="00A359A4" w:rsidRDefault="00A359A4" w:rsidP="00A359A4">
            <w:pPr>
              <w:rPr>
                <w:sz w:val="20"/>
                <w:szCs w:val="20"/>
              </w:rPr>
            </w:pPr>
            <w:r w:rsidRPr="00A359A4">
              <w:rPr>
                <w:sz w:val="20"/>
                <w:szCs w:val="20"/>
              </w:rPr>
              <w:t>Widowed</w:t>
            </w:r>
          </w:p>
        </w:tc>
        <w:tc>
          <w:tcPr>
            <w:tcW w:w="2009" w:type="dxa"/>
            <w:tcBorders>
              <w:top w:val="nil"/>
              <w:left w:val="nil"/>
              <w:bottom w:val="nil"/>
              <w:right w:val="nil"/>
            </w:tcBorders>
            <w:shd w:val="clear" w:color="auto" w:fill="auto"/>
            <w:noWrap/>
            <w:vAlign w:val="bottom"/>
            <w:hideMark/>
          </w:tcPr>
          <w:p w14:paraId="4A3DE8ED" w14:textId="77777777" w:rsidR="00A359A4" w:rsidRPr="00A359A4" w:rsidRDefault="00A359A4" w:rsidP="00A359A4">
            <w:pPr>
              <w:jc w:val="right"/>
              <w:rPr>
                <w:sz w:val="20"/>
                <w:szCs w:val="20"/>
              </w:rPr>
            </w:pPr>
            <w:r w:rsidRPr="00A359A4">
              <w:rPr>
                <w:sz w:val="20"/>
                <w:szCs w:val="20"/>
              </w:rPr>
              <w:t>1.8</w:t>
            </w:r>
          </w:p>
        </w:tc>
      </w:tr>
      <w:tr w:rsidR="00A359A4" w:rsidRPr="00A359A4" w14:paraId="0FC3E598" w14:textId="77777777" w:rsidTr="00A359A4">
        <w:trPr>
          <w:trHeight w:val="159"/>
        </w:trPr>
        <w:tc>
          <w:tcPr>
            <w:tcW w:w="507" w:type="dxa"/>
            <w:tcBorders>
              <w:top w:val="nil"/>
              <w:left w:val="nil"/>
              <w:bottom w:val="nil"/>
              <w:right w:val="nil"/>
            </w:tcBorders>
            <w:shd w:val="clear" w:color="auto" w:fill="auto"/>
            <w:noWrap/>
            <w:vAlign w:val="bottom"/>
            <w:hideMark/>
          </w:tcPr>
          <w:p w14:paraId="41037365" w14:textId="77777777" w:rsidR="00A359A4" w:rsidRPr="00A359A4" w:rsidRDefault="00A359A4" w:rsidP="00A359A4">
            <w:pPr>
              <w:rPr>
                <w:sz w:val="16"/>
                <w:szCs w:val="16"/>
              </w:rPr>
            </w:pPr>
          </w:p>
        </w:tc>
        <w:tc>
          <w:tcPr>
            <w:tcW w:w="507" w:type="dxa"/>
            <w:tcBorders>
              <w:top w:val="nil"/>
              <w:left w:val="nil"/>
              <w:bottom w:val="nil"/>
              <w:right w:val="nil"/>
            </w:tcBorders>
            <w:shd w:val="clear" w:color="auto" w:fill="auto"/>
            <w:noWrap/>
            <w:vAlign w:val="bottom"/>
            <w:hideMark/>
          </w:tcPr>
          <w:p w14:paraId="3C6EB4D8" w14:textId="77777777" w:rsidR="00A359A4" w:rsidRPr="00A359A4" w:rsidRDefault="00A359A4" w:rsidP="00A359A4">
            <w:pPr>
              <w:rPr>
                <w:color w:val="000000"/>
                <w:sz w:val="16"/>
                <w:szCs w:val="16"/>
              </w:rPr>
            </w:pPr>
          </w:p>
        </w:tc>
        <w:tc>
          <w:tcPr>
            <w:tcW w:w="4878" w:type="dxa"/>
            <w:tcBorders>
              <w:top w:val="nil"/>
              <w:left w:val="nil"/>
              <w:bottom w:val="nil"/>
              <w:right w:val="nil"/>
            </w:tcBorders>
            <w:shd w:val="clear" w:color="auto" w:fill="auto"/>
            <w:noWrap/>
            <w:vAlign w:val="bottom"/>
            <w:hideMark/>
          </w:tcPr>
          <w:p w14:paraId="7E1CA36C" w14:textId="77777777" w:rsidR="00A359A4" w:rsidRPr="00A359A4" w:rsidRDefault="00A359A4" w:rsidP="00A359A4">
            <w:pPr>
              <w:jc w:val="right"/>
              <w:rPr>
                <w:sz w:val="16"/>
                <w:szCs w:val="16"/>
              </w:rPr>
            </w:pPr>
          </w:p>
        </w:tc>
        <w:tc>
          <w:tcPr>
            <w:tcW w:w="2009" w:type="dxa"/>
            <w:tcBorders>
              <w:top w:val="nil"/>
              <w:left w:val="nil"/>
              <w:bottom w:val="nil"/>
              <w:right w:val="nil"/>
            </w:tcBorders>
            <w:shd w:val="clear" w:color="auto" w:fill="auto"/>
            <w:noWrap/>
            <w:vAlign w:val="bottom"/>
            <w:hideMark/>
          </w:tcPr>
          <w:p w14:paraId="2BB66816" w14:textId="77777777" w:rsidR="00A359A4" w:rsidRPr="00A359A4" w:rsidRDefault="00A359A4" w:rsidP="00A359A4">
            <w:pPr>
              <w:jc w:val="right"/>
              <w:rPr>
                <w:sz w:val="16"/>
                <w:szCs w:val="16"/>
              </w:rPr>
            </w:pPr>
          </w:p>
        </w:tc>
      </w:tr>
      <w:tr w:rsidR="00A359A4" w:rsidRPr="00A359A4" w14:paraId="4E93D275" w14:textId="77777777" w:rsidTr="00A359A4">
        <w:trPr>
          <w:trHeight w:val="240"/>
        </w:trPr>
        <w:tc>
          <w:tcPr>
            <w:tcW w:w="5892" w:type="dxa"/>
            <w:gridSpan w:val="3"/>
            <w:tcBorders>
              <w:top w:val="nil"/>
              <w:left w:val="nil"/>
              <w:bottom w:val="nil"/>
              <w:right w:val="nil"/>
            </w:tcBorders>
            <w:shd w:val="clear" w:color="auto" w:fill="auto"/>
            <w:noWrap/>
            <w:vAlign w:val="bottom"/>
            <w:hideMark/>
          </w:tcPr>
          <w:p w14:paraId="694BA446" w14:textId="77777777" w:rsidR="00A359A4" w:rsidRPr="00A359A4" w:rsidRDefault="00A359A4" w:rsidP="00A359A4">
            <w:pPr>
              <w:rPr>
                <w:sz w:val="20"/>
                <w:szCs w:val="20"/>
              </w:rPr>
            </w:pPr>
            <w:r w:rsidRPr="00A359A4">
              <w:rPr>
                <w:sz w:val="20"/>
                <w:szCs w:val="20"/>
              </w:rPr>
              <w:t>Number of children under age 19 living in household</w:t>
            </w:r>
          </w:p>
        </w:tc>
        <w:tc>
          <w:tcPr>
            <w:tcW w:w="2009" w:type="dxa"/>
            <w:tcBorders>
              <w:top w:val="nil"/>
              <w:left w:val="nil"/>
              <w:bottom w:val="nil"/>
              <w:right w:val="nil"/>
            </w:tcBorders>
            <w:shd w:val="clear" w:color="auto" w:fill="auto"/>
            <w:noWrap/>
            <w:vAlign w:val="bottom"/>
            <w:hideMark/>
          </w:tcPr>
          <w:p w14:paraId="15EA0A24" w14:textId="77777777" w:rsidR="00A359A4" w:rsidRPr="00A359A4" w:rsidRDefault="00A359A4" w:rsidP="00A359A4">
            <w:pPr>
              <w:rPr>
                <w:sz w:val="20"/>
                <w:szCs w:val="20"/>
              </w:rPr>
            </w:pPr>
          </w:p>
        </w:tc>
      </w:tr>
      <w:tr w:rsidR="00A359A4" w:rsidRPr="00A359A4" w14:paraId="622B1D69" w14:textId="77777777" w:rsidTr="00A359A4">
        <w:trPr>
          <w:trHeight w:val="240"/>
        </w:trPr>
        <w:tc>
          <w:tcPr>
            <w:tcW w:w="507" w:type="dxa"/>
            <w:tcBorders>
              <w:top w:val="nil"/>
              <w:left w:val="nil"/>
              <w:bottom w:val="nil"/>
              <w:right w:val="nil"/>
            </w:tcBorders>
            <w:shd w:val="clear" w:color="auto" w:fill="auto"/>
            <w:noWrap/>
            <w:vAlign w:val="bottom"/>
            <w:hideMark/>
          </w:tcPr>
          <w:p w14:paraId="17FDA201" w14:textId="77777777" w:rsidR="00A359A4" w:rsidRPr="00A359A4" w:rsidRDefault="00A359A4" w:rsidP="00A359A4">
            <w:pPr>
              <w:rPr>
                <w:sz w:val="20"/>
                <w:szCs w:val="20"/>
              </w:rPr>
            </w:pPr>
          </w:p>
        </w:tc>
        <w:tc>
          <w:tcPr>
            <w:tcW w:w="5385" w:type="dxa"/>
            <w:gridSpan w:val="2"/>
            <w:tcBorders>
              <w:top w:val="nil"/>
              <w:left w:val="nil"/>
              <w:bottom w:val="nil"/>
              <w:right w:val="nil"/>
            </w:tcBorders>
            <w:shd w:val="clear" w:color="auto" w:fill="auto"/>
            <w:noWrap/>
            <w:vAlign w:val="bottom"/>
            <w:hideMark/>
          </w:tcPr>
          <w:p w14:paraId="783CCF7C" w14:textId="77777777" w:rsidR="00A359A4" w:rsidRPr="00A359A4" w:rsidRDefault="00A359A4" w:rsidP="00A359A4">
            <w:pPr>
              <w:rPr>
                <w:sz w:val="20"/>
                <w:szCs w:val="20"/>
              </w:rPr>
            </w:pPr>
            <w:r w:rsidRPr="00A359A4">
              <w:rPr>
                <w:sz w:val="20"/>
                <w:szCs w:val="20"/>
              </w:rPr>
              <w:t>0</w:t>
            </w:r>
          </w:p>
        </w:tc>
        <w:tc>
          <w:tcPr>
            <w:tcW w:w="2009" w:type="dxa"/>
            <w:tcBorders>
              <w:top w:val="nil"/>
              <w:left w:val="nil"/>
              <w:bottom w:val="nil"/>
              <w:right w:val="nil"/>
            </w:tcBorders>
            <w:shd w:val="clear" w:color="auto" w:fill="auto"/>
            <w:noWrap/>
            <w:vAlign w:val="bottom"/>
            <w:hideMark/>
          </w:tcPr>
          <w:p w14:paraId="4FF0C10E" w14:textId="77777777" w:rsidR="00A359A4" w:rsidRPr="00A359A4" w:rsidRDefault="00A359A4" w:rsidP="00A359A4">
            <w:pPr>
              <w:jc w:val="right"/>
              <w:rPr>
                <w:sz w:val="20"/>
                <w:szCs w:val="20"/>
              </w:rPr>
            </w:pPr>
            <w:r w:rsidRPr="00A359A4">
              <w:rPr>
                <w:sz w:val="20"/>
                <w:szCs w:val="20"/>
              </w:rPr>
              <w:t>34.7</w:t>
            </w:r>
          </w:p>
        </w:tc>
      </w:tr>
      <w:tr w:rsidR="00A359A4" w:rsidRPr="00A359A4" w14:paraId="6E1C189A" w14:textId="77777777" w:rsidTr="00A359A4">
        <w:trPr>
          <w:trHeight w:val="240"/>
        </w:trPr>
        <w:tc>
          <w:tcPr>
            <w:tcW w:w="507" w:type="dxa"/>
            <w:tcBorders>
              <w:top w:val="nil"/>
              <w:left w:val="nil"/>
              <w:bottom w:val="nil"/>
              <w:right w:val="nil"/>
            </w:tcBorders>
            <w:shd w:val="clear" w:color="auto" w:fill="auto"/>
            <w:noWrap/>
            <w:vAlign w:val="bottom"/>
            <w:hideMark/>
          </w:tcPr>
          <w:p w14:paraId="2B14317E" w14:textId="77777777" w:rsidR="00A359A4" w:rsidRPr="00A359A4" w:rsidRDefault="00A359A4" w:rsidP="00A359A4">
            <w:pPr>
              <w:rPr>
                <w:sz w:val="20"/>
                <w:szCs w:val="20"/>
              </w:rPr>
            </w:pPr>
          </w:p>
        </w:tc>
        <w:tc>
          <w:tcPr>
            <w:tcW w:w="5385" w:type="dxa"/>
            <w:gridSpan w:val="2"/>
            <w:tcBorders>
              <w:top w:val="nil"/>
              <w:left w:val="nil"/>
              <w:bottom w:val="nil"/>
              <w:right w:val="nil"/>
            </w:tcBorders>
            <w:shd w:val="clear" w:color="auto" w:fill="auto"/>
            <w:noWrap/>
            <w:vAlign w:val="bottom"/>
            <w:hideMark/>
          </w:tcPr>
          <w:p w14:paraId="40BB7B47" w14:textId="77777777" w:rsidR="00A359A4" w:rsidRPr="00A359A4" w:rsidRDefault="00A359A4" w:rsidP="00A359A4">
            <w:pPr>
              <w:rPr>
                <w:sz w:val="20"/>
                <w:szCs w:val="20"/>
              </w:rPr>
            </w:pPr>
            <w:r w:rsidRPr="00A359A4">
              <w:rPr>
                <w:sz w:val="20"/>
                <w:szCs w:val="20"/>
              </w:rPr>
              <w:t>1</w:t>
            </w:r>
          </w:p>
        </w:tc>
        <w:tc>
          <w:tcPr>
            <w:tcW w:w="2009" w:type="dxa"/>
            <w:tcBorders>
              <w:top w:val="nil"/>
              <w:left w:val="nil"/>
              <w:bottom w:val="nil"/>
              <w:right w:val="nil"/>
            </w:tcBorders>
            <w:shd w:val="clear" w:color="auto" w:fill="auto"/>
            <w:noWrap/>
            <w:vAlign w:val="bottom"/>
            <w:hideMark/>
          </w:tcPr>
          <w:p w14:paraId="737517B9" w14:textId="77777777" w:rsidR="00A359A4" w:rsidRPr="00A359A4" w:rsidRDefault="00A359A4" w:rsidP="00A359A4">
            <w:pPr>
              <w:jc w:val="right"/>
              <w:rPr>
                <w:sz w:val="20"/>
                <w:szCs w:val="20"/>
              </w:rPr>
            </w:pPr>
            <w:r w:rsidRPr="00A359A4">
              <w:rPr>
                <w:sz w:val="20"/>
                <w:szCs w:val="20"/>
              </w:rPr>
              <w:t>24.7</w:t>
            </w:r>
          </w:p>
        </w:tc>
      </w:tr>
      <w:tr w:rsidR="00A359A4" w:rsidRPr="00A359A4" w14:paraId="4FD90E2D" w14:textId="77777777" w:rsidTr="00A359A4">
        <w:trPr>
          <w:trHeight w:val="240"/>
        </w:trPr>
        <w:tc>
          <w:tcPr>
            <w:tcW w:w="507" w:type="dxa"/>
            <w:tcBorders>
              <w:top w:val="nil"/>
              <w:left w:val="nil"/>
              <w:bottom w:val="nil"/>
              <w:right w:val="nil"/>
            </w:tcBorders>
            <w:shd w:val="clear" w:color="auto" w:fill="auto"/>
            <w:noWrap/>
            <w:vAlign w:val="bottom"/>
            <w:hideMark/>
          </w:tcPr>
          <w:p w14:paraId="46E8CAA6" w14:textId="77777777" w:rsidR="00A359A4" w:rsidRPr="00A359A4" w:rsidRDefault="00A359A4" w:rsidP="00A359A4">
            <w:pPr>
              <w:rPr>
                <w:sz w:val="20"/>
                <w:szCs w:val="20"/>
              </w:rPr>
            </w:pPr>
          </w:p>
        </w:tc>
        <w:tc>
          <w:tcPr>
            <w:tcW w:w="5385" w:type="dxa"/>
            <w:gridSpan w:val="2"/>
            <w:tcBorders>
              <w:top w:val="nil"/>
              <w:left w:val="nil"/>
              <w:bottom w:val="nil"/>
              <w:right w:val="nil"/>
            </w:tcBorders>
            <w:shd w:val="clear" w:color="auto" w:fill="auto"/>
            <w:noWrap/>
            <w:vAlign w:val="bottom"/>
            <w:hideMark/>
          </w:tcPr>
          <w:p w14:paraId="6BB32223" w14:textId="77777777" w:rsidR="00A359A4" w:rsidRPr="00A359A4" w:rsidRDefault="00A359A4" w:rsidP="00A359A4">
            <w:pPr>
              <w:rPr>
                <w:sz w:val="20"/>
                <w:szCs w:val="20"/>
              </w:rPr>
            </w:pPr>
            <w:r w:rsidRPr="00A359A4">
              <w:rPr>
                <w:sz w:val="20"/>
                <w:szCs w:val="20"/>
              </w:rPr>
              <w:t>2</w:t>
            </w:r>
          </w:p>
        </w:tc>
        <w:tc>
          <w:tcPr>
            <w:tcW w:w="2009" w:type="dxa"/>
            <w:tcBorders>
              <w:top w:val="nil"/>
              <w:left w:val="nil"/>
              <w:bottom w:val="nil"/>
              <w:right w:val="nil"/>
            </w:tcBorders>
            <w:shd w:val="clear" w:color="auto" w:fill="auto"/>
            <w:noWrap/>
            <w:vAlign w:val="bottom"/>
            <w:hideMark/>
          </w:tcPr>
          <w:p w14:paraId="52317EC4" w14:textId="77777777" w:rsidR="00A359A4" w:rsidRPr="00A359A4" w:rsidRDefault="00A359A4" w:rsidP="00A359A4">
            <w:pPr>
              <w:jc w:val="right"/>
              <w:rPr>
                <w:sz w:val="20"/>
                <w:szCs w:val="20"/>
              </w:rPr>
            </w:pPr>
            <w:r w:rsidRPr="00A359A4">
              <w:rPr>
                <w:sz w:val="20"/>
                <w:szCs w:val="20"/>
              </w:rPr>
              <w:t>24.5</w:t>
            </w:r>
          </w:p>
        </w:tc>
      </w:tr>
      <w:tr w:rsidR="00A359A4" w:rsidRPr="00A359A4" w14:paraId="48E3E437" w14:textId="77777777" w:rsidTr="00A359A4">
        <w:trPr>
          <w:trHeight w:val="240"/>
        </w:trPr>
        <w:tc>
          <w:tcPr>
            <w:tcW w:w="507" w:type="dxa"/>
            <w:tcBorders>
              <w:top w:val="nil"/>
              <w:left w:val="nil"/>
              <w:bottom w:val="nil"/>
              <w:right w:val="nil"/>
            </w:tcBorders>
            <w:shd w:val="clear" w:color="auto" w:fill="auto"/>
            <w:noWrap/>
            <w:vAlign w:val="bottom"/>
            <w:hideMark/>
          </w:tcPr>
          <w:p w14:paraId="5501C08B" w14:textId="77777777" w:rsidR="00A359A4" w:rsidRPr="00A359A4" w:rsidRDefault="00A359A4" w:rsidP="00A359A4">
            <w:pPr>
              <w:rPr>
                <w:sz w:val="20"/>
                <w:szCs w:val="20"/>
              </w:rPr>
            </w:pPr>
          </w:p>
        </w:tc>
        <w:tc>
          <w:tcPr>
            <w:tcW w:w="5385" w:type="dxa"/>
            <w:gridSpan w:val="2"/>
            <w:tcBorders>
              <w:top w:val="nil"/>
              <w:left w:val="nil"/>
              <w:bottom w:val="nil"/>
              <w:right w:val="nil"/>
            </w:tcBorders>
            <w:shd w:val="clear" w:color="auto" w:fill="auto"/>
            <w:noWrap/>
            <w:vAlign w:val="bottom"/>
            <w:hideMark/>
          </w:tcPr>
          <w:p w14:paraId="3F44796D" w14:textId="77777777" w:rsidR="00A359A4" w:rsidRPr="00A359A4" w:rsidRDefault="00A359A4" w:rsidP="00A359A4">
            <w:pPr>
              <w:rPr>
                <w:sz w:val="20"/>
                <w:szCs w:val="20"/>
              </w:rPr>
            </w:pPr>
            <w:r w:rsidRPr="00A359A4">
              <w:rPr>
                <w:sz w:val="20"/>
                <w:szCs w:val="20"/>
              </w:rPr>
              <w:t>3</w:t>
            </w:r>
          </w:p>
        </w:tc>
        <w:tc>
          <w:tcPr>
            <w:tcW w:w="2009" w:type="dxa"/>
            <w:tcBorders>
              <w:top w:val="nil"/>
              <w:left w:val="nil"/>
              <w:bottom w:val="nil"/>
              <w:right w:val="nil"/>
            </w:tcBorders>
            <w:shd w:val="clear" w:color="auto" w:fill="auto"/>
            <w:noWrap/>
            <w:vAlign w:val="bottom"/>
            <w:hideMark/>
          </w:tcPr>
          <w:p w14:paraId="40F317C6" w14:textId="77777777" w:rsidR="00A359A4" w:rsidRPr="00A359A4" w:rsidRDefault="00A359A4" w:rsidP="00A359A4">
            <w:pPr>
              <w:jc w:val="right"/>
              <w:rPr>
                <w:sz w:val="20"/>
                <w:szCs w:val="20"/>
              </w:rPr>
            </w:pPr>
            <w:r w:rsidRPr="00A359A4">
              <w:rPr>
                <w:sz w:val="20"/>
                <w:szCs w:val="20"/>
              </w:rPr>
              <w:t>11.5</w:t>
            </w:r>
          </w:p>
        </w:tc>
      </w:tr>
      <w:tr w:rsidR="00A359A4" w:rsidRPr="00A359A4" w14:paraId="75D4C580" w14:textId="77777777" w:rsidTr="00A359A4">
        <w:trPr>
          <w:trHeight w:val="240"/>
        </w:trPr>
        <w:tc>
          <w:tcPr>
            <w:tcW w:w="507" w:type="dxa"/>
            <w:tcBorders>
              <w:top w:val="nil"/>
              <w:left w:val="nil"/>
              <w:bottom w:val="nil"/>
              <w:right w:val="nil"/>
            </w:tcBorders>
            <w:shd w:val="clear" w:color="auto" w:fill="auto"/>
            <w:noWrap/>
            <w:vAlign w:val="bottom"/>
            <w:hideMark/>
          </w:tcPr>
          <w:p w14:paraId="69B6F149" w14:textId="77777777" w:rsidR="00A359A4" w:rsidRPr="00A359A4" w:rsidRDefault="00A359A4" w:rsidP="00A359A4">
            <w:pPr>
              <w:rPr>
                <w:sz w:val="20"/>
                <w:szCs w:val="20"/>
              </w:rPr>
            </w:pPr>
          </w:p>
        </w:tc>
        <w:tc>
          <w:tcPr>
            <w:tcW w:w="5385" w:type="dxa"/>
            <w:gridSpan w:val="2"/>
            <w:tcBorders>
              <w:top w:val="nil"/>
              <w:left w:val="nil"/>
              <w:bottom w:val="nil"/>
              <w:right w:val="nil"/>
            </w:tcBorders>
            <w:shd w:val="clear" w:color="auto" w:fill="auto"/>
            <w:noWrap/>
            <w:vAlign w:val="bottom"/>
            <w:hideMark/>
          </w:tcPr>
          <w:p w14:paraId="2A537F86" w14:textId="77777777" w:rsidR="00A359A4" w:rsidRPr="00A359A4" w:rsidRDefault="00A359A4" w:rsidP="00A359A4">
            <w:pPr>
              <w:rPr>
                <w:sz w:val="20"/>
                <w:szCs w:val="20"/>
              </w:rPr>
            </w:pPr>
            <w:r w:rsidRPr="00A359A4">
              <w:rPr>
                <w:sz w:val="20"/>
                <w:szCs w:val="20"/>
              </w:rPr>
              <w:t>4 or more</w:t>
            </w:r>
          </w:p>
        </w:tc>
        <w:tc>
          <w:tcPr>
            <w:tcW w:w="2009" w:type="dxa"/>
            <w:tcBorders>
              <w:top w:val="nil"/>
              <w:left w:val="nil"/>
              <w:bottom w:val="nil"/>
              <w:right w:val="nil"/>
            </w:tcBorders>
            <w:shd w:val="clear" w:color="auto" w:fill="auto"/>
            <w:noWrap/>
            <w:vAlign w:val="bottom"/>
            <w:hideMark/>
          </w:tcPr>
          <w:p w14:paraId="604FF0C6" w14:textId="77777777" w:rsidR="00A359A4" w:rsidRPr="00A359A4" w:rsidRDefault="00A359A4" w:rsidP="00A359A4">
            <w:pPr>
              <w:jc w:val="right"/>
              <w:rPr>
                <w:sz w:val="20"/>
                <w:szCs w:val="20"/>
              </w:rPr>
            </w:pPr>
            <w:r w:rsidRPr="00A359A4">
              <w:rPr>
                <w:sz w:val="20"/>
                <w:szCs w:val="20"/>
              </w:rPr>
              <w:t>4.7</w:t>
            </w:r>
          </w:p>
        </w:tc>
      </w:tr>
      <w:tr w:rsidR="00A359A4" w:rsidRPr="00A359A4" w14:paraId="0BD434A1" w14:textId="77777777" w:rsidTr="00A359A4">
        <w:trPr>
          <w:trHeight w:val="159"/>
        </w:trPr>
        <w:tc>
          <w:tcPr>
            <w:tcW w:w="507" w:type="dxa"/>
            <w:tcBorders>
              <w:top w:val="nil"/>
              <w:left w:val="nil"/>
              <w:bottom w:val="nil"/>
              <w:right w:val="nil"/>
            </w:tcBorders>
            <w:shd w:val="clear" w:color="auto" w:fill="auto"/>
            <w:noWrap/>
            <w:vAlign w:val="bottom"/>
            <w:hideMark/>
          </w:tcPr>
          <w:p w14:paraId="7EA9BD14" w14:textId="77777777" w:rsidR="00A359A4" w:rsidRPr="00A359A4" w:rsidRDefault="00A359A4" w:rsidP="00A359A4">
            <w:pPr>
              <w:rPr>
                <w:sz w:val="16"/>
                <w:szCs w:val="16"/>
              </w:rPr>
            </w:pPr>
          </w:p>
        </w:tc>
        <w:tc>
          <w:tcPr>
            <w:tcW w:w="507" w:type="dxa"/>
            <w:tcBorders>
              <w:top w:val="nil"/>
              <w:left w:val="nil"/>
              <w:bottom w:val="nil"/>
              <w:right w:val="nil"/>
            </w:tcBorders>
            <w:shd w:val="clear" w:color="auto" w:fill="auto"/>
            <w:noWrap/>
            <w:vAlign w:val="bottom"/>
            <w:hideMark/>
          </w:tcPr>
          <w:p w14:paraId="50C79297" w14:textId="77777777" w:rsidR="00A359A4" w:rsidRPr="00A359A4" w:rsidRDefault="00A359A4" w:rsidP="00A359A4">
            <w:pPr>
              <w:ind w:firstLineChars="100" w:firstLine="160"/>
              <w:rPr>
                <w:sz w:val="16"/>
                <w:szCs w:val="16"/>
              </w:rPr>
            </w:pPr>
          </w:p>
        </w:tc>
        <w:tc>
          <w:tcPr>
            <w:tcW w:w="4878" w:type="dxa"/>
            <w:tcBorders>
              <w:top w:val="nil"/>
              <w:left w:val="nil"/>
              <w:bottom w:val="nil"/>
              <w:right w:val="nil"/>
            </w:tcBorders>
            <w:shd w:val="clear" w:color="auto" w:fill="auto"/>
            <w:noWrap/>
            <w:vAlign w:val="bottom"/>
            <w:hideMark/>
          </w:tcPr>
          <w:p w14:paraId="134F7B1B" w14:textId="77777777" w:rsidR="00A359A4" w:rsidRPr="00A359A4" w:rsidRDefault="00A359A4" w:rsidP="00A359A4">
            <w:pPr>
              <w:rPr>
                <w:sz w:val="16"/>
                <w:szCs w:val="16"/>
              </w:rPr>
            </w:pPr>
          </w:p>
        </w:tc>
        <w:tc>
          <w:tcPr>
            <w:tcW w:w="2009" w:type="dxa"/>
            <w:tcBorders>
              <w:top w:val="nil"/>
              <w:left w:val="nil"/>
              <w:bottom w:val="nil"/>
              <w:right w:val="nil"/>
            </w:tcBorders>
            <w:shd w:val="clear" w:color="auto" w:fill="auto"/>
            <w:noWrap/>
            <w:vAlign w:val="bottom"/>
            <w:hideMark/>
          </w:tcPr>
          <w:p w14:paraId="6B3282E3" w14:textId="77777777" w:rsidR="00A359A4" w:rsidRPr="00A359A4" w:rsidRDefault="00A359A4" w:rsidP="00A359A4">
            <w:pPr>
              <w:jc w:val="right"/>
              <w:rPr>
                <w:sz w:val="16"/>
                <w:szCs w:val="16"/>
              </w:rPr>
            </w:pPr>
          </w:p>
        </w:tc>
      </w:tr>
      <w:tr w:rsidR="00A359A4" w:rsidRPr="00A359A4" w14:paraId="418D7BA9" w14:textId="77777777" w:rsidTr="00A359A4">
        <w:trPr>
          <w:trHeight w:val="255"/>
        </w:trPr>
        <w:tc>
          <w:tcPr>
            <w:tcW w:w="5892" w:type="dxa"/>
            <w:gridSpan w:val="3"/>
            <w:tcBorders>
              <w:top w:val="nil"/>
              <w:left w:val="nil"/>
              <w:bottom w:val="nil"/>
              <w:right w:val="nil"/>
            </w:tcBorders>
            <w:shd w:val="clear" w:color="auto" w:fill="auto"/>
            <w:noWrap/>
            <w:vAlign w:val="bottom"/>
            <w:hideMark/>
          </w:tcPr>
          <w:p w14:paraId="66F3C932" w14:textId="77777777" w:rsidR="00A359A4" w:rsidRPr="00A359A4" w:rsidRDefault="00A359A4" w:rsidP="00A359A4">
            <w:pPr>
              <w:rPr>
                <w:sz w:val="20"/>
                <w:szCs w:val="20"/>
              </w:rPr>
            </w:pPr>
            <w:r w:rsidRPr="00A359A4">
              <w:rPr>
                <w:sz w:val="20"/>
                <w:szCs w:val="20"/>
              </w:rPr>
              <w:t>Household size</w:t>
            </w:r>
            <w:r w:rsidRPr="00A359A4">
              <w:rPr>
                <w:sz w:val="20"/>
                <w:szCs w:val="20"/>
                <w:vertAlign w:val="superscript"/>
              </w:rPr>
              <w:t>b</w:t>
            </w:r>
          </w:p>
        </w:tc>
        <w:tc>
          <w:tcPr>
            <w:tcW w:w="2009" w:type="dxa"/>
            <w:tcBorders>
              <w:top w:val="nil"/>
              <w:left w:val="nil"/>
              <w:bottom w:val="nil"/>
              <w:right w:val="nil"/>
            </w:tcBorders>
            <w:shd w:val="clear" w:color="auto" w:fill="auto"/>
            <w:noWrap/>
            <w:vAlign w:val="bottom"/>
            <w:hideMark/>
          </w:tcPr>
          <w:p w14:paraId="317A72A9" w14:textId="77777777" w:rsidR="00A359A4" w:rsidRPr="00A359A4" w:rsidRDefault="00A359A4" w:rsidP="00A359A4">
            <w:pPr>
              <w:jc w:val="right"/>
              <w:rPr>
                <w:sz w:val="20"/>
                <w:szCs w:val="20"/>
              </w:rPr>
            </w:pPr>
          </w:p>
        </w:tc>
      </w:tr>
      <w:tr w:rsidR="00A359A4" w:rsidRPr="00A359A4" w14:paraId="3B1332C3" w14:textId="77777777" w:rsidTr="00A359A4">
        <w:trPr>
          <w:trHeight w:val="240"/>
        </w:trPr>
        <w:tc>
          <w:tcPr>
            <w:tcW w:w="507" w:type="dxa"/>
            <w:tcBorders>
              <w:top w:val="nil"/>
              <w:left w:val="nil"/>
              <w:bottom w:val="nil"/>
              <w:right w:val="nil"/>
            </w:tcBorders>
            <w:shd w:val="clear" w:color="auto" w:fill="auto"/>
            <w:noWrap/>
            <w:vAlign w:val="bottom"/>
            <w:hideMark/>
          </w:tcPr>
          <w:p w14:paraId="6BCDDA0F" w14:textId="77777777" w:rsidR="00A359A4" w:rsidRPr="00A359A4" w:rsidRDefault="00A359A4" w:rsidP="00A359A4">
            <w:pPr>
              <w:rPr>
                <w:sz w:val="20"/>
                <w:szCs w:val="20"/>
              </w:rPr>
            </w:pPr>
          </w:p>
        </w:tc>
        <w:tc>
          <w:tcPr>
            <w:tcW w:w="5385" w:type="dxa"/>
            <w:gridSpan w:val="2"/>
            <w:tcBorders>
              <w:top w:val="nil"/>
              <w:left w:val="nil"/>
              <w:bottom w:val="nil"/>
              <w:right w:val="nil"/>
            </w:tcBorders>
            <w:shd w:val="clear" w:color="auto" w:fill="auto"/>
            <w:noWrap/>
            <w:vAlign w:val="bottom"/>
            <w:hideMark/>
          </w:tcPr>
          <w:p w14:paraId="53335F38" w14:textId="77777777" w:rsidR="00A359A4" w:rsidRPr="00A359A4" w:rsidRDefault="00A359A4" w:rsidP="00A359A4">
            <w:pPr>
              <w:rPr>
                <w:sz w:val="20"/>
                <w:szCs w:val="20"/>
              </w:rPr>
            </w:pPr>
            <w:r w:rsidRPr="00A359A4">
              <w:rPr>
                <w:sz w:val="20"/>
                <w:szCs w:val="20"/>
              </w:rPr>
              <w:t>1</w:t>
            </w:r>
          </w:p>
        </w:tc>
        <w:tc>
          <w:tcPr>
            <w:tcW w:w="2009" w:type="dxa"/>
            <w:tcBorders>
              <w:top w:val="nil"/>
              <w:left w:val="nil"/>
              <w:bottom w:val="nil"/>
              <w:right w:val="nil"/>
            </w:tcBorders>
            <w:shd w:val="clear" w:color="auto" w:fill="auto"/>
            <w:noWrap/>
            <w:vAlign w:val="bottom"/>
            <w:hideMark/>
          </w:tcPr>
          <w:p w14:paraId="74D8C53A" w14:textId="77777777" w:rsidR="00A359A4" w:rsidRPr="00A359A4" w:rsidRDefault="00A359A4" w:rsidP="00A359A4">
            <w:pPr>
              <w:jc w:val="right"/>
              <w:rPr>
                <w:sz w:val="20"/>
                <w:szCs w:val="20"/>
              </w:rPr>
            </w:pPr>
            <w:r w:rsidRPr="00A359A4">
              <w:rPr>
                <w:sz w:val="20"/>
                <w:szCs w:val="20"/>
              </w:rPr>
              <w:t>12.1</w:t>
            </w:r>
          </w:p>
        </w:tc>
      </w:tr>
      <w:tr w:rsidR="00A359A4" w:rsidRPr="00A359A4" w14:paraId="3A696E77" w14:textId="77777777" w:rsidTr="00A359A4">
        <w:trPr>
          <w:trHeight w:val="240"/>
        </w:trPr>
        <w:tc>
          <w:tcPr>
            <w:tcW w:w="507" w:type="dxa"/>
            <w:tcBorders>
              <w:top w:val="nil"/>
              <w:left w:val="nil"/>
              <w:bottom w:val="nil"/>
              <w:right w:val="nil"/>
            </w:tcBorders>
            <w:shd w:val="clear" w:color="auto" w:fill="auto"/>
            <w:noWrap/>
            <w:vAlign w:val="bottom"/>
            <w:hideMark/>
          </w:tcPr>
          <w:p w14:paraId="6A8F43DF" w14:textId="77777777" w:rsidR="00A359A4" w:rsidRPr="00A359A4" w:rsidRDefault="00A359A4" w:rsidP="00A359A4">
            <w:pPr>
              <w:rPr>
                <w:sz w:val="20"/>
                <w:szCs w:val="20"/>
              </w:rPr>
            </w:pPr>
          </w:p>
        </w:tc>
        <w:tc>
          <w:tcPr>
            <w:tcW w:w="5385" w:type="dxa"/>
            <w:gridSpan w:val="2"/>
            <w:tcBorders>
              <w:top w:val="nil"/>
              <w:left w:val="nil"/>
              <w:bottom w:val="nil"/>
              <w:right w:val="nil"/>
            </w:tcBorders>
            <w:shd w:val="clear" w:color="auto" w:fill="auto"/>
            <w:noWrap/>
            <w:vAlign w:val="bottom"/>
            <w:hideMark/>
          </w:tcPr>
          <w:p w14:paraId="152BA478" w14:textId="77777777" w:rsidR="00A359A4" w:rsidRPr="00A359A4" w:rsidRDefault="00A359A4" w:rsidP="00A359A4">
            <w:pPr>
              <w:rPr>
                <w:sz w:val="20"/>
                <w:szCs w:val="20"/>
              </w:rPr>
            </w:pPr>
            <w:r w:rsidRPr="00A359A4">
              <w:rPr>
                <w:sz w:val="20"/>
                <w:szCs w:val="20"/>
              </w:rPr>
              <w:t>2</w:t>
            </w:r>
          </w:p>
        </w:tc>
        <w:tc>
          <w:tcPr>
            <w:tcW w:w="2009" w:type="dxa"/>
            <w:tcBorders>
              <w:top w:val="nil"/>
              <w:left w:val="nil"/>
              <w:bottom w:val="nil"/>
              <w:right w:val="nil"/>
            </w:tcBorders>
            <w:shd w:val="clear" w:color="auto" w:fill="auto"/>
            <w:noWrap/>
            <w:vAlign w:val="bottom"/>
            <w:hideMark/>
          </w:tcPr>
          <w:p w14:paraId="46515CFF" w14:textId="77777777" w:rsidR="00A359A4" w:rsidRPr="00A359A4" w:rsidRDefault="00A359A4" w:rsidP="00A359A4">
            <w:pPr>
              <w:jc w:val="right"/>
              <w:rPr>
                <w:sz w:val="20"/>
                <w:szCs w:val="20"/>
              </w:rPr>
            </w:pPr>
            <w:r w:rsidRPr="00A359A4">
              <w:rPr>
                <w:sz w:val="20"/>
                <w:szCs w:val="20"/>
              </w:rPr>
              <w:t>19.9</w:t>
            </w:r>
          </w:p>
        </w:tc>
      </w:tr>
      <w:tr w:rsidR="00A359A4" w:rsidRPr="00A359A4" w14:paraId="264AB24D" w14:textId="77777777" w:rsidTr="00A359A4">
        <w:trPr>
          <w:trHeight w:val="240"/>
        </w:trPr>
        <w:tc>
          <w:tcPr>
            <w:tcW w:w="507" w:type="dxa"/>
            <w:tcBorders>
              <w:top w:val="nil"/>
              <w:left w:val="nil"/>
              <w:bottom w:val="nil"/>
              <w:right w:val="nil"/>
            </w:tcBorders>
            <w:shd w:val="clear" w:color="auto" w:fill="auto"/>
            <w:noWrap/>
            <w:vAlign w:val="bottom"/>
            <w:hideMark/>
          </w:tcPr>
          <w:p w14:paraId="79BF9E2C" w14:textId="77777777" w:rsidR="00A359A4" w:rsidRPr="00A359A4" w:rsidRDefault="00A359A4" w:rsidP="00A359A4">
            <w:pPr>
              <w:rPr>
                <w:sz w:val="20"/>
                <w:szCs w:val="20"/>
              </w:rPr>
            </w:pPr>
          </w:p>
        </w:tc>
        <w:tc>
          <w:tcPr>
            <w:tcW w:w="5385" w:type="dxa"/>
            <w:gridSpan w:val="2"/>
            <w:tcBorders>
              <w:top w:val="nil"/>
              <w:left w:val="nil"/>
              <w:bottom w:val="nil"/>
              <w:right w:val="nil"/>
            </w:tcBorders>
            <w:shd w:val="clear" w:color="auto" w:fill="auto"/>
            <w:noWrap/>
            <w:vAlign w:val="bottom"/>
            <w:hideMark/>
          </w:tcPr>
          <w:p w14:paraId="4724011C" w14:textId="77777777" w:rsidR="00A359A4" w:rsidRPr="00A359A4" w:rsidRDefault="00A359A4" w:rsidP="00A359A4">
            <w:pPr>
              <w:rPr>
                <w:sz w:val="20"/>
                <w:szCs w:val="20"/>
              </w:rPr>
            </w:pPr>
            <w:r w:rsidRPr="00A359A4">
              <w:rPr>
                <w:sz w:val="20"/>
                <w:szCs w:val="20"/>
              </w:rPr>
              <w:t>3</w:t>
            </w:r>
          </w:p>
        </w:tc>
        <w:tc>
          <w:tcPr>
            <w:tcW w:w="2009" w:type="dxa"/>
            <w:tcBorders>
              <w:top w:val="nil"/>
              <w:left w:val="nil"/>
              <w:bottom w:val="nil"/>
              <w:right w:val="nil"/>
            </w:tcBorders>
            <w:shd w:val="clear" w:color="auto" w:fill="auto"/>
            <w:noWrap/>
            <w:vAlign w:val="bottom"/>
            <w:hideMark/>
          </w:tcPr>
          <w:p w14:paraId="4B4B6411" w14:textId="77777777" w:rsidR="00A359A4" w:rsidRPr="00A359A4" w:rsidRDefault="00A359A4" w:rsidP="00A359A4">
            <w:pPr>
              <w:jc w:val="right"/>
              <w:rPr>
                <w:sz w:val="20"/>
                <w:szCs w:val="20"/>
              </w:rPr>
            </w:pPr>
            <w:r w:rsidRPr="00A359A4">
              <w:rPr>
                <w:sz w:val="20"/>
                <w:szCs w:val="20"/>
              </w:rPr>
              <w:t>19.3</w:t>
            </w:r>
          </w:p>
        </w:tc>
      </w:tr>
      <w:tr w:rsidR="00A359A4" w:rsidRPr="00A359A4" w14:paraId="6BF720F4" w14:textId="77777777" w:rsidTr="00A359A4">
        <w:trPr>
          <w:trHeight w:val="240"/>
        </w:trPr>
        <w:tc>
          <w:tcPr>
            <w:tcW w:w="507" w:type="dxa"/>
            <w:tcBorders>
              <w:top w:val="nil"/>
              <w:left w:val="nil"/>
              <w:bottom w:val="nil"/>
              <w:right w:val="nil"/>
            </w:tcBorders>
            <w:shd w:val="clear" w:color="auto" w:fill="auto"/>
            <w:noWrap/>
            <w:vAlign w:val="bottom"/>
            <w:hideMark/>
          </w:tcPr>
          <w:p w14:paraId="1AA6EA73" w14:textId="77777777" w:rsidR="00A359A4" w:rsidRPr="00A359A4" w:rsidRDefault="00A359A4" w:rsidP="00A359A4">
            <w:pPr>
              <w:rPr>
                <w:sz w:val="20"/>
                <w:szCs w:val="20"/>
              </w:rPr>
            </w:pPr>
          </w:p>
        </w:tc>
        <w:tc>
          <w:tcPr>
            <w:tcW w:w="5385" w:type="dxa"/>
            <w:gridSpan w:val="2"/>
            <w:tcBorders>
              <w:top w:val="nil"/>
              <w:left w:val="nil"/>
              <w:bottom w:val="nil"/>
              <w:right w:val="nil"/>
            </w:tcBorders>
            <w:shd w:val="clear" w:color="auto" w:fill="auto"/>
            <w:noWrap/>
            <w:vAlign w:val="bottom"/>
            <w:hideMark/>
          </w:tcPr>
          <w:p w14:paraId="107CF348" w14:textId="77777777" w:rsidR="00A359A4" w:rsidRPr="00A359A4" w:rsidRDefault="00A359A4" w:rsidP="00A359A4">
            <w:pPr>
              <w:rPr>
                <w:sz w:val="20"/>
                <w:szCs w:val="20"/>
              </w:rPr>
            </w:pPr>
            <w:r w:rsidRPr="00A359A4">
              <w:rPr>
                <w:sz w:val="20"/>
                <w:szCs w:val="20"/>
              </w:rPr>
              <w:t>4</w:t>
            </w:r>
          </w:p>
        </w:tc>
        <w:tc>
          <w:tcPr>
            <w:tcW w:w="2009" w:type="dxa"/>
            <w:tcBorders>
              <w:top w:val="nil"/>
              <w:left w:val="nil"/>
              <w:bottom w:val="nil"/>
              <w:right w:val="nil"/>
            </w:tcBorders>
            <w:shd w:val="clear" w:color="auto" w:fill="auto"/>
            <w:noWrap/>
            <w:vAlign w:val="bottom"/>
            <w:hideMark/>
          </w:tcPr>
          <w:p w14:paraId="248DB8CC" w14:textId="77777777" w:rsidR="00A359A4" w:rsidRPr="00A359A4" w:rsidRDefault="00A359A4" w:rsidP="00A359A4">
            <w:pPr>
              <w:jc w:val="right"/>
              <w:rPr>
                <w:sz w:val="20"/>
                <w:szCs w:val="20"/>
              </w:rPr>
            </w:pPr>
            <w:r w:rsidRPr="00A359A4">
              <w:rPr>
                <w:sz w:val="20"/>
                <w:szCs w:val="20"/>
              </w:rPr>
              <w:t>21.3</w:t>
            </w:r>
          </w:p>
        </w:tc>
      </w:tr>
      <w:tr w:rsidR="00A359A4" w:rsidRPr="00A359A4" w14:paraId="58472C95" w14:textId="77777777" w:rsidTr="00A359A4">
        <w:trPr>
          <w:trHeight w:val="240"/>
        </w:trPr>
        <w:tc>
          <w:tcPr>
            <w:tcW w:w="507" w:type="dxa"/>
            <w:tcBorders>
              <w:top w:val="nil"/>
              <w:left w:val="nil"/>
              <w:bottom w:val="nil"/>
              <w:right w:val="nil"/>
            </w:tcBorders>
            <w:shd w:val="clear" w:color="auto" w:fill="auto"/>
            <w:noWrap/>
            <w:vAlign w:val="bottom"/>
            <w:hideMark/>
          </w:tcPr>
          <w:p w14:paraId="02B82F59" w14:textId="77777777" w:rsidR="00A359A4" w:rsidRPr="00A359A4" w:rsidRDefault="00A359A4" w:rsidP="00A359A4">
            <w:pPr>
              <w:rPr>
                <w:sz w:val="20"/>
                <w:szCs w:val="20"/>
              </w:rPr>
            </w:pPr>
          </w:p>
        </w:tc>
        <w:tc>
          <w:tcPr>
            <w:tcW w:w="5385" w:type="dxa"/>
            <w:gridSpan w:val="2"/>
            <w:tcBorders>
              <w:top w:val="nil"/>
              <w:left w:val="nil"/>
              <w:bottom w:val="nil"/>
              <w:right w:val="nil"/>
            </w:tcBorders>
            <w:shd w:val="clear" w:color="auto" w:fill="auto"/>
            <w:noWrap/>
            <w:vAlign w:val="bottom"/>
            <w:hideMark/>
          </w:tcPr>
          <w:p w14:paraId="6EFD22CD" w14:textId="77777777" w:rsidR="00A359A4" w:rsidRPr="00A359A4" w:rsidRDefault="00A359A4" w:rsidP="00A359A4">
            <w:pPr>
              <w:rPr>
                <w:sz w:val="20"/>
                <w:szCs w:val="20"/>
              </w:rPr>
            </w:pPr>
            <w:r w:rsidRPr="00A359A4">
              <w:rPr>
                <w:sz w:val="20"/>
                <w:szCs w:val="20"/>
              </w:rPr>
              <w:t>5</w:t>
            </w:r>
          </w:p>
        </w:tc>
        <w:tc>
          <w:tcPr>
            <w:tcW w:w="2009" w:type="dxa"/>
            <w:tcBorders>
              <w:top w:val="nil"/>
              <w:left w:val="nil"/>
              <w:bottom w:val="nil"/>
              <w:right w:val="nil"/>
            </w:tcBorders>
            <w:shd w:val="clear" w:color="auto" w:fill="auto"/>
            <w:noWrap/>
            <w:vAlign w:val="bottom"/>
            <w:hideMark/>
          </w:tcPr>
          <w:p w14:paraId="002CF888" w14:textId="77777777" w:rsidR="00A359A4" w:rsidRPr="00A359A4" w:rsidRDefault="00A359A4" w:rsidP="00A359A4">
            <w:pPr>
              <w:jc w:val="right"/>
              <w:rPr>
                <w:sz w:val="20"/>
                <w:szCs w:val="20"/>
              </w:rPr>
            </w:pPr>
            <w:r w:rsidRPr="00A359A4">
              <w:rPr>
                <w:sz w:val="20"/>
                <w:szCs w:val="20"/>
              </w:rPr>
              <w:t>14.7</w:t>
            </w:r>
          </w:p>
        </w:tc>
      </w:tr>
      <w:tr w:rsidR="00A359A4" w:rsidRPr="00A359A4" w14:paraId="2D0AEEBD" w14:textId="77777777" w:rsidTr="00A359A4">
        <w:trPr>
          <w:trHeight w:val="240"/>
        </w:trPr>
        <w:tc>
          <w:tcPr>
            <w:tcW w:w="507" w:type="dxa"/>
            <w:tcBorders>
              <w:top w:val="nil"/>
              <w:left w:val="nil"/>
              <w:bottom w:val="nil"/>
              <w:right w:val="nil"/>
            </w:tcBorders>
            <w:shd w:val="clear" w:color="auto" w:fill="auto"/>
            <w:noWrap/>
            <w:vAlign w:val="bottom"/>
            <w:hideMark/>
          </w:tcPr>
          <w:p w14:paraId="3D862C4B" w14:textId="77777777" w:rsidR="00A359A4" w:rsidRPr="00A359A4" w:rsidRDefault="00A359A4" w:rsidP="00A359A4">
            <w:pPr>
              <w:rPr>
                <w:sz w:val="20"/>
                <w:szCs w:val="20"/>
              </w:rPr>
            </w:pPr>
          </w:p>
        </w:tc>
        <w:tc>
          <w:tcPr>
            <w:tcW w:w="5385" w:type="dxa"/>
            <w:gridSpan w:val="2"/>
            <w:tcBorders>
              <w:top w:val="nil"/>
              <w:left w:val="nil"/>
              <w:bottom w:val="nil"/>
              <w:right w:val="nil"/>
            </w:tcBorders>
            <w:shd w:val="clear" w:color="auto" w:fill="auto"/>
            <w:noWrap/>
            <w:vAlign w:val="bottom"/>
            <w:hideMark/>
          </w:tcPr>
          <w:p w14:paraId="5F5E0B24" w14:textId="77777777" w:rsidR="00A359A4" w:rsidRPr="00A359A4" w:rsidRDefault="00A359A4" w:rsidP="00A359A4">
            <w:pPr>
              <w:rPr>
                <w:sz w:val="20"/>
                <w:szCs w:val="20"/>
              </w:rPr>
            </w:pPr>
            <w:r w:rsidRPr="00A359A4">
              <w:rPr>
                <w:sz w:val="20"/>
                <w:szCs w:val="20"/>
              </w:rPr>
              <w:t>6 or more</w:t>
            </w:r>
          </w:p>
        </w:tc>
        <w:tc>
          <w:tcPr>
            <w:tcW w:w="2009" w:type="dxa"/>
            <w:tcBorders>
              <w:top w:val="nil"/>
              <w:left w:val="nil"/>
              <w:bottom w:val="nil"/>
              <w:right w:val="nil"/>
            </w:tcBorders>
            <w:shd w:val="clear" w:color="auto" w:fill="auto"/>
            <w:noWrap/>
            <w:vAlign w:val="bottom"/>
            <w:hideMark/>
          </w:tcPr>
          <w:p w14:paraId="35DE5260" w14:textId="77777777" w:rsidR="00A359A4" w:rsidRPr="00A359A4" w:rsidRDefault="00A359A4" w:rsidP="00A359A4">
            <w:pPr>
              <w:jc w:val="right"/>
              <w:rPr>
                <w:sz w:val="20"/>
                <w:szCs w:val="20"/>
              </w:rPr>
            </w:pPr>
            <w:r w:rsidRPr="00A359A4">
              <w:rPr>
                <w:sz w:val="20"/>
                <w:szCs w:val="20"/>
              </w:rPr>
              <w:t>12.8</w:t>
            </w:r>
          </w:p>
        </w:tc>
      </w:tr>
      <w:tr w:rsidR="00A359A4" w:rsidRPr="00A359A4" w14:paraId="310DEE5D" w14:textId="77777777" w:rsidTr="00A359A4">
        <w:trPr>
          <w:trHeight w:val="159"/>
        </w:trPr>
        <w:tc>
          <w:tcPr>
            <w:tcW w:w="507" w:type="dxa"/>
            <w:tcBorders>
              <w:top w:val="nil"/>
              <w:left w:val="nil"/>
              <w:bottom w:val="nil"/>
              <w:right w:val="nil"/>
            </w:tcBorders>
            <w:shd w:val="clear" w:color="auto" w:fill="auto"/>
            <w:noWrap/>
            <w:vAlign w:val="bottom"/>
            <w:hideMark/>
          </w:tcPr>
          <w:p w14:paraId="1775958A" w14:textId="77777777" w:rsidR="00A359A4" w:rsidRPr="00A359A4" w:rsidRDefault="00A359A4" w:rsidP="00A359A4">
            <w:pPr>
              <w:rPr>
                <w:sz w:val="16"/>
                <w:szCs w:val="16"/>
              </w:rPr>
            </w:pPr>
          </w:p>
        </w:tc>
        <w:tc>
          <w:tcPr>
            <w:tcW w:w="507" w:type="dxa"/>
            <w:tcBorders>
              <w:top w:val="nil"/>
              <w:left w:val="nil"/>
              <w:bottom w:val="nil"/>
              <w:right w:val="nil"/>
            </w:tcBorders>
            <w:shd w:val="clear" w:color="auto" w:fill="auto"/>
            <w:noWrap/>
            <w:vAlign w:val="bottom"/>
            <w:hideMark/>
          </w:tcPr>
          <w:p w14:paraId="14F6908C" w14:textId="77777777" w:rsidR="00A359A4" w:rsidRPr="00A359A4" w:rsidRDefault="00A359A4" w:rsidP="00A359A4">
            <w:pPr>
              <w:ind w:firstLineChars="100" w:firstLine="160"/>
              <w:rPr>
                <w:sz w:val="16"/>
                <w:szCs w:val="16"/>
              </w:rPr>
            </w:pPr>
          </w:p>
        </w:tc>
        <w:tc>
          <w:tcPr>
            <w:tcW w:w="4878" w:type="dxa"/>
            <w:tcBorders>
              <w:top w:val="nil"/>
              <w:left w:val="nil"/>
              <w:bottom w:val="nil"/>
              <w:right w:val="nil"/>
            </w:tcBorders>
            <w:shd w:val="clear" w:color="auto" w:fill="auto"/>
            <w:noWrap/>
            <w:vAlign w:val="bottom"/>
            <w:hideMark/>
          </w:tcPr>
          <w:p w14:paraId="5214144A" w14:textId="77777777" w:rsidR="00A359A4" w:rsidRPr="00A359A4" w:rsidRDefault="00A359A4" w:rsidP="00A359A4">
            <w:pPr>
              <w:rPr>
                <w:sz w:val="16"/>
                <w:szCs w:val="16"/>
              </w:rPr>
            </w:pPr>
          </w:p>
        </w:tc>
        <w:tc>
          <w:tcPr>
            <w:tcW w:w="2009" w:type="dxa"/>
            <w:tcBorders>
              <w:top w:val="nil"/>
              <w:left w:val="nil"/>
              <w:bottom w:val="nil"/>
              <w:right w:val="nil"/>
            </w:tcBorders>
            <w:shd w:val="clear" w:color="auto" w:fill="auto"/>
            <w:noWrap/>
            <w:vAlign w:val="bottom"/>
            <w:hideMark/>
          </w:tcPr>
          <w:p w14:paraId="675B3505" w14:textId="77777777" w:rsidR="00A359A4" w:rsidRPr="00A359A4" w:rsidRDefault="00A359A4" w:rsidP="00A359A4">
            <w:pPr>
              <w:jc w:val="right"/>
              <w:rPr>
                <w:sz w:val="16"/>
                <w:szCs w:val="16"/>
              </w:rPr>
            </w:pPr>
          </w:p>
        </w:tc>
      </w:tr>
      <w:tr w:rsidR="00A359A4" w:rsidRPr="00A359A4" w14:paraId="1A242636" w14:textId="77777777" w:rsidTr="00A359A4">
        <w:trPr>
          <w:trHeight w:val="240"/>
        </w:trPr>
        <w:tc>
          <w:tcPr>
            <w:tcW w:w="5892" w:type="dxa"/>
            <w:gridSpan w:val="3"/>
            <w:tcBorders>
              <w:top w:val="nil"/>
              <w:left w:val="nil"/>
              <w:bottom w:val="nil"/>
              <w:right w:val="nil"/>
            </w:tcBorders>
            <w:shd w:val="clear" w:color="auto" w:fill="auto"/>
            <w:noWrap/>
            <w:vAlign w:val="bottom"/>
            <w:hideMark/>
          </w:tcPr>
          <w:p w14:paraId="7E7E2EB0" w14:textId="77777777" w:rsidR="00A359A4" w:rsidRPr="00A359A4" w:rsidRDefault="00A359A4" w:rsidP="00A359A4">
            <w:pPr>
              <w:rPr>
                <w:b/>
                <w:bCs/>
                <w:sz w:val="20"/>
                <w:szCs w:val="20"/>
                <w:u w:val="single"/>
              </w:rPr>
            </w:pPr>
            <w:r w:rsidRPr="00A359A4">
              <w:rPr>
                <w:b/>
                <w:bCs/>
                <w:sz w:val="20"/>
                <w:szCs w:val="20"/>
                <w:u w:val="single"/>
              </w:rPr>
              <w:t xml:space="preserve">Employment </w:t>
            </w:r>
          </w:p>
        </w:tc>
        <w:tc>
          <w:tcPr>
            <w:tcW w:w="2009" w:type="dxa"/>
            <w:tcBorders>
              <w:top w:val="nil"/>
              <w:left w:val="nil"/>
              <w:bottom w:val="nil"/>
              <w:right w:val="nil"/>
            </w:tcBorders>
            <w:shd w:val="clear" w:color="auto" w:fill="auto"/>
            <w:noWrap/>
            <w:vAlign w:val="bottom"/>
            <w:hideMark/>
          </w:tcPr>
          <w:p w14:paraId="49D20C06" w14:textId="77777777" w:rsidR="00A359A4" w:rsidRPr="00A359A4" w:rsidRDefault="00A359A4" w:rsidP="00A359A4">
            <w:pPr>
              <w:jc w:val="right"/>
              <w:rPr>
                <w:sz w:val="20"/>
                <w:szCs w:val="20"/>
              </w:rPr>
            </w:pPr>
          </w:p>
        </w:tc>
      </w:tr>
      <w:tr w:rsidR="00A359A4" w:rsidRPr="00A359A4" w14:paraId="236F4B5A" w14:textId="77777777" w:rsidTr="00A359A4">
        <w:trPr>
          <w:trHeight w:val="240"/>
        </w:trPr>
        <w:tc>
          <w:tcPr>
            <w:tcW w:w="5892" w:type="dxa"/>
            <w:gridSpan w:val="3"/>
            <w:tcBorders>
              <w:top w:val="nil"/>
              <w:left w:val="nil"/>
              <w:bottom w:val="nil"/>
              <w:right w:val="nil"/>
            </w:tcBorders>
            <w:shd w:val="clear" w:color="auto" w:fill="auto"/>
            <w:noWrap/>
            <w:vAlign w:val="bottom"/>
            <w:hideMark/>
          </w:tcPr>
          <w:p w14:paraId="77DAABE6" w14:textId="77777777" w:rsidR="00A359A4" w:rsidRPr="00A359A4" w:rsidRDefault="00A359A4" w:rsidP="00A359A4">
            <w:pPr>
              <w:rPr>
                <w:sz w:val="20"/>
                <w:szCs w:val="20"/>
              </w:rPr>
            </w:pPr>
            <w:r w:rsidRPr="00A359A4">
              <w:rPr>
                <w:sz w:val="20"/>
                <w:szCs w:val="20"/>
              </w:rPr>
              <w:t>Currently working for an employer</w:t>
            </w:r>
          </w:p>
        </w:tc>
        <w:tc>
          <w:tcPr>
            <w:tcW w:w="2009" w:type="dxa"/>
            <w:tcBorders>
              <w:top w:val="nil"/>
              <w:left w:val="nil"/>
              <w:bottom w:val="nil"/>
              <w:right w:val="nil"/>
            </w:tcBorders>
            <w:shd w:val="clear" w:color="auto" w:fill="auto"/>
            <w:noWrap/>
            <w:vAlign w:val="bottom"/>
            <w:hideMark/>
          </w:tcPr>
          <w:p w14:paraId="1B017EEF" w14:textId="77777777" w:rsidR="00A359A4" w:rsidRPr="00A359A4" w:rsidRDefault="00A359A4" w:rsidP="00A359A4">
            <w:pPr>
              <w:jc w:val="right"/>
              <w:rPr>
                <w:sz w:val="20"/>
                <w:szCs w:val="20"/>
              </w:rPr>
            </w:pPr>
            <w:r w:rsidRPr="00A359A4">
              <w:rPr>
                <w:sz w:val="20"/>
                <w:szCs w:val="20"/>
              </w:rPr>
              <w:t>50.0</w:t>
            </w:r>
          </w:p>
        </w:tc>
      </w:tr>
      <w:tr w:rsidR="00A359A4" w:rsidRPr="00A359A4" w14:paraId="5A039999" w14:textId="77777777" w:rsidTr="00A359A4">
        <w:trPr>
          <w:trHeight w:val="240"/>
        </w:trPr>
        <w:tc>
          <w:tcPr>
            <w:tcW w:w="507" w:type="dxa"/>
            <w:tcBorders>
              <w:top w:val="nil"/>
              <w:left w:val="nil"/>
              <w:bottom w:val="nil"/>
              <w:right w:val="nil"/>
            </w:tcBorders>
            <w:shd w:val="clear" w:color="auto" w:fill="auto"/>
            <w:noWrap/>
            <w:vAlign w:val="bottom"/>
            <w:hideMark/>
          </w:tcPr>
          <w:p w14:paraId="7FAA7BD5" w14:textId="77777777" w:rsidR="00A359A4" w:rsidRPr="00A359A4" w:rsidRDefault="00A359A4" w:rsidP="00A359A4">
            <w:pPr>
              <w:rPr>
                <w:sz w:val="20"/>
                <w:szCs w:val="20"/>
              </w:rPr>
            </w:pPr>
          </w:p>
        </w:tc>
        <w:tc>
          <w:tcPr>
            <w:tcW w:w="5385" w:type="dxa"/>
            <w:gridSpan w:val="2"/>
            <w:tcBorders>
              <w:top w:val="nil"/>
              <w:left w:val="nil"/>
              <w:bottom w:val="nil"/>
              <w:right w:val="nil"/>
            </w:tcBorders>
            <w:shd w:val="clear" w:color="auto" w:fill="auto"/>
            <w:noWrap/>
            <w:vAlign w:val="bottom"/>
            <w:hideMark/>
          </w:tcPr>
          <w:p w14:paraId="4A5D86CD" w14:textId="77777777" w:rsidR="00A359A4" w:rsidRPr="00A359A4" w:rsidRDefault="00A359A4" w:rsidP="00A359A4">
            <w:pPr>
              <w:rPr>
                <w:i/>
                <w:iCs/>
                <w:sz w:val="20"/>
                <w:szCs w:val="20"/>
              </w:rPr>
            </w:pPr>
            <w:r w:rsidRPr="00A359A4">
              <w:rPr>
                <w:i/>
                <w:iCs/>
                <w:sz w:val="20"/>
                <w:szCs w:val="20"/>
              </w:rPr>
              <w:t>Hours worked per week, among those currently employed (#)</w:t>
            </w:r>
          </w:p>
        </w:tc>
        <w:tc>
          <w:tcPr>
            <w:tcW w:w="2009" w:type="dxa"/>
            <w:tcBorders>
              <w:top w:val="nil"/>
              <w:left w:val="nil"/>
              <w:bottom w:val="nil"/>
              <w:right w:val="nil"/>
            </w:tcBorders>
            <w:shd w:val="clear" w:color="auto" w:fill="auto"/>
            <w:noWrap/>
            <w:vAlign w:val="bottom"/>
            <w:hideMark/>
          </w:tcPr>
          <w:p w14:paraId="01093A06" w14:textId="77777777" w:rsidR="00A359A4" w:rsidRPr="00A359A4" w:rsidRDefault="00A359A4" w:rsidP="00A359A4">
            <w:pPr>
              <w:jc w:val="right"/>
              <w:rPr>
                <w:i/>
                <w:iCs/>
                <w:sz w:val="20"/>
                <w:szCs w:val="20"/>
              </w:rPr>
            </w:pPr>
            <w:r w:rsidRPr="00A359A4">
              <w:rPr>
                <w:i/>
                <w:iCs/>
                <w:sz w:val="20"/>
                <w:szCs w:val="20"/>
              </w:rPr>
              <w:t>25.3</w:t>
            </w:r>
          </w:p>
        </w:tc>
      </w:tr>
      <w:tr w:rsidR="00A359A4" w:rsidRPr="00A359A4" w14:paraId="0958321C" w14:textId="77777777" w:rsidTr="00A359A4">
        <w:trPr>
          <w:trHeight w:val="159"/>
        </w:trPr>
        <w:tc>
          <w:tcPr>
            <w:tcW w:w="507" w:type="dxa"/>
            <w:tcBorders>
              <w:top w:val="nil"/>
              <w:left w:val="nil"/>
              <w:bottom w:val="nil"/>
              <w:right w:val="nil"/>
            </w:tcBorders>
            <w:shd w:val="clear" w:color="auto" w:fill="auto"/>
            <w:noWrap/>
            <w:vAlign w:val="bottom"/>
            <w:hideMark/>
          </w:tcPr>
          <w:p w14:paraId="57285CDF" w14:textId="77777777" w:rsidR="00A359A4" w:rsidRPr="00A359A4" w:rsidRDefault="00A359A4" w:rsidP="00A359A4">
            <w:pPr>
              <w:rPr>
                <w:sz w:val="16"/>
                <w:szCs w:val="16"/>
              </w:rPr>
            </w:pPr>
          </w:p>
        </w:tc>
        <w:tc>
          <w:tcPr>
            <w:tcW w:w="507" w:type="dxa"/>
            <w:tcBorders>
              <w:top w:val="nil"/>
              <w:left w:val="nil"/>
              <w:bottom w:val="nil"/>
              <w:right w:val="nil"/>
            </w:tcBorders>
            <w:shd w:val="clear" w:color="auto" w:fill="auto"/>
            <w:noWrap/>
            <w:vAlign w:val="bottom"/>
            <w:hideMark/>
          </w:tcPr>
          <w:p w14:paraId="427FB798" w14:textId="77777777" w:rsidR="00A359A4" w:rsidRPr="00A359A4" w:rsidRDefault="00A359A4" w:rsidP="00A359A4">
            <w:pPr>
              <w:rPr>
                <w:i/>
                <w:iCs/>
                <w:sz w:val="16"/>
                <w:szCs w:val="16"/>
              </w:rPr>
            </w:pPr>
          </w:p>
        </w:tc>
        <w:tc>
          <w:tcPr>
            <w:tcW w:w="4878" w:type="dxa"/>
            <w:tcBorders>
              <w:top w:val="nil"/>
              <w:left w:val="nil"/>
              <w:bottom w:val="nil"/>
              <w:right w:val="nil"/>
            </w:tcBorders>
            <w:shd w:val="clear" w:color="auto" w:fill="auto"/>
            <w:noWrap/>
            <w:vAlign w:val="bottom"/>
            <w:hideMark/>
          </w:tcPr>
          <w:p w14:paraId="38B3213B" w14:textId="77777777" w:rsidR="00A359A4" w:rsidRPr="00A359A4" w:rsidRDefault="00A359A4" w:rsidP="00A359A4">
            <w:pPr>
              <w:rPr>
                <w:sz w:val="16"/>
                <w:szCs w:val="16"/>
              </w:rPr>
            </w:pPr>
          </w:p>
        </w:tc>
        <w:tc>
          <w:tcPr>
            <w:tcW w:w="2009" w:type="dxa"/>
            <w:tcBorders>
              <w:top w:val="nil"/>
              <w:left w:val="nil"/>
              <w:bottom w:val="nil"/>
              <w:right w:val="nil"/>
            </w:tcBorders>
            <w:shd w:val="clear" w:color="auto" w:fill="auto"/>
            <w:noWrap/>
            <w:vAlign w:val="bottom"/>
            <w:hideMark/>
          </w:tcPr>
          <w:p w14:paraId="4B0E9432" w14:textId="77777777" w:rsidR="00A359A4" w:rsidRPr="00A359A4" w:rsidRDefault="00A359A4" w:rsidP="00A359A4">
            <w:pPr>
              <w:jc w:val="right"/>
              <w:rPr>
                <w:i/>
                <w:iCs/>
                <w:sz w:val="16"/>
                <w:szCs w:val="16"/>
              </w:rPr>
            </w:pPr>
          </w:p>
        </w:tc>
      </w:tr>
      <w:tr w:rsidR="00A359A4" w:rsidRPr="00A359A4" w14:paraId="4889FB70" w14:textId="77777777" w:rsidTr="00A359A4">
        <w:trPr>
          <w:trHeight w:val="240"/>
        </w:trPr>
        <w:tc>
          <w:tcPr>
            <w:tcW w:w="5892" w:type="dxa"/>
            <w:gridSpan w:val="3"/>
            <w:tcBorders>
              <w:top w:val="nil"/>
              <w:left w:val="nil"/>
              <w:bottom w:val="nil"/>
              <w:right w:val="nil"/>
            </w:tcBorders>
            <w:shd w:val="clear" w:color="auto" w:fill="auto"/>
            <w:noWrap/>
            <w:vAlign w:val="bottom"/>
            <w:hideMark/>
          </w:tcPr>
          <w:p w14:paraId="17871DE3" w14:textId="77777777" w:rsidR="00A359A4" w:rsidRPr="00A359A4" w:rsidRDefault="00A359A4" w:rsidP="00A359A4">
            <w:pPr>
              <w:rPr>
                <w:sz w:val="20"/>
                <w:szCs w:val="20"/>
              </w:rPr>
            </w:pPr>
            <w:r w:rsidRPr="00A359A4">
              <w:rPr>
                <w:sz w:val="20"/>
                <w:szCs w:val="20"/>
              </w:rPr>
              <w:t>Currently operating own business</w:t>
            </w:r>
          </w:p>
        </w:tc>
        <w:tc>
          <w:tcPr>
            <w:tcW w:w="2009" w:type="dxa"/>
            <w:tcBorders>
              <w:top w:val="nil"/>
              <w:left w:val="nil"/>
              <w:bottom w:val="nil"/>
              <w:right w:val="nil"/>
            </w:tcBorders>
            <w:shd w:val="clear" w:color="auto" w:fill="auto"/>
            <w:noWrap/>
            <w:vAlign w:val="bottom"/>
            <w:hideMark/>
          </w:tcPr>
          <w:p w14:paraId="35924C68" w14:textId="77777777" w:rsidR="00A359A4" w:rsidRPr="00A359A4" w:rsidRDefault="00A359A4" w:rsidP="00A359A4">
            <w:pPr>
              <w:jc w:val="right"/>
              <w:rPr>
                <w:sz w:val="20"/>
                <w:szCs w:val="20"/>
              </w:rPr>
            </w:pPr>
            <w:r w:rsidRPr="00A359A4">
              <w:rPr>
                <w:sz w:val="20"/>
                <w:szCs w:val="20"/>
              </w:rPr>
              <w:t>72.6</w:t>
            </w:r>
          </w:p>
        </w:tc>
      </w:tr>
      <w:tr w:rsidR="00A359A4" w:rsidRPr="00A359A4" w14:paraId="7761ECBF" w14:textId="77777777" w:rsidTr="00A359A4">
        <w:trPr>
          <w:trHeight w:val="228"/>
        </w:trPr>
        <w:tc>
          <w:tcPr>
            <w:tcW w:w="507" w:type="dxa"/>
            <w:tcBorders>
              <w:top w:val="nil"/>
              <w:left w:val="nil"/>
              <w:bottom w:val="nil"/>
              <w:right w:val="nil"/>
            </w:tcBorders>
            <w:shd w:val="clear" w:color="auto" w:fill="auto"/>
            <w:noWrap/>
            <w:vAlign w:val="bottom"/>
            <w:hideMark/>
          </w:tcPr>
          <w:p w14:paraId="707FC05E" w14:textId="77777777" w:rsidR="00A359A4" w:rsidRPr="00A359A4" w:rsidRDefault="00A359A4" w:rsidP="00A359A4">
            <w:pPr>
              <w:rPr>
                <w:sz w:val="20"/>
                <w:szCs w:val="20"/>
              </w:rPr>
            </w:pPr>
          </w:p>
        </w:tc>
        <w:tc>
          <w:tcPr>
            <w:tcW w:w="5385" w:type="dxa"/>
            <w:gridSpan w:val="2"/>
            <w:tcBorders>
              <w:top w:val="nil"/>
              <w:left w:val="nil"/>
              <w:bottom w:val="nil"/>
              <w:right w:val="nil"/>
            </w:tcBorders>
            <w:shd w:val="clear" w:color="auto" w:fill="auto"/>
            <w:noWrap/>
            <w:vAlign w:val="bottom"/>
            <w:hideMark/>
          </w:tcPr>
          <w:p w14:paraId="7003B754" w14:textId="77777777" w:rsidR="00A359A4" w:rsidRPr="00A359A4" w:rsidRDefault="00A359A4" w:rsidP="00A359A4">
            <w:pPr>
              <w:rPr>
                <w:i/>
                <w:iCs/>
                <w:sz w:val="20"/>
                <w:szCs w:val="20"/>
              </w:rPr>
            </w:pPr>
            <w:r w:rsidRPr="00A359A4">
              <w:rPr>
                <w:i/>
                <w:iCs/>
                <w:sz w:val="20"/>
                <w:szCs w:val="20"/>
              </w:rPr>
              <w:t>Duration of business, among those operating one</w:t>
            </w:r>
          </w:p>
        </w:tc>
        <w:tc>
          <w:tcPr>
            <w:tcW w:w="2009" w:type="dxa"/>
            <w:tcBorders>
              <w:top w:val="nil"/>
              <w:left w:val="nil"/>
              <w:bottom w:val="nil"/>
              <w:right w:val="nil"/>
            </w:tcBorders>
            <w:shd w:val="clear" w:color="auto" w:fill="auto"/>
            <w:noWrap/>
            <w:vAlign w:val="bottom"/>
            <w:hideMark/>
          </w:tcPr>
          <w:p w14:paraId="599D01FB" w14:textId="77777777" w:rsidR="00A359A4" w:rsidRPr="00A359A4" w:rsidRDefault="00A359A4" w:rsidP="00A359A4">
            <w:pPr>
              <w:jc w:val="right"/>
              <w:rPr>
                <w:sz w:val="20"/>
                <w:szCs w:val="20"/>
              </w:rPr>
            </w:pPr>
          </w:p>
        </w:tc>
      </w:tr>
      <w:tr w:rsidR="00A359A4" w:rsidRPr="00A359A4" w14:paraId="33FA5DFC" w14:textId="77777777" w:rsidTr="00A359A4">
        <w:trPr>
          <w:trHeight w:val="240"/>
        </w:trPr>
        <w:tc>
          <w:tcPr>
            <w:tcW w:w="507" w:type="dxa"/>
            <w:tcBorders>
              <w:top w:val="nil"/>
              <w:left w:val="nil"/>
              <w:bottom w:val="nil"/>
              <w:right w:val="nil"/>
            </w:tcBorders>
            <w:shd w:val="clear" w:color="auto" w:fill="auto"/>
            <w:noWrap/>
            <w:vAlign w:val="bottom"/>
            <w:hideMark/>
          </w:tcPr>
          <w:p w14:paraId="02C4512E" w14:textId="77777777" w:rsidR="00A359A4" w:rsidRPr="00A359A4" w:rsidRDefault="00A359A4" w:rsidP="00A359A4">
            <w:pPr>
              <w:rPr>
                <w:sz w:val="20"/>
                <w:szCs w:val="20"/>
              </w:rPr>
            </w:pPr>
          </w:p>
        </w:tc>
        <w:tc>
          <w:tcPr>
            <w:tcW w:w="507" w:type="dxa"/>
            <w:tcBorders>
              <w:top w:val="nil"/>
              <w:left w:val="nil"/>
              <w:bottom w:val="nil"/>
              <w:right w:val="nil"/>
            </w:tcBorders>
            <w:shd w:val="clear" w:color="auto" w:fill="auto"/>
            <w:noWrap/>
            <w:vAlign w:val="bottom"/>
            <w:hideMark/>
          </w:tcPr>
          <w:p w14:paraId="406AF381" w14:textId="77777777" w:rsidR="00A359A4" w:rsidRPr="00A359A4" w:rsidRDefault="00A359A4" w:rsidP="00A359A4">
            <w:pPr>
              <w:rPr>
                <w:sz w:val="20"/>
                <w:szCs w:val="20"/>
              </w:rPr>
            </w:pPr>
          </w:p>
        </w:tc>
        <w:tc>
          <w:tcPr>
            <w:tcW w:w="4878" w:type="dxa"/>
            <w:tcBorders>
              <w:top w:val="nil"/>
              <w:left w:val="nil"/>
              <w:bottom w:val="nil"/>
              <w:right w:val="nil"/>
            </w:tcBorders>
            <w:shd w:val="clear" w:color="auto" w:fill="auto"/>
            <w:noWrap/>
            <w:vAlign w:val="bottom"/>
            <w:hideMark/>
          </w:tcPr>
          <w:p w14:paraId="620C72A1" w14:textId="77777777" w:rsidR="00A359A4" w:rsidRPr="00A359A4" w:rsidRDefault="00A359A4" w:rsidP="00A359A4">
            <w:pPr>
              <w:rPr>
                <w:i/>
                <w:iCs/>
                <w:sz w:val="20"/>
                <w:szCs w:val="20"/>
              </w:rPr>
            </w:pPr>
            <w:r w:rsidRPr="00A359A4">
              <w:rPr>
                <w:i/>
                <w:iCs/>
                <w:sz w:val="20"/>
                <w:szCs w:val="20"/>
              </w:rPr>
              <w:t>Less than 1 month</w:t>
            </w:r>
          </w:p>
        </w:tc>
        <w:tc>
          <w:tcPr>
            <w:tcW w:w="2009" w:type="dxa"/>
            <w:tcBorders>
              <w:top w:val="nil"/>
              <w:left w:val="nil"/>
              <w:bottom w:val="nil"/>
              <w:right w:val="nil"/>
            </w:tcBorders>
            <w:shd w:val="clear" w:color="auto" w:fill="auto"/>
            <w:noWrap/>
            <w:vAlign w:val="bottom"/>
            <w:hideMark/>
          </w:tcPr>
          <w:p w14:paraId="1296885F" w14:textId="77777777" w:rsidR="00A359A4" w:rsidRPr="00A359A4" w:rsidRDefault="00A359A4" w:rsidP="00A359A4">
            <w:pPr>
              <w:jc w:val="right"/>
              <w:rPr>
                <w:i/>
                <w:iCs/>
                <w:sz w:val="20"/>
                <w:szCs w:val="20"/>
              </w:rPr>
            </w:pPr>
            <w:r w:rsidRPr="00A359A4">
              <w:rPr>
                <w:i/>
                <w:iCs/>
                <w:sz w:val="20"/>
                <w:szCs w:val="20"/>
              </w:rPr>
              <w:t>2.9</w:t>
            </w:r>
          </w:p>
        </w:tc>
      </w:tr>
      <w:tr w:rsidR="00A359A4" w:rsidRPr="00A359A4" w14:paraId="7FA81EBD" w14:textId="77777777" w:rsidTr="00A359A4">
        <w:trPr>
          <w:trHeight w:val="240"/>
        </w:trPr>
        <w:tc>
          <w:tcPr>
            <w:tcW w:w="507" w:type="dxa"/>
            <w:tcBorders>
              <w:top w:val="nil"/>
              <w:left w:val="nil"/>
              <w:bottom w:val="nil"/>
              <w:right w:val="nil"/>
            </w:tcBorders>
            <w:shd w:val="clear" w:color="auto" w:fill="auto"/>
            <w:noWrap/>
            <w:vAlign w:val="bottom"/>
            <w:hideMark/>
          </w:tcPr>
          <w:p w14:paraId="26F44C3D" w14:textId="77777777" w:rsidR="00A359A4" w:rsidRPr="00A359A4" w:rsidRDefault="00A359A4" w:rsidP="00A359A4">
            <w:pPr>
              <w:rPr>
                <w:sz w:val="20"/>
                <w:szCs w:val="20"/>
              </w:rPr>
            </w:pPr>
          </w:p>
        </w:tc>
        <w:tc>
          <w:tcPr>
            <w:tcW w:w="507" w:type="dxa"/>
            <w:tcBorders>
              <w:top w:val="nil"/>
              <w:left w:val="nil"/>
              <w:bottom w:val="nil"/>
              <w:right w:val="nil"/>
            </w:tcBorders>
            <w:shd w:val="clear" w:color="auto" w:fill="auto"/>
            <w:noWrap/>
            <w:vAlign w:val="bottom"/>
            <w:hideMark/>
          </w:tcPr>
          <w:p w14:paraId="051D82C6" w14:textId="77777777" w:rsidR="00A359A4" w:rsidRPr="00A359A4" w:rsidRDefault="00A359A4" w:rsidP="00A359A4">
            <w:pPr>
              <w:rPr>
                <w:sz w:val="20"/>
                <w:szCs w:val="20"/>
              </w:rPr>
            </w:pPr>
          </w:p>
        </w:tc>
        <w:tc>
          <w:tcPr>
            <w:tcW w:w="4878" w:type="dxa"/>
            <w:tcBorders>
              <w:top w:val="nil"/>
              <w:left w:val="nil"/>
              <w:bottom w:val="nil"/>
              <w:right w:val="nil"/>
            </w:tcBorders>
            <w:shd w:val="clear" w:color="auto" w:fill="auto"/>
            <w:noWrap/>
            <w:vAlign w:val="bottom"/>
            <w:hideMark/>
          </w:tcPr>
          <w:p w14:paraId="582EABC3" w14:textId="77777777" w:rsidR="00A359A4" w:rsidRPr="00A359A4" w:rsidRDefault="00A359A4" w:rsidP="00A359A4">
            <w:pPr>
              <w:rPr>
                <w:i/>
                <w:iCs/>
                <w:sz w:val="20"/>
                <w:szCs w:val="20"/>
              </w:rPr>
            </w:pPr>
            <w:r w:rsidRPr="00A359A4">
              <w:rPr>
                <w:i/>
                <w:iCs/>
                <w:sz w:val="20"/>
                <w:szCs w:val="20"/>
              </w:rPr>
              <w:t>1 to 5 months</w:t>
            </w:r>
          </w:p>
        </w:tc>
        <w:tc>
          <w:tcPr>
            <w:tcW w:w="2009" w:type="dxa"/>
            <w:tcBorders>
              <w:top w:val="nil"/>
              <w:left w:val="nil"/>
              <w:bottom w:val="nil"/>
              <w:right w:val="nil"/>
            </w:tcBorders>
            <w:shd w:val="clear" w:color="auto" w:fill="auto"/>
            <w:noWrap/>
            <w:vAlign w:val="bottom"/>
            <w:hideMark/>
          </w:tcPr>
          <w:p w14:paraId="11803CC5" w14:textId="77777777" w:rsidR="00A359A4" w:rsidRPr="00A359A4" w:rsidRDefault="00A359A4" w:rsidP="00A359A4">
            <w:pPr>
              <w:jc w:val="right"/>
              <w:rPr>
                <w:i/>
                <w:iCs/>
                <w:sz w:val="20"/>
                <w:szCs w:val="20"/>
              </w:rPr>
            </w:pPr>
            <w:r w:rsidRPr="00A359A4">
              <w:rPr>
                <w:i/>
                <w:iCs/>
                <w:sz w:val="20"/>
                <w:szCs w:val="20"/>
              </w:rPr>
              <w:t>12.6</w:t>
            </w:r>
          </w:p>
        </w:tc>
      </w:tr>
      <w:tr w:rsidR="00A359A4" w:rsidRPr="00A359A4" w14:paraId="1AAD1332" w14:textId="77777777" w:rsidTr="00A359A4">
        <w:trPr>
          <w:trHeight w:val="240"/>
        </w:trPr>
        <w:tc>
          <w:tcPr>
            <w:tcW w:w="507" w:type="dxa"/>
            <w:tcBorders>
              <w:top w:val="nil"/>
              <w:left w:val="nil"/>
              <w:bottom w:val="nil"/>
              <w:right w:val="nil"/>
            </w:tcBorders>
            <w:shd w:val="clear" w:color="auto" w:fill="auto"/>
            <w:noWrap/>
            <w:vAlign w:val="bottom"/>
            <w:hideMark/>
          </w:tcPr>
          <w:p w14:paraId="6FB03C4E" w14:textId="77777777" w:rsidR="00A359A4" w:rsidRPr="00A359A4" w:rsidRDefault="00A359A4" w:rsidP="00A359A4">
            <w:pPr>
              <w:rPr>
                <w:sz w:val="20"/>
                <w:szCs w:val="20"/>
              </w:rPr>
            </w:pPr>
          </w:p>
        </w:tc>
        <w:tc>
          <w:tcPr>
            <w:tcW w:w="507" w:type="dxa"/>
            <w:tcBorders>
              <w:top w:val="nil"/>
              <w:left w:val="nil"/>
              <w:bottom w:val="nil"/>
              <w:right w:val="nil"/>
            </w:tcBorders>
            <w:shd w:val="clear" w:color="auto" w:fill="auto"/>
            <w:noWrap/>
            <w:vAlign w:val="bottom"/>
            <w:hideMark/>
          </w:tcPr>
          <w:p w14:paraId="57068215" w14:textId="77777777" w:rsidR="00A359A4" w:rsidRPr="00A359A4" w:rsidRDefault="00A359A4" w:rsidP="00A359A4">
            <w:pPr>
              <w:rPr>
                <w:sz w:val="20"/>
                <w:szCs w:val="20"/>
              </w:rPr>
            </w:pPr>
          </w:p>
        </w:tc>
        <w:tc>
          <w:tcPr>
            <w:tcW w:w="4878" w:type="dxa"/>
            <w:tcBorders>
              <w:top w:val="nil"/>
              <w:left w:val="nil"/>
              <w:bottom w:val="nil"/>
              <w:right w:val="nil"/>
            </w:tcBorders>
            <w:shd w:val="clear" w:color="auto" w:fill="auto"/>
            <w:noWrap/>
            <w:vAlign w:val="bottom"/>
            <w:hideMark/>
          </w:tcPr>
          <w:p w14:paraId="2FB94250" w14:textId="77777777" w:rsidR="00A359A4" w:rsidRPr="00A359A4" w:rsidRDefault="00A359A4" w:rsidP="00A359A4">
            <w:pPr>
              <w:rPr>
                <w:i/>
                <w:iCs/>
                <w:sz w:val="20"/>
                <w:szCs w:val="20"/>
              </w:rPr>
            </w:pPr>
            <w:r w:rsidRPr="00A359A4">
              <w:rPr>
                <w:i/>
                <w:iCs/>
                <w:sz w:val="20"/>
                <w:szCs w:val="20"/>
              </w:rPr>
              <w:t>6 to 11 months</w:t>
            </w:r>
          </w:p>
        </w:tc>
        <w:tc>
          <w:tcPr>
            <w:tcW w:w="2009" w:type="dxa"/>
            <w:tcBorders>
              <w:top w:val="nil"/>
              <w:left w:val="nil"/>
              <w:bottom w:val="nil"/>
              <w:right w:val="nil"/>
            </w:tcBorders>
            <w:shd w:val="clear" w:color="auto" w:fill="auto"/>
            <w:noWrap/>
            <w:vAlign w:val="bottom"/>
            <w:hideMark/>
          </w:tcPr>
          <w:p w14:paraId="7131B301" w14:textId="77777777" w:rsidR="00A359A4" w:rsidRPr="00A359A4" w:rsidRDefault="00A359A4" w:rsidP="00A359A4">
            <w:pPr>
              <w:jc w:val="right"/>
              <w:rPr>
                <w:i/>
                <w:iCs/>
                <w:sz w:val="20"/>
                <w:szCs w:val="20"/>
              </w:rPr>
            </w:pPr>
            <w:r w:rsidRPr="00A359A4">
              <w:rPr>
                <w:i/>
                <w:iCs/>
                <w:sz w:val="20"/>
                <w:szCs w:val="20"/>
              </w:rPr>
              <w:t>11.1</w:t>
            </w:r>
          </w:p>
        </w:tc>
      </w:tr>
      <w:tr w:rsidR="00A359A4" w:rsidRPr="00A359A4" w14:paraId="00B8788D" w14:textId="77777777" w:rsidTr="00A359A4">
        <w:trPr>
          <w:trHeight w:val="240"/>
        </w:trPr>
        <w:tc>
          <w:tcPr>
            <w:tcW w:w="507" w:type="dxa"/>
            <w:tcBorders>
              <w:top w:val="nil"/>
              <w:left w:val="nil"/>
              <w:bottom w:val="nil"/>
              <w:right w:val="nil"/>
            </w:tcBorders>
            <w:shd w:val="clear" w:color="auto" w:fill="auto"/>
            <w:noWrap/>
            <w:vAlign w:val="bottom"/>
            <w:hideMark/>
          </w:tcPr>
          <w:p w14:paraId="7CC612F1" w14:textId="77777777" w:rsidR="00A359A4" w:rsidRPr="00A359A4" w:rsidRDefault="00A359A4" w:rsidP="00A359A4">
            <w:pPr>
              <w:rPr>
                <w:sz w:val="20"/>
                <w:szCs w:val="20"/>
              </w:rPr>
            </w:pPr>
          </w:p>
        </w:tc>
        <w:tc>
          <w:tcPr>
            <w:tcW w:w="507" w:type="dxa"/>
            <w:tcBorders>
              <w:top w:val="nil"/>
              <w:left w:val="nil"/>
              <w:bottom w:val="nil"/>
              <w:right w:val="nil"/>
            </w:tcBorders>
            <w:shd w:val="clear" w:color="auto" w:fill="auto"/>
            <w:noWrap/>
            <w:vAlign w:val="bottom"/>
            <w:hideMark/>
          </w:tcPr>
          <w:p w14:paraId="55D1A714" w14:textId="77777777" w:rsidR="00A359A4" w:rsidRPr="00A359A4" w:rsidRDefault="00A359A4" w:rsidP="00A359A4">
            <w:pPr>
              <w:rPr>
                <w:sz w:val="20"/>
                <w:szCs w:val="20"/>
              </w:rPr>
            </w:pPr>
          </w:p>
        </w:tc>
        <w:tc>
          <w:tcPr>
            <w:tcW w:w="4878" w:type="dxa"/>
            <w:tcBorders>
              <w:top w:val="nil"/>
              <w:left w:val="nil"/>
              <w:bottom w:val="nil"/>
              <w:right w:val="nil"/>
            </w:tcBorders>
            <w:shd w:val="clear" w:color="auto" w:fill="auto"/>
            <w:noWrap/>
            <w:vAlign w:val="bottom"/>
            <w:hideMark/>
          </w:tcPr>
          <w:p w14:paraId="670389F2" w14:textId="77777777" w:rsidR="00A359A4" w:rsidRPr="00A359A4" w:rsidRDefault="00A359A4" w:rsidP="00A359A4">
            <w:pPr>
              <w:rPr>
                <w:i/>
                <w:iCs/>
                <w:sz w:val="20"/>
                <w:szCs w:val="20"/>
              </w:rPr>
            </w:pPr>
            <w:r w:rsidRPr="00A359A4">
              <w:rPr>
                <w:i/>
                <w:iCs/>
                <w:sz w:val="20"/>
                <w:szCs w:val="20"/>
              </w:rPr>
              <w:t>1 to 2 years</w:t>
            </w:r>
          </w:p>
        </w:tc>
        <w:tc>
          <w:tcPr>
            <w:tcW w:w="2009" w:type="dxa"/>
            <w:tcBorders>
              <w:top w:val="nil"/>
              <w:left w:val="nil"/>
              <w:bottom w:val="nil"/>
              <w:right w:val="nil"/>
            </w:tcBorders>
            <w:shd w:val="clear" w:color="auto" w:fill="auto"/>
            <w:noWrap/>
            <w:vAlign w:val="bottom"/>
            <w:hideMark/>
          </w:tcPr>
          <w:p w14:paraId="0DD00765" w14:textId="77777777" w:rsidR="00A359A4" w:rsidRPr="00A359A4" w:rsidRDefault="00A359A4" w:rsidP="00A359A4">
            <w:pPr>
              <w:jc w:val="right"/>
              <w:rPr>
                <w:i/>
                <w:iCs/>
                <w:sz w:val="20"/>
                <w:szCs w:val="20"/>
              </w:rPr>
            </w:pPr>
            <w:r w:rsidRPr="00A359A4">
              <w:rPr>
                <w:i/>
                <w:iCs/>
                <w:sz w:val="20"/>
                <w:szCs w:val="20"/>
              </w:rPr>
              <w:t>35.2</w:t>
            </w:r>
          </w:p>
        </w:tc>
      </w:tr>
      <w:tr w:rsidR="00A359A4" w:rsidRPr="00A359A4" w14:paraId="0A5A51E6" w14:textId="77777777" w:rsidTr="00A359A4">
        <w:trPr>
          <w:trHeight w:val="240"/>
        </w:trPr>
        <w:tc>
          <w:tcPr>
            <w:tcW w:w="507" w:type="dxa"/>
            <w:tcBorders>
              <w:top w:val="nil"/>
              <w:left w:val="nil"/>
              <w:bottom w:val="nil"/>
              <w:right w:val="nil"/>
            </w:tcBorders>
            <w:shd w:val="clear" w:color="auto" w:fill="auto"/>
            <w:noWrap/>
            <w:vAlign w:val="bottom"/>
            <w:hideMark/>
          </w:tcPr>
          <w:p w14:paraId="3FF557F2" w14:textId="77777777" w:rsidR="00A359A4" w:rsidRPr="00A359A4" w:rsidRDefault="00A359A4" w:rsidP="00A359A4">
            <w:pPr>
              <w:rPr>
                <w:sz w:val="20"/>
                <w:szCs w:val="20"/>
              </w:rPr>
            </w:pPr>
          </w:p>
        </w:tc>
        <w:tc>
          <w:tcPr>
            <w:tcW w:w="507" w:type="dxa"/>
            <w:tcBorders>
              <w:top w:val="nil"/>
              <w:left w:val="nil"/>
              <w:bottom w:val="nil"/>
              <w:right w:val="nil"/>
            </w:tcBorders>
            <w:shd w:val="clear" w:color="auto" w:fill="auto"/>
            <w:noWrap/>
            <w:vAlign w:val="bottom"/>
            <w:hideMark/>
          </w:tcPr>
          <w:p w14:paraId="423BA486" w14:textId="77777777" w:rsidR="00A359A4" w:rsidRPr="00A359A4" w:rsidRDefault="00A359A4" w:rsidP="00A359A4">
            <w:pPr>
              <w:rPr>
                <w:sz w:val="20"/>
                <w:szCs w:val="20"/>
              </w:rPr>
            </w:pPr>
          </w:p>
        </w:tc>
        <w:tc>
          <w:tcPr>
            <w:tcW w:w="4878" w:type="dxa"/>
            <w:tcBorders>
              <w:top w:val="nil"/>
              <w:left w:val="nil"/>
              <w:bottom w:val="nil"/>
              <w:right w:val="nil"/>
            </w:tcBorders>
            <w:shd w:val="clear" w:color="auto" w:fill="auto"/>
            <w:noWrap/>
            <w:vAlign w:val="bottom"/>
            <w:hideMark/>
          </w:tcPr>
          <w:p w14:paraId="0523842C" w14:textId="77777777" w:rsidR="00A359A4" w:rsidRPr="00A359A4" w:rsidRDefault="00A359A4" w:rsidP="00A359A4">
            <w:pPr>
              <w:rPr>
                <w:i/>
                <w:iCs/>
                <w:sz w:val="20"/>
                <w:szCs w:val="20"/>
              </w:rPr>
            </w:pPr>
            <w:r w:rsidRPr="00A359A4">
              <w:rPr>
                <w:i/>
                <w:iCs/>
                <w:sz w:val="20"/>
                <w:szCs w:val="20"/>
              </w:rPr>
              <w:t>3 to 5 years</w:t>
            </w:r>
          </w:p>
        </w:tc>
        <w:tc>
          <w:tcPr>
            <w:tcW w:w="2009" w:type="dxa"/>
            <w:tcBorders>
              <w:top w:val="nil"/>
              <w:left w:val="nil"/>
              <w:bottom w:val="nil"/>
              <w:right w:val="nil"/>
            </w:tcBorders>
            <w:shd w:val="clear" w:color="auto" w:fill="auto"/>
            <w:noWrap/>
            <w:vAlign w:val="bottom"/>
            <w:hideMark/>
          </w:tcPr>
          <w:p w14:paraId="3E923725" w14:textId="77777777" w:rsidR="00A359A4" w:rsidRPr="00A359A4" w:rsidRDefault="00A359A4" w:rsidP="00A359A4">
            <w:pPr>
              <w:jc w:val="right"/>
              <w:rPr>
                <w:i/>
                <w:iCs/>
                <w:sz w:val="20"/>
                <w:szCs w:val="20"/>
              </w:rPr>
            </w:pPr>
            <w:r w:rsidRPr="00A359A4">
              <w:rPr>
                <w:i/>
                <w:iCs/>
                <w:sz w:val="20"/>
                <w:szCs w:val="20"/>
              </w:rPr>
              <w:t>18.0</w:t>
            </w:r>
          </w:p>
        </w:tc>
      </w:tr>
      <w:tr w:rsidR="00A359A4" w:rsidRPr="00A359A4" w14:paraId="3DF9C9A0" w14:textId="77777777" w:rsidTr="00A359A4">
        <w:trPr>
          <w:trHeight w:val="240"/>
        </w:trPr>
        <w:tc>
          <w:tcPr>
            <w:tcW w:w="507" w:type="dxa"/>
            <w:tcBorders>
              <w:top w:val="nil"/>
              <w:left w:val="nil"/>
              <w:bottom w:val="nil"/>
              <w:right w:val="nil"/>
            </w:tcBorders>
            <w:shd w:val="clear" w:color="auto" w:fill="auto"/>
            <w:noWrap/>
            <w:vAlign w:val="bottom"/>
            <w:hideMark/>
          </w:tcPr>
          <w:p w14:paraId="460494A9" w14:textId="77777777" w:rsidR="00A359A4" w:rsidRPr="00A359A4" w:rsidRDefault="00A359A4" w:rsidP="00A359A4">
            <w:pPr>
              <w:rPr>
                <w:sz w:val="20"/>
                <w:szCs w:val="20"/>
              </w:rPr>
            </w:pPr>
          </w:p>
        </w:tc>
        <w:tc>
          <w:tcPr>
            <w:tcW w:w="507" w:type="dxa"/>
            <w:tcBorders>
              <w:top w:val="nil"/>
              <w:left w:val="nil"/>
              <w:bottom w:val="nil"/>
              <w:right w:val="nil"/>
            </w:tcBorders>
            <w:shd w:val="clear" w:color="auto" w:fill="auto"/>
            <w:noWrap/>
            <w:vAlign w:val="bottom"/>
            <w:hideMark/>
          </w:tcPr>
          <w:p w14:paraId="38C7E266" w14:textId="77777777" w:rsidR="00A359A4" w:rsidRPr="00A359A4" w:rsidRDefault="00A359A4" w:rsidP="00A359A4">
            <w:pPr>
              <w:rPr>
                <w:sz w:val="20"/>
                <w:szCs w:val="20"/>
              </w:rPr>
            </w:pPr>
          </w:p>
        </w:tc>
        <w:tc>
          <w:tcPr>
            <w:tcW w:w="4878" w:type="dxa"/>
            <w:tcBorders>
              <w:top w:val="nil"/>
              <w:left w:val="nil"/>
              <w:bottom w:val="nil"/>
              <w:right w:val="nil"/>
            </w:tcBorders>
            <w:shd w:val="clear" w:color="auto" w:fill="auto"/>
            <w:noWrap/>
            <w:vAlign w:val="bottom"/>
            <w:hideMark/>
          </w:tcPr>
          <w:p w14:paraId="67453613" w14:textId="77777777" w:rsidR="00A359A4" w:rsidRPr="00A359A4" w:rsidRDefault="00A359A4" w:rsidP="00A359A4">
            <w:pPr>
              <w:rPr>
                <w:i/>
                <w:iCs/>
                <w:sz w:val="20"/>
                <w:szCs w:val="20"/>
              </w:rPr>
            </w:pPr>
            <w:r w:rsidRPr="00A359A4">
              <w:rPr>
                <w:i/>
                <w:iCs/>
                <w:sz w:val="20"/>
                <w:szCs w:val="20"/>
              </w:rPr>
              <w:t>More than 5 years</w:t>
            </w:r>
          </w:p>
        </w:tc>
        <w:tc>
          <w:tcPr>
            <w:tcW w:w="2009" w:type="dxa"/>
            <w:tcBorders>
              <w:top w:val="nil"/>
              <w:left w:val="nil"/>
              <w:bottom w:val="nil"/>
              <w:right w:val="nil"/>
            </w:tcBorders>
            <w:shd w:val="clear" w:color="auto" w:fill="auto"/>
            <w:noWrap/>
            <w:vAlign w:val="bottom"/>
            <w:hideMark/>
          </w:tcPr>
          <w:p w14:paraId="65385AA1" w14:textId="77777777" w:rsidR="00A359A4" w:rsidRPr="00A359A4" w:rsidRDefault="00A359A4" w:rsidP="00A359A4">
            <w:pPr>
              <w:jc w:val="right"/>
              <w:rPr>
                <w:i/>
                <w:iCs/>
                <w:sz w:val="20"/>
                <w:szCs w:val="20"/>
              </w:rPr>
            </w:pPr>
            <w:r w:rsidRPr="00A359A4">
              <w:rPr>
                <w:i/>
                <w:iCs/>
                <w:sz w:val="20"/>
                <w:szCs w:val="20"/>
              </w:rPr>
              <w:t>20.2</w:t>
            </w:r>
          </w:p>
        </w:tc>
      </w:tr>
      <w:tr w:rsidR="00A359A4" w:rsidRPr="00A359A4" w14:paraId="21593F10" w14:textId="77777777" w:rsidTr="00A359A4">
        <w:trPr>
          <w:trHeight w:val="159"/>
        </w:trPr>
        <w:tc>
          <w:tcPr>
            <w:tcW w:w="507" w:type="dxa"/>
            <w:tcBorders>
              <w:top w:val="nil"/>
              <w:left w:val="nil"/>
              <w:bottom w:val="nil"/>
              <w:right w:val="nil"/>
            </w:tcBorders>
            <w:shd w:val="clear" w:color="auto" w:fill="auto"/>
            <w:noWrap/>
            <w:vAlign w:val="bottom"/>
            <w:hideMark/>
          </w:tcPr>
          <w:p w14:paraId="32B8D19F" w14:textId="77777777" w:rsidR="00A359A4" w:rsidRPr="00A359A4" w:rsidRDefault="00A359A4" w:rsidP="00A359A4">
            <w:pPr>
              <w:rPr>
                <w:sz w:val="16"/>
                <w:szCs w:val="16"/>
              </w:rPr>
            </w:pPr>
          </w:p>
        </w:tc>
        <w:tc>
          <w:tcPr>
            <w:tcW w:w="507" w:type="dxa"/>
            <w:tcBorders>
              <w:top w:val="nil"/>
              <w:left w:val="nil"/>
              <w:bottom w:val="nil"/>
              <w:right w:val="nil"/>
            </w:tcBorders>
            <w:shd w:val="clear" w:color="auto" w:fill="auto"/>
            <w:noWrap/>
            <w:vAlign w:val="bottom"/>
            <w:hideMark/>
          </w:tcPr>
          <w:p w14:paraId="774E9A13" w14:textId="77777777" w:rsidR="00A359A4" w:rsidRPr="00A359A4" w:rsidRDefault="00A359A4" w:rsidP="00A359A4">
            <w:pPr>
              <w:ind w:firstLineChars="100" w:firstLine="160"/>
              <w:rPr>
                <w:sz w:val="16"/>
                <w:szCs w:val="16"/>
              </w:rPr>
            </w:pPr>
          </w:p>
        </w:tc>
        <w:tc>
          <w:tcPr>
            <w:tcW w:w="4878" w:type="dxa"/>
            <w:tcBorders>
              <w:top w:val="nil"/>
              <w:left w:val="nil"/>
              <w:bottom w:val="nil"/>
              <w:right w:val="nil"/>
            </w:tcBorders>
            <w:shd w:val="clear" w:color="auto" w:fill="auto"/>
            <w:noWrap/>
            <w:vAlign w:val="bottom"/>
            <w:hideMark/>
          </w:tcPr>
          <w:p w14:paraId="1D79B886" w14:textId="77777777" w:rsidR="00A359A4" w:rsidRPr="00A359A4" w:rsidRDefault="00A359A4" w:rsidP="00A359A4">
            <w:pPr>
              <w:rPr>
                <w:sz w:val="16"/>
                <w:szCs w:val="16"/>
              </w:rPr>
            </w:pPr>
          </w:p>
        </w:tc>
        <w:tc>
          <w:tcPr>
            <w:tcW w:w="2009" w:type="dxa"/>
            <w:tcBorders>
              <w:top w:val="nil"/>
              <w:left w:val="nil"/>
              <w:bottom w:val="nil"/>
              <w:right w:val="nil"/>
            </w:tcBorders>
            <w:shd w:val="clear" w:color="auto" w:fill="auto"/>
            <w:noWrap/>
            <w:vAlign w:val="bottom"/>
            <w:hideMark/>
          </w:tcPr>
          <w:p w14:paraId="61A8BCA0" w14:textId="77777777" w:rsidR="00A359A4" w:rsidRPr="00A359A4" w:rsidRDefault="00A359A4" w:rsidP="00A359A4">
            <w:pPr>
              <w:jc w:val="right"/>
              <w:rPr>
                <w:sz w:val="16"/>
                <w:szCs w:val="16"/>
              </w:rPr>
            </w:pPr>
          </w:p>
        </w:tc>
      </w:tr>
      <w:tr w:rsidR="00A359A4" w:rsidRPr="00A359A4" w14:paraId="632ED792" w14:textId="77777777" w:rsidTr="00A359A4">
        <w:trPr>
          <w:trHeight w:val="240"/>
        </w:trPr>
        <w:tc>
          <w:tcPr>
            <w:tcW w:w="5892" w:type="dxa"/>
            <w:gridSpan w:val="3"/>
            <w:tcBorders>
              <w:top w:val="nil"/>
              <w:left w:val="nil"/>
              <w:bottom w:val="nil"/>
              <w:right w:val="nil"/>
            </w:tcBorders>
            <w:shd w:val="clear" w:color="auto" w:fill="auto"/>
            <w:noWrap/>
            <w:vAlign w:val="bottom"/>
            <w:hideMark/>
          </w:tcPr>
          <w:p w14:paraId="77D502BB" w14:textId="77777777" w:rsidR="00A359A4" w:rsidRPr="00A359A4" w:rsidRDefault="00A359A4" w:rsidP="00A359A4">
            <w:pPr>
              <w:rPr>
                <w:b/>
                <w:bCs/>
                <w:sz w:val="20"/>
                <w:szCs w:val="20"/>
                <w:u w:val="single"/>
              </w:rPr>
            </w:pPr>
            <w:r w:rsidRPr="00A359A4">
              <w:rPr>
                <w:b/>
                <w:bCs/>
                <w:sz w:val="20"/>
                <w:szCs w:val="20"/>
                <w:u w:val="single"/>
              </w:rPr>
              <w:t xml:space="preserve">Income </w:t>
            </w:r>
          </w:p>
        </w:tc>
        <w:tc>
          <w:tcPr>
            <w:tcW w:w="2009" w:type="dxa"/>
            <w:tcBorders>
              <w:top w:val="nil"/>
              <w:left w:val="nil"/>
              <w:bottom w:val="nil"/>
              <w:right w:val="nil"/>
            </w:tcBorders>
            <w:shd w:val="clear" w:color="auto" w:fill="auto"/>
            <w:noWrap/>
            <w:vAlign w:val="bottom"/>
            <w:hideMark/>
          </w:tcPr>
          <w:p w14:paraId="41D6A96F" w14:textId="77777777" w:rsidR="00A359A4" w:rsidRPr="00A359A4" w:rsidRDefault="00A359A4" w:rsidP="00A359A4">
            <w:pPr>
              <w:jc w:val="right"/>
              <w:rPr>
                <w:sz w:val="20"/>
                <w:szCs w:val="20"/>
              </w:rPr>
            </w:pPr>
          </w:p>
        </w:tc>
      </w:tr>
      <w:tr w:rsidR="00A359A4" w:rsidRPr="00A359A4" w14:paraId="4D765777" w14:textId="77777777" w:rsidTr="00A359A4">
        <w:trPr>
          <w:trHeight w:val="255"/>
        </w:trPr>
        <w:tc>
          <w:tcPr>
            <w:tcW w:w="5892" w:type="dxa"/>
            <w:gridSpan w:val="3"/>
            <w:tcBorders>
              <w:top w:val="nil"/>
              <w:left w:val="nil"/>
              <w:bottom w:val="nil"/>
              <w:right w:val="nil"/>
            </w:tcBorders>
            <w:shd w:val="clear" w:color="auto" w:fill="auto"/>
            <w:noWrap/>
            <w:vAlign w:val="bottom"/>
            <w:hideMark/>
          </w:tcPr>
          <w:p w14:paraId="1710EA7C" w14:textId="77777777" w:rsidR="00A359A4" w:rsidRPr="00A359A4" w:rsidRDefault="00A359A4" w:rsidP="00A359A4">
            <w:pPr>
              <w:rPr>
                <w:sz w:val="20"/>
                <w:szCs w:val="20"/>
              </w:rPr>
            </w:pPr>
            <w:r w:rsidRPr="00A359A4">
              <w:rPr>
                <w:sz w:val="20"/>
                <w:szCs w:val="20"/>
              </w:rPr>
              <w:t>Average weekly household income</w:t>
            </w:r>
            <w:r w:rsidRPr="00A359A4">
              <w:rPr>
                <w:sz w:val="20"/>
                <w:szCs w:val="20"/>
                <w:vertAlign w:val="superscript"/>
              </w:rPr>
              <w:t>d</w:t>
            </w:r>
            <w:r w:rsidRPr="00A359A4">
              <w:rPr>
                <w:sz w:val="20"/>
                <w:szCs w:val="20"/>
              </w:rPr>
              <w:t xml:space="preserve"> ($)</w:t>
            </w:r>
          </w:p>
        </w:tc>
        <w:tc>
          <w:tcPr>
            <w:tcW w:w="2009" w:type="dxa"/>
            <w:tcBorders>
              <w:top w:val="nil"/>
              <w:left w:val="nil"/>
              <w:bottom w:val="nil"/>
              <w:right w:val="nil"/>
            </w:tcBorders>
            <w:shd w:val="clear" w:color="auto" w:fill="auto"/>
            <w:noWrap/>
            <w:vAlign w:val="bottom"/>
            <w:hideMark/>
          </w:tcPr>
          <w:p w14:paraId="7F0066D8" w14:textId="77777777" w:rsidR="00A359A4" w:rsidRPr="00A359A4" w:rsidRDefault="00A359A4" w:rsidP="00A359A4">
            <w:pPr>
              <w:jc w:val="right"/>
              <w:rPr>
                <w:sz w:val="20"/>
                <w:szCs w:val="20"/>
              </w:rPr>
            </w:pPr>
            <w:r w:rsidRPr="00A359A4">
              <w:rPr>
                <w:sz w:val="20"/>
                <w:szCs w:val="20"/>
              </w:rPr>
              <w:t>442</w:t>
            </w:r>
          </w:p>
        </w:tc>
      </w:tr>
      <w:tr w:rsidR="00A359A4" w:rsidRPr="00A359A4" w14:paraId="3B6E25B2" w14:textId="77777777" w:rsidTr="00A359A4">
        <w:trPr>
          <w:trHeight w:val="240"/>
        </w:trPr>
        <w:tc>
          <w:tcPr>
            <w:tcW w:w="507" w:type="dxa"/>
            <w:tcBorders>
              <w:top w:val="nil"/>
              <w:left w:val="nil"/>
              <w:bottom w:val="nil"/>
              <w:right w:val="nil"/>
            </w:tcBorders>
            <w:shd w:val="clear" w:color="auto" w:fill="auto"/>
            <w:noWrap/>
            <w:vAlign w:val="bottom"/>
            <w:hideMark/>
          </w:tcPr>
          <w:p w14:paraId="500658C1" w14:textId="77777777" w:rsidR="00A359A4" w:rsidRPr="00A359A4" w:rsidRDefault="00A359A4" w:rsidP="00A359A4">
            <w:pPr>
              <w:rPr>
                <w:sz w:val="20"/>
                <w:szCs w:val="20"/>
              </w:rPr>
            </w:pPr>
          </w:p>
        </w:tc>
        <w:tc>
          <w:tcPr>
            <w:tcW w:w="5385" w:type="dxa"/>
            <w:gridSpan w:val="2"/>
            <w:tcBorders>
              <w:top w:val="nil"/>
              <w:left w:val="nil"/>
              <w:bottom w:val="nil"/>
              <w:right w:val="nil"/>
            </w:tcBorders>
            <w:shd w:val="clear" w:color="auto" w:fill="auto"/>
            <w:noWrap/>
            <w:vAlign w:val="bottom"/>
            <w:hideMark/>
          </w:tcPr>
          <w:p w14:paraId="1E87CCDE" w14:textId="77777777" w:rsidR="00A359A4" w:rsidRPr="00A359A4" w:rsidRDefault="00A359A4" w:rsidP="00A359A4">
            <w:pPr>
              <w:rPr>
                <w:sz w:val="20"/>
                <w:szCs w:val="20"/>
              </w:rPr>
            </w:pPr>
            <w:r w:rsidRPr="00A359A4">
              <w:rPr>
                <w:sz w:val="20"/>
                <w:szCs w:val="20"/>
              </w:rPr>
              <w:t>$0 -250</w:t>
            </w:r>
          </w:p>
        </w:tc>
        <w:tc>
          <w:tcPr>
            <w:tcW w:w="2009" w:type="dxa"/>
            <w:tcBorders>
              <w:top w:val="nil"/>
              <w:left w:val="nil"/>
              <w:bottom w:val="nil"/>
              <w:right w:val="nil"/>
            </w:tcBorders>
            <w:shd w:val="clear" w:color="auto" w:fill="auto"/>
            <w:noWrap/>
            <w:vAlign w:val="bottom"/>
            <w:hideMark/>
          </w:tcPr>
          <w:p w14:paraId="5ACB1193" w14:textId="77777777" w:rsidR="00A359A4" w:rsidRPr="00A359A4" w:rsidRDefault="00A359A4" w:rsidP="00A359A4">
            <w:pPr>
              <w:jc w:val="right"/>
              <w:rPr>
                <w:sz w:val="20"/>
                <w:szCs w:val="20"/>
              </w:rPr>
            </w:pPr>
            <w:r w:rsidRPr="00A359A4">
              <w:rPr>
                <w:sz w:val="20"/>
                <w:szCs w:val="20"/>
              </w:rPr>
              <w:t>27.7</w:t>
            </w:r>
          </w:p>
        </w:tc>
      </w:tr>
      <w:tr w:rsidR="00A359A4" w:rsidRPr="00A359A4" w14:paraId="3E5033D0" w14:textId="77777777" w:rsidTr="00A359A4">
        <w:trPr>
          <w:trHeight w:val="240"/>
        </w:trPr>
        <w:tc>
          <w:tcPr>
            <w:tcW w:w="507" w:type="dxa"/>
            <w:tcBorders>
              <w:top w:val="nil"/>
              <w:left w:val="nil"/>
              <w:bottom w:val="nil"/>
              <w:right w:val="nil"/>
            </w:tcBorders>
            <w:shd w:val="clear" w:color="auto" w:fill="auto"/>
            <w:noWrap/>
            <w:vAlign w:val="bottom"/>
            <w:hideMark/>
          </w:tcPr>
          <w:p w14:paraId="0BA8E9B8" w14:textId="77777777" w:rsidR="00A359A4" w:rsidRPr="00A359A4" w:rsidRDefault="00A359A4" w:rsidP="00A359A4">
            <w:pPr>
              <w:rPr>
                <w:sz w:val="20"/>
                <w:szCs w:val="20"/>
              </w:rPr>
            </w:pPr>
          </w:p>
        </w:tc>
        <w:tc>
          <w:tcPr>
            <w:tcW w:w="5385" w:type="dxa"/>
            <w:gridSpan w:val="2"/>
            <w:tcBorders>
              <w:top w:val="nil"/>
              <w:left w:val="nil"/>
              <w:bottom w:val="nil"/>
              <w:right w:val="nil"/>
            </w:tcBorders>
            <w:shd w:val="clear" w:color="auto" w:fill="auto"/>
            <w:noWrap/>
            <w:vAlign w:val="bottom"/>
            <w:hideMark/>
          </w:tcPr>
          <w:p w14:paraId="6A1AF954" w14:textId="77777777" w:rsidR="00A359A4" w:rsidRPr="00A359A4" w:rsidRDefault="00A359A4" w:rsidP="00A359A4">
            <w:pPr>
              <w:rPr>
                <w:sz w:val="20"/>
                <w:szCs w:val="20"/>
              </w:rPr>
            </w:pPr>
            <w:r w:rsidRPr="00A359A4">
              <w:rPr>
                <w:sz w:val="20"/>
                <w:szCs w:val="20"/>
              </w:rPr>
              <w:t>$250-350</w:t>
            </w:r>
          </w:p>
        </w:tc>
        <w:tc>
          <w:tcPr>
            <w:tcW w:w="2009" w:type="dxa"/>
            <w:tcBorders>
              <w:top w:val="nil"/>
              <w:left w:val="nil"/>
              <w:bottom w:val="nil"/>
              <w:right w:val="nil"/>
            </w:tcBorders>
            <w:shd w:val="clear" w:color="auto" w:fill="auto"/>
            <w:noWrap/>
            <w:vAlign w:val="bottom"/>
            <w:hideMark/>
          </w:tcPr>
          <w:p w14:paraId="27DC0247" w14:textId="77777777" w:rsidR="00A359A4" w:rsidRPr="00A359A4" w:rsidRDefault="00A359A4" w:rsidP="00A359A4">
            <w:pPr>
              <w:jc w:val="right"/>
              <w:rPr>
                <w:sz w:val="20"/>
                <w:szCs w:val="20"/>
              </w:rPr>
            </w:pPr>
            <w:r w:rsidRPr="00A359A4">
              <w:rPr>
                <w:sz w:val="20"/>
                <w:szCs w:val="20"/>
              </w:rPr>
              <w:t>18.3</w:t>
            </w:r>
          </w:p>
        </w:tc>
      </w:tr>
      <w:tr w:rsidR="00A359A4" w:rsidRPr="00A359A4" w14:paraId="69690022" w14:textId="77777777" w:rsidTr="00A359A4">
        <w:trPr>
          <w:trHeight w:val="240"/>
        </w:trPr>
        <w:tc>
          <w:tcPr>
            <w:tcW w:w="507" w:type="dxa"/>
            <w:tcBorders>
              <w:top w:val="nil"/>
              <w:left w:val="nil"/>
              <w:bottom w:val="nil"/>
              <w:right w:val="nil"/>
            </w:tcBorders>
            <w:shd w:val="clear" w:color="auto" w:fill="auto"/>
            <w:noWrap/>
            <w:vAlign w:val="bottom"/>
            <w:hideMark/>
          </w:tcPr>
          <w:p w14:paraId="25E07A1F" w14:textId="77777777" w:rsidR="00A359A4" w:rsidRPr="00A359A4" w:rsidRDefault="00A359A4" w:rsidP="00A359A4">
            <w:pPr>
              <w:rPr>
                <w:sz w:val="20"/>
                <w:szCs w:val="20"/>
              </w:rPr>
            </w:pPr>
          </w:p>
        </w:tc>
        <w:tc>
          <w:tcPr>
            <w:tcW w:w="5385" w:type="dxa"/>
            <w:gridSpan w:val="2"/>
            <w:tcBorders>
              <w:top w:val="nil"/>
              <w:left w:val="nil"/>
              <w:bottom w:val="nil"/>
              <w:right w:val="nil"/>
            </w:tcBorders>
            <w:shd w:val="clear" w:color="auto" w:fill="auto"/>
            <w:noWrap/>
            <w:vAlign w:val="bottom"/>
            <w:hideMark/>
          </w:tcPr>
          <w:p w14:paraId="2FB9BCA6" w14:textId="77777777" w:rsidR="00A359A4" w:rsidRPr="00A359A4" w:rsidRDefault="00A359A4" w:rsidP="00A359A4">
            <w:pPr>
              <w:rPr>
                <w:sz w:val="20"/>
                <w:szCs w:val="20"/>
              </w:rPr>
            </w:pPr>
            <w:r w:rsidRPr="00A359A4">
              <w:rPr>
                <w:sz w:val="20"/>
                <w:szCs w:val="20"/>
              </w:rPr>
              <w:t>$350-450</w:t>
            </w:r>
          </w:p>
        </w:tc>
        <w:tc>
          <w:tcPr>
            <w:tcW w:w="2009" w:type="dxa"/>
            <w:tcBorders>
              <w:top w:val="nil"/>
              <w:left w:val="nil"/>
              <w:bottom w:val="nil"/>
              <w:right w:val="nil"/>
            </w:tcBorders>
            <w:shd w:val="clear" w:color="auto" w:fill="auto"/>
            <w:noWrap/>
            <w:vAlign w:val="bottom"/>
            <w:hideMark/>
          </w:tcPr>
          <w:p w14:paraId="0386E76D" w14:textId="77777777" w:rsidR="00A359A4" w:rsidRPr="00A359A4" w:rsidRDefault="00A359A4" w:rsidP="00A359A4">
            <w:pPr>
              <w:jc w:val="right"/>
              <w:rPr>
                <w:sz w:val="20"/>
                <w:szCs w:val="20"/>
              </w:rPr>
            </w:pPr>
            <w:r w:rsidRPr="00A359A4">
              <w:rPr>
                <w:sz w:val="20"/>
                <w:szCs w:val="20"/>
              </w:rPr>
              <w:t>16.7</w:t>
            </w:r>
          </w:p>
        </w:tc>
      </w:tr>
      <w:tr w:rsidR="00A359A4" w:rsidRPr="00A359A4" w14:paraId="683EA99E" w14:textId="77777777" w:rsidTr="00A359A4">
        <w:trPr>
          <w:trHeight w:val="240"/>
        </w:trPr>
        <w:tc>
          <w:tcPr>
            <w:tcW w:w="507" w:type="dxa"/>
            <w:tcBorders>
              <w:top w:val="nil"/>
              <w:left w:val="nil"/>
              <w:bottom w:val="nil"/>
              <w:right w:val="nil"/>
            </w:tcBorders>
            <w:shd w:val="clear" w:color="auto" w:fill="auto"/>
            <w:noWrap/>
            <w:vAlign w:val="bottom"/>
            <w:hideMark/>
          </w:tcPr>
          <w:p w14:paraId="7C3719C0" w14:textId="77777777" w:rsidR="00A359A4" w:rsidRPr="00A359A4" w:rsidRDefault="00A359A4" w:rsidP="00A359A4">
            <w:pPr>
              <w:rPr>
                <w:sz w:val="20"/>
                <w:szCs w:val="20"/>
              </w:rPr>
            </w:pPr>
          </w:p>
        </w:tc>
        <w:tc>
          <w:tcPr>
            <w:tcW w:w="5385" w:type="dxa"/>
            <w:gridSpan w:val="2"/>
            <w:tcBorders>
              <w:top w:val="nil"/>
              <w:left w:val="nil"/>
              <w:bottom w:val="nil"/>
              <w:right w:val="nil"/>
            </w:tcBorders>
            <w:shd w:val="clear" w:color="auto" w:fill="auto"/>
            <w:noWrap/>
            <w:vAlign w:val="bottom"/>
            <w:hideMark/>
          </w:tcPr>
          <w:p w14:paraId="68E3CF30" w14:textId="77777777" w:rsidR="00A359A4" w:rsidRPr="00A359A4" w:rsidRDefault="00A359A4" w:rsidP="00A359A4">
            <w:pPr>
              <w:rPr>
                <w:sz w:val="20"/>
                <w:szCs w:val="20"/>
              </w:rPr>
            </w:pPr>
            <w:r w:rsidRPr="00A359A4">
              <w:rPr>
                <w:sz w:val="20"/>
                <w:szCs w:val="20"/>
              </w:rPr>
              <w:t>$450-600</w:t>
            </w:r>
          </w:p>
        </w:tc>
        <w:tc>
          <w:tcPr>
            <w:tcW w:w="2009" w:type="dxa"/>
            <w:tcBorders>
              <w:top w:val="nil"/>
              <w:left w:val="nil"/>
              <w:bottom w:val="nil"/>
              <w:right w:val="nil"/>
            </w:tcBorders>
            <w:shd w:val="clear" w:color="auto" w:fill="auto"/>
            <w:noWrap/>
            <w:vAlign w:val="bottom"/>
            <w:hideMark/>
          </w:tcPr>
          <w:p w14:paraId="0690489F" w14:textId="77777777" w:rsidR="00A359A4" w:rsidRPr="00A359A4" w:rsidRDefault="00A359A4" w:rsidP="00A359A4">
            <w:pPr>
              <w:jc w:val="right"/>
              <w:rPr>
                <w:sz w:val="20"/>
                <w:szCs w:val="20"/>
              </w:rPr>
            </w:pPr>
            <w:r w:rsidRPr="00A359A4">
              <w:rPr>
                <w:sz w:val="20"/>
                <w:szCs w:val="20"/>
              </w:rPr>
              <w:t>16.9</w:t>
            </w:r>
          </w:p>
        </w:tc>
      </w:tr>
      <w:tr w:rsidR="00A359A4" w:rsidRPr="00A359A4" w14:paraId="4103D1D3" w14:textId="77777777" w:rsidTr="00A359A4">
        <w:trPr>
          <w:trHeight w:val="240"/>
        </w:trPr>
        <w:tc>
          <w:tcPr>
            <w:tcW w:w="507" w:type="dxa"/>
            <w:tcBorders>
              <w:top w:val="nil"/>
              <w:left w:val="nil"/>
              <w:bottom w:val="nil"/>
              <w:right w:val="nil"/>
            </w:tcBorders>
            <w:shd w:val="clear" w:color="auto" w:fill="auto"/>
            <w:noWrap/>
            <w:vAlign w:val="bottom"/>
            <w:hideMark/>
          </w:tcPr>
          <w:p w14:paraId="46FDF288" w14:textId="77777777" w:rsidR="00A359A4" w:rsidRPr="00A359A4" w:rsidRDefault="00A359A4" w:rsidP="00A359A4">
            <w:pPr>
              <w:rPr>
                <w:sz w:val="20"/>
                <w:szCs w:val="20"/>
              </w:rPr>
            </w:pPr>
          </w:p>
        </w:tc>
        <w:tc>
          <w:tcPr>
            <w:tcW w:w="5385" w:type="dxa"/>
            <w:gridSpan w:val="2"/>
            <w:tcBorders>
              <w:top w:val="nil"/>
              <w:left w:val="nil"/>
              <w:bottom w:val="nil"/>
              <w:right w:val="nil"/>
            </w:tcBorders>
            <w:shd w:val="clear" w:color="auto" w:fill="auto"/>
            <w:noWrap/>
            <w:vAlign w:val="bottom"/>
            <w:hideMark/>
          </w:tcPr>
          <w:p w14:paraId="174E26F9" w14:textId="77777777" w:rsidR="00A359A4" w:rsidRPr="00A359A4" w:rsidRDefault="00A359A4" w:rsidP="00A359A4">
            <w:pPr>
              <w:rPr>
                <w:sz w:val="20"/>
                <w:szCs w:val="20"/>
              </w:rPr>
            </w:pPr>
            <w:r w:rsidRPr="00A359A4">
              <w:rPr>
                <w:sz w:val="20"/>
                <w:szCs w:val="20"/>
              </w:rPr>
              <w:t>More than $600</w:t>
            </w:r>
          </w:p>
        </w:tc>
        <w:tc>
          <w:tcPr>
            <w:tcW w:w="2009" w:type="dxa"/>
            <w:tcBorders>
              <w:top w:val="nil"/>
              <w:left w:val="nil"/>
              <w:bottom w:val="nil"/>
              <w:right w:val="nil"/>
            </w:tcBorders>
            <w:shd w:val="clear" w:color="auto" w:fill="auto"/>
            <w:noWrap/>
            <w:vAlign w:val="bottom"/>
            <w:hideMark/>
          </w:tcPr>
          <w:p w14:paraId="2C39D096" w14:textId="77777777" w:rsidR="00A359A4" w:rsidRPr="00A359A4" w:rsidRDefault="00A359A4" w:rsidP="00A359A4">
            <w:pPr>
              <w:jc w:val="right"/>
              <w:rPr>
                <w:sz w:val="20"/>
                <w:szCs w:val="20"/>
              </w:rPr>
            </w:pPr>
            <w:r w:rsidRPr="00A359A4">
              <w:rPr>
                <w:sz w:val="20"/>
                <w:szCs w:val="20"/>
              </w:rPr>
              <w:t>20.4</w:t>
            </w:r>
          </w:p>
        </w:tc>
      </w:tr>
      <w:tr w:rsidR="00A359A4" w:rsidRPr="00A359A4" w14:paraId="55C035CE" w14:textId="77777777" w:rsidTr="00A359A4">
        <w:trPr>
          <w:trHeight w:val="159"/>
        </w:trPr>
        <w:tc>
          <w:tcPr>
            <w:tcW w:w="507" w:type="dxa"/>
            <w:tcBorders>
              <w:top w:val="nil"/>
              <w:left w:val="nil"/>
              <w:bottom w:val="nil"/>
              <w:right w:val="nil"/>
            </w:tcBorders>
            <w:shd w:val="clear" w:color="auto" w:fill="auto"/>
            <w:noWrap/>
            <w:vAlign w:val="bottom"/>
            <w:hideMark/>
          </w:tcPr>
          <w:p w14:paraId="4A95627E" w14:textId="77777777" w:rsidR="00A359A4" w:rsidRPr="00A359A4" w:rsidRDefault="00A359A4" w:rsidP="00A359A4">
            <w:pPr>
              <w:rPr>
                <w:sz w:val="20"/>
                <w:szCs w:val="20"/>
              </w:rPr>
            </w:pPr>
          </w:p>
        </w:tc>
        <w:tc>
          <w:tcPr>
            <w:tcW w:w="507" w:type="dxa"/>
            <w:tcBorders>
              <w:top w:val="nil"/>
              <w:left w:val="nil"/>
              <w:bottom w:val="nil"/>
              <w:right w:val="nil"/>
            </w:tcBorders>
            <w:shd w:val="clear" w:color="auto" w:fill="auto"/>
            <w:noWrap/>
            <w:vAlign w:val="bottom"/>
            <w:hideMark/>
          </w:tcPr>
          <w:p w14:paraId="5FF0699E" w14:textId="77777777" w:rsidR="00A359A4" w:rsidRPr="00A359A4" w:rsidRDefault="00A359A4" w:rsidP="00A359A4">
            <w:pPr>
              <w:rPr>
                <w:sz w:val="20"/>
                <w:szCs w:val="20"/>
              </w:rPr>
            </w:pPr>
          </w:p>
        </w:tc>
        <w:tc>
          <w:tcPr>
            <w:tcW w:w="4878" w:type="dxa"/>
            <w:tcBorders>
              <w:top w:val="nil"/>
              <w:left w:val="nil"/>
              <w:bottom w:val="nil"/>
              <w:right w:val="nil"/>
            </w:tcBorders>
            <w:shd w:val="clear" w:color="auto" w:fill="auto"/>
            <w:noWrap/>
            <w:vAlign w:val="bottom"/>
            <w:hideMark/>
          </w:tcPr>
          <w:p w14:paraId="2510B72E" w14:textId="77777777" w:rsidR="00A359A4" w:rsidRPr="00A359A4" w:rsidRDefault="00A359A4" w:rsidP="00A359A4">
            <w:pPr>
              <w:rPr>
                <w:sz w:val="20"/>
                <w:szCs w:val="20"/>
              </w:rPr>
            </w:pPr>
          </w:p>
        </w:tc>
        <w:tc>
          <w:tcPr>
            <w:tcW w:w="2009" w:type="dxa"/>
            <w:tcBorders>
              <w:top w:val="nil"/>
              <w:left w:val="nil"/>
              <w:bottom w:val="nil"/>
              <w:right w:val="nil"/>
            </w:tcBorders>
            <w:shd w:val="clear" w:color="auto" w:fill="auto"/>
            <w:noWrap/>
            <w:vAlign w:val="bottom"/>
            <w:hideMark/>
          </w:tcPr>
          <w:p w14:paraId="0D501EF4" w14:textId="77777777" w:rsidR="00A359A4" w:rsidRPr="00A359A4" w:rsidRDefault="00A359A4" w:rsidP="00A359A4">
            <w:pPr>
              <w:jc w:val="right"/>
              <w:rPr>
                <w:sz w:val="20"/>
                <w:szCs w:val="20"/>
              </w:rPr>
            </w:pPr>
          </w:p>
        </w:tc>
      </w:tr>
      <w:tr w:rsidR="00A359A4" w:rsidRPr="00A359A4" w14:paraId="1FEC00C1" w14:textId="77777777" w:rsidTr="00A359A4">
        <w:trPr>
          <w:trHeight w:val="255"/>
        </w:trPr>
        <w:tc>
          <w:tcPr>
            <w:tcW w:w="507" w:type="dxa"/>
            <w:tcBorders>
              <w:top w:val="nil"/>
              <w:left w:val="nil"/>
              <w:bottom w:val="nil"/>
              <w:right w:val="nil"/>
            </w:tcBorders>
            <w:shd w:val="clear" w:color="auto" w:fill="auto"/>
            <w:noWrap/>
            <w:vAlign w:val="bottom"/>
            <w:hideMark/>
          </w:tcPr>
          <w:p w14:paraId="49DCFE65" w14:textId="77777777" w:rsidR="00A359A4" w:rsidRPr="00A359A4" w:rsidRDefault="00A359A4" w:rsidP="00A359A4">
            <w:pPr>
              <w:rPr>
                <w:sz w:val="20"/>
                <w:szCs w:val="20"/>
              </w:rPr>
            </w:pPr>
          </w:p>
        </w:tc>
        <w:tc>
          <w:tcPr>
            <w:tcW w:w="5385" w:type="dxa"/>
            <w:gridSpan w:val="2"/>
            <w:tcBorders>
              <w:top w:val="nil"/>
              <w:left w:val="nil"/>
              <w:bottom w:val="nil"/>
              <w:right w:val="nil"/>
            </w:tcBorders>
            <w:shd w:val="clear" w:color="auto" w:fill="auto"/>
            <w:noWrap/>
            <w:vAlign w:val="bottom"/>
            <w:hideMark/>
          </w:tcPr>
          <w:p w14:paraId="3E184B5F" w14:textId="77777777" w:rsidR="00A359A4" w:rsidRPr="00A359A4" w:rsidRDefault="00A359A4" w:rsidP="00A359A4">
            <w:pPr>
              <w:rPr>
                <w:sz w:val="20"/>
                <w:szCs w:val="20"/>
              </w:rPr>
            </w:pPr>
            <w:r w:rsidRPr="00A359A4">
              <w:rPr>
                <w:sz w:val="20"/>
                <w:szCs w:val="20"/>
              </w:rPr>
              <w:t>Average participant incomee</w:t>
            </w:r>
          </w:p>
        </w:tc>
        <w:tc>
          <w:tcPr>
            <w:tcW w:w="2009" w:type="dxa"/>
            <w:tcBorders>
              <w:top w:val="nil"/>
              <w:left w:val="nil"/>
              <w:bottom w:val="nil"/>
              <w:right w:val="nil"/>
            </w:tcBorders>
            <w:shd w:val="clear" w:color="auto" w:fill="auto"/>
            <w:noWrap/>
            <w:vAlign w:val="bottom"/>
            <w:hideMark/>
          </w:tcPr>
          <w:p w14:paraId="45105DD1" w14:textId="77777777" w:rsidR="00A359A4" w:rsidRPr="00A359A4" w:rsidRDefault="00A359A4" w:rsidP="00A359A4">
            <w:pPr>
              <w:jc w:val="right"/>
              <w:rPr>
                <w:sz w:val="20"/>
                <w:szCs w:val="20"/>
              </w:rPr>
            </w:pPr>
            <w:r w:rsidRPr="00A359A4">
              <w:rPr>
                <w:sz w:val="20"/>
                <w:szCs w:val="20"/>
              </w:rPr>
              <w:t>359</w:t>
            </w:r>
          </w:p>
        </w:tc>
      </w:tr>
      <w:tr w:rsidR="00A359A4" w:rsidRPr="00A359A4" w14:paraId="13AF4F7E" w14:textId="77777777" w:rsidTr="00A359A4">
        <w:trPr>
          <w:trHeight w:val="240"/>
        </w:trPr>
        <w:tc>
          <w:tcPr>
            <w:tcW w:w="507" w:type="dxa"/>
            <w:tcBorders>
              <w:top w:val="nil"/>
              <w:left w:val="nil"/>
              <w:bottom w:val="nil"/>
              <w:right w:val="nil"/>
            </w:tcBorders>
            <w:shd w:val="clear" w:color="auto" w:fill="auto"/>
            <w:noWrap/>
            <w:vAlign w:val="bottom"/>
            <w:hideMark/>
          </w:tcPr>
          <w:p w14:paraId="3BE5C02F" w14:textId="77777777" w:rsidR="00A359A4" w:rsidRPr="00A359A4" w:rsidRDefault="00A359A4" w:rsidP="00A359A4">
            <w:pPr>
              <w:rPr>
                <w:sz w:val="20"/>
                <w:szCs w:val="20"/>
              </w:rPr>
            </w:pPr>
          </w:p>
        </w:tc>
        <w:tc>
          <w:tcPr>
            <w:tcW w:w="507" w:type="dxa"/>
            <w:tcBorders>
              <w:top w:val="nil"/>
              <w:left w:val="nil"/>
              <w:bottom w:val="nil"/>
              <w:right w:val="nil"/>
            </w:tcBorders>
            <w:shd w:val="clear" w:color="auto" w:fill="auto"/>
            <w:noWrap/>
            <w:vAlign w:val="bottom"/>
            <w:hideMark/>
          </w:tcPr>
          <w:p w14:paraId="780A9D44" w14:textId="77777777" w:rsidR="00A359A4" w:rsidRPr="00A359A4" w:rsidRDefault="00A359A4" w:rsidP="00A359A4">
            <w:pPr>
              <w:rPr>
                <w:sz w:val="20"/>
                <w:szCs w:val="20"/>
              </w:rPr>
            </w:pPr>
          </w:p>
        </w:tc>
        <w:tc>
          <w:tcPr>
            <w:tcW w:w="4878" w:type="dxa"/>
            <w:tcBorders>
              <w:top w:val="nil"/>
              <w:left w:val="nil"/>
              <w:bottom w:val="nil"/>
              <w:right w:val="nil"/>
            </w:tcBorders>
            <w:shd w:val="clear" w:color="auto" w:fill="auto"/>
            <w:noWrap/>
            <w:vAlign w:val="bottom"/>
            <w:hideMark/>
          </w:tcPr>
          <w:p w14:paraId="4A4043DF" w14:textId="77777777" w:rsidR="00A359A4" w:rsidRPr="00A359A4" w:rsidRDefault="00A359A4" w:rsidP="00A359A4">
            <w:pPr>
              <w:rPr>
                <w:sz w:val="20"/>
                <w:szCs w:val="20"/>
              </w:rPr>
            </w:pPr>
            <w:r w:rsidRPr="00A359A4">
              <w:rPr>
                <w:sz w:val="20"/>
                <w:szCs w:val="20"/>
              </w:rPr>
              <w:t>From work for an employer</w:t>
            </w:r>
          </w:p>
        </w:tc>
        <w:tc>
          <w:tcPr>
            <w:tcW w:w="2009" w:type="dxa"/>
            <w:tcBorders>
              <w:top w:val="nil"/>
              <w:left w:val="nil"/>
              <w:bottom w:val="nil"/>
              <w:right w:val="nil"/>
            </w:tcBorders>
            <w:shd w:val="clear" w:color="auto" w:fill="auto"/>
            <w:noWrap/>
            <w:vAlign w:val="bottom"/>
            <w:hideMark/>
          </w:tcPr>
          <w:p w14:paraId="1E7899C1" w14:textId="77777777" w:rsidR="00A359A4" w:rsidRPr="00A359A4" w:rsidRDefault="00A359A4" w:rsidP="00A359A4">
            <w:pPr>
              <w:jc w:val="right"/>
              <w:rPr>
                <w:sz w:val="20"/>
                <w:szCs w:val="20"/>
              </w:rPr>
            </w:pPr>
            <w:r w:rsidRPr="00A359A4">
              <w:rPr>
                <w:sz w:val="20"/>
                <w:szCs w:val="20"/>
              </w:rPr>
              <w:t>155</w:t>
            </w:r>
          </w:p>
        </w:tc>
      </w:tr>
      <w:tr w:rsidR="00A359A4" w:rsidRPr="00A359A4" w14:paraId="5E3B3C14" w14:textId="77777777" w:rsidTr="00A359A4">
        <w:trPr>
          <w:trHeight w:val="240"/>
        </w:trPr>
        <w:tc>
          <w:tcPr>
            <w:tcW w:w="507" w:type="dxa"/>
            <w:tcBorders>
              <w:top w:val="nil"/>
              <w:left w:val="nil"/>
              <w:bottom w:val="nil"/>
              <w:right w:val="nil"/>
            </w:tcBorders>
            <w:shd w:val="clear" w:color="auto" w:fill="auto"/>
            <w:noWrap/>
            <w:vAlign w:val="bottom"/>
            <w:hideMark/>
          </w:tcPr>
          <w:p w14:paraId="47894819" w14:textId="77777777" w:rsidR="00A359A4" w:rsidRPr="00A359A4" w:rsidRDefault="00A359A4" w:rsidP="00A359A4">
            <w:pPr>
              <w:rPr>
                <w:sz w:val="20"/>
                <w:szCs w:val="20"/>
              </w:rPr>
            </w:pPr>
          </w:p>
        </w:tc>
        <w:tc>
          <w:tcPr>
            <w:tcW w:w="507" w:type="dxa"/>
            <w:tcBorders>
              <w:top w:val="nil"/>
              <w:left w:val="nil"/>
              <w:bottom w:val="nil"/>
              <w:right w:val="nil"/>
            </w:tcBorders>
            <w:shd w:val="clear" w:color="auto" w:fill="auto"/>
            <w:noWrap/>
            <w:vAlign w:val="bottom"/>
            <w:hideMark/>
          </w:tcPr>
          <w:p w14:paraId="789FD12D" w14:textId="77777777" w:rsidR="00A359A4" w:rsidRPr="00A359A4" w:rsidRDefault="00A359A4" w:rsidP="00A359A4">
            <w:pPr>
              <w:rPr>
                <w:sz w:val="20"/>
                <w:szCs w:val="20"/>
              </w:rPr>
            </w:pPr>
          </w:p>
        </w:tc>
        <w:tc>
          <w:tcPr>
            <w:tcW w:w="4878" w:type="dxa"/>
            <w:tcBorders>
              <w:top w:val="nil"/>
              <w:left w:val="nil"/>
              <w:bottom w:val="nil"/>
              <w:right w:val="nil"/>
            </w:tcBorders>
            <w:shd w:val="clear" w:color="auto" w:fill="auto"/>
            <w:noWrap/>
            <w:vAlign w:val="bottom"/>
            <w:hideMark/>
          </w:tcPr>
          <w:p w14:paraId="2628B358" w14:textId="77777777" w:rsidR="00A359A4" w:rsidRPr="00A359A4" w:rsidRDefault="00A359A4" w:rsidP="00A359A4">
            <w:pPr>
              <w:rPr>
                <w:sz w:val="20"/>
                <w:szCs w:val="20"/>
              </w:rPr>
            </w:pPr>
            <w:r w:rsidRPr="00A359A4">
              <w:rPr>
                <w:sz w:val="20"/>
                <w:szCs w:val="20"/>
              </w:rPr>
              <w:t xml:space="preserve">From own business </w:t>
            </w:r>
          </w:p>
        </w:tc>
        <w:tc>
          <w:tcPr>
            <w:tcW w:w="2009" w:type="dxa"/>
            <w:tcBorders>
              <w:top w:val="nil"/>
              <w:left w:val="nil"/>
              <w:bottom w:val="nil"/>
              <w:right w:val="nil"/>
            </w:tcBorders>
            <w:shd w:val="clear" w:color="auto" w:fill="auto"/>
            <w:noWrap/>
            <w:vAlign w:val="bottom"/>
            <w:hideMark/>
          </w:tcPr>
          <w:p w14:paraId="02750486" w14:textId="77777777" w:rsidR="00A359A4" w:rsidRPr="00A359A4" w:rsidRDefault="00A359A4" w:rsidP="00A359A4">
            <w:pPr>
              <w:jc w:val="right"/>
              <w:rPr>
                <w:sz w:val="20"/>
                <w:szCs w:val="20"/>
              </w:rPr>
            </w:pPr>
            <w:r w:rsidRPr="00A359A4">
              <w:rPr>
                <w:sz w:val="20"/>
                <w:szCs w:val="20"/>
              </w:rPr>
              <w:t>206</w:t>
            </w:r>
          </w:p>
        </w:tc>
      </w:tr>
      <w:tr w:rsidR="00A359A4" w:rsidRPr="00A359A4" w14:paraId="74B4A86A" w14:textId="77777777" w:rsidTr="00A359A4">
        <w:trPr>
          <w:trHeight w:val="240"/>
        </w:trPr>
        <w:tc>
          <w:tcPr>
            <w:tcW w:w="507" w:type="dxa"/>
            <w:tcBorders>
              <w:top w:val="nil"/>
              <w:left w:val="nil"/>
              <w:bottom w:val="nil"/>
              <w:right w:val="nil"/>
            </w:tcBorders>
            <w:shd w:val="clear" w:color="auto" w:fill="auto"/>
            <w:noWrap/>
            <w:vAlign w:val="bottom"/>
            <w:hideMark/>
          </w:tcPr>
          <w:p w14:paraId="217CBC56" w14:textId="77777777" w:rsidR="00A359A4" w:rsidRPr="00A359A4" w:rsidRDefault="00A359A4" w:rsidP="00A359A4">
            <w:pPr>
              <w:rPr>
                <w:sz w:val="20"/>
                <w:szCs w:val="20"/>
              </w:rPr>
            </w:pPr>
          </w:p>
        </w:tc>
        <w:tc>
          <w:tcPr>
            <w:tcW w:w="5385" w:type="dxa"/>
            <w:gridSpan w:val="2"/>
            <w:tcBorders>
              <w:top w:val="nil"/>
              <w:left w:val="nil"/>
              <w:bottom w:val="nil"/>
              <w:right w:val="nil"/>
            </w:tcBorders>
            <w:shd w:val="clear" w:color="auto" w:fill="auto"/>
            <w:noWrap/>
            <w:vAlign w:val="bottom"/>
            <w:hideMark/>
          </w:tcPr>
          <w:p w14:paraId="4951FD64" w14:textId="77777777" w:rsidR="00A359A4" w:rsidRPr="00A359A4" w:rsidRDefault="00A359A4" w:rsidP="00A359A4">
            <w:pPr>
              <w:rPr>
                <w:sz w:val="20"/>
                <w:szCs w:val="20"/>
              </w:rPr>
            </w:pPr>
            <w:r w:rsidRPr="00A359A4">
              <w:rPr>
                <w:sz w:val="20"/>
                <w:szCs w:val="20"/>
              </w:rPr>
              <w:t>Average income from other family members in household</w:t>
            </w:r>
          </w:p>
        </w:tc>
        <w:tc>
          <w:tcPr>
            <w:tcW w:w="2009" w:type="dxa"/>
            <w:tcBorders>
              <w:top w:val="nil"/>
              <w:left w:val="nil"/>
              <w:bottom w:val="nil"/>
              <w:right w:val="nil"/>
            </w:tcBorders>
            <w:shd w:val="clear" w:color="auto" w:fill="auto"/>
            <w:noWrap/>
            <w:vAlign w:val="bottom"/>
            <w:hideMark/>
          </w:tcPr>
          <w:p w14:paraId="6972D079" w14:textId="77777777" w:rsidR="00A359A4" w:rsidRPr="00A359A4" w:rsidRDefault="00A359A4" w:rsidP="00A359A4">
            <w:pPr>
              <w:jc w:val="right"/>
              <w:rPr>
                <w:sz w:val="20"/>
                <w:szCs w:val="20"/>
              </w:rPr>
            </w:pPr>
            <w:r w:rsidRPr="00A359A4">
              <w:rPr>
                <w:sz w:val="20"/>
                <w:szCs w:val="20"/>
              </w:rPr>
              <w:t>83</w:t>
            </w:r>
          </w:p>
        </w:tc>
      </w:tr>
      <w:tr w:rsidR="00A359A4" w:rsidRPr="00A359A4" w14:paraId="586B0720" w14:textId="77777777" w:rsidTr="00A359A4">
        <w:trPr>
          <w:trHeight w:val="159"/>
        </w:trPr>
        <w:tc>
          <w:tcPr>
            <w:tcW w:w="507" w:type="dxa"/>
            <w:tcBorders>
              <w:top w:val="nil"/>
              <w:left w:val="nil"/>
              <w:bottom w:val="nil"/>
              <w:right w:val="nil"/>
            </w:tcBorders>
            <w:shd w:val="clear" w:color="auto" w:fill="auto"/>
            <w:noWrap/>
            <w:vAlign w:val="bottom"/>
            <w:hideMark/>
          </w:tcPr>
          <w:p w14:paraId="51ADF161" w14:textId="77777777" w:rsidR="00A359A4" w:rsidRPr="00A359A4" w:rsidRDefault="00A359A4" w:rsidP="00A359A4">
            <w:pPr>
              <w:rPr>
                <w:sz w:val="16"/>
                <w:szCs w:val="16"/>
              </w:rPr>
            </w:pPr>
          </w:p>
        </w:tc>
        <w:tc>
          <w:tcPr>
            <w:tcW w:w="507" w:type="dxa"/>
            <w:tcBorders>
              <w:top w:val="nil"/>
              <w:left w:val="nil"/>
              <w:bottom w:val="nil"/>
              <w:right w:val="nil"/>
            </w:tcBorders>
            <w:shd w:val="clear" w:color="auto" w:fill="auto"/>
            <w:noWrap/>
            <w:vAlign w:val="bottom"/>
            <w:hideMark/>
          </w:tcPr>
          <w:p w14:paraId="1911EE48" w14:textId="77777777" w:rsidR="00A359A4" w:rsidRPr="00A359A4" w:rsidRDefault="00A359A4" w:rsidP="00A359A4">
            <w:pPr>
              <w:ind w:firstLineChars="100" w:firstLine="160"/>
              <w:rPr>
                <w:sz w:val="16"/>
                <w:szCs w:val="16"/>
              </w:rPr>
            </w:pPr>
          </w:p>
        </w:tc>
        <w:tc>
          <w:tcPr>
            <w:tcW w:w="4878" w:type="dxa"/>
            <w:tcBorders>
              <w:top w:val="nil"/>
              <w:left w:val="nil"/>
              <w:bottom w:val="nil"/>
              <w:right w:val="nil"/>
            </w:tcBorders>
            <w:shd w:val="clear" w:color="auto" w:fill="auto"/>
            <w:noWrap/>
            <w:vAlign w:val="bottom"/>
            <w:hideMark/>
          </w:tcPr>
          <w:p w14:paraId="5FEF040A" w14:textId="77777777" w:rsidR="00A359A4" w:rsidRPr="00A359A4" w:rsidRDefault="00A359A4" w:rsidP="00A359A4">
            <w:pPr>
              <w:rPr>
                <w:sz w:val="16"/>
                <w:szCs w:val="16"/>
              </w:rPr>
            </w:pPr>
          </w:p>
        </w:tc>
        <w:tc>
          <w:tcPr>
            <w:tcW w:w="2009" w:type="dxa"/>
            <w:tcBorders>
              <w:top w:val="nil"/>
              <w:left w:val="nil"/>
              <w:bottom w:val="nil"/>
              <w:right w:val="nil"/>
            </w:tcBorders>
            <w:shd w:val="clear" w:color="auto" w:fill="auto"/>
            <w:noWrap/>
            <w:vAlign w:val="bottom"/>
            <w:hideMark/>
          </w:tcPr>
          <w:p w14:paraId="6F7AE333" w14:textId="77777777" w:rsidR="00A359A4" w:rsidRPr="00A359A4" w:rsidRDefault="00A359A4" w:rsidP="00A359A4">
            <w:pPr>
              <w:jc w:val="right"/>
              <w:rPr>
                <w:sz w:val="16"/>
                <w:szCs w:val="16"/>
              </w:rPr>
            </w:pPr>
          </w:p>
        </w:tc>
      </w:tr>
      <w:tr w:rsidR="00A359A4" w:rsidRPr="00A359A4" w14:paraId="5215B67E" w14:textId="77777777" w:rsidTr="00A359A4">
        <w:trPr>
          <w:trHeight w:val="285"/>
        </w:trPr>
        <w:tc>
          <w:tcPr>
            <w:tcW w:w="5892" w:type="dxa"/>
            <w:gridSpan w:val="3"/>
            <w:tcBorders>
              <w:top w:val="nil"/>
              <w:left w:val="nil"/>
              <w:bottom w:val="nil"/>
              <w:right w:val="nil"/>
            </w:tcBorders>
            <w:shd w:val="clear" w:color="auto" w:fill="auto"/>
            <w:noWrap/>
            <w:vAlign w:val="bottom"/>
            <w:hideMark/>
          </w:tcPr>
          <w:p w14:paraId="1CFD2A2C" w14:textId="77777777" w:rsidR="00A359A4" w:rsidRPr="00A359A4" w:rsidRDefault="00A359A4" w:rsidP="00A359A4">
            <w:pPr>
              <w:rPr>
                <w:sz w:val="20"/>
                <w:szCs w:val="20"/>
              </w:rPr>
            </w:pPr>
            <w:r w:rsidRPr="00A359A4">
              <w:rPr>
                <w:sz w:val="20"/>
                <w:szCs w:val="20"/>
              </w:rPr>
              <w:t>Average annual household income</w:t>
            </w:r>
            <w:r w:rsidRPr="00A359A4">
              <w:rPr>
                <w:sz w:val="20"/>
                <w:szCs w:val="20"/>
                <w:vertAlign w:val="superscript"/>
              </w:rPr>
              <w:t>f</w:t>
            </w:r>
            <w:r w:rsidRPr="00A359A4">
              <w:rPr>
                <w:sz w:val="20"/>
                <w:szCs w:val="20"/>
              </w:rPr>
              <w:t xml:space="preserve"> ($)</w:t>
            </w:r>
          </w:p>
        </w:tc>
        <w:tc>
          <w:tcPr>
            <w:tcW w:w="2009" w:type="dxa"/>
            <w:tcBorders>
              <w:top w:val="nil"/>
              <w:left w:val="nil"/>
              <w:bottom w:val="nil"/>
              <w:right w:val="nil"/>
            </w:tcBorders>
            <w:shd w:val="clear" w:color="auto" w:fill="auto"/>
            <w:noWrap/>
            <w:vAlign w:val="bottom"/>
            <w:hideMark/>
          </w:tcPr>
          <w:p w14:paraId="3747A1C4" w14:textId="77777777" w:rsidR="00A359A4" w:rsidRPr="00A359A4" w:rsidRDefault="00A359A4" w:rsidP="00A359A4">
            <w:pPr>
              <w:jc w:val="right"/>
              <w:rPr>
                <w:sz w:val="20"/>
                <w:szCs w:val="20"/>
              </w:rPr>
            </w:pPr>
            <w:r w:rsidRPr="00A359A4">
              <w:rPr>
                <w:sz w:val="20"/>
                <w:szCs w:val="20"/>
              </w:rPr>
              <w:t>22,990</w:t>
            </w:r>
          </w:p>
        </w:tc>
      </w:tr>
      <w:tr w:rsidR="00A359A4" w:rsidRPr="00A359A4" w14:paraId="060522A1" w14:textId="77777777" w:rsidTr="00A359A4">
        <w:trPr>
          <w:trHeight w:val="159"/>
        </w:trPr>
        <w:tc>
          <w:tcPr>
            <w:tcW w:w="507" w:type="dxa"/>
            <w:tcBorders>
              <w:top w:val="nil"/>
              <w:left w:val="nil"/>
              <w:bottom w:val="nil"/>
              <w:right w:val="nil"/>
            </w:tcBorders>
            <w:shd w:val="clear" w:color="auto" w:fill="auto"/>
            <w:noWrap/>
            <w:vAlign w:val="bottom"/>
            <w:hideMark/>
          </w:tcPr>
          <w:p w14:paraId="2606D4E5" w14:textId="77777777" w:rsidR="00A359A4" w:rsidRPr="00A359A4" w:rsidRDefault="00A359A4" w:rsidP="00A359A4">
            <w:pPr>
              <w:rPr>
                <w:sz w:val="16"/>
                <w:szCs w:val="16"/>
              </w:rPr>
            </w:pPr>
          </w:p>
        </w:tc>
        <w:tc>
          <w:tcPr>
            <w:tcW w:w="507" w:type="dxa"/>
            <w:tcBorders>
              <w:top w:val="nil"/>
              <w:left w:val="nil"/>
              <w:bottom w:val="nil"/>
              <w:right w:val="nil"/>
            </w:tcBorders>
            <w:shd w:val="clear" w:color="auto" w:fill="auto"/>
            <w:noWrap/>
            <w:vAlign w:val="bottom"/>
            <w:hideMark/>
          </w:tcPr>
          <w:p w14:paraId="6F2215DA" w14:textId="77777777" w:rsidR="00A359A4" w:rsidRPr="00A359A4" w:rsidRDefault="00A359A4" w:rsidP="00A359A4">
            <w:pPr>
              <w:rPr>
                <w:sz w:val="16"/>
                <w:szCs w:val="16"/>
              </w:rPr>
            </w:pPr>
          </w:p>
        </w:tc>
        <w:tc>
          <w:tcPr>
            <w:tcW w:w="4878" w:type="dxa"/>
            <w:tcBorders>
              <w:top w:val="nil"/>
              <w:left w:val="nil"/>
              <w:bottom w:val="nil"/>
              <w:right w:val="nil"/>
            </w:tcBorders>
            <w:shd w:val="clear" w:color="auto" w:fill="auto"/>
            <w:noWrap/>
            <w:vAlign w:val="bottom"/>
            <w:hideMark/>
          </w:tcPr>
          <w:p w14:paraId="09AD4309" w14:textId="77777777" w:rsidR="00A359A4" w:rsidRPr="00A359A4" w:rsidRDefault="00A359A4" w:rsidP="00A359A4">
            <w:pPr>
              <w:rPr>
                <w:sz w:val="16"/>
                <w:szCs w:val="16"/>
              </w:rPr>
            </w:pPr>
          </w:p>
        </w:tc>
        <w:tc>
          <w:tcPr>
            <w:tcW w:w="2009" w:type="dxa"/>
            <w:tcBorders>
              <w:top w:val="nil"/>
              <w:left w:val="nil"/>
              <w:bottom w:val="nil"/>
              <w:right w:val="nil"/>
            </w:tcBorders>
            <w:shd w:val="clear" w:color="auto" w:fill="auto"/>
            <w:noWrap/>
            <w:vAlign w:val="bottom"/>
            <w:hideMark/>
          </w:tcPr>
          <w:p w14:paraId="56F166E4" w14:textId="77777777" w:rsidR="00A359A4" w:rsidRPr="00A359A4" w:rsidRDefault="00A359A4" w:rsidP="00A359A4">
            <w:pPr>
              <w:jc w:val="right"/>
              <w:rPr>
                <w:sz w:val="16"/>
                <w:szCs w:val="16"/>
              </w:rPr>
            </w:pPr>
          </w:p>
        </w:tc>
      </w:tr>
      <w:tr w:rsidR="00A359A4" w:rsidRPr="00A359A4" w14:paraId="02137C64" w14:textId="77777777" w:rsidTr="00A359A4">
        <w:trPr>
          <w:trHeight w:val="255"/>
        </w:trPr>
        <w:tc>
          <w:tcPr>
            <w:tcW w:w="507" w:type="dxa"/>
            <w:tcBorders>
              <w:top w:val="single" w:sz="4" w:space="0" w:color="auto"/>
              <w:left w:val="nil"/>
              <w:bottom w:val="nil"/>
              <w:right w:val="nil"/>
            </w:tcBorders>
            <w:shd w:val="clear" w:color="auto" w:fill="auto"/>
            <w:noWrap/>
            <w:vAlign w:val="bottom"/>
            <w:hideMark/>
          </w:tcPr>
          <w:p w14:paraId="0E0E4040" w14:textId="77777777" w:rsidR="00A359A4" w:rsidRPr="00A359A4" w:rsidRDefault="00A359A4" w:rsidP="00A359A4">
            <w:pPr>
              <w:rPr>
                <w:sz w:val="12"/>
                <w:szCs w:val="12"/>
              </w:rPr>
            </w:pPr>
            <w:r w:rsidRPr="00A359A4">
              <w:rPr>
                <w:sz w:val="12"/>
                <w:szCs w:val="12"/>
              </w:rPr>
              <w:t> </w:t>
            </w:r>
          </w:p>
        </w:tc>
        <w:tc>
          <w:tcPr>
            <w:tcW w:w="507" w:type="dxa"/>
            <w:tcBorders>
              <w:top w:val="single" w:sz="4" w:space="0" w:color="auto"/>
              <w:left w:val="nil"/>
              <w:bottom w:val="nil"/>
              <w:right w:val="nil"/>
            </w:tcBorders>
            <w:shd w:val="clear" w:color="auto" w:fill="auto"/>
            <w:noWrap/>
            <w:vAlign w:val="bottom"/>
            <w:hideMark/>
          </w:tcPr>
          <w:p w14:paraId="53C38ED9" w14:textId="77777777" w:rsidR="00A359A4" w:rsidRPr="00A359A4" w:rsidRDefault="00A359A4" w:rsidP="00A359A4">
            <w:pPr>
              <w:rPr>
                <w:sz w:val="16"/>
                <w:szCs w:val="16"/>
              </w:rPr>
            </w:pPr>
            <w:r w:rsidRPr="00A359A4">
              <w:rPr>
                <w:sz w:val="16"/>
                <w:szCs w:val="16"/>
              </w:rPr>
              <w:t> </w:t>
            </w:r>
          </w:p>
        </w:tc>
        <w:tc>
          <w:tcPr>
            <w:tcW w:w="4878" w:type="dxa"/>
            <w:tcBorders>
              <w:top w:val="single" w:sz="4" w:space="0" w:color="auto"/>
              <w:left w:val="nil"/>
              <w:bottom w:val="nil"/>
              <w:right w:val="nil"/>
            </w:tcBorders>
            <w:shd w:val="clear" w:color="auto" w:fill="auto"/>
            <w:noWrap/>
            <w:vAlign w:val="bottom"/>
            <w:hideMark/>
          </w:tcPr>
          <w:p w14:paraId="104BEC22" w14:textId="77777777" w:rsidR="00A359A4" w:rsidRPr="00A359A4" w:rsidRDefault="00A359A4" w:rsidP="00A359A4">
            <w:pPr>
              <w:jc w:val="center"/>
              <w:rPr>
                <w:sz w:val="16"/>
                <w:szCs w:val="16"/>
              </w:rPr>
            </w:pPr>
            <w:r w:rsidRPr="00A359A4">
              <w:rPr>
                <w:sz w:val="16"/>
                <w:szCs w:val="16"/>
              </w:rPr>
              <w:t> </w:t>
            </w:r>
          </w:p>
        </w:tc>
        <w:tc>
          <w:tcPr>
            <w:tcW w:w="2009" w:type="dxa"/>
            <w:tcBorders>
              <w:top w:val="single" w:sz="4" w:space="0" w:color="auto"/>
              <w:left w:val="nil"/>
              <w:bottom w:val="nil"/>
              <w:right w:val="nil"/>
            </w:tcBorders>
            <w:shd w:val="clear" w:color="auto" w:fill="auto"/>
            <w:noWrap/>
            <w:vAlign w:val="bottom"/>
            <w:hideMark/>
          </w:tcPr>
          <w:p w14:paraId="4BAE8AE6" w14:textId="77777777" w:rsidR="00A359A4" w:rsidRPr="00A359A4" w:rsidRDefault="00A359A4" w:rsidP="00A359A4">
            <w:pPr>
              <w:jc w:val="right"/>
              <w:rPr>
                <w:sz w:val="20"/>
                <w:szCs w:val="20"/>
              </w:rPr>
            </w:pPr>
            <w:r w:rsidRPr="00A359A4">
              <w:rPr>
                <w:sz w:val="20"/>
                <w:szCs w:val="20"/>
              </w:rPr>
              <w:t>(continued)</w:t>
            </w:r>
          </w:p>
        </w:tc>
      </w:tr>
      <w:tr w:rsidR="00A359A4" w:rsidRPr="00A359A4" w14:paraId="15A85B0F" w14:textId="77777777" w:rsidTr="00A359A4">
        <w:trPr>
          <w:trHeight w:val="270"/>
        </w:trPr>
        <w:tc>
          <w:tcPr>
            <w:tcW w:w="7901" w:type="dxa"/>
            <w:gridSpan w:val="4"/>
            <w:tcBorders>
              <w:top w:val="nil"/>
              <w:left w:val="nil"/>
              <w:bottom w:val="nil"/>
              <w:right w:val="nil"/>
            </w:tcBorders>
            <w:shd w:val="clear" w:color="auto" w:fill="auto"/>
            <w:noWrap/>
            <w:vAlign w:val="bottom"/>
            <w:hideMark/>
          </w:tcPr>
          <w:p w14:paraId="4097ABD8" w14:textId="77777777" w:rsidR="00A359A4" w:rsidRPr="00A359A4" w:rsidRDefault="00A359A4" w:rsidP="00A359A4">
            <w:pPr>
              <w:jc w:val="center"/>
              <w:rPr>
                <w:b/>
                <w:bCs/>
              </w:rPr>
            </w:pPr>
            <w:r w:rsidRPr="00A359A4">
              <w:rPr>
                <w:b/>
                <w:bCs/>
              </w:rPr>
              <w:lastRenderedPageBreak/>
              <w:t>Table 1 (continued)</w:t>
            </w:r>
          </w:p>
        </w:tc>
      </w:tr>
      <w:tr w:rsidR="00A359A4" w:rsidRPr="00A359A4" w14:paraId="07E024C0" w14:textId="77777777" w:rsidTr="00A359A4">
        <w:trPr>
          <w:trHeight w:val="150"/>
        </w:trPr>
        <w:tc>
          <w:tcPr>
            <w:tcW w:w="507" w:type="dxa"/>
            <w:tcBorders>
              <w:top w:val="nil"/>
              <w:left w:val="nil"/>
              <w:bottom w:val="nil"/>
              <w:right w:val="nil"/>
            </w:tcBorders>
            <w:shd w:val="clear" w:color="auto" w:fill="auto"/>
            <w:noWrap/>
            <w:vAlign w:val="bottom"/>
            <w:hideMark/>
          </w:tcPr>
          <w:p w14:paraId="76BA13E8" w14:textId="77777777" w:rsidR="00A359A4" w:rsidRPr="00A359A4" w:rsidRDefault="00A359A4" w:rsidP="00A359A4">
            <w:pPr>
              <w:jc w:val="center"/>
              <w:rPr>
                <w:b/>
                <w:bCs/>
              </w:rPr>
            </w:pPr>
          </w:p>
        </w:tc>
        <w:tc>
          <w:tcPr>
            <w:tcW w:w="507" w:type="dxa"/>
            <w:tcBorders>
              <w:top w:val="nil"/>
              <w:left w:val="nil"/>
              <w:bottom w:val="nil"/>
              <w:right w:val="nil"/>
            </w:tcBorders>
            <w:shd w:val="clear" w:color="auto" w:fill="auto"/>
            <w:noWrap/>
            <w:vAlign w:val="bottom"/>
            <w:hideMark/>
          </w:tcPr>
          <w:p w14:paraId="5B9A93BB" w14:textId="77777777" w:rsidR="00A359A4" w:rsidRPr="00A359A4" w:rsidRDefault="00A359A4" w:rsidP="00A359A4">
            <w:pPr>
              <w:jc w:val="center"/>
              <w:rPr>
                <w:b/>
                <w:bCs/>
              </w:rPr>
            </w:pPr>
          </w:p>
        </w:tc>
        <w:tc>
          <w:tcPr>
            <w:tcW w:w="4878" w:type="dxa"/>
            <w:tcBorders>
              <w:top w:val="nil"/>
              <w:left w:val="nil"/>
              <w:bottom w:val="nil"/>
              <w:right w:val="nil"/>
            </w:tcBorders>
            <w:shd w:val="clear" w:color="auto" w:fill="auto"/>
            <w:noWrap/>
            <w:vAlign w:val="bottom"/>
            <w:hideMark/>
          </w:tcPr>
          <w:p w14:paraId="54224EB7" w14:textId="77777777" w:rsidR="00A359A4" w:rsidRPr="00A359A4" w:rsidRDefault="00A359A4" w:rsidP="00A359A4">
            <w:pPr>
              <w:jc w:val="center"/>
              <w:rPr>
                <w:b/>
                <w:bCs/>
              </w:rPr>
            </w:pPr>
          </w:p>
        </w:tc>
        <w:tc>
          <w:tcPr>
            <w:tcW w:w="2009" w:type="dxa"/>
            <w:tcBorders>
              <w:top w:val="nil"/>
              <w:left w:val="nil"/>
              <w:bottom w:val="nil"/>
              <w:right w:val="nil"/>
            </w:tcBorders>
            <w:shd w:val="clear" w:color="auto" w:fill="auto"/>
            <w:noWrap/>
            <w:vAlign w:val="bottom"/>
            <w:hideMark/>
          </w:tcPr>
          <w:p w14:paraId="43329DE5" w14:textId="77777777" w:rsidR="00A359A4" w:rsidRPr="00A359A4" w:rsidRDefault="00A359A4" w:rsidP="00A359A4">
            <w:pPr>
              <w:jc w:val="center"/>
              <w:rPr>
                <w:b/>
                <w:bCs/>
              </w:rPr>
            </w:pPr>
          </w:p>
        </w:tc>
      </w:tr>
      <w:tr w:rsidR="00A359A4" w:rsidRPr="00A359A4" w14:paraId="47FC9664" w14:textId="77777777" w:rsidTr="00A359A4">
        <w:trPr>
          <w:trHeight w:val="240"/>
        </w:trPr>
        <w:tc>
          <w:tcPr>
            <w:tcW w:w="5892" w:type="dxa"/>
            <w:gridSpan w:val="3"/>
            <w:tcBorders>
              <w:top w:val="single" w:sz="4" w:space="0" w:color="auto"/>
              <w:left w:val="nil"/>
              <w:bottom w:val="single" w:sz="4" w:space="0" w:color="auto"/>
              <w:right w:val="nil"/>
            </w:tcBorders>
            <w:shd w:val="clear" w:color="auto" w:fill="auto"/>
            <w:noWrap/>
            <w:vAlign w:val="bottom"/>
            <w:hideMark/>
          </w:tcPr>
          <w:p w14:paraId="3CEE82F6" w14:textId="77777777" w:rsidR="00A359A4" w:rsidRPr="00A359A4" w:rsidRDefault="00A359A4" w:rsidP="00A359A4">
            <w:pPr>
              <w:rPr>
                <w:sz w:val="20"/>
                <w:szCs w:val="20"/>
              </w:rPr>
            </w:pPr>
            <w:r w:rsidRPr="00A359A4">
              <w:rPr>
                <w:sz w:val="20"/>
                <w:szCs w:val="20"/>
              </w:rPr>
              <w:t>Characteristic (%)</w:t>
            </w:r>
          </w:p>
        </w:tc>
        <w:tc>
          <w:tcPr>
            <w:tcW w:w="2009" w:type="dxa"/>
            <w:tcBorders>
              <w:top w:val="single" w:sz="4" w:space="0" w:color="auto"/>
              <w:left w:val="nil"/>
              <w:bottom w:val="single" w:sz="4" w:space="0" w:color="auto"/>
              <w:right w:val="nil"/>
            </w:tcBorders>
            <w:shd w:val="clear" w:color="auto" w:fill="auto"/>
            <w:noWrap/>
            <w:vAlign w:val="bottom"/>
            <w:hideMark/>
          </w:tcPr>
          <w:p w14:paraId="2522ED76" w14:textId="77777777" w:rsidR="00A359A4" w:rsidRPr="00A359A4" w:rsidRDefault="00A359A4" w:rsidP="00A359A4">
            <w:pPr>
              <w:jc w:val="right"/>
              <w:rPr>
                <w:sz w:val="20"/>
                <w:szCs w:val="20"/>
              </w:rPr>
            </w:pPr>
            <w:r w:rsidRPr="00A359A4">
              <w:rPr>
                <w:sz w:val="20"/>
                <w:szCs w:val="20"/>
              </w:rPr>
              <w:t> </w:t>
            </w:r>
          </w:p>
        </w:tc>
      </w:tr>
      <w:tr w:rsidR="00A359A4" w:rsidRPr="00A359A4" w14:paraId="32B335A1" w14:textId="77777777" w:rsidTr="00A359A4">
        <w:trPr>
          <w:trHeight w:val="159"/>
        </w:trPr>
        <w:tc>
          <w:tcPr>
            <w:tcW w:w="507" w:type="dxa"/>
            <w:tcBorders>
              <w:top w:val="nil"/>
              <w:left w:val="nil"/>
              <w:bottom w:val="nil"/>
              <w:right w:val="nil"/>
            </w:tcBorders>
            <w:shd w:val="clear" w:color="auto" w:fill="auto"/>
            <w:noWrap/>
            <w:vAlign w:val="bottom"/>
            <w:hideMark/>
          </w:tcPr>
          <w:p w14:paraId="402261F4" w14:textId="77777777" w:rsidR="00A359A4" w:rsidRPr="00A359A4" w:rsidRDefault="00A359A4" w:rsidP="00A359A4">
            <w:pPr>
              <w:rPr>
                <w:sz w:val="16"/>
                <w:szCs w:val="16"/>
              </w:rPr>
            </w:pPr>
          </w:p>
        </w:tc>
        <w:tc>
          <w:tcPr>
            <w:tcW w:w="507" w:type="dxa"/>
            <w:tcBorders>
              <w:top w:val="nil"/>
              <w:left w:val="nil"/>
              <w:bottom w:val="nil"/>
              <w:right w:val="nil"/>
            </w:tcBorders>
            <w:shd w:val="clear" w:color="auto" w:fill="auto"/>
            <w:noWrap/>
            <w:vAlign w:val="bottom"/>
            <w:hideMark/>
          </w:tcPr>
          <w:p w14:paraId="0214AF80" w14:textId="77777777" w:rsidR="00A359A4" w:rsidRPr="00A359A4" w:rsidRDefault="00A359A4" w:rsidP="00A359A4">
            <w:pPr>
              <w:rPr>
                <w:sz w:val="16"/>
                <w:szCs w:val="16"/>
              </w:rPr>
            </w:pPr>
          </w:p>
        </w:tc>
        <w:tc>
          <w:tcPr>
            <w:tcW w:w="4878" w:type="dxa"/>
            <w:tcBorders>
              <w:top w:val="nil"/>
              <w:left w:val="nil"/>
              <w:bottom w:val="nil"/>
              <w:right w:val="nil"/>
            </w:tcBorders>
            <w:shd w:val="clear" w:color="auto" w:fill="auto"/>
            <w:noWrap/>
            <w:vAlign w:val="bottom"/>
            <w:hideMark/>
          </w:tcPr>
          <w:p w14:paraId="6E9D7D84" w14:textId="77777777" w:rsidR="00A359A4" w:rsidRPr="00A359A4" w:rsidRDefault="00A359A4" w:rsidP="00A359A4">
            <w:pPr>
              <w:jc w:val="right"/>
              <w:rPr>
                <w:sz w:val="16"/>
                <w:szCs w:val="16"/>
              </w:rPr>
            </w:pPr>
          </w:p>
        </w:tc>
        <w:tc>
          <w:tcPr>
            <w:tcW w:w="2009" w:type="dxa"/>
            <w:tcBorders>
              <w:top w:val="nil"/>
              <w:left w:val="nil"/>
              <w:bottom w:val="nil"/>
              <w:right w:val="nil"/>
            </w:tcBorders>
            <w:shd w:val="clear" w:color="auto" w:fill="auto"/>
            <w:noWrap/>
            <w:vAlign w:val="bottom"/>
            <w:hideMark/>
          </w:tcPr>
          <w:p w14:paraId="2AE51DC1" w14:textId="77777777" w:rsidR="00A359A4" w:rsidRPr="00A359A4" w:rsidRDefault="00A359A4" w:rsidP="00A359A4">
            <w:pPr>
              <w:jc w:val="right"/>
              <w:rPr>
                <w:sz w:val="16"/>
                <w:szCs w:val="16"/>
              </w:rPr>
            </w:pPr>
          </w:p>
        </w:tc>
      </w:tr>
      <w:tr w:rsidR="00A359A4" w:rsidRPr="00A359A4" w14:paraId="11B681D5" w14:textId="77777777" w:rsidTr="00A359A4">
        <w:trPr>
          <w:trHeight w:val="240"/>
        </w:trPr>
        <w:tc>
          <w:tcPr>
            <w:tcW w:w="5892" w:type="dxa"/>
            <w:gridSpan w:val="3"/>
            <w:tcBorders>
              <w:top w:val="nil"/>
              <w:left w:val="nil"/>
              <w:bottom w:val="nil"/>
              <w:right w:val="nil"/>
            </w:tcBorders>
            <w:shd w:val="clear" w:color="auto" w:fill="auto"/>
            <w:noWrap/>
            <w:vAlign w:val="bottom"/>
            <w:hideMark/>
          </w:tcPr>
          <w:p w14:paraId="201D2407" w14:textId="77777777" w:rsidR="00A359A4" w:rsidRPr="00A359A4" w:rsidRDefault="00A359A4" w:rsidP="00A359A4">
            <w:pPr>
              <w:rPr>
                <w:sz w:val="20"/>
                <w:szCs w:val="20"/>
              </w:rPr>
            </w:pPr>
            <w:r w:rsidRPr="00A359A4">
              <w:rPr>
                <w:sz w:val="20"/>
                <w:szCs w:val="20"/>
              </w:rPr>
              <w:t>Household public assistance receipt</w:t>
            </w:r>
            <w:r w:rsidRPr="00A359A4">
              <w:rPr>
                <w:sz w:val="20"/>
                <w:szCs w:val="20"/>
                <w:vertAlign w:val="superscript"/>
              </w:rPr>
              <w:t>a</w:t>
            </w:r>
          </w:p>
        </w:tc>
        <w:tc>
          <w:tcPr>
            <w:tcW w:w="2009" w:type="dxa"/>
            <w:tcBorders>
              <w:top w:val="nil"/>
              <w:left w:val="nil"/>
              <w:bottom w:val="nil"/>
              <w:right w:val="nil"/>
            </w:tcBorders>
            <w:shd w:val="clear" w:color="auto" w:fill="auto"/>
            <w:noWrap/>
            <w:vAlign w:val="bottom"/>
            <w:hideMark/>
          </w:tcPr>
          <w:p w14:paraId="18FBDF69" w14:textId="77777777" w:rsidR="00A359A4" w:rsidRPr="00A359A4" w:rsidRDefault="00A359A4" w:rsidP="00A359A4">
            <w:pPr>
              <w:jc w:val="right"/>
              <w:rPr>
                <w:sz w:val="20"/>
                <w:szCs w:val="20"/>
              </w:rPr>
            </w:pPr>
          </w:p>
        </w:tc>
      </w:tr>
      <w:tr w:rsidR="00A359A4" w:rsidRPr="00A359A4" w14:paraId="4B50A36A" w14:textId="77777777" w:rsidTr="00A359A4">
        <w:trPr>
          <w:trHeight w:val="240"/>
        </w:trPr>
        <w:tc>
          <w:tcPr>
            <w:tcW w:w="507" w:type="dxa"/>
            <w:tcBorders>
              <w:top w:val="nil"/>
              <w:left w:val="nil"/>
              <w:bottom w:val="nil"/>
              <w:right w:val="nil"/>
            </w:tcBorders>
            <w:shd w:val="clear" w:color="auto" w:fill="auto"/>
            <w:noWrap/>
            <w:vAlign w:val="bottom"/>
            <w:hideMark/>
          </w:tcPr>
          <w:p w14:paraId="219F952F" w14:textId="77777777" w:rsidR="00A359A4" w:rsidRPr="00A359A4" w:rsidRDefault="00A359A4" w:rsidP="00A359A4">
            <w:pPr>
              <w:rPr>
                <w:sz w:val="20"/>
                <w:szCs w:val="20"/>
              </w:rPr>
            </w:pPr>
          </w:p>
        </w:tc>
        <w:tc>
          <w:tcPr>
            <w:tcW w:w="5385" w:type="dxa"/>
            <w:gridSpan w:val="2"/>
            <w:tcBorders>
              <w:top w:val="nil"/>
              <w:left w:val="nil"/>
              <w:bottom w:val="nil"/>
              <w:right w:val="nil"/>
            </w:tcBorders>
            <w:shd w:val="clear" w:color="auto" w:fill="auto"/>
            <w:noWrap/>
            <w:vAlign w:val="bottom"/>
            <w:hideMark/>
          </w:tcPr>
          <w:p w14:paraId="022AE686" w14:textId="77777777" w:rsidR="00A359A4" w:rsidRPr="00A359A4" w:rsidRDefault="00A359A4" w:rsidP="00A359A4">
            <w:pPr>
              <w:rPr>
                <w:sz w:val="20"/>
                <w:szCs w:val="20"/>
              </w:rPr>
            </w:pPr>
            <w:r w:rsidRPr="00A359A4">
              <w:rPr>
                <w:sz w:val="20"/>
                <w:szCs w:val="20"/>
              </w:rPr>
              <w:t>Welfare/TANF</w:t>
            </w:r>
          </w:p>
        </w:tc>
        <w:tc>
          <w:tcPr>
            <w:tcW w:w="2009" w:type="dxa"/>
            <w:tcBorders>
              <w:top w:val="nil"/>
              <w:left w:val="nil"/>
              <w:bottom w:val="nil"/>
              <w:right w:val="nil"/>
            </w:tcBorders>
            <w:shd w:val="clear" w:color="auto" w:fill="auto"/>
            <w:noWrap/>
            <w:vAlign w:val="bottom"/>
            <w:hideMark/>
          </w:tcPr>
          <w:p w14:paraId="42DA49DE" w14:textId="77777777" w:rsidR="00A359A4" w:rsidRPr="00A359A4" w:rsidRDefault="00A359A4" w:rsidP="00A359A4">
            <w:pPr>
              <w:jc w:val="right"/>
              <w:rPr>
                <w:sz w:val="20"/>
                <w:szCs w:val="20"/>
              </w:rPr>
            </w:pPr>
            <w:r w:rsidRPr="00A359A4">
              <w:rPr>
                <w:sz w:val="20"/>
                <w:szCs w:val="20"/>
              </w:rPr>
              <w:t>1.8</w:t>
            </w:r>
          </w:p>
        </w:tc>
      </w:tr>
      <w:tr w:rsidR="00A359A4" w:rsidRPr="00A359A4" w14:paraId="62F74980" w14:textId="77777777" w:rsidTr="00A359A4">
        <w:trPr>
          <w:trHeight w:val="240"/>
        </w:trPr>
        <w:tc>
          <w:tcPr>
            <w:tcW w:w="507" w:type="dxa"/>
            <w:tcBorders>
              <w:top w:val="nil"/>
              <w:left w:val="nil"/>
              <w:bottom w:val="nil"/>
              <w:right w:val="nil"/>
            </w:tcBorders>
            <w:shd w:val="clear" w:color="auto" w:fill="auto"/>
            <w:noWrap/>
            <w:vAlign w:val="bottom"/>
            <w:hideMark/>
          </w:tcPr>
          <w:p w14:paraId="6F99FB36" w14:textId="77777777" w:rsidR="00A359A4" w:rsidRPr="00A359A4" w:rsidRDefault="00A359A4" w:rsidP="00A359A4">
            <w:pPr>
              <w:rPr>
                <w:sz w:val="20"/>
                <w:szCs w:val="20"/>
              </w:rPr>
            </w:pPr>
          </w:p>
        </w:tc>
        <w:tc>
          <w:tcPr>
            <w:tcW w:w="5385" w:type="dxa"/>
            <w:gridSpan w:val="2"/>
            <w:tcBorders>
              <w:top w:val="nil"/>
              <w:left w:val="nil"/>
              <w:bottom w:val="nil"/>
              <w:right w:val="nil"/>
            </w:tcBorders>
            <w:shd w:val="clear" w:color="auto" w:fill="auto"/>
            <w:noWrap/>
            <w:vAlign w:val="bottom"/>
            <w:hideMark/>
          </w:tcPr>
          <w:p w14:paraId="0147416E" w14:textId="77777777" w:rsidR="00A359A4" w:rsidRPr="00A359A4" w:rsidRDefault="00A359A4" w:rsidP="00A359A4">
            <w:pPr>
              <w:rPr>
                <w:sz w:val="20"/>
                <w:szCs w:val="20"/>
              </w:rPr>
            </w:pPr>
            <w:r w:rsidRPr="00A359A4">
              <w:rPr>
                <w:sz w:val="20"/>
                <w:szCs w:val="20"/>
              </w:rPr>
              <w:t>Housing assistance</w:t>
            </w:r>
          </w:p>
        </w:tc>
        <w:tc>
          <w:tcPr>
            <w:tcW w:w="2009" w:type="dxa"/>
            <w:tcBorders>
              <w:top w:val="nil"/>
              <w:left w:val="nil"/>
              <w:bottom w:val="nil"/>
              <w:right w:val="nil"/>
            </w:tcBorders>
            <w:shd w:val="clear" w:color="auto" w:fill="auto"/>
            <w:noWrap/>
            <w:vAlign w:val="bottom"/>
            <w:hideMark/>
          </w:tcPr>
          <w:p w14:paraId="25A5C159" w14:textId="77777777" w:rsidR="00A359A4" w:rsidRPr="00A359A4" w:rsidRDefault="00A359A4" w:rsidP="00A359A4">
            <w:pPr>
              <w:jc w:val="right"/>
              <w:rPr>
                <w:sz w:val="20"/>
                <w:szCs w:val="20"/>
              </w:rPr>
            </w:pPr>
            <w:r w:rsidRPr="00A359A4">
              <w:rPr>
                <w:sz w:val="20"/>
                <w:szCs w:val="20"/>
              </w:rPr>
              <w:t>2.3</w:t>
            </w:r>
          </w:p>
        </w:tc>
      </w:tr>
      <w:tr w:rsidR="00A359A4" w:rsidRPr="00A359A4" w14:paraId="746316AE" w14:textId="77777777" w:rsidTr="00A359A4">
        <w:trPr>
          <w:trHeight w:val="240"/>
        </w:trPr>
        <w:tc>
          <w:tcPr>
            <w:tcW w:w="507" w:type="dxa"/>
            <w:tcBorders>
              <w:top w:val="nil"/>
              <w:left w:val="nil"/>
              <w:bottom w:val="nil"/>
              <w:right w:val="nil"/>
            </w:tcBorders>
            <w:shd w:val="clear" w:color="auto" w:fill="auto"/>
            <w:noWrap/>
            <w:vAlign w:val="bottom"/>
            <w:hideMark/>
          </w:tcPr>
          <w:p w14:paraId="43CB947F" w14:textId="77777777" w:rsidR="00A359A4" w:rsidRPr="00A359A4" w:rsidRDefault="00A359A4" w:rsidP="00A359A4">
            <w:pPr>
              <w:rPr>
                <w:sz w:val="20"/>
                <w:szCs w:val="20"/>
              </w:rPr>
            </w:pPr>
          </w:p>
        </w:tc>
        <w:tc>
          <w:tcPr>
            <w:tcW w:w="5385" w:type="dxa"/>
            <w:gridSpan w:val="2"/>
            <w:tcBorders>
              <w:top w:val="nil"/>
              <w:left w:val="nil"/>
              <w:bottom w:val="nil"/>
              <w:right w:val="nil"/>
            </w:tcBorders>
            <w:shd w:val="clear" w:color="auto" w:fill="auto"/>
            <w:noWrap/>
            <w:vAlign w:val="bottom"/>
            <w:hideMark/>
          </w:tcPr>
          <w:p w14:paraId="740C97F6" w14:textId="77777777" w:rsidR="00A359A4" w:rsidRPr="00A359A4" w:rsidRDefault="00A359A4" w:rsidP="00A359A4">
            <w:pPr>
              <w:rPr>
                <w:sz w:val="20"/>
                <w:szCs w:val="20"/>
              </w:rPr>
            </w:pPr>
            <w:r w:rsidRPr="00A359A4">
              <w:rPr>
                <w:sz w:val="20"/>
                <w:szCs w:val="20"/>
              </w:rPr>
              <w:t>Medicaid/public health care</w:t>
            </w:r>
          </w:p>
        </w:tc>
        <w:tc>
          <w:tcPr>
            <w:tcW w:w="2009" w:type="dxa"/>
            <w:tcBorders>
              <w:top w:val="nil"/>
              <w:left w:val="nil"/>
              <w:bottom w:val="nil"/>
              <w:right w:val="nil"/>
            </w:tcBorders>
            <w:shd w:val="clear" w:color="auto" w:fill="auto"/>
            <w:noWrap/>
            <w:vAlign w:val="bottom"/>
            <w:hideMark/>
          </w:tcPr>
          <w:p w14:paraId="222EB1AE" w14:textId="77777777" w:rsidR="00A359A4" w:rsidRPr="00A359A4" w:rsidRDefault="00A359A4" w:rsidP="00A359A4">
            <w:pPr>
              <w:jc w:val="right"/>
              <w:rPr>
                <w:sz w:val="20"/>
                <w:szCs w:val="20"/>
              </w:rPr>
            </w:pPr>
            <w:r w:rsidRPr="00A359A4">
              <w:rPr>
                <w:sz w:val="20"/>
                <w:szCs w:val="20"/>
              </w:rPr>
              <w:t>25.2</w:t>
            </w:r>
          </w:p>
        </w:tc>
      </w:tr>
      <w:tr w:rsidR="00A359A4" w:rsidRPr="00A359A4" w14:paraId="5944D825" w14:textId="77777777" w:rsidTr="00A359A4">
        <w:trPr>
          <w:trHeight w:val="240"/>
        </w:trPr>
        <w:tc>
          <w:tcPr>
            <w:tcW w:w="507" w:type="dxa"/>
            <w:tcBorders>
              <w:top w:val="nil"/>
              <w:left w:val="nil"/>
              <w:bottom w:val="nil"/>
              <w:right w:val="nil"/>
            </w:tcBorders>
            <w:shd w:val="clear" w:color="auto" w:fill="auto"/>
            <w:noWrap/>
            <w:vAlign w:val="bottom"/>
            <w:hideMark/>
          </w:tcPr>
          <w:p w14:paraId="186A1370" w14:textId="77777777" w:rsidR="00A359A4" w:rsidRPr="00A359A4" w:rsidRDefault="00A359A4" w:rsidP="00A359A4">
            <w:pPr>
              <w:rPr>
                <w:sz w:val="20"/>
                <w:szCs w:val="20"/>
              </w:rPr>
            </w:pPr>
          </w:p>
        </w:tc>
        <w:tc>
          <w:tcPr>
            <w:tcW w:w="5385" w:type="dxa"/>
            <w:gridSpan w:val="2"/>
            <w:tcBorders>
              <w:top w:val="nil"/>
              <w:left w:val="nil"/>
              <w:bottom w:val="nil"/>
              <w:right w:val="nil"/>
            </w:tcBorders>
            <w:shd w:val="clear" w:color="auto" w:fill="auto"/>
            <w:noWrap/>
            <w:vAlign w:val="bottom"/>
            <w:hideMark/>
          </w:tcPr>
          <w:p w14:paraId="38787DB0" w14:textId="77777777" w:rsidR="00A359A4" w:rsidRPr="00A359A4" w:rsidRDefault="00A359A4" w:rsidP="00A359A4">
            <w:pPr>
              <w:rPr>
                <w:sz w:val="20"/>
                <w:szCs w:val="20"/>
              </w:rPr>
            </w:pPr>
            <w:r w:rsidRPr="00A359A4">
              <w:rPr>
                <w:sz w:val="20"/>
                <w:szCs w:val="20"/>
              </w:rPr>
              <w:t>Women Infants and Children (WIC)</w:t>
            </w:r>
          </w:p>
        </w:tc>
        <w:tc>
          <w:tcPr>
            <w:tcW w:w="2009" w:type="dxa"/>
            <w:tcBorders>
              <w:top w:val="nil"/>
              <w:left w:val="nil"/>
              <w:bottom w:val="nil"/>
              <w:right w:val="nil"/>
            </w:tcBorders>
            <w:shd w:val="clear" w:color="auto" w:fill="auto"/>
            <w:noWrap/>
            <w:vAlign w:val="bottom"/>
            <w:hideMark/>
          </w:tcPr>
          <w:p w14:paraId="017AA627" w14:textId="77777777" w:rsidR="00A359A4" w:rsidRPr="00A359A4" w:rsidRDefault="00A359A4" w:rsidP="00A359A4">
            <w:pPr>
              <w:jc w:val="right"/>
              <w:rPr>
                <w:sz w:val="20"/>
                <w:szCs w:val="20"/>
              </w:rPr>
            </w:pPr>
            <w:r w:rsidRPr="00A359A4">
              <w:rPr>
                <w:sz w:val="20"/>
                <w:szCs w:val="20"/>
              </w:rPr>
              <w:t>12.0</w:t>
            </w:r>
          </w:p>
        </w:tc>
      </w:tr>
      <w:tr w:rsidR="00A359A4" w:rsidRPr="00A359A4" w14:paraId="17BFD74D" w14:textId="77777777" w:rsidTr="00A359A4">
        <w:trPr>
          <w:trHeight w:val="240"/>
        </w:trPr>
        <w:tc>
          <w:tcPr>
            <w:tcW w:w="507" w:type="dxa"/>
            <w:tcBorders>
              <w:top w:val="nil"/>
              <w:left w:val="nil"/>
              <w:bottom w:val="nil"/>
              <w:right w:val="nil"/>
            </w:tcBorders>
            <w:shd w:val="clear" w:color="auto" w:fill="auto"/>
            <w:noWrap/>
            <w:vAlign w:val="bottom"/>
            <w:hideMark/>
          </w:tcPr>
          <w:p w14:paraId="4124E334" w14:textId="77777777" w:rsidR="00A359A4" w:rsidRPr="00A359A4" w:rsidRDefault="00A359A4" w:rsidP="00A359A4">
            <w:pPr>
              <w:rPr>
                <w:sz w:val="20"/>
                <w:szCs w:val="20"/>
              </w:rPr>
            </w:pPr>
          </w:p>
        </w:tc>
        <w:tc>
          <w:tcPr>
            <w:tcW w:w="5385" w:type="dxa"/>
            <w:gridSpan w:val="2"/>
            <w:tcBorders>
              <w:top w:val="nil"/>
              <w:left w:val="nil"/>
              <w:bottom w:val="nil"/>
              <w:right w:val="nil"/>
            </w:tcBorders>
            <w:shd w:val="clear" w:color="auto" w:fill="auto"/>
            <w:noWrap/>
            <w:vAlign w:val="bottom"/>
            <w:hideMark/>
          </w:tcPr>
          <w:p w14:paraId="3F2D0613" w14:textId="77777777" w:rsidR="00A359A4" w:rsidRPr="00A359A4" w:rsidRDefault="00A359A4" w:rsidP="00A359A4">
            <w:pPr>
              <w:rPr>
                <w:sz w:val="20"/>
                <w:szCs w:val="20"/>
              </w:rPr>
            </w:pPr>
            <w:r w:rsidRPr="00A359A4">
              <w:rPr>
                <w:sz w:val="20"/>
                <w:szCs w:val="20"/>
              </w:rPr>
              <w:t>Food stamps/SNAP</w:t>
            </w:r>
          </w:p>
        </w:tc>
        <w:tc>
          <w:tcPr>
            <w:tcW w:w="2009" w:type="dxa"/>
            <w:tcBorders>
              <w:top w:val="nil"/>
              <w:left w:val="nil"/>
              <w:bottom w:val="nil"/>
              <w:right w:val="nil"/>
            </w:tcBorders>
            <w:shd w:val="clear" w:color="auto" w:fill="auto"/>
            <w:noWrap/>
            <w:vAlign w:val="bottom"/>
            <w:hideMark/>
          </w:tcPr>
          <w:p w14:paraId="3D4EEBFB" w14:textId="77777777" w:rsidR="00A359A4" w:rsidRPr="00A359A4" w:rsidRDefault="00A359A4" w:rsidP="00A359A4">
            <w:pPr>
              <w:jc w:val="right"/>
              <w:rPr>
                <w:sz w:val="20"/>
                <w:szCs w:val="20"/>
              </w:rPr>
            </w:pPr>
            <w:r w:rsidRPr="00A359A4">
              <w:rPr>
                <w:sz w:val="20"/>
                <w:szCs w:val="20"/>
              </w:rPr>
              <w:t>20.1</w:t>
            </w:r>
          </w:p>
        </w:tc>
      </w:tr>
      <w:tr w:rsidR="00A359A4" w:rsidRPr="00A359A4" w14:paraId="777CC0DE" w14:textId="77777777" w:rsidTr="00A359A4">
        <w:trPr>
          <w:trHeight w:val="240"/>
        </w:trPr>
        <w:tc>
          <w:tcPr>
            <w:tcW w:w="507" w:type="dxa"/>
            <w:tcBorders>
              <w:top w:val="nil"/>
              <w:left w:val="nil"/>
              <w:bottom w:val="nil"/>
              <w:right w:val="nil"/>
            </w:tcBorders>
            <w:shd w:val="clear" w:color="auto" w:fill="auto"/>
            <w:noWrap/>
            <w:vAlign w:val="bottom"/>
            <w:hideMark/>
          </w:tcPr>
          <w:p w14:paraId="35B353A7" w14:textId="77777777" w:rsidR="00A359A4" w:rsidRPr="00A359A4" w:rsidRDefault="00A359A4" w:rsidP="00A359A4">
            <w:pPr>
              <w:rPr>
                <w:sz w:val="20"/>
                <w:szCs w:val="20"/>
              </w:rPr>
            </w:pPr>
          </w:p>
        </w:tc>
        <w:tc>
          <w:tcPr>
            <w:tcW w:w="5385" w:type="dxa"/>
            <w:gridSpan w:val="2"/>
            <w:tcBorders>
              <w:top w:val="nil"/>
              <w:left w:val="nil"/>
              <w:bottom w:val="nil"/>
              <w:right w:val="nil"/>
            </w:tcBorders>
            <w:shd w:val="clear" w:color="auto" w:fill="auto"/>
            <w:noWrap/>
            <w:vAlign w:val="bottom"/>
            <w:hideMark/>
          </w:tcPr>
          <w:p w14:paraId="3B9D0DBA" w14:textId="77777777" w:rsidR="00A359A4" w:rsidRPr="00A359A4" w:rsidRDefault="00A359A4" w:rsidP="00A359A4">
            <w:pPr>
              <w:rPr>
                <w:sz w:val="20"/>
                <w:szCs w:val="20"/>
              </w:rPr>
            </w:pPr>
            <w:r w:rsidRPr="00A359A4">
              <w:rPr>
                <w:sz w:val="20"/>
                <w:szCs w:val="20"/>
              </w:rPr>
              <w:t>Social security disability benefits</w:t>
            </w:r>
          </w:p>
        </w:tc>
        <w:tc>
          <w:tcPr>
            <w:tcW w:w="2009" w:type="dxa"/>
            <w:tcBorders>
              <w:top w:val="nil"/>
              <w:left w:val="nil"/>
              <w:bottom w:val="nil"/>
              <w:right w:val="nil"/>
            </w:tcBorders>
            <w:shd w:val="clear" w:color="auto" w:fill="auto"/>
            <w:noWrap/>
            <w:vAlign w:val="bottom"/>
            <w:hideMark/>
          </w:tcPr>
          <w:p w14:paraId="13246D2B" w14:textId="77777777" w:rsidR="00A359A4" w:rsidRPr="00A359A4" w:rsidRDefault="00A359A4" w:rsidP="00A359A4">
            <w:pPr>
              <w:jc w:val="right"/>
              <w:rPr>
                <w:sz w:val="20"/>
                <w:szCs w:val="20"/>
              </w:rPr>
            </w:pPr>
            <w:r w:rsidRPr="00A359A4">
              <w:rPr>
                <w:sz w:val="20"/>
                <w:szCs w:val="20"/>
              </w:rPr>
              <w:t>4.0</w:t>
            </w:r>
          </w:p>
        </w:tc>
      </w:tr>
      <w:tr w:rsidR="00A359A4" w:rsidRPr="00A359A4" w14:paraId="68CD1AA7" w14:textId="77777777" w:rsidTr="00A359A4">
        <w:trPr>
          <w:trHeight w:val="240"/>
        </w:trPr>
        <w:tc>
          <w:tcPr>
            <w:tcW w:w="507" w:type="dxa"/>
            <w:tcBorders>
              <w:top w:val="nil"/>
              <w:left w:val="nil"/>
              <w:bottom w:val="nil"/>
              <w:right w:val="nil"/>
            </w:tcBorders>
            <w:shd w:val="clear" w:color="auto" w:fill="auto"/>
            <w:noWrap/>
            <w:vAlign w:val="bottom"/>
            <w:hideMark/>
          </w:tcPr>
          <w:p w14:paraId="07FFF1F9" w14:textId="77777777" w:rsidR="00A359A4" w:rsidRPr="00A359A4" w:rsidRDefault="00A359A4" w:rsidP="00A359A4">
            <w:pPr>
              <w:rPr>
                <w:sz w:val="20"/>
                <w:szCs w:val="20"/>
              </w:rPr>
            </w:pPr>
          </w:p>
        </w:tc>
        <w:tc>
          <w:tcPr>
            <w:tcW w:w="5385" w:type="dxa"/>
            <w:gridSpan w:val="2"/>
            <w:tcBorders>
              <w:top w:val="nil"/>
              <w:left w:val="nil"/>
              <w:bottom w:val="nil"/>
              <w:right w:val="nil"/>
            </w:tcBorders>
            <w:shd w:val="clear" w:color="auto" w:fill="auto"/>
            <w:noWrap/>
            <w:vAlign w:val="bottom"/>
            <w:hideMark/>
          </w:tcPr>
          <w:p w14:paraId="00F29189" w14:textId="77777777" w:rsidR="00A359A4" w:rsidRPr="00A359A4" w:rsidRDefault="00A359A4" w:rsidP="00A359A4">
            <w:pPr>
              <w:rPr>
                <w:sz w:val="20"/>
                <w:szCs w:val="20"/>
              </w:rPr>
            </w:pPr>
            <w:r w:rsidRPr="00A359A4">
              <w:rPr>
                <w:sz w:val="20"/>
                <w:szCs w:val="20"/>
              </w:rPr>
              <w:t>Unemployment insurance</w:t>
            </w:r>
          </w:p>
        </w:tc>
        <w:tc>
          <w:tcPr>
            <w:tcW w:w="2009" w:type="dxa"/>
            <w:tcBorders>
              <w:top w:val="nil"/>
              <w:left w:val="nil"/>
              <w:bottom w:val="nil"/>
              <w:right w:val="nil"/>
            </w:tcBorders>
            <w:shd w:val="clear" w:color="auto" w:fill="auto"/>
            <w:noWrap/>
            <w:vAlign w:val="bottom"/>
            <w:hideMark/>
          </w:tcPr>
          <w:p w14:paraId="74C5F175" w14:textId="77777777" w:rsidR="00A359A4" w:rsidRPr="00A359A4" w:rsidRDefault="00A359A4" w:rsidP="00A359A4">
            <w:pPr>
              <w:jc w:val="right"/>
              <w:rPr>
                <w:sz w:val="20"/>
                <w:szCs w:val="20"/>
              </w:rPr>
            </w:pPr>
            <w:r w:rsidRPr="00A359A4">
              <w:rPr>
                <w:sz w:val="20"/>
                <w:szCs w:val="20"/>
              </w:rPr>
              <w:t>0.9</w:t>
            </w:r>
          </w:p>
        </w:tc>
      </w:tr>
      <w:tr w:rsidR="00A359A4" w:rsidRPr="00A359A4" w14:paraId="6AB24FD8" w14:textId="77777777" w:rsidTr="00A359A4">
        <w:trPr>
          <w:trHeight w:val="240"/>
        </w:trPr>
        <w:tc>
          <w:tcPr>
            <w:tcW w:w="507" w:type="dxa"/>
            <w:tcBorders>
              <w:top w:val="nil"/>
              <w:left w:val="nil"/>
              <w:bottom w:val="nil"/>
              <w:right w:val="nil"/>
            </w:tcBorders>
            <w:shd w:val="clear" w:color="auto" w:fill="auto"/>
            <w:noWrap/>
            <w:vAlign w:val="bottom"/>
            <w:hideMark/>
          </w:tcPr>
          <w:p w14:paraId="1F84555B" w14:textId="77777777" w:rsidR="00A359A4" w:rsidRPr="00A359A4" w:rsidRDefault="00A359A4" w:rsidP="00A359A4">
            <w:pPr>
              <w:rPr>
                <w:sz w:val="20"/>
                <w:szCs w:val="20"/>
              </w:rPr>
            </w:pPr>
          </w:p>
        </w:tc>
        <w:tc>
          <w:tcPr>
            <w:tcW w:w="5385" w:type="dxa"/>
            <w:gridSpan w:val="2"/>
            <w:tcBorders>
              <w:top w:val="nil"/>
              <w:left w:val="nil"/>
              <w:bottom w:val="nil"/>
              <w:right w:val="nil"/>
            </w:tcBorders>
            <w:shd w:val="clear" w:color="auto" w:fill="auto"/>
            <w:noWrap/>
            <w:vAlign w:val="bottom"/>
            <w:hideMark/>
          </w:tcPr>
          <w:p w14:paraId="32CB51FC" w14:textId="77777777" w:rsidR="00A359A4" w:rsidRPr="00A359A4" w:rsidRDefault="00A359A4" w:rsidP="00A359A4">
            <w:pPr>
              <w:rPr>
                <w:sz w:val="20"/>
                <w:szCs w:val="20"/>
              </w:rPr>
            </w:pPr>
            <w:r w:rsidRPr="00A359A4">
              <w:rPr>
                <w:sz w:val="20"/>
                <w:szCs w:val="20"/>
              </w:rPr>
              <w:t>Other</w:t>
            </w:r>
          </w:p>
        </w:tc>
        <w:tc>
          <w:tcPr>
            <w:tcW w:w="2009" w:type="dxa"/>
            <w:tcBorders>
              <w:top w:val="nil"/>
              <w:left w:val="nil"/>
              <w:bottom w:val="nil"/>
              <w:right w:val="nil"/>
            </w:tcBorders>
            <w:shd w:val="clear" w:color="auto" w:fill="auto"/>
            <w:noWrap/>
            <w:vAlign w:val="bottom"/>
            <w:hideMark/>
          </w:tcPr>
          <w:p w14:paraId="3D1506CA" w14:textId="77777777" w:rsidR="00A359A4" w:rsidRPr="00A359A4" w:rsidRDefault="00A359A4" w:rsidP="00A359A4">
            <w:pPr>
              <w:jc w:val="right"/>
              <w:rPr>
                <w:sz w:val="20"/>
                <w:szCs w:val="20"/>
              </w:rPr>
            </w:pPr>
            <w:r w:rsidRPr="00A359A4">
              <w:rPr>
                <w:sz w:val="20"/>
                <w:szCs w:val="20"/>
              </w:rPr>
              <w:t>2.3</w:t>
            </w:r>
          </w:p>
        </w:tc>
      </w:tr>
      <w:tr w:rsidR="00A359A4" w:rsidRPr="00A359A4" w14:paraId="70DC747F" w14:textId="77777777" w:rsidTr="00A359A4">
        <w:trPr>
          <w:trHeight w:val="159"/>
        </w:trPr>
        <w:tc>
          <w:tcPr>
            <w:tcW w:w="507" w:type="dxa"/>
            <w:tcBorders>
              <w:top w:val="nil"/>
              <w:left w:val="nil"/>
              <w:bottom w:val="nil"/>
              <w:right w:val="nil"/>
            </w:tcBorders>
            <w:shd w:val="clear" w:color="auto" w:fill="auto"/>
            <w:noWrap/>
            <w:vAlign w:val="bottom"/>
            <w:hideMark/>
          </w:tcPr>
          <w:p w14:paraId="55ADF0DA" w14:textId="77777777" w:rsidR="00A359A4" w:rsidRPr="00A359A4" w:rsidRDefault="00A359A4" w:rsidP="00A359A4">
            <w:pPr>
              <w:rPr>
                <w:sz w:val="16"/>
                <w:szCs w:val="16"/>
              </w:rPr>
            </w:pPr>
          </w:p>
        </w:tc>
        <w:tc>
          <w:tcPr>
            <w:tcW w:w="507" w:type="dxa"/>
            <w:tcBorders>
              <w:top w:val="nil"/>
              <w:left w:val="nil"/>
              <w:bottom w:val="nil"/>
              <w:right w:val="nil"/>
            </w:tcBorders>
            <w:shd w:val="clear" w:color="auto" w:fill="auto"/>
            <w:noWrap/>
            <w:vAlign w:val="bottom"/>
            <w:hideMark/>
          </w:tcPr>
          <w:p w14:paraId="0CFDBDCE" w14:textId="77777777" w:rsidR="00A359A4" w:rsidRPr="00A359A4" w:rsidRDefault="00A359A4" w:rsidP="00A359A4">
            <w:pPr>
              <w:ind w:firstLineChars="100" w:firstLine="160"/>
              <w:rPr>
                <w:sz w:val="16"/>
                <w:szCs w:val="16"/>
              </w:rPr>
            </w:pPr>
          </w:p>
        </w:tc>
        <w:tc>
          <w:tcPr>
            <w:tcW w:w="4878" w:type="dxa"/>
            <w:tcBorders>
              <w:top w:val="nil"/>
              <w:left w:val="nil"/>
              <w:bottom w:val="nil"/>
              <w:right w:val="nil"/>
            </w:tcBorders>
            <w:shd w:val="clear" w:color="auto" w:fill="auto"/>
            <w:noWrap/>
            <w:vAlign w:val="bottom"/>
            <w:hideMark/>
          </w:tcPr>
          <w:p w14:paraId="7D673CCF" w14:textId="77777777" w:rsidR="00A359A4" w:rsidRPr="00A359A4" w:rsidRDefault="00A359A4" w:rsidP="00A359A4">
            <w:pPr>
              <w:rPr>
                <w:sz w:val="16"/>
                <w:szCs w:val="16"/>
              </w:rPr>
            </w:pPr>
          </w:p>
        </w:tc>
        <w:tc>
          <w:tcPr>
            <w:tcW w:w="2009" w:type="dxa"/>
            <w:tcBorders>
              <w:top w:val="nil"/>
              <w:left w:val="nil"/>
              <w:bottom w:val="nil"/>
              <w:right w:val="nil"/>
            </w:tcBorders>
            <w:shd w:val="clear" w:color="auto" w:fill="auto"/>
            <w:noWrap/>
            <w:vAlign w:val="bottom"/>
            <w:hideMark/>
          </w:tcPr>
          <w:p w14:paraId="7C94BB25" w14:textId="77777777" w:rsidR="00A359A4" w:rsidRPr="00A359A4" w:rsidRDefault="00A359A4" w:rsidP="00A359A4">
            <w:pPr>
              <w:jc w:val="right"/>
              <w:rPr>
                <w:sz w:val="16"/>
                <w:szCs w:val="16"/>
              </w:rPr>
            </w:pPr>
          </w:p>
        </w:tc>
      </w:tr>
      <w:tr w:rsidR="00A359A4" w:rsidRPr="00A359A4" w14:paraId="7C2321F4" w14:textId="77777777" w:rsidTr="00A359A4">
        <w:trPr>
          <w:trHeight w:val="240"/>
        </w:trPr>
        <w:tc>
          <w:tcPr>
            <w:tcW w:w="5892" w:type="dxa"/>
            <w:gridSpan w:val="3"/>
            <w:tcBorders>
              <w:top w:val="nil"/>
              <w:left w:val="nil"/>
              <w:bottom w:val="nil"/>
              <w:right w:val="nil"/>
            </w:tcBorders>
            <w:shd w:val="clear" w:color="auto" w:fill="auto"/>
            <w:noWrap/>
            <w:vAlign w:val="bottom"/>
            <w:hideMark/>
          </w:tcPr>
          <w:p w14:paraId="546E284B" w14:textId="77777777" w:rsidR="00A359A4" w:rsidRPr="00A359A4" w:rsidRDefault="00A359A4" w:rsidP="00A359A4">
            <w:pPr>
              <w:rPr>
                <w:b/>
                <w:bCs/>
                <w:sz w:val="20"/>
                <w:szCs w:val="20"/>
                <w:u w:val="single"/>
              </w:rPr>
            </w:pPr>
            <w:r w:rsidRPr="00A359A4">
              <w:rPr>
                <w:b/>
                <w:bCs/>
                <w:sz w:val="20"/>
                <w:szCs w:val="20"/>
                <w:u w:val="single"/>
              </w:rPr>
              <w:t>Lending</w:t>
            </w:r>
          </w:p>
        </w:tc>
        <w:tc>
          <w:tcPr>
            <w:tcW w:w="2009" w:type="dxa"/>
            <w:tcBorders>
              <w:top w:val="nil"/>
              <w:left w:val="nil"/>
              <w:bottom w:val="nil"/>
              <w:right w:val="nil"/>
            </w:tcBorders>
            <w:shd w:val="clear" w:color="auto" w:fill="auto"/>
            <w:noWrap/>
            <w:vAlign w:val="bottom"/>
            <w:hideMark/>
          </w:tcPr>
          <w:p w14:paraId="210C9E57" w14:textId="77777777" w:rsidR="00A359A4" w:rsidRPr="00A359A4" w:rsidRDefault="00A359A4" w:rsidP="00A359A4">
            <w:pPr>
              <w:jc w:val="right"/>
              <w:rPr>
                <w:sz w:val="20"/>
                <w:szCs w:val="20"/>
              </w:rPr>
            </w:pPr>
          </w:p>
        </w:tc>
      </w:tr>
      <w:tr w:rsidR="00A359A4" w:rsidRPr="00A359A4" w14:paraId="6B1E7FE9" w14:textId="77777777" w:rsidTr="00A359A4">
        <w:trPr>
          <w:trHeight w:val="240"/>
        </w:trPr>
        <w:tc>
          <w:tcPr>
            <w:tcW w:w="5892" w:type="dxa"/>
            <w:gridSpan w:val="3"/>
            <w:tcBorders>
              <w:top w:val="nil"/>
              <w:left w:val="nil"/>
              <w:bottom w:val="nil"/>
              <w:right w:val="nil"/>
            </w:tcBorders>
            <w:shd w:val="clear" w:color="auto" w:fill="auto"/>
            <w:noWrap/>
            <w:vAlign w:val="bottom"/>
            <w:hideMark/>
          </w:tcPr>
          <w:p w14:paraId="6ADA903D" w14:textId="77777777" w:rsidR="00A359A4" w:rsidRPr="00A359A4" w:rsidRDefault="00A359A4" w:rsidP="00A359A4">
            <w:pPr>
              <w:rPr>
                <w:sz w:val="20"/>
                <w:szCs w:val="20"/>
              </w:rPr>
            </w:pPr>
            <w:r w:rsidRPr="00A359A4">
              <w:rPr>
                <w:sz w:val="20"/>
                <w:szCs w:val="20"/>
              </w:rPr>
              <w:t>Intended purpose of Grameen America loana</w:t>
            </w:r>
          </w:p>
        </w:tc>
        <w:tc>
          <w:tcPr>
            <w:tcW w:w="2009" w:type="dxa"/>
            <w:tcBorders>
              <w:top w:val="nil"/>
              <w:left w:val="nil"/>
              <w:bottom w:val="nil"/>
              <w:right w:val="nil"/>
            </w:tcBorders>
            <w:shd w:val="clear" w:color="auto" w:fill="auto"/>
            <w:noWrap/>
            <w:vAlign w:val="bottom"/>
            <w:hideMark/>
          </w:tcPr>
          <w:p w14:paraId="5DDC6513" w14:textId="77777777" w:rsidR="00A359A4" w:rsidRPr="00A359A4" w:rsidRDefault="00A359A4" w:rsidP="00A359A4">
            <w:pPr>
              <w:jc w:val="right"/>
              <w:rPr>
                <w:sz w:val="20"/>
                <w:szCs w:val="20"/>
              </w:rPr>
            </w:pPr>
          </w:p>
        </w:tc>
      </w:tr>
      <w:tr w:rsidR="00A359A4" w:rsidRPr="00A359A4" w14:paraId="3141818F" w14:textId="77777777" w:rsidTr="00A359A4">
        <w:trPr>
          <w:trHeight w:val="240"/>
        </w:trPr>
        <w:tc>
          <w:tcPr>
            <w:tcW w:w="507" w:type="dxa"/>
            <w:tcBorders>
              <w:top w:val="nil"/>
              <w:left w:val="nil"/>
              <w:bottom w:val="nil"/>
              <w:right w:val="nil"/>
            </w:tcBorders>
            <w:shd w:val="clear" w:color="auto" w:fill="auto"/>
            <w:noWrap/>
            <w:vAlign w:val="bottom"/>
            <w:hideMark/>
          </w:tcPr>
          <w:p w14:paraId="0C1E1112" w14:textId="77777777" w:rsidR="00A359A4" w:rsidRPr="00A359A4" w:rsidRDefault="00A359A4" w:rsidP="00A359A4">
            <w:pPr>
              <w:rPr>
                <w:sz w:val="20"/>
                <w:szCs w:val="20"/>
              </w:rPr>
            </w:pPr>
          </w:p>
        </w:tc>
        <w:tc>
          <w:tcPr>
            <w:tcW w:w="5385" w:type="dxa"/>
            <w:gridSpan w:val="2"/>
            <w:tcBorders>
              <w:top w:val="nil"/>
              <w:left w:val="nil"/>
              <w:bottom w:val="nil"/>
              <w:right w:val="nil"/>
            </w:tcBorders>
            <w:shd w:val="clear" w:color="auto" w:fill="auto"/>
            <w:noWrap/>
            <w:vAlign w:val="bottom"/>
            <w:hideMark/>
          </w:tcPr>
          <w:p w14:paraId="7881A9F1" w14:textId="77777777" w:rsidR="00A359A4" w:rsidRPr="00A359A4" w:rsidRDefault="00A359A4" w:rsidP="00A359A4">
            <w:pPr>
              <w:rPr>
                <w:sz w:val="20"/>
                <w:szCs w:val="20"/>
              </w:rPr>
            </w:pPr>
            <w:r w:rsidRPr="00A359A4">
              <w:rPr>
                <w:sz w:val="20"/>
                <w:szCs w:val="20"/>
              </w:rPr>
              <w:t>Food</w:t>
            </w:r>
          </w:p>
        </w:tc>
        <w:tc>
          <w:tcPr>
            <w:tcW w:w="2009" w:type="dxa"/>
            <w:tcBorders>
              <w:top w:val="nil"/>
              <w:left w:val="nil"/>
              <w:bottom w:val="nil"/>
              <w:right w:val="nil"/>
            </w:tcBorders>
            <w:shd w:val="clear" w:color="auto" w:fill="auto"/>
            <w:noWrap/>
            <w:vAlign w:val="bottom"/>
            <w:hideMark/>
          </w:tcPr>
          <w:p w14:paraId="21616A8E" w14:textId="77777777" w:rsidR="00A359A4" w:rsidRPr="00A359A4" w:rsidRDefault="00A359A4" w:rsidP="00A359A4">
            <w:pPr>
              <w:jc w:val="right"/>
              <w:rPr>
                <w:sz w:val="20"/>
                <w:szCs w:val="20"/>
              </w:rPr>
            </w:pPr>
            <w:r w:rsidRPr="00A359A4">
              <w:rPr>
                <w:sz w:val="20"/>
                <w:szCs w:val="20"/>
              </w:rPr>
              <w:t>15.8</w:t>
            </w:r>
          </w:p>
        </w:tc>
      </w:tr>
      <w:tr w:rsidR="00A359A4" w:rsidRPr="00A359A4" w14:paraId="67CF52E6" w14:textId="77777777" w:rsidTr="00A359A4">
        <w:trPr>
          <w:trHeight w:val="240"/>
        </w:trPr>
        <w:tc>
          <w:tcPr>
            <w:tcW w:w="507" w:type="dxa"/>
            <w:tcBorders>
              <w:top w:val="nil"/>
              <w:left w:val="nil"/>
              <w:bottom w:val="nil"/>
              <w:right w:val="nil"/>
            </w:tcBorders>
            <w:shd w:val="clear" w:color="auto" w:fill="auto"/>
            <w:noWrap/>
            <w:vAlign w:val="bottom"/>
            <w:hideMark/>
          </w:tcPr>
          <w:p w14:paraId="391418BA" w14:textId="77777777" w:rsidR="00A359A4" w:rsidRPr="00A359A4" w:rsidRDefault="00A359A4" w:rsidP="00A359A4">
            <w:pPr>
              <w:rPr>
                <w:sz w:val="20"/>
                <w:szCs w:val="20"/>
              </w:rPr>
            </w:pPr>
          </w:p>
        </w:tc>
        <w:tc>
          <w:tcPr>
            <w:tcW w:w="5385" w:type="dxa"/>
            <w:gridSpan w:val="2"/>
            <w:tcBorders>
              <w:top w:val="nil"/>
              <w:left w:val="nil"/>
              <w:bottom w:val="nil"/>
              <w:right w:val="nil"/>
            </w:tcBorders>
            <w:shd w:val="clear" w:color="auto" w:fill="auto"/>
            <w:noWrap/>
            <w:vAlign w:val="bottom"/>
            <w:hideMark/>
          </w:tcPr>
          <w:p w14:paraId="53055FE0" w14:textId="77777777" w:rsidR="00A359A4" w:rsidRPr="00A359A4" w:rsidRDefault="00A359A4" w:rsidP="00A359A4">
            <w:pPr>
              <w:rPr>
                <w:sz w:val="20"/>
                <w:szCs w:val="20"/>
              </w:rPr>
            </w:pPr>
            <w:r w:rsidRPr="00A359A4">
              <w:rPr>
                <w:sz w:val="20"/>
                <w:szCs w:val="20"/>
              </w:rPr>
              <w:t>Cosmetics</w:t>
            </w:r>
          </w:p>
        </w:tc>
        <w:tc>
          <w:tcPr>
            <w:tcW w:w="2009" w:type="dxa"/>
            <w:tcBorders>
              <w:top w:val="nil"/>
              <w:left w:val="nil"/>
              <w:bottom w:val="nil"/>
              <w:right w:val="nil"/>
            </w:tcBorders>
            <w:shd w:val="clear" w:color="auto" w:fill="auto"/>
            <w:noWrap/>
            <w:vAlign w:val="bottom"/>
            <w:hideMark/>
          </w:tcPr>
          <w:p w14:paraId="103BF915" w14:textId="77777777" w:rsidR="00A359A4" w:rsidRPr="00A359A4" w:rsidRDefault="00A359A4" w:rsidP="00A359A4">
            <w:pPr>
              <w:jc w:val="right"/>
              <w:rPr>
                <w:sz w:val="20"/>
                <w:szCs w:val="20"/>
              </w:rPr>
            </w:pPr>
            <w:r w:rsidRPr="00A359A4">
              <w:rPr>
                <w:sz w:val="20"/>
                <w:szCs w:val="20"/>
              </w:rPr>
              <w:t>35.6</w:t>
            </w:r>
          </w:p>
        </w:tc>
      </w:tr>
      <w:tr w:rsidR="00A359A4" w:rsidRPr="00A359A4" w14:paraId="4A15C75B" w14:textId="77777777" w:rsidTr="00A359A4">
        <w:trPr>
          <w:trHeight w:val="240"/>
        </w:trPr>
        <w:tc>
          <w:tcPr>
            <w:tcW w:w="507" w:type="dxa"/>
            <w:tcBorders>
              <w:top w:val="nil"/>
              <w:left w:val="nil"/>
              <w:bottom w:val="nil"/>
              <w:right w:val="nil"/>
            </w:tcBorders>
            <w:shd w:val="clear" w:color="auto" w:fill="auto"/>
            <w:noWrap/>
            <w:vAlign w:val="bottom"/>
            <w:hideMark/>
          </w:tcPr>
          <w:p w14:paraId="17AC2B35" w14:textId="77777777" w:rsidR="00A359A4" w:rsidRPr="00A359A4" w:rsidRDefault="00A359A4" w:rsidP="00A359A4">
            <w:pPr>
              <w:rPr>
                <w:sz w:val="20"/>
                <w:szCs w:val="20"/>
              </w:rPr>
            </w:pPr>
          </w:p>
        </w:tc>
        <w:tc>
          <w:tcPr>
            <w:tcW w:w="5385" w:type="dxa"/>
            <w:gridSpan w:val="2"/>
            <w:tcBorders>
              <w:top w:val="nil"/>
              <w:left w:val="nil"/>
              <w:bottom w:val="nil"/>
              <w:right w:val="nil"/>
            </w:tcBorders>
            <w:shd w:val="clear" w:color="auto" w:fill="auto"/>
            <w:noWrap/>
            <w:vAlign w:val="bottom"/>
            <w:hideMark/>
          </w:tcPr>
          <w:p w14:paraId="43024813" w14:textId="77777777" w:rsidR="00A359A4" w:rsidRPr="00A359A4" w:rsidRDefault="00A359A4" w:rsidP="00A359A4">
            <w:pPr>
              <w:rPr>
                <w:sz w:val="20"/>
                <w:szCs w:val="20"/>
              </w:rPr>
            </w:pPr>
            <w:r w:rsidRPr="00A359A4">
              <w:rPr>
                <w:sz w:val="20"/>
                <w:szCs w:val="20"/>
              </w:rPr>
              <w:t>Jewelry</w:t>
            </w:r>
          </w:p>
        </w:tc>
        <w:tc>
          <w:tcPr>
            <w:tcW w:w="2009" w:type="dxa"/>
            <w:tcBorders>
              <w:top w:val="nil"/>
              <w:left w:val="nil"/>
              <w:bottom w:val="nil"/>
              <w:right w:val="nil"/>
            </w:tcBorders>
            <w:shd w:val="clear" w:color="auto" w:fill="auto"/>
            <w:noWrap/>
            <w:vAlign w:val="bottom"/>
            <w:hideMark/>
          </w:tcPr>
          <w:p w14:paraId="4993E71B" w14:textId="77777777" w:rsidR="00A359A4" w:rsidRPr="00A359A4" w:rsidRDefault="00A359A4" w:rsidP="00A359A4">
            <w:pPr>
              <w:jc w:val="right"/>
              <w:rPr>
                <w:sz w:val="20"/>
                <w:szCs w:val="20"/>
              </w:rPr>
            </w:pPr>
            <w:r w:rsidRPr="00A359A4">
              <w:rPr>
                <w:sz w:val="20"/>
                <w:szCs w:val="20"/>
              </w:rPr>
              <w:t>21.1</w:t>
            </w:r>
          </w:p>
        </w:tc>
      </w:tr>
      <w:tr w:rsidR="00A359A4" w:rsidRPr="00A359A4" w14:paraId="24EE1E78" w14:textId="77777777" w:rsidTr="00A359A4">
        <w:trPr>
          <w:trHeight w:val="240"/>
        </w:trPr>
        <w:tc>
          <w:tcPr>
            <w:tcW w:w="507" w:type="dxa"/>
            <w:tcBorders>
              <w:top w:val="nil"/>
              <w:left w:val="nil"/>
              <w:bottom w:val="nil"/>
              <w:right w:val="nil"/>
            </w:tcBorders>
            <w:shd w:val="clear" w:color="auto" w:fill="auto"/>
            <w:noWrap/>
            <w:vAlign w:val="bottom"/>
            <w:hideMark/>
          </w:tcPr>
          <w:p w14:paraId="408DD203" w14:textId="77777777" w:rsidR="00A359A4" w:rsidRPr="00A359A4" w:rsidRDefault="00A359A4" w:rsidP="00A359A4">
            <w:pPr>
              <w:rPr>
                <w:sz w:val="20"/>
                <w:szCs w:val="20"/>
              </w:rPr>
            </w:pPr>
          </w:p>
        </w:tc>
        <w:tc>
          <w:tcPr>
            <w:tcW w:w="5385" w:type="dxa"/>
            <w:gridSpan w:val="2"/>
            <w:tcBorders>
              <w:top w:val="nil"/>
              <w:left w:val="nil"/>
              <w:bottom w:val="nil"/>
              <w:right w:val="nil"/>
            </w:tcBorders>
            <w:shd w:val="clear" w:color="auto" w:fill="auto"/>
            <w:noWrap/>
            <w:vAlign w:val="bottom"/>
            <w:hideMark/>
          </w:tcPr>
          <w:p w14:paraId="1BBEA2C5" w14:textId="77777777" w:rsidR="00A359A4" w:rsidRPr="00A359A4" w:rsidRDefault="00A359A4" w:rsidP="00A359A4">
            <w:pPr>
              <w:rPr>
                <w:sz w:val="20"/>
                <w:szCs w:val="20"/>
              </w:rPr>
            </w:pPr>
            <w:r w:rsidRPr="00A359A4">
              <w:rPr>
                <w:sz w:val="20"/>
                <w:szCs w:val="20"/>
              </w:rPr>
              <w:t>Clothing/shoes</w:t>
            </w:r>
          </w:p>
        </w:tc>
        <w:tc>
          <w:tcPr>
            <w:tcW w:w="2009" w:type="dxa"/>
            <w:tcBorders>
              <w:top w:val="nil"/>
              <w:left w:val="nil"/>
              <w:bottom w:val="nil"/>
              <w:right w:val="nil"/>
            </w:tcBorders>
            <w:shd w:val="clear" w:color="auto" w:fill="auto"/>
            <w:noWrap/>
            <w:vAlign w:val="bottom"/>
            <w:hideMark/>
          </w:tcPr>
          <w:p w14:paraId="7B7725B2" w14:textId="77777777" w:rsidR="00A359A4" w:rsidRPr="00A359A4" w:rsidRDefault="00A359A4" w:rsidP="00A359A4">
            <w:pPr>
              <w:jc w:val="right"/>
              <w:rPr>
                <w:sz w:val="20"/>
                <w:szCs w:val="20"/>
              </w:rPr>
            </w:pPr>
            <w:r w:rsidRPr="00A359A4">
              <w:rPr>
                <w:sz w:val="20"/>
                <w:szCs w:val="20"/>
              </w:rPr>
              <w:t>27.0</w:t>
            </w:r>
          </w:p>
        </w:tc>
      </w:tr>
      <w:tr w:rsidR="00A359A4" w:rsidRPr="00A359A4" w14:paraId="47D20E18" w14:textId="77777777" w:rsidTr="00A359A4">
        <w:trPr>
          <w:trHeight w:val="240"/>
        </w:trPr>
        <w:tc>
          <w:tcPr>
            <w:tcW w:w="507" w:type="dxa"/>
            <w:tcBorders>
              <w:top w:val="nil"/>
              <w:left w:val="nil"/>
              <w:bottom w:val="nil"/>
              <w:right w:val="nil"/>
            </w:tcBorders>
            <w:shd w:val="clear" w:color="auto" w:fill="auto"/>
            <w:noWrap/>
            <w:vAlign w:val="bottom"/>
            <w:hideMark/>
          </w:tcPr>
          <w:p w14:paraId="5E139E5C" w14:textId="77777777" w:rsidR="00A359A4" w:rsidRPr="00A359A4" w:rsidRDefault="00A359A4" w:rsidP="00A359A4">
            <w:pPr>
              <w:rPr>
                <w:sz w:val="20"/>
                <w:szCs w:val="20"/>
              </w:rPr>
            </w:pPr>
          </w:p>
        </w:tc>
        <w:tc>
          <w:tcPr>
            <w:tcW w:w="5385" w:type="dxa"/>
            <w:gridSpan w:val="2"/>
            <w:tcBorders>
              <w:top w:val="nil"/>
              <w:left w:val="nil"/>
              <w:bottom w:val="nil"/>
              <w:right w:val="nil"/>
            </w:tcBorders>
            <w:shd w:val="clear" w:color="auto" w:fill="auto"/>
            <w:noWrap/>
            <w:vAlign w:val="bottom"/>
            <w:hideMark/>
          </w:tcPr>
          <w:p w14:paraId="31AF152D" w14:textId="77777777" w:rsidR="00A359A4" w:rsidRPr="00A359A4" w:rsidRDefault="00A359A4" w:rsidP="00A359A4">
            <w:pPr>
              <w:rPr>
                <w:sz w:val="20"/>
                <w:szCs w:val="20"/>
              </w:rPr>
            </w:pPr>
            <w:r w:rsidRPr="00A359A4">
              <w:rPr>
                <w:sz w:val="20"/>
                <w:szCs w:val="20"/>
              </w:rPr>
              <w:t>Salon/spa services</w:t>
            </w:r>
          </w:p>
        </w:tc>
        <w:tc>
          <w:tcPr>
            <w:tcW w:w="2009" w:type="dxa"/>
            <w:tcBorders>
              <w:top w:val="nil"/>
              <w:left w:val="nil"/>
              <w:bottom w:val="nil"/>
              <w:right w:val="nil"/>
            </w:tcBorders>
            <w:shd w:val="clear" w:color="auto" w:fill="auto"/>
            <w:noWrap/>
            <w:vAlign w:val="bottom"/>
            <w:hideMark/>
          </w:tcPr>
          <w:p w14:paraId="24CC2C73" w14:textId="77777777" w:rsidR="00A359A4" w:rsidRPr="00A359A4" w:rsidRDefault="00A359A4" w:rsidP="00A359A4">
            <w:pPr>
              <w:jc w:val="right"/>
              <w:rPr>
                <w:sz w:val="20"/>
                <w:szCs w:val="20"/>
              </w:rPr>
            </w:pPr>
            <w:r w:rsidRPr="00A359A4">
              <w:rPr>
                <w:sz w:val="20"/>
                <w:szCs w:val="20"/>
              </w:rPr>
              <w:t>8.2</w:t>
            </w:r>
          </w:p>
        </w:tc>
      </w:tr>
      <w:tr w:rsidR="00A359A4" w:rsidRPr="00A359A4" w14:paraId="6323B858" w14:textId="77777777" w:rsidTr="00A359A4">
        <w:trPr>
          <w:trHeight w:val="240"/>
        </w:trPr>
        <w:tc>
          <w:tcPr>
            <w:tcW w:w="507" w:type="dxa"/>
            <w:tcBorders>
              <w:top w:val="nil"/>
              <w:left w:val="nil"/>
              <w:bottom w:val="nil"/>
              <w:right w:val="nil"/>
            </w:tcBorders>
            <w:shd w:val="clear" w:color="auto" w:fill="auto"/>
            <w:noWrap/>
            <w:vAlign w:val="bottom"/>
            <w:hideMark/>
          </w:tcPr>
          <w:p w14:paraId="60739226" w14:textId="77777777" w:rsidR="00A359A4" w:rsidRPr="00A359A4" w:rsidRDefault="00A359A4" w:rsidP="00A359A4">
            <w:pPr>
              <w:rPr>
                <w:sz w:val="20"/>
                <w:szCs w:val="20"/>
              </w:rPr>
            </w:pPr>
          </w:p>
        </w:tc>
        <w:tc>
          <w:tcPr>
            <w:tcW w:w="5385" w:type="dxa"/>
            <w:gridSpan w:val="2"/>
            <w:tcBorders>
              <w:top w:val="nil"/>
              <w:left w:val="nil"/>
              <w:bottom w:val="nil"/>
              <w:right w:val="nil"/>
            </w:tcBorders>
            <w:shd w:val="clear" w:color="auto" w:fill="auto"/>
            <w:noWrap/>
            <w:vAlign w:val="bottom"/>
            <w:hideMark/>
          </w:tcPr>
          <w:p w14:paraId="4CBA9711" w14:textId="77777777" w:rsidR="00A359A4" w:rsidRPr="00A359A4" w:rsidRDefault="00A359A4" w:rsidP="00A359A4">
            <w:pPr>
              <w:rPr>
                <w:sz w:val="20"/>
                <w:szCs w:val="20"/>
              </w:rPr>
            </w:pPr>
            <w:r w:rsidRPr="00A359A4">
              <w:rPr>
                <w:sz w:val="20"/>
                <w:szCs w:val="20"/>
              </w:rPr>
              <w:t>Herbal/natural medicine products</w:t>
            </w:r>
          </w:p>
        </w:tc>
        <w:tc>
          <w:tcPr>
            <w:tcW w:w="2009" w:type="dxa"/>
            <w:tcBorders>
              <w:top w:val="nil"/>
              <w:left w:val="nil"/>
              <w:bottom w:val="nil"/>
              <w:right w:val="nil"/>
            </w:tcBorders>
            <w:shd w:val="clear" w:color="auto" w:fill="auto"/>
            <w:noWrap/>
            <w:vAlign w:val="bottom"/>
            <w:hideMark/>
          </w:tcPr>
          <w:p w14:paraId="2D424A28" w14:textId="77777777" w:rsidR="00A359A4" w:rsidRPr="00A359A4" w:rsidRDefault="00A359A4" w:rsidP="00A359A4">
            <w:pPr>
              <w:jc w:val="right"/>
              <w:rPr>
                <w:sz w:val="20"/>
                <w:szCs w:val="20"/>
              </w:rPr>
            </w:pPr>
            <w:r w:rsidRPr="00A359A4">
              <w:rPr>
                <w:sz w:val="20"/>
                <w:szCs w:val="20"/>
              </w:rPr>
              <w:t>19.6</w:t>
            </w:r>
          </w:p>
        </w:tc>
      </w:tr>
      <w:tr w:rsidR="00A359A4" w:rsidRPr="00A359A4" w14:paraId="20E4F84C" w14:textId="77777777" w:rsidTr="00A359A4">
        <w:trPr>
          <w:trHeight w:val="240"/>
        </w:trPr>
        <w:tc>
          <w:tcPr>
            <w:tcW w:w="507" w:type="dxa"/>
            <w:tcBorders>
              <w:top w:val="nil"/>
              <w:left w:val="nil"/>
              <w:bottom w:val="nil"/>
              <w:right w:val="nil"/>
            </w:tcBorders>
            <w:shd w:val="clear" w:color="auto" w:fill="auto"/>
            <w:noWrap/>
            <w:vAlign w:val="bottom"/>
            <w:hideMark/>
          </w:tcPr>
          <w:p w14:paraId="6C6403AC" w14:textId="77777777" w:rsidR="00A359A4" w:rsidRPr="00A359A4" w:rsidRDefault="00A359A4" w:rsidP="00A359A4">
            <w:pPr>
              <w:rPr>
                <w:sz w:val="20"/>
                <w:szCs w:val="20"/>
              </w:rPr>
            </w:pPr>
          </w:p>
        </w:tc>
        <w:tc>
          <w:tcPr>
            <w:tcW w:w="5385" w:type="dxa"/>
            <w:gridSpan w:val="2"/>
            <w:tcBorders>
              <w:top w:val="nil"/>
              <w:left w:val="nil"/>
              <w:bottom w:val="nil"/>
              <w:right w:val="nil"/>
            </w:tcBorders>
            <w:shd w:val="clear" w:color="auto" w:fill="auto"/>
            <w:noWrap/>
            <w:vAlign w:val="bottom"/>
            <w:hideMark/>
          </w:tcPr>
          <w:p w14:paraId="53EDD96A" w14:textId="77777777" w:rsidR="00A359A4" w:rsidRPr="00A359A4" w:rsidRDefault="00A359A4" w:rsidP="00A359A4">
            <w:pPr>
              <w:rPr>
                <w:sz w:val="20"/>
                <w:szCs w:val="20"/>
              </w:rPr>
            </w:pPr>
            <w:r w:rsidRPr="00A359A4">
              <w:rPr>
                <w:sz w:val="20"/>
                <w:szCs w:val="20"/>
              </w:rPr>
              <w:t>Home décor</w:t>
            </w:r>
          </w:p>
        </w:tc>
        <w:tc>
          <w:tcPr>
            <w:tcW w:w="2009" w:type="dxa"/>
            <w:tcBorders>
              <w:top w:val="nil"/>
              <w:left w:val="nil"/>
              <w:bottom w:val="nil"/>
              <w:right w:val="nil"/>
            </w:tcBorders>
            <w:shd w:val="clear" w:color="auto" w:fill="auto"/>
            <w:noWrap/>
            <w:vAlign w:val="bottom"/>
            <w:hideMark/>
          </w:tcPr>
          <w:p w14:paraId="66BAA1FB" w14:textId="77777777" w:rsidR="00A359A4" w:rsidRPr="00A359A4" w:rsidRDefault="00A359A4" w:rsidP="00A359A4">
            <w:pPr>
              <w:jc w:val="right"/>
              <w:rPr>
                <w:sz w:val="20"/>
                <w:szCs w:val="20"/>
              </w:rPr>
            </w:pPr>
            <w:r w:rsidRPr="00A359A4">
              <w:rPr>
                <w:sz w:val="20"/>
                <w:szCs w:val="20"/>
              </w:rPr>
              <w:t>9.9</w:t>
            </w:r>
          </w:p>
        </w:tc>
      </w:tr>
      <w:tr w:rsidR="00A359A4" w:rsidRPr="00A359A4" w14:paraId="26FDE5B5" w14:textId="77777777" w:rsidTr="00A359A4">
        <w:trPr>
          <w:trHeight w:val="240"/>
        </w:trPr>
        <w:tc>
          <w:tcPr>
            <w:tcW w:w="507" w:type="dxa"/>
            <w:tcBorders>
              <w:top w:val="nil"/>
              <w:left w:val="nil"/>
              <w:bottom w:val="nil"/>
              <w:right w:val="nil"/>
            </w:tcBorders>
            <w:shd w:val="clear" w:color="auto" w:fill="auto"/>
            <w:noWrap/>
            <w:vAlign w:val="bottom"/>
            <w:hideMark/>
          </w:tcPr>
          <w:p w14:paraId="0B16347C" w14:textId="77777777" w:rsidR="00A359A4" w:rsidRPr="00A359A4" w:rsidRDefault="00A359A4" w:rsidP="00A359A4">
            <w:pPr>
              <w:rPr>
                <w:sz w:val="20"/>
                <w:szCs w:val="20"/>
              </w:rPr>
            </w:pPr>
          </w:p>
        </w:tc>
        <w:tc>
          <w:tcPr>
            <w:tcW w:w="5385" w:type="dxa"/>
            <w:gridSpan w:val="2"/>
            <w:tcBorders>
              <w:top w:val="nil"/>
              <w:left w:val="nil"/>
              <w:bottom w:val="nil"/>
              <w:right w:val="nil"/>
            </w:tcBorders>
            <w:shd w:val="clear" w:color="auto" w:fill="auto"/>
            <w:noWrap/>
            <w:vAlign w:val="bottom"/>
            <w:hideMark/>
          </w:tcPr>
          <w:p w14:paraId="6DE8275A" w14:textId="77777777" w:rsidR="00A359A4" w:rsidRPr="00A359A4" w:rsidRDefault="00A359A4" w:rsidP="00A359A4">
            <w:pPr>
              <w:rPr>
                <w:sz w:val="20"/>
                <w:szCs w:val="20"/>
              </w:rPr>
            </w:pPr>
            <w:r w:rsidRPr="00A359A4">
              <w:rPr>
                <w:sz w:val="20"/>
                <w:szCs w:val="20"/>
              </w:rPr>
              <w:t>Cleaning</w:t>
            </w:r>
          </w:p>
        </w:tc>
        <w:tc>
          <w:tcPr>
            <w:tcW w:w="2009" w:type="dxa"/>
            <w:tcBorders>
              <w:top w:val="nil"/>
              <w:left w:val="nil"/>
              <w:bottom w:val="nil"/>
              <w:right w:val="nil"/>
            </w:tcBorders>
            <w:shd w:val="clear" w:color="auto" w:fill="auto"/>
            <w:noWrap/>
            <w:vAlign w:val="bottom"/>
            <w:hideMark/>
          </w:tcPr>
          <w:p w14:paraId="7E3A8B46" w14:textId="77777777" w:rsidR="00A359A4" w:rsidRPr="00A359A4" w:rsidRDefault="00A359A4" w:rsidP="00A359A4">
            <w:pPr>
              <w:jc w:val="right"/>
              <w:rPr>
                <w:sz w:val="20"/>
                <w:szCs w:val="20"/>
              </w:rPr>
            </w:pPr>
            <w:r w:rsidRPr="00A359A4">
              <w:rPr>
                <w:sz w:val="20"/>
                <w:szCs w:val="20"/>
              </w:rPr>
              <w:t>2.7</w:t>
            </w:r>
          </w:p>
        </w:tc>
      </w:tr>
      <w:tr w:rsidR="00A359A4" w:rsidRPr="00A359A4" w14:paraId="529F9E3F" w14:textId="77777777" w:rsidTr="00A359A4">
        <w:trPr>
          <w:trHeight w:val="240"/>
        </w:trPr>
        <w:tc>
          <w:tcPr>
            <w:tcW w:w="507" w:type="dxa"/>
            <w:tcBorders>
              <w:top w:val="nil"/>
              <w:left w:val="nil"/>
              <w:bottom w:val="nil"/>
              <w:right w:val="nil"/>
            </w:tcBorders>
            <w:shd w:val="clear" w:color="auto" w:fill="auto"/>
            <w:noWrap/>
            <w:vAlign w:val="bottom"/>
            <w:hideMark/>
          </w:tcPr>
          <w:p w14:paraId="75620C2B" w14:textId="77777777" w:rsidR="00A359A4" w:rsidRPr="00A359A4" w:rsidRDefault="00A359A4" w:rsidP="00A359A4">
            <w:pPr>
              <w:rPr>
                <w:sz w:val="20"/>
                <w:szCs w:val="20"/>
              </w:rPr>
            </w:pPr>
          </w:p>
        </w:tc>
        <w:tc>
          <w:tcPr>
            <w:tcW w:w="5385" w:type="dxa"/>
            <w:gridSpan w:val="2"/>
            <w:tcBorders>
              <w:top w:val="nil"/>
              <w:left w:val="nil"/>
              <w:bottom w:val="nil"/>
              <w:right w:val="nil"/>
            </w:tcBorders>
            <w:shd w:val="clear" w:color="auto" w:fill="auto"/>
            <w:noWrap/>
            <w:vAlign w:val="bottom"/>
            <w:hideMark/>
          </w:tcPr>
          <w:p w14:paraId="4D79CF65" w14:textId="77777777" w:rsidR="00A359A4" w:rsidRPr="00A359A4" w:rsidRDefault="00A359A4" w:rsidP="00A359A4">
            <w:pPr>
              <w:rPr>
                <w:sz w:val="20"/>
                <w:szCs w:val="20"/>
              </w:rPr>
            </w:pPr>
            <w:r w:rsidRPr="00A359A4">
              <w:rPr>
                <w:sz w:val="20"/>
                <w:szCs w:val="20"/>
              </w:rPr>
              <w:t>Child care</w:t>
            </w:r>
          </w:p>
        </w:tc>
        <w:tc>
          <w:tcPr>
            <w:tcW w:w="2009" w:type="dxa"/>
            <w:tcBorders>
              <w:top w:val="nil"/>
              <w:left w:val="nil"/>
              <w:bottom w:val="nil"/>
              <w:right w:val="nil"/>
            </w:tcBorders>
            <w:shd w:val="clear" w:color="auto" w:fill="auto"/>
            <w:noWrap/>
            <w:vAlign w:val="bottom"/>
            <w:hideMark/>
          </w:tcPr>
          <w:p w14:paraId="5516469B" w14:textId="77777777" w:rsidR="00A359A4" w:rsidRPr="00A359A4" w:rsidRDefault="00A359A4" w:rsidP="00A359A4">
            <w:pPr>
              <w:jc w:val="right"/>
              <w:rPr>
                <w:sz w:val="20"/>
                <w:szCs w:val="20"/>
              </w:rPr>
            </w:pPr>
            <w:r w:rsidRPr="00A359A4">
              <w:rPr>
                <w:sz w:val="20"/>
                <w:szCs w:val="20"/>
              </w:rPr>
              <w:t>0.4</w:t>
            </w:r>
          </w:p>
        </w:tc>
      </w:tr>
      <w:tr w:rsidR="00A359A4" w:rsidRPr="00A359A4" w14:paraId="5F465518" w14:textId="77777777" w:rsidTr="00A359A4">
        <w:trPr>
          <w:trHeight w:val="240"/>
        </w:trPr>
        <w:tc>
          <w:tcPr>
            <w:tcW w:w="507" w:type="dxa"/>
            <w:tcBorders>
              <w:top w:val="nil"/>
              <w:left w:val="nil"/>
              <w:bottom w:val="nil"/>
              <w:right w:val="nil"/>
            </w:tcBorders>
            <w:shd w:val="clear" w:color="auto" w:fill="auto"/>
            <w:noWrap/>
            <w:vAlign w:val="bottom"/>
            <w:hideMark/>
          </w:tcPr>
          <w:p w14:paraId="5086ACFB" w14:textId="77777777" w:rsidR="00A359A4" w:rsidRPr="00A359A4" w:rsidRDefault="00A359A4" w:rsidP="00A359A4">
            <w:pPr>
              <w:rPr>
                <w:sz w:val="20"/>
                <w:szCs w:val="20"/>
              </w:rPr>
            </w:pPr>
          </w:p>
        </w:tc>
        <w:tc>
          <w:tcPr>
            <w:tcW w:w="5385" w:type="dxa"/>
            <w:gridSpan w:val="2"/>
            <w:tcBorders>
              <w:top w:val="nil"/>
              <w:left w:val="nil"/>
              <w:bottom w:val="nil"/>
              <w:right w:val="nil"/>
            </w:tcBorders>
            <w:shd w:val="clear" w:color="auto" w:fill="auto"/>
            <w:noWrap/>
            <w:vAlign w:val="bottom"/>
            <w:hideMark/>
          </w:tcPr>
          <w:p w14:paraId="59A6E7B5" w14:textId="77777777" w:rsidR="00A359A4" w:rsidRPr="00A359A4" w:rsidRDefault="00A359A4" w:rsidP="00A359A4">
            <w:pPr>
              <w:rPr>
                <w:sz w:val="20"/>
                <w:szCs w:val="20"/>
              </w:rPr>
            </w:pPr>
            <w:r w:rsidRPr="00A359A4">
              <w:rPr>
                <w:sz w:val="20"/>
                <w:szCs w:val="20"/>
              </w:rPr>
              <w:t>Laundry services</w:t>
            </w:r>
          </w:p>
        </w:tc>
        <w:tc>
          <w:tcPr>
            <w:tcW w:w="2009" w:type="dxa"/>
            <w:tcBorders>
              <w:top w:val="nil"/>
              <w:left w:val="nil"/>
              <w:bottom w:val="nil"/>
              <w:right w:val="nil"/>
            </w:tcBorders>
            <w:shd w:val="clear" w:color="auto" w:fill="auto"/>
            <w:noWrap/>
            <w:vAlign w:val="bottom"/>
            <w:hideMark/>
          </w:tcPr>
          <w:p w14:paraId="7313F260" w14:textId="77777777" w:rsidR="00A359A4" w:rsidRPr="00A359A4" w:rsidRDefault="00A359A4" w:rsidP="00A359A4">
            <w:pPr>
              <w:jc w:val="right"/>
              <w:rPr>
                <w:sz w:val="20"/>
                <w:szCs w:val="20"/>
              </w:rPr>
            </w:pPr>
            <w:r w:rsidRPr="00A359A4">
              <w:rPr>
                <w:sz w:val="20"/>
                <w:szCs w:val="20"/>
              </w:rPr>
              <w:t>0.3</w:t>
            </w:r>
          </w:p>
        </w:tc>
      </w:tr>
      <w:tr w:rsidR="00A359A4" w:rsidRPr="00A359A4" w14:paraId="03764C83" w14:textId="77777777" w:rsidTr="00A359A4">
        <w:trPr>
          <w:trHeight w:val="240"/>
        </w:trPr>
        <w:tc>
          <w:tcPr>
            <w:tcW w:w="507" w:type="dxa"/>
            <w:tcBorders>
              <w:top w:val="nil"/>
              <w:left w:val="nil"/>
              <w:bottom w:val="nil"/>
              <w:right w:val="nil"/>
            </w:tcBorders>
            <w:shd w:val="clear" w:color="auto" w:fill="auto"/>
            <w:noWrap/>
            <w:vAlign w:val="bottom"/>
            <w:hideMark/>
          </w:tcPr>
          <w:p w14:paraId="283B5C1A" w14:textId="77777777" w:rsidR="00A359A4" w:rsidRPr="00A359A4" w:rsidRDefault="00A359A4" w:rsidP="00A359A4">
            <w:pPr>
              <w:rPr>
                <w:sz w:val="20"/>
                <w:szCs w:val="20"/>
              </w:rPr>
            </w:pPr>
          </w:p>
        </w:tc>
        <w:tc>
          <w:tcPr>
            <w:tcW w:w="5385" w:type="dxa"/>
            <w:gridSpan w:val="2"/>
            <w:tcBorders>
              <w:top w:val="nil"/>
              <w:left w:val="nil"/>
              <w:bottom w:val="nil"/>
              <w:right w:val="nil"/>
            </w:tcBorders>
            <w:shd w:val="clear" w:color="auto" w:fill="auto"/>
            <w:noWrap/>
            <w:vAlign w:val="bottom"/>
            <w:hideMark/>
          </w:tcPr>
          <w:p w14:paraId="084917E2" w14:textId="77777777" w:rsidR="00A359A4" w:rsidRPr="00A359A4" w:rsidRDefault="00A359A4" w:rsidP="00A359A4">
            <w:pPr>
              <w:rPr>
                <w:sz w:val="20"/>
                <w:szCs w:val="20"/>
              </w:rPr>
            </w:pPr>
            <w:r w:rsidRPr="00A359A4">
              <w:rPr>
                <w:sz w:val="20"/>
                <w:szCs w:val="20"/>
              </w:rPr>
              <w:t>Transportation</w:t>
            </w:r>
          </w:p>
        </w:tc>
        <w:tc>
          <w:tcPr>
            <w:tcW w:w="2009" w:type="dxa"/>
            <w:tcBorders>
              <w:top w:val="nil"/>
              <w:left w:val="nil"/>
              <w:bottom w:val="nil"/>
              <w:right w:val="nil"/>
            </w:tcBorders>
            <w:shd w:val="clear" w:color="auto" w:fill="auto"/>
            <w:noWrap/>
            <w:vAlign w:val="bottom"/>
            <w:hideMark/>
          </w:tcPr>
          <w:p w14:paraId="7725E2AF" w14:textId="77777777" w:rsidR="00A359A4" w:rsidRPr="00A359A4" w:rsidRDefault="00A359A4" w:rsidP="00A359A4">
            <w:pPr>
              <w:jc w:val="right"/>
              <w:rPr>
                <w:sz w:val="20"/>
                <w:szCs w:val="20"/>
              </w:rPr>
            </w:pPr>
            <w:r w:rsidRPr="00A359A4">
              <w:rPr>
                <w:sz w:val="20"/>
                <w:szCs w:val="20"/>
              </w:rPr>
              <w:t>0.1</w:t>
            </w:r>
          </w:p>
        </w:tc>
      </w:tr>
      <w:tr w:rsidR="00A359A4" w:rsidRPr="00A359A4" w14:paraId="11122A60" w14:textId="77777777" w:rsidTr="00A359A4">
        <w:trPr>
          <w:trHeight w:val="240"/>
        </w:trPr>
        <w:tc>
          <w:tcPr>
            <w:tcW w:w="507" w:type="dxa"/>
            <w:tcBorders>
              <w:top w:val="nil"/>
              <w:left w:val="nil"/>
              <w:bottom w:val="nil"/>
              <w:right w:val="nil"/>
            </w:tcBorders>
            <w:shd w:val="clear" w:color="auto" w:fill="auto"/>
            <w:noWrap/>
            <w:vAlign w:val="bottom"/>
            <w:hideMark/>
          </w:tcPr>
          <w:p w14:paraId="6C61F782" w14:textId="77777777" w:rsidR="00A359A4" w:rsidRPr="00A359A4" w:rsidRDefault="00A359A4" w:rsidP="00A359A4">
            <w:pPr>
              <w:rPr>
                <w:sz w:val="20"/>
                <w:szCs w:val="20"/>
              </w:rPr>
            </w:pPr>
          </w:p>
        </w:tc>
        <w:tc>
          <w:tcPr>
            <w:tcW w:w="5385" w:type="dxa"/>
            <w:gridSpan w:val="2"/>
            <w:tcBorders>
              <w:top w:val="nil"/>
              <w:left w:val="nil"/>
              <w:bottom w:val="nil"/>
              <w:right w:val="nil"/>
            </w:tcBorders>
            <w:shd w:val="clear" w:color="auto" w:fill="auto"/>
            <w:noWrap/>
            <w:vAlign w:val="bottom"/>
            <w:hideMark/>
          </w:tcPr>
          <w:p w14:paraId="05611FBB" w14:textId="77777777" w:rsidR="00A359A4" w:rsidRPr="00A359A4" w:rsidRDefault="00A359A4" w:rsidP="00A359A4">
            <w:pPr>
              <w:rPr>
                <w:sz w:val="20"/>
                <w:szCs w:val="20"/>
              </w:rPr>
            </w:pPr>
            <w:r w:rsidRPr="00A359A4">
              <w:rPr>
                <w:sz w:val="20"/>
                <w:szCs w:val="20"/>
              </w:rPr>
              <w:t>Other</w:t>
            </w:r>
          </w:p>
        </w:tc>
        <w:tc>
          <w:tcPr>
            <w:tcW w:w="2009" w:type="dxa"/>
            <w:tcBorders>
              <w:top w:val="nil"/>
              <w:left w:val="nil"/>
              <w:bottom w:val="nil"/>
              <w:right w:val="nil"/>
            </w:tcBorders>
            <w:shd w:val="clear" w:color="auto" w:fill="auto"/>
            <w:noWrap/>
            <w:vAlign w:val="bottom"/>
            <w:hideMark/>
          </w:tcPr>
          <w:p w14:paraId="7A0AF2D1" w14:textId="77777777" w:rsidR="00A359A4" w:rsidRPr="00A359A4" w:rsidRDefault="00A359A4" w:rsidP="00A359A4">
            <w:pPr>
              <w:jc w:val="right"/>
              <w:rPr>
                <w:sz w:val="20"/>
                <w:szCs w:val="20"/>
              </w:rPr>
            </w:pPr>
            <w:r w:rsidRPr="00A359A4">
              <w:rPr>
                <w:sz w:val="20"/>
                <w:szCs w:val="20"/>
              </w:rPr>
              <w:t>2.9</w:t>
            </w:r>
          </w:p>
        </w:tc>
      </w:tr>
      <w:tr w:rsidR="00A359A4" w:rsidRPr="00A359A4" w14:paraId="49E126EA" w14:textId="77777777" w:rsidTr="00A359A4">
        <w:trPr>
          <w:trHeight w:val="159"/>
        </w:trPr>
        <w:tc>
          <w:tcPr>
            <w:tcW w:w="507" w:type="dxa"/>
            <w:tcBorders>
              <w:top w:val="nil"/>
              <w:left w:val="nil"/>
              <w:bottom w:val="nil"/>
              <w:right w:val="nil"/>
            </w:tcBorders>
            <w:shd w:val="clear" w:color="auto" w:fill="auto"/>
            <w:noWrap/>
            <w:vAlign w:val="bottom"/>
            <w:hideMark/>
          </w:tcPr>
          <w:p w14:paraId="00F04E51" w14:textId="77777777" w:rsidR="00A359A4" w:rsidRPr="00A359A4" w:rsidRDefault="00A359A4" w:rsidP="00A359A4">
            <w:pPr>
              <w:rPr>
                <w:sz w:val="16"/>
                <w:szCs w:val="16"/>
              </w:rPr>
            </w:pPr>
          </w:p>
        </w:tc>
        <w:tc>
          <w:tcPr>
            <w:tcW w:w="507" w:type="dxa"/>
            <w:tcBorders>
              <w:top w:val="nil"/>
              <w:left w:val="nil"/>
              <w:bottom w:val="nil"/>
              <w:right w:val="nil"/>
            </w:tcBorders>
            <w:shd w:val="clear" w:color="auto" w:fill="auto"/>
            <w:noWrap/>
            <w:vAlign w:val="bottom"/>
            <w:hideMark/>
          </w:tcPr>
          <w:p w14:paraId="1DF917B3" w14:textId="77777777" w:rsidR="00A359A4" w:rsidRPr="00A359A4" w:rsidRDefault="00A359A4" w:rsidP="00A359A4">
            <w:pPr>
              <w:rPr>
                <w:sz w:val="16"/>
                <w:szCs w:val="16"/>
              </w:rPr>
            </w:pPr>
          </w:p>
        </w:tc>
        <w:tc>
          <w:tcPr>
            <w:tcW w:w="4878" w:type="dxa"/>
            <w:tcBorders>
              <w:top w:val="nil"/>
              <w:left w:val="nil"/>
              <w:bottom w:val="nil"/>
              <w:right w:val="nil"/>
            </w:tcBorders>
            <w:shd w:val="clear" w:color="auto" w:fill="auto"/>
            <w:noWrap/>
            <w:vAlign w:val="bottom"/>
            <w:hideMark/>
          </w:tcPr>
          <w:p w14:paraId="780EF030" w14:textId="77777777" w:rsidR="00A359A4" w:rsidRPr="00A359A4" w:rsidRDefault="00A359A4" w:rsidP="00A359A4">
            <w:pPr>
              <w:rPr>
                <w:sz w:val="16"/>
                <w:szCs w:val="16"/>
              </w:rPr>
            </w:pPr>
          </w:p>
        </w:tc>
        <w:tc>
          <w:tcPr>
            <w:tcW w:w="2009" w:type="dxa"/>
            <w:tcBorders>
              <w:top w:val="nil"/>
              <w:left w:val="nil"/>
              <w:bottom w:val="nil"/>
              <w:right w:val="nil"/>
            </w:tcBorders>
            <w:shd w:val="clear" w:color="auto" w:fill="auto"/>
            <w:noWrap/>
            <w:vAlign w:val="bottom"/>
            <w:hideMark/>
          </w:tcPr>
          <w:p w14:paraId="702155B0" w14:textId="77777777" w:rsidR="00A359A4" w:rsidRPr="00A359A4" w:rsidRDefault="00A359A4" w:rsidP="00A359A4">
            <w:pPr>
              <w:jc w:val="right"/>
              <w:rPr>
                <w:sz w:val="16"/>
                <w:szCs w:val="16"/>
              </w:rPr>
            </w:pPr>
          </w:p>
        </w:tc>
      </w:tr>
      <w:tr w:rsidR="00A359A4" w:rsidRPr="00A359A4" w14:paraId="0F14643B" w14:textId="77777777" w:rsidTr="00A359A4">
        <w:trPr>
          <w:trHeight w:val="270"/>
        </w:trPr>
        <w:tc>
          <w:tcPr>
            <w:tcW w:w="5892" w:type="dxa"/>
            <w:gridSpan w:val="3"/>
            <w:tcBorders>
              <w:top w:val="nil"/>
              <w:left w:val="nil"/>
              <w:bottom w:val="nil"/>
              <w:right w:val="nil"/>
            </w:tcBorders>
            <w:shd w:val="clear" w:color="auto" w:fill="auto"/>
            <w:noWrap/>
            <w:vAlign w:val="bottom"/>
            <w:hideMark/>
          </w:tcPr>
          <w:p w14:paraId="5D9EC116" w14:textId="77777777" w:rsidR="00A359A4" w:rsidRPr="00A359A4" w:rsidRDefault="00A359A4" w:rsidP="00A359A4">
            <w:pPr>
              <w:rPr>
                <w:sz w:val="20"/>
                <w:szCs w:val="20"/>
              </w:rPr>
            </w:pPr>
            <w:r w:rsidRPr="00A359A4">
              <w:rPr>
                <w:sz w:val="20"/>
                <w:szCs w:val="20"/>
              </w:rPr>
              <w:t>Currently operates or intends to operate a multi-level marketing business</w:t>
            </w:r>
            <w:r w:rsidRPr="00A359A4">
              <w:rPr>
                <w:sz w:val="20"/>
                <w:szCs w:val="20"/>
                <w:vertAlign w:val="superscript"/>
              </w:rPr>
              <w:t>g</w:t>
            </w:r>
          </w:p>
        </w:tc>
        <w:tc>
          <w:tcPr>
            <w:tcW w:w="2009" w:type="dxa"/>
            <w:tcBorders>
              <w:top w:val="nil"/>
              <w:left w:val="nil"/>
              <w:bottom w:val="nil"/>
              <w:right w:val="nil"/>
            </w:tcBorders>
            <w:shd w:val="clear" w:color="auto" w:fill="auto"/>
            <w:noWrap/>
            <w:vAlign w:val="bottom"/>
            <w:hideMark/>
          </w:tcPr>
          <w:p w14:paraId="2E626048" w14:textId="77777777" w:rsidR="00A359A4" w:rsidRPr="00A359A4" w:rsidRDefault="00A359A4" w:rsidP="00A359A4">
            <w:pPr>
              <w:jc w:val="right"/>
              <w:rPr>
                <w:sz w:val="20"/>
                <w:szCs w:val="20"/>
              </w:rPr>
            </w:pPr>
            <w:r w:rsidRPr="00A359A4">
              <w:rPr>
                <w:sz w:val="20"/>
                <w:szCs w:val="20"/>
              </w:rPr>
              <w:t>32.7</w:t>
            </w:r>
          </w:p>
        </w:tc>
      </w:tr>
      <w:tr w:rsidR="00A359A4" w:rsidRPr="00A359A4" w14:paraId="713C9BD2" w14:textId="77777777" w:rsidTr="00A359A4">
        <w:trPr>
          <w:trHeight w:val="159"/>
        </w:trPr>
        <w:tc>
          <w:tcPr>
            <w:tcW w:w="507" w:type="dxa"/>
            <w:tcBorders>
              <w:top w:val="nil"/>
              <w:left w:val="nil"/>
              <w:bottom w:val="nil"/>
              <w:right w:val="nil"/>
            </w:tcBorders>
            <w:shd w:val="clear" w:color="auto" w:fill="auto"/>
            <w:noWrap/>
            <w:vAlign w:val="bottom"/>
            <w:hideMark/>
          </w:tcPr>
          <w:p w14:paraId="1C55D625" w14:textId="77777777" w:rsidR="00A359A4" w:rsidRPr="00A359A4" w:rsidRDefault="00A359A4" w:rsidP="00A359A4">
            <w:pPr>
              <w:rPr>
                <w:sz w:val="16"/>
                <w:szCs w:val="16"/>
              </w:rPr>
            </w:pPr>
          </w:p>
        </w:tc>
        <w:tc>
          <w:tcPr>
            <w:tcW w:w="507" w:type="dxa"/>
            <w:tcBorders>
              <w:top w:val="nil"/>
              <w:left w:val="nil"/>
              <w:bottom w:val="nil"/>
              <w:right w:val="nil"/>
            </w:tcBorders>
            <w:shd w:val="clear" w:color="auto" w:fill="auto"/>
            <w:noWrap/>
            <w:vAlign w:val="bottom"/>
            <w:hideMark/>
          </w:tcPr>
          <w:p w14:paraId="24051173" w14:textId="77777777" w:rsidR="00A359A4" w:rsidRPr="00A359A4" w:rsidRDefault="00A359A4" w:rsidP="00A359A4">
            <w:pPr>
              <w:ind w:firstLineChars="100" w:firstLine="160"/>
              <w:rPr>
                <w:sz w:val="16"/>
                <w:szCs w:val="16"/>
              </w:rPr>
            </w:pPr>
          </w:p>
        </w:tc>
        <w:tc>
          <w:tcPr>
            <w:tcW w:w="4878" w:type="dxa"/>
            <w:tcBorders>
              <w:top w:val="nil"/>
              <w:left w:val="nil"/>
              <w:bottom w:val="nil"/>
              <w:right w:val="nil"/>
            </w:tcBorders>
            <w:shd w:val="clear" w:color="auto" w:fill="auto"/>
            <w:noWrap/>
            <w:vAlign w:val="bottom"/>
            <w:hideMark/>
          </w:tcPr>
          <w:p w14:paraId="717B319B" w14:textId="77777777" w:rsidR="00A359A4" w:rsidRPr="00A359A4" w:rsidRDefault="00A359A4" w:rsidP="00A359A4">
            <w:pPr>
              <w:rPr>
                <w:sz w:val="16"/>
                <w:szCs w:val="16"/>
              </w:rPr>
            </w:pPr>
          </w:p>
        </w:tc>
        <w:tc>
          <w:tcPr>
            <w:tcW w:w="2009" w:type="dxa"/>
            <w:tcBorders>
              <w:top w:val="nil"/>
              <w:left w:val="nil"/>
              <w:bottom w:val="nil"/>
              <w:right w:val="nil"/>
            </w:tcBorders>
            <w:shd w:val="clear" w:color="auto" w:fill="auto"/>
            <w:noWrap/>
            <w:vAlign w:val="bottom"/>
            <w:hideMark/>
          </w:tcPr>
          <w:p w14:paraId="1E2AF66E" w14:textId="77777777" w:rsidR="00A359A4" w:rsidRPr="00A359A4" w:rsidRDefault="00A359A4" w:rsidP="00A359A4">
            <w:pPr>
              <w:jc w:val="right"/>
              <w:rPr>
                <w:sz w:val="16"/>
                <w:szCs w:val="16"/>
              </w:rPr>
            </w:pPr>
          </w:p>
        </w:tc>
      </w:tr>
      <w:tr w:rsidR="00A359A4" w:rsidRPr="00A359A4" w14:paraId="2767A5B8" w14:textId="77777777" w:rsidTr="00A359A4">
        <w:trPr>
          <w:trHeight w:val="240"/>
        </w:trPr>
        <w:tc>
          <w:tcPr>
            <w:tcW w:w="5892" w:type="dxa"/>
            <w:gridSpan w:val="3"/>
            <w:tcBorders>
              <w:top w:val="nil"/>
              <w:left w:val="nil"/>
              <w:bottom w:val="nil"/>
              <w:right w:val="nil"/>
            </w:tcBorders>
            <w:shd w:val="clear" w:color="auto" w:fill="auto"/>
            <w:noWrap/>
            <w:vAlign w:val="bottom"/>
            <w:hideMark/>
          </w:tcPr>
          <w:p w14:paraId="3D32BA87" w14:textId="77777777" w:rsidR="00A359A4" w:rsidRPr="00A359A4" w:rsidRDefault="00A359A4" w:rsidP="00A359A4">
            <w:pPr>
              <w:rPr>
                <w:sz w:val="20"/>
                <w:szCs w:val="20"/>
              </w:rPr>
            </w:pPr>
            <w:r w:rsidRPr="00A359A4">
              <w:rPr>
                <w:sz w:val="20"/>
                <w:szCs w:val="20"/>
              </w:rPr>
              <w:t>Currently using financial products in US or another country</w:t>
            </w:r>
          </w:p>
        </w:tc>
        <w:tc>
          <w:tcPr>
            <w:tcW w:w="2009" w:type="dxa"/>
            <w:tcBorders>
              <w:top w:val="nil"/>
              <w:left w:val="nil"/>
              <w:bottom w:val="nil"/>
              <w:right w:val="nil"/>
            </w:tcBorders>
            <w:shd w:val="clear" w:color="auto" w:fill="auto"/>
            <w:noWrap/>
            <w:vAlign w:val="bottom"/>
            <w:hideMark/>
          </w:tcPr>
          <w:p w14:paraId="5E2AB4D1" w14:textId="77777777" w:rsidR="00A359A4" w:rsidRPr="00A359A4" w:rsidRDefault="00A359A4" w:rsidP="00A359A4">
            <w:pPr>
              <w:jc w:val="right"/>
              <w:rPr>
                <w:sz w:val="20"/>
                <w:szCs w:val="20"/>
              </w:rPr>
            </w:pPr>
          </w:p>
        </w:tc>
      </w:tr>
      <w:tr w:rsidR="00A359A4" w:rsidRPr="00A359A4" w14:paraId="474F08D4" w14:textId="77777777" w:rsidTr="00A359A4">
        <w:trPr>
          <w:trHeight w:val="240"/>
        </w:trPr>
        <w:tc>
          <w:tcPr>
            <w:tcW w:w="507" w:type="dxa"/>
            <w:tcBorders>
              <w:top w:val="nil"/>
              <w:left w:val="nil"/>
              <w:bottom w:val="nil"/>
              <w:right w:val="nil"/>
            </w:tcBorders>
            <w:shd w:val="clear" w:color="auto" w:fill="auto"/>
            <w:noWrap/>
            <w:vAlign w:val="bottom"/>
            <w:hideMark/>
          </w:tcPr>
          <w:p w14:paraId="4E4D5DFB" w14:textId="77777777" w:rsidR="00A359A4" w:rsidRPr="00A359A4" w:rsidRDefault="00A359A4" w:rsidP="00A359A4">
            <w:pPr>
              <w:rPr>
                <w:sz w:val="20"/>
                <w:szCs w:val="20"/>
              </w:rPr>
            </w:pPr>
          </w:p>
        </w:tc>
        <w:tc>
          <w:tcPr>
            <w:tcW w:w="5385" w:type="dxa"/>
            <w:gridSpan w:val="2"/>
            <w:tcBorders>
              <w:top w:val="nil"/>
              <w:left w:val="nil"/>
              <w:bottom w:val="nil"/>
              <w:right w:val="nil"/>
            </w:tcBorders>
            <w:shd w:val="clear" w:color="auto" w:fill="auto"/>
            <w:noWrap/>
            <w:vAlign w:val="bottom"/>
            <w:hideMark/>
          </w:tcPr>
          <w:p w14:paraId="091B53BC" w14:textId="77777777" w:rsidR="00A359A4" w:rsidRPr="00A359A4" w:rsidRDefault="00A359A4" w:rsidP="00A359A4">
            <w:pPr>
              <w:rPr>
                <w:sz w:val="20"/>
                <w:szCs w:val="20"/>
              </w:rPr>
            </w:pPr>
            <w:r w:rsidRPr="00A359A4">
              <w:rPr>
                <w:sz w:val="20"/>
                <w:szCs w:val="20"/>
              </w:rPr>
              <w:t>Bank account</w:t>
            </w:r>
          </w:p>
        </w:tc>
        <w:tc>
          <w:tcPr>
            <w:tcW w:w="2009" w:type="dxa"/>
            <w:tcBorders>
              <w:top w:val="nil"/>
              <w:left w:val="nil"/>
              <w:bottom w:val="nil"/>
              <w:right w:val="nil"/>
            </w:tcBorders>
            <w:shd w:val="clear" w:color="auto" w:fill="auto"/>
            <w:noWrap/>
            <w:vAlign w:val="bottom"/>
            <w:hideMark/>
          </w:tcPr>
          <w:p w14:paraId="7867F5D6" w14:textId="77777777" w:rsidR="00A359A4" w:rsidRPr="00A359A4" w:rsidRDefault="00A359A4" w:rsidP="00A359A4">
            <w:pPr>
              <w:jc w:val="right"/>
              <w:rPr>
                <w:sz w:val="20"/>
                <w:szCs w:val="20"/>
              </w:rPr>
            </w:pPr>
            <w:r w:rsidRPr="00A359A4">
              <w:rPr>
                <w:sz w:val="20"/>
                <w:szCs w:val="20"/>
              </w:rPr>
              <w:t>60.1</w:t>
            </w:r>
          </w:p>
        </w:tc>
      </w:tr>
      <w:tr w:rsidR="00A359A4" w:rsidRPr="00A359A4" w14:paraId="30F09174" w14:textId="77777777" w:rsidTr="00A359A4">
        <w:trPr>
          <w:trHeight w:val="240"/>
        </w:trPr>
        <w:tc>
          <w:tcPr>
            <w:tcW w:w="507" w:type="dxa"/>
            <w:tcBorders>
              <w:top w:val="nil"/>
              <w:left w:val="nil"/>
              <w:bottom w:val="nil"/>
              <w:right w:val="nil"/>
            </w:tcBorders>
            <w:shd w:val="clear" w:color="auto" w:fill="auto"/>
            <w:noWrap/>
            <w:vAlign w:val="bottom"/>
            <w:hideMark/>
          </w:tcPr>
          <w:p w14:paraId="3E12910C" w14:textId="77777777" w:rsidR="00A359A4" w:rsidRPr="00A359A4" w:rsidRDefault="00A359A4" w:rsidP="00A359A4">
            <w:pPr>
              <w:rPr>
                <w:sz w:val="20"/>
                <w:szCs w:val="20"/>
              </w:rPr>
            </w:pPr>
          </w:p>
        </w:tc>
        <w:tc>
          <w:tcPr>
            <w:tcW w:w="5385" w:type="dxa"/>
            <w:gridSpan w:val="2"/>
            <w:tcBorders>
              <w:top w:val="nil"/>
              <w:left w:val="nil"/>
              <w:bottom w:val="nil"/>
              <w:right w:val="nil"/>
            </w:tcBorders>
            <w:shd w:val="clear" w:color="auto" w:fill="auto"/>
            <w:noWrap/>
            <w:vAlign w:val="bottom"/>
            <w:hideMark/>
          </w:tcPr>
          <w:p w14:paraId="69533FA4" w14:textId="77777777" w:rsidR="00A359A4" w:rsidRPr="00A359A4" w:rsidRDefault="00A359A4" w:rsidP="00A359A4">
            <w:pPr>
              <w:rPr>
                <w:sz w:val="20"/>
                <w:szCs w:val="20"/>
              </w:rPr>
            </w:pPr>
            <w:r w:rsidRPr="00A359A4">
              <w:rPr>
                <w:sz w:val="20"/>
                <w:szCs w:val="20"/>
              </w:rPr>
              <w:t>Credit card</w:t>
            </w:r>
          </w:p>
        </w:tc>
        <w:tc>
          <w:tcPr>
            <w:tcW w:w="2009" w:type="dxa"/>
            <w:tcBorders>
              <w:top w:val="nil"/>
              <w:left w:val="nil"/>
              <w:bottom w:val="nil"/>
              <w:right w:val="nil"/>
            </w:tcBorders>
            <w:shd w:val="clear" w:color="auto" w:fill="auto"/>
            <w:noWrap/>
            <w:vAlign w:val="bottom"/>
            <w:hideMark/>
          </w:tcPr>
          <w:p w14:paraId="39BD5EF4" w14:textId="77777777" w:rsidR="00A359A4" w:rsidRPr="00A359A4" w:rsidRDefault="00A359A4" w:rsidP="00A359A4">
            <w:pPr>
              <w:jc w:val="right"/>
              <w:rPr>
                <w:sz w:val="20"/>
                <w:szCs w:val="20"/>
              </w:rPr>
            </w:pPr>
            <w:r w:rsidRPr="00A359A4">
              <w:rPr>
                <w:sz w:val="20"/>
                <w:szCs w:val="20"/>
              </w:rPr>
              <w:t>31.5</w:t>
            </w:r>
          </w:p>
        </w:tc>
      </w:tr>
      <w:tr w:rsidR="00A359A4" w:rsidRPr="00A359A4" w14:paraId="09E6AFEB" w14:textId="77777777" w:rsidTr="00A359A4">
        <w:trPr>
          <w:trHeight w:val="240"/>
        </w:trPr>
        <w:tc>
          <w:tcPr>
            <w:tcW w:w="507" w:type="dxa"/>
            <w:tcBorders>
              <w:top w:val="nil"/>
              <w:left w:val="nil"/>
              <w:bottom w:val="nil"/>
              <w:right w:val="nil"/>
            </w:tcBorders>
            <w:shd w:val="clear" w:color="auto" w:fill="auto"/>
            <w:noWrap/>
            <w:vAlign w:val="bottom"/>
            <w:hideMark/>
          </w:tcPr>
          <w:p w14:paraId="1808EEAD" w14:textId="77777777" w:rsidR="00A359A4" w:rsidRPr="00A359A4" w:rsidRDefault="00A359A4" w:rsidP="00A359A4">
            <w:pPr>
              <w:rPr>
                <w:sz w:val="20"/>
                <w:szCs w:val="20"/>
              </w:rPr>
            </w:pPr>
          </w:p>
        </w:tc>
        <w:tc>
          <w:tcPr>
            <w:tcW w:w="5385" w:type="dxa"/>
            <w:gridSpan w:val="2"/>
            <w:tcBorders>
              <w:top w:val="nil"/>
              <w:left w:val="nil"/>
              <w:bottom w:val="nil"/>
              <w:right w:val="nil"/>
            </w:tcBorders>
            <w:shd w:val="clear" w:color="auto" w:fill="auto"/>
            <w:noWrap/>
            <w:vAlign w:val="bottom"/>
            <w:hideMark/>
          </w:tcPr>
          <w:p w14:paraId="29B92D07" w14:textId="77777777" w:rsidR="00A359A4" w:rsidRPr="00A359A4" w:rsidRDefault="00A359A4" w:rsidP="00A359A4">
            <w:pPr>
              <w:rPr>
                <w:sz w:val="20"/>
                <w:szCs w:val="20"/>
              </w:rPr>
            </w:pPr>
            <w:r w:rsidRPr="00A359A4">
              <w:rPr>
                <w:sz w:val="20"/>
                <w:szCs w:val="20"/>
              </w:rPr>
              <w:t>Loan</w:t>
            </w:r>
          </w:p>
        </w:tc>
        <w:tc>
          <w:tcPr>
            <w:tcW w:w="2009" w:type="dxa"/>
            <w:tcBorders>
              <w:top w:val="nil"/>
              <w:left w:val="nil"/>
              <w:bottom w:val="nil"/>
              <w:right w:val="nil"/>
            </w:tcBorders>
            <w:shd w:val="clear" w:color="auto" w:fill="auto"/>
            <w:noWrap/>
            <w:vAlign w:val="bottom"/>
            <w:hideMark/>
          </w:tcPr>
          <w:p w14:paraId="400138A4" w14:textId="77777777" w:rsidR="00A359A4" w:rsidRPr="00A359A4" w:rsidRDefault="00A359A4" w:rsidP="00A359A4">
            <w:pPr>
              <w:jc w:val="right"/>
              <w:rPr>
                <w:sz w:val="20"/>
                <w:szCs w:val="20"/>
              </w:rPr>
            </w:pPr>
            <w:r w:rsidRPr="00A359A4">
              <w:rPr>
                <w:sz w:val="20"/>
                <w:szCs w:val="20"/>
              </w:rPr>
              <w:t>4.8</w:t>
            </w:r>
          </w:p>
        </w:tc>
      </w:tr>
      <w:tr w:rsidR="00A359A4" w:rsidRPr="00A359A4" w14:paraId="30104AEB" w14:textId="77777777" w:rsidTr="00A359A4">
        <w:trPr>
          <w:trHeight w:val="159"/>
        </w:trPr>
        <w:tc>
          <w:tcPr>
            <w:tcW w:w="507" w:type="dxa"/>
            <w:tcBorders>
              <w:top w:val="nil"/>
              <w:left w:val="nil"/>
              <w:bottom w:val="nil"/>
              <w:right w:val="nil"/>
            </w:tcBorders>
            <w:shd w:val="clear" w:color="auto" w:fill="auto"/>
            <w:noWrap/>
            <w:vAlign w:val="bottom"/>
            <w:hideMark/>
          </w:tcPr>
          <w:p w14:paraId="71F770A8" w14:textId="77777777" w:rsidR="00A359A4" w:rsidRPr="00A359A4" w:rsidRDefault="00A359A4" w:rsidP="00A359A4">
            <w:pPr>
              <w:rPr>
                <w:sz w:val="16"/>
                <w:szCs w:val="16"/>
              </w:rPr>
            </w:pPr>
          </w:p>
        </w:tc>
        <w:tc>
          <w:tcPr>
            <w:tcW w:w="507" w:type="dxa"/>
            <w:tcBorders>
              <w:top w:val="nil"/>
              <w:left w:val="nil"/>
              <w:bottom w:val="nil"/>
              <w:right w:val="nil"/>
            </w:tcBorders>
            <w:shd w:val="clear" w:color="auto" w:fill="auto"/>
            <w:noWrap/>
            <w:vAlign w:val="bottom"/>
            <w:hideMark/>
          </w:tcPr>
          <w:p w14:paraId="3CA9D644" w14:textId="77777777" w:rsidR="00A359A4" w:rsidRPr="00A359A4" w:rsidRDefault="00A359A4" w:rsidP="00A359A4">
            <w:pPr>
              <w:rPr>
                <w:sz w:val="16"/>
                <w:szCs w:val="16"/>
              </w:rPr>
            </w:pPr>
          </w:p>
        </w:tc>
        <w:tc>
          <w:tcPr>
            <w:tcW w:w="4878" w:type="dxa"/>
            <w:tcBorders>
              <w:top w:val="nil"/>
              <w:left w:val="nil"/>
              <w:bottom w:val="nil"/>
              <w:right w:val="nil"/>
            </w:tcBorders>
            <w:shd w:val="clear" w:color="auto" w:fill="auto"/>
            <w:noWrap/>
            <w:vAlign w:val="bottom"/>
            <w:hideMark/>
          </w:tcPr>
          <w:p w14:paraId="5A8DC47F" w14:textId="77777777" w:rsidR="00A359A4" w:rsidRPr="00A359A4" w:rsidRDefault="00A359A4" w:rsidP="00A359A4">
            <w:pPr>
              <w:jc w:val="right"/>
              <w:rPr>
                <w:sz w:val="16"/>
                <w:szCs w:val="16"/>
              </w:rPr>
            </w:pPr>
          </w:p>
        </w:tc>
        <w:tc>
          <w:tcPr>
            <w:tcW w:w="2009" w:type="dxa"/>
            <w:tcBorders>
              <w:top w:val="nil"/>
              <w:left w:val="nil"/>
              <w:bottom w:val="nil"/>
              <w:right w:val="nil"/>
            </w:tcBorders>
            <w:shd w:val="clear" w:color="auto" w:fill="auto"/>
            <w:noWrap/>
            <w:vAlign w:val="bottom"/>
            <w:hideMark/>
          </w:tcPr>
          <w:p w14:paraId="0BB81528" w14:textId="77777777" w:rsidR="00A359A4" w:rsidRPr="00A359A4" w:rsidRDefault="00A359A4" w:rsidP="00A359A4">
            <w:pPr>
              <w:jc w:val="right"/>
              <w:rPr>
                <w:sz w:val="16"/>
                <w:szCs w:val="16"/>
              </w:rPr>
            </w:pPr>
          </w:p>
        </w:tc>
      </w:tr>
      <w:tr w:rsidR="00A359A4" w:rsidRPr="00A359A4" w14:paraId="25CC94D1" w14:textId="77777777" w:rsidTr="00A359A4">
        <w:trPr>
          <w:trHeight w:val="240"/>
        </w:trPr>
        <w:tc>
          <w:tcPr>
            <w:tcW w:w="5892" w:type="dxa"/>
            <w:gridSpan w:val="3"/>
            <w:tcBorders>
              <w:top w:val="nil"/>
              <w:left w:val="nil"/>
              <w:bottom w:val="nil"/>
              <w:right w:val="nil"/>
            </w:tcBorders>
            <w:shd w:val="clear" w:color="auto" w:fill="auto"/>
            <w:noWrap/>
            <w:vAlign w:val="bottom"/>
            <w:hideMark/>
          </w:tcPr>
          <w:p w14:paraId="7C16D35D" w14:textId="77777777" w:rsidR="00A359A4" w:rsidRPr="00A359A4" w:rsidRDefault="00A359A4" w:rsidP="00A359A4">
            <w:pPr>
              <w:rPr>
                <w:b/>
                <w:bCs/>
                <w:sz w:val="20"/>
                <w:szCs w:val="20"/>
                <w:u w:val="single"/>
              </w:rPr>
            </w:pPr>
            <w:r w:rsidRPr="00A359A4">
              <w:rPr>
                <w:b/>
                <w:bCs/>
                <w:sz w:val="20"/>
                <w:szCs w:val="20"/>
                <w:u w:val="single"/>
              </w:rPr>
              <w:t>Hardship</w:t>
            </w:r>
          </w:p>
        </w:tc>
        <w:tc>
          <w:tcPr>
            <w:tcW w:w="2009" w:type="dxa"/>
            <w:tcBorders>
              <w:top w:val="nil"/>
              <w:left w:val="nil"/>
              <w:bottom w:val="nil"/>
              <w:right w:val="nil"/>
            </w:tcBorders>
            <w:shd w:val="clear" w:color="auto" w:fill="auto"/>
            <w:noWrap/>
            <w:vAlign w:val="bottom"/>
            <w:hideMark/>
          </w:tcPr>
          <w:p w14:paraId="12B78741" w14:textId="77777777" w:rsidR="00A359A4" w:rsidRPr="00A359A4" w:rsidRDefault="00A359A4" w:rsidP="00A359A4">
            <w:pPr>
              <w:jc w:val="right"/>
              <w:rPr>
                <w:sz w:val="20"/>
                <w:szCs w:val="20"/>
              </w:rPr>
            </w:pPr>
          </w:p>
        </w:tc>
      </w:tr>
      <w:tr w:rsidR="00A359A4" w:rsidRPr="00A359A4" w14:paraId="6F7202F6" w14:textId="77777777" w:rsidTr="00A359A4">
        <w:trPr>
          <w:trHeight w:val="240"/>
        </w:trPr>
        <w:tc>
          <w:tcPr>
            <w:tcW w:w="5892" w:type="dxa"/>
            <w:gridSpan w:val="3"/>
            <w:tcBorders>
              <w:top w:val="nil"/>
              <w:left w:val="nil"/>
              <w:bottom w:val="nil"/>
              <w:right w:val="nil"/>
            </w:tcBorders>
            <w:shd w:val="clear" w:color="auto" w:fill="auto"/>
            <w:noWrap/>
            <w:vAlign w:val="bottom"/>
            <w:hideMark/>
          </w:tcPr>
          <w:p w14:paraId="3475E55A" w14:textId="77777777" w:rsidR="00A359A4" w:rsidRPr="00A359A4" w:rsidRDefault="00A359A4" w:rsidP="00A359A4">
            <w:pPr>
              <w:rPr>
                <w:sz w:val="20"/>
                <w:szCs w:val="20"/>
              </w:rPr>
            </w:pPr>
            <w:r w:rsidRPr="00A359A4">
              <w:rPr>
                <w:sz w:val="20"/>
                <w:szCs w:val="20"/>
              </w:rPr>
              <w:t>How often ran out of money in the past 3 months</w:t>
            </w:r>
            <w:r w:rsidRPr="00A359A4">
              <w:rPr>
                <w:sz w:val="20"/>
                <w:szCs w:val="20"/>
                <w:vertAlign w:val="superscript"/>
              </w:rPr>
              <w:t>c</w:t>
            </w:r>
          </w:p>
        </w:tc>
        <w:tc>
          <w:tcPr>
            <w:tcW w:w="2009" w:type="dxa"/>
            <w:tcBorders>
              <w:top w:val="nil"/>
              <w:left w:val="nil"/>
              <w:bottom w:val="nil"/>
              <w:right w:val="nil"/>
            </w:tcBorders>
            <w:shd w:val="clear" w:color="auto" w:fill="auto"/>
            <w:noWrap/>
            <w:vAlign w:val="bottom"/>
            <w:hideMark/>
          </w:tcPr>
          <w:p w14:paraId="29EC75DA" w14:textId="77777777" w:rsidR="00A359A4" w:rsidRPr="00A359A4" w:rsidRDefault="00A359A4" w:rsidP="00A359A4">
            <w:pPr>
              <w:jc w:val="right"/>
              <w:rPr>
                <w:sz w:val="20"/>
                <w:szCs w:val="20"/>
              </w:rPr>
            </w:pPr>
          </w:p>
        </w:tc>
      </w:tr>
      <w:tr w:rsidR="00A359A4" w:rsidRPr="00A359A4" w14:paraId="78FCC6CE" w14:textId="77777777" w:rsidTr="00A359A4">
        <w:trPr>
          <w:trHeight w:val="240"/>
        </w:trPr>
        <w:tc>
          <w:tcPr>
            <w:tcW w:w="507" w:type="dxa"/>
            <w:tcBorders>
              <w:top w:val="nil"/>
              <w:left w:val="nil"/>
              <w:bottom w:val="nil"/>
              <w:right w:val="nil"/>
            </w:tcBorders>
            <w:shd w:val="clear" w:color="auto" w:fill="auto"/>
            <w:noWrap/>
            <w:vAlign w:val="bottom"/>
            <w:hideMark/>
          </w:tcPr>
          <w:p w14:paraId="03E87E3F" w14:textId="77777777" w:rsidR="00A359A4" w:rsidRPr="00A359A4" w:rsidRDefault="00A359A4" w:rsidP="00A359A4">
            <w:pPr>
              <w:rPr>
                <w:sz w:val="20"/>
                <w:szCs w:val="20"/>
              </w:rPr>
            </w:pPr>
          </w:p>
        </w:tc>
        <w:tc>
          <w:tcPr>
            <w:tcW w:w="5385" w:type="dxa"/>
            <w:gridSpan w:val="2"/>
            <w:tcBorders>
              <w:top w:val="nil"/>
              <w:left w:val="nil"/>
              <w:bottom w:val="nil"/>
              <w:right w:val="nil"/>
            </w:tcBorders>
            <w:shd w:val="clear" w:color="auto" w:fill="auto"/>
            <w:noWrap/>
            <w:vAlign w:val="bottom"/>
            <w:hideMark/>
          </w:tcPr>
          <w:p w14:paraId="093FF980" w14:textId="77777777" w:rsidR="00A359A4" w:rsidRPr="00A359A4" w:rsidRDefault="00A359A4" w:rsidP="00A359A4">
            <w:pPr>
              <w:rPr>
                <w:sz w:val="20"/>
                <w:szCs w:val="20"/>
              </w:rPr>
            </w:pPr>
            <w:r w:rsidRPr="00A359A4">
              <w:rPr>
                <w:sz w:val="20"/>
                <w:szCs w:val="20"/>
              </w:rPr>
              <w:t>Often</w:t>
            </w:r>
          </w:p>
        </w:tc>
        <w:tc>
          <w:tcPr>
            <w:tcW w:w="2009" w:type="dxa"/>
            <w:tcBorders>
              <w:top w:val="nil"/>
              <w:left w:val="nil"/>
              <w:bottom w:val="nil"/>
              <w:right w:val="nil"/>
            </w:tcBorders>
            <w:shd w:val="clear" w:color="auto" w:fill="auto"/>
            <w:noWrap/>
            <w:vAlign w:val="bottom"/>
            <w:hideMark/>
          </w:tcPr>
          <w:p w14:paraId="76536955" w14:textId="77777777" w:rsidR="00A359A4" w:rsidRPr="00A359A4" w:rsidRDefault="00A359A4" w:rsidP="00A359A4">
            <w:pPr>
              <w:jc w:val="right"/>
              <w:rPr>
                <w:sz w:val="20"/>
                <w:szCs w:val="20"/>
              </w:rPr>
            </w:pPr>
            <w:r w:rsidRPr="00A359A4">
              <w:rPr>
                <w:sz w:val="20"/>
                <w:szCs w:val="20"/>
              </w:rPr>
              <w:t>9.9</w:t>
            </w:r>
          </w:p>
        </w:tc>
      </w:tr>
      <w:tr w:rsidR="00A359A4" w:rsidRPr="00A359A4" w14:paraId="6FBFD49E" w14:textId="77777777" w:rsidTr="00A359A4">
        <w:trPr>
          <w:trHeight w:val="240"/>
        </w:trPr>
        <w:tc>
          <w:tcPr>
            <w:tcW w:w="507" w:type="dxa"/>
            <w:tcBorders>
              <w:top w:val="nil"/>
              <w:left w:val="nil"/>
              <w:bottom w:val="nil"/>
              <w:right w:val="nil"/>
            </w:tcBorders>
            <w:shd w:val="clear" w:color="auto" w:fill="auto"/>
            <w:noWrap/>
            <w:vAlign w:val="bottom"/>
            <w:hideMark/>
          </w:tcPr>
          <w:p w14:paraId="1463C074" w14:textId="77777777" w:rsidR="00A359A4" w:rsidRPr="00A359A4" w:rsidRDefault="00A359A4" w:rsidP="00A359A4">
            <w:pPr>
              <w:rPr>
                <w:sz w:val="20"/>
                <w:szCs w:val="20"/>
              </w:rPr>
            </w:pPr>
          </w:p>
        </w:tc>
        <w:tc>
          <w:tcPr>
            <w:tcW w:w="5385" w:type="dxa"/>
            <w:gridSpan w:val="2"/>
            <w:tcBorders>
              <w:top w:val="nil"/>
              <w:left w:val="nil"/>
              <w:bottom w:val="nil"/>
              <w:right w:val="nil"/>
            </w:tcBorders>
            <w:shd w:val="clear" w:color="auto" w:fill="auto"/>
            <w:noWrap/>
            <w:vAlign w:val="bottom"/>
            <w:hideMark/>
          </w:tcPr>
          <w:p w14:paraId="51DAE01B" w14:textId="77777777" w:rsidR="00A359A4" w:rsidRPr="00A359A4" w:rsidRDefault="00A359A4" w:rsidP="00A359A4">
            <w:pPr>
              <w:rPr>
                <w:sz w:val="20"/>
                <w:szCs w:val="20"/>
              </w:rPr>
            </w:pPr>
            <w:r w:rsidRPr="00A359A4">
              <w:rPr>
                <w:sz w:val="20"/>
                <w:szCs w:val="20"/>
              </w:rPr>
              <w:t>Sometimes</w:t>
            </w:r>
          </w:p>
        </w:tc>
        <w:tc>
          <w:tcPr>
            <w:tcW w:w="2009" w:type="dxa"/>
            <w:tcBorders>
              <w:top w:val="nil"/>
              <w:left w:val="nil"/>
              <w:bottom w:val="nil"/>
              <w:right w:val="nil"/>
            </w:tcBorders>
            <w:shd w:val="clear" w:color="auto" w:fill="auto"/>
            <w:noWrap/>
            <w:vAlign w:val="bottom"/>
            <w:hideMark/>
          </w:tcPr>
          <w:p w14:paraId="54D44DF7" w14:textId="77777777" w:rsidR="00A359A4" w:rsidRPr="00A359A4" w:rsidRDefault="00A359A4" w:rsidP="00A359A4">
            <w:pPr>
              <w:jc w:val="right"/>
              <w:rPr>
                <w:sz w:val="20"/>
                <w:szCs w:val="20"/>
              </w:rPr>
            </w:pPr>
            <w:r w:rsidRPr="00A359A4">
              <w:rPr>
                <w:sz w:val="20"/>
                <w:szCs w:val="20"/>
              </w:rPr>
              <w:t>55.4</w:t>
            </w:r>
          </w:p>
        </w:tc>
      </w:tr>
      <w:tr w:rsidR="00A359A4" w:rsidRPr="00A359A4" w14:paraId="2A315A4D" w14:textId="77777777" w:rsidTr="00A359A4">
        <w:trPr>
          <w:trHeight w:val="240"/>
        </w:trPr>
        <w:tc>
          <w:tcPr>
            <w:tcW w:w="507" w:type="dxa"/>
            <w:tcBorders>
              <w:top w:val="nil"/>
              <w:left w:val="nil"/>
              <w:bottom w:val="nil"/>
              <w:right w:val="nil"/>
            </w:tcBorders>
            <w:shd w:val="clear" w:color="auto" w:fill="auto"/>
            <w:noWrap/>
            <w:vAlign w:val="bottom"/>
            <w:hideMark/>
          </w:tcPr>
          <w:p w14:paraId="2D4CB413" w14:textId="77777777" w:rsidR="00A359A4" w:rsidRPr="00A359A4" w:rsidRDefault="00A359A4" w:rsidP="00A359A4">
            <w:pPr>
              <w:rPr>
                <w:sz w:val="20"/>
                <w:szCs w:val="20"/>
              </w:rPr>
            </w:pPr>
          </w:p>
        </w:tc>
        <w:tc>
          <w:tcPr>
            <w:tcW w:w="5385" w:type="dxa"/>
            <w:gridSpan w:val="2"/>
            <w:tcBorders>
              <w:top w:val="nil"/>
              <w:left w:val="nil"/>
              <w:bottom w:val="nil"/>
              <w:right w:val="nil"/>
            </w:tcBorders>
            <w:shd w:val="clear" w:color="auto" w:fill="auto"/>
            <w:noWrap/>
            <w:vAlign w:val="bottom"/>
            <w:hideMark/>
          </w:tcPr>
          <w:p w14:paraId="72A50E59" w14:textId="77777777" w:rsidR="00A359A4" w:rsidRPr="00A359A4" w:rsidRDefault="00A359A4" w:rsidP="00A359A4">
            <w:pPr>
              <w:rPr>
                <w:sz w:val="20"/>
                <w:szCs w:val="20"/>
              </w:rPr>
            </w:pPr>
            <w:r w:rsidRPr="00A359A4">
              <w:rPr>
                <w:sz w:val="20"/>
                <w:szCs w:val="20"/>
              </w:rPr>
              <w:t>Never</w:t>
            </w:r>
          </w:p>
        </w:tc>
        <w:tc>
          <w:tcPr>
            <w:tcW w:w="2009" w:type="dxa"/>
            <w:tcBorders>
              <w:top w:val="nil"/>
              <w:left w:val="nil"/>
              <w:bottom w:val="nil"/>
              <w:right w:val="nil"/>
            </w:tcBorders>
            <w:shd w:val="clear" w:color="auto" w:fill="auto"/>
            <w:noWrap/>
            <w:vAlign w:val="bottom"/>
            <w:hideMark/>
          </w:tcPr>
          <w:p w14:paraId="4124572E" w14:textId="77777777" w:rsidR="00A359A4" w:rsidRPr="00A359A4" w:rsidRDefault="00A359A4" w:rsidP="00A359A4">
            <w:pPr>
              <w:jc w:val="right"/>
              <w:rPr>
                <w:sz w:val="20"/>
                <w:szCs w:val="20"/>
              </w:rPr>
            </w:pPr>
            <w:r w:rsidRPr="00A359A4">
              <w:rPr>
                <w:sz w:val="20"/>
                <w:szCs w:val="20"/>
              </w:rPr>
              <w:t>34.7</w:t>
            </w:r>
          </w:p>
        </w:tc>
      </w:tr>
      <w:tr w:rsidR="00A359A4" w:rsidRPr="00A359A4" w14:paraId="29A4059B" w14:textId="77777777" w:rsidTr="00A359A4">
        <w:trPr>
          <w:trHeight w:val="159"/>
        </w:trPr>
        <w:tc>
          <w:tcPr>
            <w:tcW w:w="507" w:type="dxa"/>
            <w:tcBorders>
              <w:top w:val="nil"/>
              <w:left w:val="nil"/>
              <w:bottom w:val="nil"/>
              <w:right w:val="nil"/>
            </w:tcBorders>
            <w:shd w:val="clear" w:color="auto" w:fill="auto"/>
            <w:noWrap/>
            <w:vAlign w:val="bottom"/>
            <w:hideMark/>
          </w:tcPr>
          <w:p w14:paraId="4262069A" w14:textId="77777777" w:rsidR="00A359A4" w:rsidRPr="00A359A4" w:rsidRDefault="00A359A4" w:rsidP="00A359A4">
            <w:pPr>
              <w:rPr>
                <w:sz w:val="16"/>
                <w:szCs w:val="16"/>
              </w:rPr>
            </w:pPr>
          </w:p>
        </w:tc>
        <w:tc>
          <w:tcPr>
            <w:tcW w:w="507" w:type="dxa"/>
            <w:tcBorders>
              <w:top w:val="nil"/>
              <w:left w:val="nil"/>
              <w:bottom w:val="nil"/>
              <w:right w:val="nil"/>
            </w:tcBorders>
            <w:shd w:val="clear" w:color="auto" w:fill="auto"/>
            <w:noWrap/>
            <w:vAlign w:val="bottom"/>
            <w:hideMark/>
          </w:tcPr>
          <w:p w14:paraId="45A4187D" w14:textId="77777777" w:rsidR="00A359A4" w:rsidRPr="00A359A4" w:rsidRDefault="00A359A4" w:rsidP="00A359A4">
            <w:pPr>
              <w:ind w:firstLineChars="100" w:firstLine="160"/>
              <w:rPr>
                <w:sz w:val="16"/>
                <w:szCs w:val="16"/>
              </w:rPr>
            </w:pPr>
          </w:p>
        </w:tc>
        <w:tc>
          <w:tcPr>
            <w:tcW w:w="4878" w:type="dxa"/>
            <w:tcBorders>
              <w:top w:val="nil"/>
              <w:left w:val="nil"/>
              <w:bottom w:val="nil"/>
              <w:right w:val="nil"/>
            </w:tcBorders>
            <w:shd w:val="clear" w:color="auto" w:fill="auto"/>
            <w:noWrap/>
            <w:vAlign w:val="bottom"/>
            <w:hideMark/>
          </w:tcPr>
          <w:p w14:paraId="434C4562" w14:textId="77777777" w:rsidR="00A359A4" w:rsidRPr="00A359A4" w:rsidRDefault="00A359A4" w:rsidP="00A359A4">
            <w:pPr>
              <w:rPr>
                <w:sz w:val="16"/>
                <w:szCs w:val="16"/>
              </w:rPr>
            </w:pPr>
          </w:p>
        </w:tc>
        <w:tc>
          <w:tcPr>
            <w:tcW w:w="2009" w:type="dxa"/>
            <w:tcBorders>
              <w:top w:val="nil"/>
              <w:left w:val="nil"/>
              <w:bottom w:val="nil"/>
              <w:right w:val="nil"/>
            </w:tcBorders>
            <w:shd w:val="clear" w:color="auto" w:fill="auto"/>
            <w:noWrap/>
            <w:vAlign w:val="bottom"/>
            <w:hideMark/>
          </w:tcPr>
          <w:p w14:paraId="600E8F80" w14:textId="77777777" w:rsidR="00A359A4" w:rsidRPr="00A359A4" w:rsidRDefault="00A359A4" w:rsidP="00A359A4">
            <w:pPr>
              <w:jc w:val="right"/>
              <w:rPr>
                <w:sz w:val="16"/>
                <w:szCs w:val="16"/>
              </w:rPr>
            </w:pPr>
          </w:p>
        </w:tc>
      </w:tr>
      <w:tr w:rsidR="00A359A4" w:rsidRPr="00A359A4" w14:paraId="43490814" w14:textId="77777777" w:rsidTr="00A359A4">
        <w:trPr>
          <w:trHeight w:val="255"/>
        </w:trPr>
        <w:tc>
          <w:tcPr>
            <w:tcW w:w="5892" w:type="dxa"/>
            <w:gridSpan w:val="3"/>
            <w:tcBorders>
              <w:top w:val="nil"/>
              <w:left w:val="nil"/>
              <w:bottom w:val="nil"/>
              <w:right w:val="nil"/>
            </w:tcBorders>
            <w:shd w:val="clear" w:color="auto" w:fill="auto"/>
            <w:noWrap/>
            <w:vAlign w:val="bottom"/>
            <w:hideMark/>
          </w:tcPr>
          <w:p w14:paraId="1477D890" w14:textId="77777777" w:rsidR="00A359A4" w:rsidRPr="00A359A4" w:rsidRDefault="00A359A4" w:rsidP="00A359A4">
            <w:pPr>
              <w:rPr>
                <w:sz w:val="20"/>
                <w:szCs w:val="20"/>
              </w:rPr>
            </w:pPr>
            <w:r w:rsidRPr="00A359A4">
              <w:rPr>
                <w:sz w:val="20"/>
                <w:szCs w:val="20"/>
              </w:rPr>
              <w:t>Income varies greatly month to month</w:t>
            </w:r>
            <w:r w:rsidRPr="00A359A4">
              <w:rPr>
                <w:sz w:val="20"/>
                <w:szCs w:val="20"/>
                <w:vertAlign w:val="superscript"/>
              </w:rPr>
              <w:t>c</w:t>
            </w:r>
          </w:p>
        </w:tc>
        <w:tc>
          <w:tcPr>
            <w:tcW w:w="2009" w:type="dxa"/>
            <w:tcBorders>
              <w:top w:val="nil"/>
              <w:left w:val="nil"/>
              <w:bottom w:val="nil"/>
              <w:right w:val="nil"/>
            </w:tcBorders>
            <w:shd w:val="clear" w:color="auto" w:fill="auto"/>
            <w:noWrap/>
            <w:vAlign w:val="bottom"/>
            <w:hideMark/>
          </w:tcPr>
          <w:p w14:paraId="54BBCA34" w14:textId="77777777" w:rsidR="00A359A4" w:rsidRPr="00A359A4" w:rsidRDefault="00A359A4" w:rsidP="00A359A4">
            <w:pPr>
              <w:jc w:val="right"/>
              <w:rPr>
                <w:sz w:val="20"/>
                <w:szCs w:val="20"/>
              </w:rPr>
            </w:pPr>
            <w:r w:rsidRPr="00A359A4">
              <w:rPr>
                <w:sz w:val="20"/>
                <w:szCs w:val="20"/>
              </w:rPr>
              <w:t>45.0</w:t>
            </w:r>
          </w:p>
        </w:tc>
      </w:tr>
      <w:tr w:rsidR="00A359A4" w:rsidRPr="00A359A4" w14:paraId="6E3343E7" w14:textId="77777777" w:rsidTr="00A359A4">
        <w:trPr>
          <w:trHeight w:val="159"/>
        </w:trPr>
        <w:tc>
          <w:tcPr>
            <w:tcW w:w="507" w:type="dxa"/>
            <w:tcBorders>
              <w:top w:val="nil"/>
              <w:left w:val="nil"/>
              <w:bottom w:val="nil"/>
              <w:right w:val="nil"/>
            </w:tcBorders>
            <w:shd w:val="clear" w:color="auto" w:fill="auto"/>
            <w:noWrap/>
            <w:vAlign w:val="bottom"/>
            <w:hideMark/>
          </w:tcPr>
          <w:p w14:paraId="63C7C347" w14:textId="77777777" w:rsidR="00A359A4" w:rsidRPr="00A359A4" w:rsidRDefault="00A359A4" w:rsidP="00A359A4">
            <w:pPr>
              <w:rPr>
                <w:sz w:val="16"/>
                <w:szCs w:val="16"/>
              </w:rPr>
            </w:pPr>
          </w:p>
        </w:tc>
        <w:tc>
          <w:tcPr>
            <w:tcW w:w="507" w:type="dxa"/>
            <w:tcBorders>
              <w:top w:val="nil"/>
              <w:left w:val="nil"/>
              <w:bottom w:val="nil"/>
              <w:right w:val="nil"/>
            </w:tcBorders>
            <w:shd w:val="clear" w:color="auto" w:fill="auto"/>
            <w:noWrap/>
            <w:vAlign w:val="bottom"/>
            <w:hideMark/>
          </w:tcPr>
          <w:p w14:paraId="019B56BC" w14:textId="77777777" w:rsidR="00A359A4" w:rsidRPr="00A359A4" w:rsidRDefault="00A359A4" w:rsidP="00A359A4">
            <w:pPr>
              <w:ind w:firstLineChars="100" w:firstLine="160"/>
              <w:rPr>
                <w:sz w:val="16"/>
                <w:szCs w:val="16"/>
              </w:rPr>
            </w:pPr>
          </w:p>
        </w:tc>
        <w:tc>
          <w:tcPr>
            <w:tcW w:w="4878" w:type="dxa"/>
            <w:tcBorders>
              <w:top w:val="nil"/>
              <w:left w:val="nil"/>
              <w:bottom w:val="nil"/>
              <w:right w:val="nil"/>
            </w:tcBorders>
            <w:shd w:val="clear" w:color="auto" w:fill="auto"/>
            <w:noWrap/>
            <w:vAlign w:val="bottom"/>
            <w:hideMark/>
          </w:tcPr>
          <w:p w14:paraId="3F5B18E7" w14:textId="77777777" w:rsidR="00A359A4" w:rsidRPr="00A359A4" w:rsidRDefault="00A359A4" w:rsidP="00A359A4">
            <w:pPr>
              <w:rPr>
                <w:sz w:val="16"/>
                <w:szCs w:val="16"/>
              </w:rPr>
            </w:pPr>
          </w:p>
        </w:tc>
        <w:tc>
          <w:tcPr>
            <w:tcW w:w="2009" w:type="dxa"/>
            <w:tcBorders>
              <w:top w:val="nil"/>
              <w:left w:val="nil"/>
              <w:bottom w:val="nil"/>
              <w:right w:val="nil"/>
            </w:tcBorders>
            <w:shd w:val="clear" w:color="auto" w:fill="auto"/>
            <w:noWrap/>
            <w:vAlign w:val="bottom"/>
            <w:hideMark/>
          </w:tcPr>
          <w:p w14:paraId="24D72F03" w14:textId="77777777" w:rsidR="00A359A4" w:rsidRPr="00A359A4" w:rsidRDefault="00A359A4" w:rsidP="00A359A4">
            <w:pPr>
              <w:jc w:val="right"/>
              <w:rPr>
                <w:sz w:val="16"/>
                <w:szCs w:val="16"/>
              </w:rPr>
            </w:pPr>
          </w:p>
        </w:tc>
      </w:tr>
      <w:tr w:rsidR="00A359A4" w:rsidRPr="00A359A4" w14:paraId="07CCDF6B" w14:textId="77777777" w:rsidTr="00A359A4">
        <w:trPr>
          <w:trHeight w:val="240"/>
        </w:trPr>
        <w:tc>
          <w:tcPr>
            <w:tcW w:w="5892" w:type="dxa"/>
            <w:gridSpan w:val="3"/>
            <w:tcBorders>
              <w:top w:val="nil"/>
              <w:left w:val="nil"/>
              <w:bottom w:val="nil"/>
              <w:right w:val="nil"/>
            </w:tcBorders>
            <w:shd w:val="clear" w:color="auto" w:fill="auto"/>
            <w:noWrap/>
            <w:vAlign w:val="bottom"/>
            <w:hideMark/>
          </w:tcPr>
          <w:p w14:paraId="3FC0EF80" w14:textId="77777777" w:rsidR="00A359A4" w:rsidRPr="00A359A4" w:rsidRDefault="00A359A4" w:rsidP="00A359A4">
            <w:pPr>
              <w:rPr>
                <w:sz w:val="20"/>
                <w:szCs w:val="20"/>
              </w:rPr>
            </w:pPr>
            <w:r w:rsidRPr="00A359A4">
              <w:rPr>
                <w:sz w:val="20"/>
                <w:szCs w:val="20"/>
              </w:rPr>
              <w:t>Has physical or mental health condition that limits work</w:t>
            </w:r>
          </w:p>
        </w:tc>
        <w:tc>
          <w:tcPr>
            <w:tcW w:w="2009" w:type="dxa"/>
            <w:tcBorders>
              <w:top w:val="nil"/>
              <w:left w:val="nil"/>
              <w:bottom w:val="nil"/>
              <w:right w:val="nil"/>
            </w:tcBorders>
            <w:shd w:val="clear" w:color="auto" w:fill="auto"/>
            <w:noWrap/>
            <w:vAlign w:val="bottom"/>
            <w:hideMark/>
          </w:tcPr>
          <w:p w14:paraId="67B0E1A2" w14:textId="77777777" w:rsidR="00A359A4" w:rsidRPr="00A359A4" w:rsidRDefault="00A359A4" w:rsidP="00A359A4">
            <w:pPr>
              <w:jc w:val="right"/>
              <w:rPr>
                <w:sz w:val="20"/>
                <w:szCs w:val="20"/>
              </w:rPr>
            </w:pPr>
            <w:r w:rsidRPr="00A359A4">
              <w:rPr>
                <w:sz w:val="20"/>
                <w:szCs w:val="20"/>
              </w:rPr>
              <w:t>1.0</w:t>
            </w:r>
          </w:p>
        </w:tc>
      </w:tr>
      <w:tr w:rsidR="00A359A4" w:rsidRPr="00A359A4" w14:paraId="29541097" w14:textId="77777777" w:rsidTr="00A359A4">
        <w:trPr>
          <w:trHeight w:val="159"/>
        </w:trPr>
        <w:tc>
          <w:tcPr>
            <w:tcW w:w="507" w:type="dxa"/>
            <w:tcBorders>
              <w:top w:val="nil"/>
              <w:left w:val="nil"/>
              <w:bottom w:val="nil"/>
              <w:right w:val="nil"/>
            </w:tcBorders>
            <w:shd w:val="clear" w:color="auto" w:fill="auto"/>
            <w:noWrap/>
            <w:vAlign w:val="bottom"/>
            <w:hideMark/>
          </w:tcPr>
          <w:p w14:paraId="59A3BDFF" w14:textId="77777777" w:rsidR="00A359A4" w:rsidRPr="00A359A4" w:rsidRDefault="00A359A4" w:rsidP="00A359A4">
            <w:pPr>
              <w:rPr>
                <w:sz w:val="16"/>
                <w:szCs w:val="16"/>
              </w:rPr>
            </w:pPr>
          </w:p>
        </w:tc>
        <w:tc>
          <w:tcPr>
            <w:tcW w:w="507" w:type="dxa"/>
            <w:tcBorders>
              <w:top w:val="nil"/>
              <w:left w:val="nil"/>
              <w:bottom w:val="nil"/>
              <w:right w:val="nil"/>
            </w:tcBorders>
            <w:shd w:val="clear" w:color="auto" w:fill="auto"/>
            <w:noWrap/>
            <w:vAlign w:val="bottom"/>
            <w:hideMark/>
          </w:tcPr>
          <w:p w14:paraId="79BCCD54" w14:textId="77777777" w:rsidR="00A359A4" w:rsidRPr="00A359A4" w:rsidRDefault="00A359A4" w:rsidP="00A359A4">
            <w:pPr>
              <w:rPr>
                <w:sz w:val="16"/>
                <w:szCs w:val="16"/>
              </w:rPr>
            </w:pPr>
          </w:p>
        </w:tc>
        <w:tc>
          <w:tcPr>
            <w:tcW w:w="4878" w:type="dxa"/>
            <w:tcBorders>
              <w:top w:val="nil"/>
              <w:left w:val="nil"/>
              <w:bottom w:val="nil"/>
              <w:right w:val="nil"/>
            </w:tcBorders>
            <w:shd w:val="clear" w:color="auto" w:fill="auto"/>
            <w:noWrap/>
            <w:vAlign w:val="bottom"/>
            <w:hideMark/>
          </w:tcPr>
          <w:p w14:paraId="5B1E0CB8" w14:textId="77777777" w:rsidR="00A359A4" w:rsidRPr="00A359A4" w:rsidRDefault="00A359A4" w:rsidP="00A359A4">
            <w:pPr>
              <w:rPr>
                <w:sz w:val="16"/>
                <w:szCs w:val="16"/>
              </w:rPr>
            </w:pPr>
          </w:p>
        </w:tc>
        <w:tc>
          <w:tcPr>
            <w:tcW w:w="2009" w:type="dxa"/>
            <w:tcBorders>
              <w:top w:val="nil"/>
              <w:left w:val="nil"/>
              <w:bottom w:val="nil"/>
              <w:right w:val="nil"/>
            </w:tcBorders>
            <w:shd w:val="clear" w:color="auto" w:fill="auto"/>
            <w:noWrap/>
            <w:vAlign w:val="bottom"/>
            <w:hideMark/>
          </w:tcPr>
          <w:p w14:paraId="2ADADCC4" w14:textId="77777777" w:rsidR="00A359A4" w:rsidRPr="00A359A4" w:rsidRDefault="00A359A4" w:rsidP="00A359A4">
            <w:pPr>
              <w:rPr>
                <w:sz w:val="16"/>
                <w:szCs w:val="16"/>
              </w:rPr>
            </w:pPr>
          </w:p>
        </w:tc>
      </w:tr>
      <w:tr w:rsidR="00A359A4" w:rsidRPr="00A359A4" w14:paraId="69720575" w14:textId="77777777" w:rsidTr="00A359A4">
        <w:trPr>
          <w:trHeight w:val="240"/>
        </w:trPr>
        <w:tc>
          <w:tcPr>
            <w:tcW w:w="5892" w:type="dxa"/>
            <w:gridSpan w:val="3"/>
            <w:tcBorders>
              <w:top w:val="nil"/>
              <w:left w:val="nil"/>
              <w:bottom w:val="nil"/>
              <w:right w:val="nil"/>
            </w:tcBorders>
            <w:shd w:val="clear" w:color="auto" w:fill="auto"/>
            <w:noWrap/>
            <w:vAlign w:val="bottom"/>
            <w:hideMark/>
          </w:tcPr>
          <w:p w14:paraId="190D2BFA" w14:textId="77777777" w:rsidR="00A359A4" w:rsidRPr="00A359A4" w:rsidRDefault="00A359A4" w:rsidP="00A359A4">
            <w:pPr>
              <w:rPr>
                <w:sz w:val="20"/>
                <w:szCs w:val="20"/>
              </w:rPr>
            </w:pPr>
            <w:r w:rsidRPr="00A359A4">
              <w:rPr>
                <w:sz w:val="20"/>
                <w:szCs w:val="20"/>
              </w:rPr>
              <w:t>Has difficulty finding childcare and that limits work</w:t>
            </w:r>
          </w:p>
        </w:tc>
        <w:tc>
          <w:tcPr>
            <w:tcW w:w="2009" w:type="dxa"/>
            <w:tcBorders>
              <w:top w:val="nil"/>
              <w:left w:val="nil"/>
              <w:bottom w:val="nil"/>
              <w:right w:val="nil"/>
            </w:tcBorders>
            <w:shd w:val="clear" w:color="auto" w:fill="auto"/>
            <w:noWrap/>
            <w:vAlign w:val="bottom"/>
            <w:hideMark/>
          </w:tcPr>
          <w:p w14:paraId="295CD55C" w14:textId="77777777" w:rsidR="00A359A4" w:rsidRPr="00A359A4" w:rsidRDefault="00A359A4" w:rsidP="00A359A4">
            <w:pPr>
              <w:jc w:val="right"/>
              <w:rPr>
                <w:sz w:val="20"/>
                <w:szCs w:val="20"/>
              </w:rPr>
            </w:pPr>
            <w:r w:rsidRPr="00A359A4">
              <w:rPr>
                <w:sz w:val="20"/>
                <w:szCs w:val="20"/>
              </w:rPr>
              <w:t>11.0</w:t>
            </w:r>
          </w:p>
        </w:tc>
      </w:tr>
      <w:tr w:rsidR="00A359A4" w:rsidRPr="00A359A4" w14:paraId="25F94989" w14:textId="77777777" w:rsidTr="00A359A4">
        <w:trPr>
          <w:trHeight w:val="159"/>
        </w:trPr>
        <w:tc>
          <w:tcPr>
            <w:tcW w:w="507" w:type="dxa"/>
            <w:tcBorders>
              <w:top w:val="nil"/>
              <w:left w:val="nil"/>
              <w:bottom w:val="nil"/>
              <w:right w:val="nil"/>
            </w:tcBorders>
            <w:shd w:val="clear" w:color="auto" w:fill="auto"/>
            <w:noWrap/>
            <w:vAlign w:val="bottom"/>
            <w:hideMark/>
          </w:tcPr>
          <w:p w14:paraId="56484DF1" w14:textId="77777777" w:rsidR="00A359A4" w:rsidRPr="00A359A4" w:rsidRDefault="00A359A4" w:rsidP="00A359A4">
            <w:pPr>
              <w:rPr>
                <w:sz w:val="16"/>
                <w:szCs w:val="16"/>
              </w:rPr>
            </w:pPr>
          </w:p>
        </w:tc>
        <w:tc>
          <w:tcPr>
            <w:tcW w:w="507" w:type="dxa"/>
            <w:tcBorders>
              <w:top w:val="nil"/>
              <w:left w:val="nil"/>
              <w:bottom w:val="nil"/>
              <w:right w:val="nil"/>
            </w:tcBorders>
            <w:shd w:val="clear" w:color="auto" w:fill="auto"/>
            <w:noWrap/>
            <w:vAlign w:val="bottom"/>
            <w:hideMark/>
          </w:tcPr>
          <w:p w14:paraId="2EE2FABB" w14:textId="77777777" w:rsidR="00A359A4" w:rsidRPr="00A359A4" w:rsidRDefault="00A359A4" w:rsidP="00A359A4">
            <w:pPr>
              <w:ind w:firstLineChars="100" w:firstLine="160"/>
              <w:rPr>
                <w:sz w:val="16"/>
                <w:szCs w:val="16"/>
              </w:rPr>
            </w:pPr>
          </w:p>
        </w:tc>
        <w:tc>
          <w:tcPr>
            <w:tcW w:w="4878" w:type="dxa"/>
            <w:tcBorders>
              <w:top w:val="nil"/>
              <w:left w:val="nil"/>
              <w:bottom w:val="nil"/>
              <w:right w:val="nil"/>
            </w:tcBorders>
            <w:shd w:val="clear" w:color="auto" w:fill="auto"/>
            <w:noWrap/>
            <w:vAlign w:val="bottom"/>
            <w:hideMark/>
          </w:tcPr>
          <w:p w14:paraId="54B9AC27" w14:textId="77777777" w:rsidR="00A359A4" w:rsidRPr="00A359A4" w:rsidRDefault="00A359A4" w:rsidP="00A359A4">
            <w:pPr>
              <w:rPr>
                <w:sz w:val="16"/>
                <w:szCs w:val="16"/>
              </w:rPr>
            </w:pPr>
          </w:p>
        </w:tc>
        <w:tc>
          <w:tcPr>
            <w:tcW w:w="2009" w:type="dxa"/>
            <w:tcBorders>
              <w:top w:val="nil"/>
              <w:left w:val="nil"/>
              <w:bottom w:val="nil"/>
              <w:right w:val="nil"/>
            </w:tcBorders>
            <w:shd w:val="clear" w:color="auto" w:fill="auto"/>
            <w:noWrap/>
            <w:vAlign w:val="bottom"/>
            <w:hideMark/>
          </w:tcPr>
          <w:p w14:paraId="720E344C" w14:textId="77777777" w:rsidR="00A359A4" w:rsidRPr="00A359A4" w:rsidRDefault="00A359A4" w:rsidP="00A359A4">
            <w:pPr>
              <w:jc w:val="right"/>
              <w:rPr>
                <w:sz w:val="16"/>
                <w:szCs w:val="16"/>
              </w:rPr>
            </w:pPr>
          </w:p>
        </w:tc>
      </w:tr>
      <w:tr w:rsidR="00A359A4" w:rsidRPr="00A359A4" w14:paraId="10715754" w14:textId="77777777" w:rsidTr="00A359A4">
        <w:trPr>
          <w:trHeight w:val="285"/>
        </w:trPr>
        <w:tc>
          <w:tcPr>
            <w:tcW w:w="5892" w:type="dxa"/>
            <w:gridSpan w:val="3"/>
            <w:tcBorders>
              <w:top w:val="nil"/>
              <w:left w:val="nil"/>
              <w:bottom w:val="nil"/>
              <w:right w:val="nil"/>
            </w:tcBorders>
            <w:shd w:val="clear" w:color="auto" w:fill="auto"/>
            <w:noWrap/>
            <w:vAlign w:val="bottom"/>
            <w:hideMark/>
          </w:tcPr>
          <w:p w14:paraId="6786E542" w14:textId="77777777" w:rsidR="00A359A4" w:rsidRPr="00A359A4" w:rsidRDefault="00A359A4" w:rsidP="00A359A4">
            <w:pPr>
              <w:rPr>
                <w:b/>
                <w:bCs/>
                <w:sz w:val="20"/>
                <w:szCs w:val="20"/>
                <w:u w:val="single"/>
              </w:rPr>
            </w:pPr>
            <w:r w:rsidRPr="00A359A4">
              <w:rPr>
                <w:b/>
                <w:bCs/>
                <w:sz w:val="20"/>
                <w:szCs w:val="20"/>
                <w:u w:val="single"/>
              </w:rPr>
              <w:t>Group familiarity</w:t>
            </w:r>
            <w:r w:rsidRPr="00A359A4">
              <w:rPr>
                <w:sz w:val="20"/>
                <w:szCs w:val="20"/>
                <w:vertAlign w:val="superscript"/>
              </w:rPr>
              <w:t>h</w:t>
            </w:r>
          </w:p>
        </w:tc>
        <w:tc>
          <w:tcPr>
            <w:tcW w:w="2009" w:type="dxa"/>
            <w:tcBorders>
              <w:top w:val="nil"/>
              <w:left w:val="nil"/>
              <w:bottom w:val="nil"/>
              <w:right w:val="nil"/>
            </w:tcBorders>
            <w:shd w:val="clear" w:color="auto" w:fill="auto"/>
            <w:noWrap/>
            <w:vAlign w:val="bottom"/>
            <w:hideMark/>
          </w:tcPr>
          <w:p w14:paraId="3D1602AC" w14:textId="77777777" w:rsidR="00A359A4" w:rsidRPr="00A359A4" w:rsidRDefault="00A359A4" w:rsidP="00A359A4">
            <w:pPr>
              <w:jc w:val="right"/>
              <w:rPr>
                <w:sz w:val="20"/>
                <w:szCs w:val="20"/>
              </w:rPr>
            </w:pPr>
          </w:p>
        </w:tc>
      </w:tr>
      <w:tr w:rsidR="00A359A4" w:rsidRPr="00A359A4" w14:paraId="09714F1D" w14:textId="77777777" w:rsidTr="00A359A4">
        <w:trPr>
          <w:trHeight w:val="240"/>
        </w:trPr>
        <w:tc>
          <w:tcPr>
            <w:tcW w:w="5892" w:type="dxa"/>
            <w:gridSpan w:val="3"/>
            <w:tcBorders>
              <w:top w:val="nil"/>
              <w:left w:val="nil"/>
              <w:bottom w:val="nil"/>
              <w:right w:val="nil"/>
            </w:tcBorders>
            <w:shd w:val="clear" w:color="auto" w:fill="auto"/>
            <w:noWrap/>
            <w:vAlign w:val="bottom"/>
            <w:hideMark/>
          </w:tcPr>
          <w:p w14:paraId="672FF8FF" w14:textId="77777777" w:rsidR="00A359A4" w:rsidRPr="00A359A4" w:rsidRDefault="00A359A4" w:rsidP="00A359A4">
            <w:pPr>
              <w:rPr>
                <w:sz w:val="20"/>
                <w:szCs w:val="20"/>
              </w:rPr>
            </w:pPr>
            <w:r w:rsidRPr="00A359A4">
              <w:rPr>
                <w:sz w:val="20"/>
                <w:szCs w:val="20"/>
              </w:rPr>
              <w:t>Knows all group members well or very well</w:t>
            </w:r>
          </w:p>
        </w:tc>
        <w:tc>
          <w:tcPr>
            <w:tcW w:w="2009" w:type="dxa"/>
            <w:tcBorders>
              <w:top w:val="nil"/>
              <w:left w:val="nil"/>
              <w:bottom w:val="nil"/>
              <w:right w:val="nil"/>
            </w:tcBorders>
            <w:shd w:val="clear" w:color="auto" w:fill="auto"/>
            <w:noWrap/>
            <w:vAlign w:val="bottom"/>
            <w:hideMark/>
          </w:tcPr>
          <w:p w14:paraId="3670336B" w14:textId="77777777" w:rsidR="00A359A4" w:rsidRPr="00A359A4" w:rsidRDefault="00A359A4" w:rsidP="00A359A4">
            <w:pPr>
              <w:jc w:val="right"/>
              <w:rPr>
                <w:sz w:val="20"/>
                <w:szCs w:val="20"/>
              </w:rPr>
            </w:pPr>
            <w:r w:rsidRPr="00A359A4">
              <w:rPr>
                <w:sz w:val="20"/>
                <w:szCs w:val="20"/>
              </w:rPr>
              <w:t>37.8</w:t>
            </w:r>
          </w:p>
        </w:tc>
      </w:tr>
      <w:tr w:rsidR="00A359A4" w:rsidRPr="00A359A4" w14:paraId="0EE49296" w14:textId="77777777" w:rsidTr="00A359A4">
        <w:trPr>
          <w:trHeight w:val="159"/>
        </w:trPr>
        <w:tc>
          <w:tcPr>
            <w:tcW w:w="507" w:type="dxa"/>
            <w:tcBorders>
              <w:top w:val="nil"/>
              <w:left w:val="nil"/>
              <w:bottom w:val="nil"/>
              <w:right w:val="nil"/>
            </w:tcBorders>
            <w:shd w:val="clear" w:color="auto" w:fill="auto"/>
            <w:noWrap/>
            <w:vAlign w:val="bottom"/>
            <w:hideMark/>
          </w:tcPr>
          <w:p w14:paraId="5AF4CAB3" w14:textId="77777777" w:rsidR="00A359A4" w:rsidRPr="00A359A4" w:rsidRDefault="00A359A4" w:rsidP="00A359A4">
            <w:pPr>
              <w:rPr>
                <w:sz w:val="16"/>
                <w:szCs w:val="16"/>
              </w:rPr>
            </w:pPr>
          </w:p>
        </w:tc>
        <w:tc>
          <w:tcPr>
            <w:tcW w:w="507" w:type="dxa"/>
            <w:tcBorders>
              <w:top w:val="nil"/>
              <w:left w:val="nil"/>
              <w:bottom w:val="nil"/>
              <w:right w:val="nil"/>
            </w:tcBorders>
            <w:shd w:val="clear" w:color="auto" w:fill="auto"/>
            <w:noWrap/>
            <w:vAlign w:val="bottom"/>
            <w:hideMark/>
          </w:tcPr>
          <w:p w14:paraId="7C111395" w14:textId="77777777" w:rsidR="00A359A4" w:rsidRPr="00A359A4" w:rsidRDefault="00A359A4" w:rsidP="00A359A4">
            <w:pPr>
              <w:rPr>
                <w:sz w:val="16"/>
                <w:szCs w:val="16"/>
              </w:rPr>
            </w:pPr>
          </w:p>
        </w:tc>
        <w:tc>
          <w:tcPr>
            <w:tcW w:w="4878" w:type="dxa"/>
            <w:tcBorders>
              <w:top w:val="nil"/>
              <w:left w:val="nil"/>
              <w:bottom w:val="nil"/>
              <w:right w:val="nil"/>
            </w:tcBorders>
            <w:shd w:val="clear" w:color="auto" w:fill="auto"/>
            <w:noWrap/>
            <w:vAlign w:val="bottom"/>
            <w:hideMark/>
          </w:tcPr>
          <w:p w14:paraId="3629442C" w14:textId="77777777" w:rsidR="00A359A4" w:rsidRPr="00A359A4" w:rsidRDefault="00A359A4" w:rsidP="00A359A4">
            <w:pPr>
              <w:rPr>
                <w:sz w:val="16"/>
                <w:szCs w:val="16"/>
              </w:rPr>
            </w:pPr>
          </w:p>
        </w:tc>
        <w:tc>
          <w:tcPr>
            <w:tcW w:w="2009" w:type="dxa"/>
            <w:tcBorders>
              <w:top w:val="nil"/>
              <w:left w:val="nil"/>
              <w:bottom w:val="nil"/>
              <w:right w:val="nil"/>
            </w:tcBorders>
            <w:shd w:val="clear" w:color="auto" w:fill="auto"/>
            <w:noWrap/>
            <w:vAlign w:val="bottom"/>
            <w:hideMark/>
          </w:tcPr>
          <w:p w14:paraId="68292E5D" w14:textId="77777777" w:rsidR="00A359A4" w:rsidRPr="00A359A4" w:rsidRDefault="00A359A4" w:rsidP="00A359A4">
            <w:pPr>
              <w:jc w:val="right"/>
              <w:rPr>
                <w:sz w:val="16"/>
                <w:szCs w:val="16"/>
              </w:rPr>
            </w:pPr>
          </w:p>
        </w:tc>
      </w:tr>
      <w:tr w:rsidR="00A359A4" w:rsidRPr="00A359A4" w14:paraId="17A3FD07" w14:textId="77777777" w:rsidTr="00A359A4">
        <w:trPr>
          <w:trHeight w:val="240"/>
        </w:trPr>
        <w:tc>
          <w:tcPr>
            <w:tcW w:w="5892" w:type="dxa"/>
            <w:gridSpan w:val="3"/>
            <w:tcBorders>
              <w:top w:val="nil"/>
              <w:left w:val="nil"/>
              <w:bottom w:val="nil"/>
              <w:right w:val="nil"/>
            </w:tcBorders>
            <w:shd w:val="clear" w:color="auto" w:fill="auto"/>
            <w:noWrap/>
            <w:vAlign w:val="bottom"/>
            <w:hideMark/>
          </w:tcPr>
          <w:p w14:paraId="71D82E13" w14:textId="77777777" w:rsidR="00A359A4" w:rsidRPr="00A359A4" w:rsidRDefault="00A359A4" w:rsidP="00A359A4">
            <w:pPr>
              <w:rPr>
                <w:sz w:val="20"/>
                <w:szCs w:val="20"/>
              </w:rPr>
            </w:pPr>
            <w:r w:rsidRPr="00A359A4">
              <w:rPr>
                <w:sz w:val="20"/>
                <w:szCs w:val="20"/>
              </w:rPr>
              <w:t>Not well acquainted with at least 1 group member</w:t>
            </w:r>
          </w:p>
        </w:tc>
        <w:tc>
          <w:tcPr>
            <w:tcW w:w="2009" w:type="dxa"/>
            <w:tcBorders>
              <w:top w:val="nil"/>
              <w:left w:val="nil"/>
              <w:bottom w:val="nil"/>
              <w:right w:val="nil"/>
            </w:tcBorders>
            <w:shd w:val="clear" w:color="auto" w:fill="auto"/>
            <w:noWrap/>
            <w:vAlign w:val="bottom"/>
            <w:hideMark/>
          </w:tcPr>
          <w:p w14:paraId="0D6C87D7" w14:textId="77777777" w:rsidR="00A359A4" w:rsidRPr="00A359A4" w:rsidRDefault="00A359A4" w:rsidP="00A359A4">
            <w:pPr>
              <w:jc w:val="right"/>
              <w:rPr>
                <w:sz w:val="20"/>
                <w:szCs w:val="20"/>
              </w:rPr>
            </w:pPr>
            <w:r w:rsidRPr="00A359A4">
              <w:rPr>
                <w:sz w:val="20"/>
                <w:szCs w:val="20"/>
              </w:rPr>
              <w:t>39.0</w:t>
            </w:r>
          </w:p>
        </w:tc>
      </w:tr>
      <w:tr w:rsidR="00A359A4" w:rsidRPr="00A359A4" w14:paraId="69DD22E6" w14:textId="77777777" w:rsidTr="00A359A4">
        <w:trPr>
          <w:trHeight w:val="159"/>
        </w:trPr>
        <w:tc>
          <w:tcPr>
            <w:tcW w:w="507" w:type="dxa"/>
            <w:tcBorders>
              <w:top w:val="nil"/>
              <w:left w:val="nil"/>
              <w:bottom w:val="nil"/>
              <w:right w:val="nil"/>
            </w:tcBorders>
            <w:shd w:val="clear" w:color="auto" w:fill="auto"/>
            <w:noWrap/>
            <w:vAlign w:val="bottom"/>
            <w:hideMark/>
          </w:tcPr>
          <w:p w14:paraId="092EB8AF" w14:textId="77777777" w:rsidR="00A359A4" w:rsidRPr="00A359A4" w:rsidRDefault="00A359A4" w:rsidP="00A359A4">
            <w:pPr>
              <w:rPr>
                <w:sz w:val="16"/>
                <w:szCs w:val="16"/>
              </w:rPr>
            </w:pPr>
          </w:p>
        </w:tc>
        <w:tc>
          <w:tcPr>
            <w:tcW w:w="507" w:type="dxa"/>
            <w:tcBorders>
              <w:top w:val="nil"/>
              <w:left w:val="nil"/>
              <w:bottom w:val="nil"/>
              <w:right w:val="nil"/>
            </w:tcBorders>
            <w:shd w:val="clear" w:color="auto" w:fill="auto"/>
            <w:noWrap/>
            <w:vAlign w:val="bottom"/>
            <w:hideMark/>
          </w:tcPr>
          <w:p w14:paraId="606FBB75" w14:textId="77777777" w:rsidR="00A359A4" w:rsidRPr="00A359A4" w:rsidRDefault="00A359A4" w:rsidP="00A359A4">
            <w:pPr>
              <w:rPr>
                <w:color w:val="000000"/>
                <w:sz w:val="16"/>
                <w:szCs w:val="16"/>
              </w:rPr>
            </w:pPr>
          </w:p>
        </w:tc>
        <w:tc>
          <w:tcPr>
            <w:tcW w:w="4878" w:type="dxa"/>
            <w:tcBorders>
              <w:top w:val="nil"/>
              <w:left w:val="nil"/>
              <w:bottom w:val="nil"/>
              <w:right w:val="nil"/>
            </w:tcBorders>
            <w:shd w:val="clear" w:color="auto" w:fill="auto"/>
            <w:noWrap/>
            <w:vAlign w:val="bottom"/>
            <w:hideMark/>
          </w:tcPr>
          <w:p w14:paraId="397765F3" w14:textId="77777777" w:rsidR="00A359A4" w:rsidRPr="00A359A4" w:rsidRDefault="00A359A4" w:rsidP="00A359A4">
            <w:pPr>
              <w:rPr>
                <w:sz w:val="16"/>
                <w:szCs w:val="16"/>
              </w:rPr>
            </w:pPr>
          </w:p>
        </w:tc>
        <w:tc>
          <w:tcPr>
            <w:tcW w:w="2009" w:type="dxa"/>
            <w:tcBorders>
              <w:top w:val="nil"/>
              <w:left w:val="nil"/>
              <w:bottom w:val="nil"/>
              <w:right w:val="nil"/>
            </w:tcBorders>
            <w:shd w:val="clear" w:color="auto" w:fill="auto"/>
            <w:noWrap/>
            <w:vAlign w:val="bottom"/>
            <w:hideMark/>
          </w:tcPr>
          <w:p w14:paraId="348EEB14" w14:textId="77777777" w:rsidR="00A359A4" w:rsidRPr="00A359A4" w:rsidRDefault="00A359A4" w:rsidP="00A359A4">
            <w:pPr>
              <w:jc w:val="right"/>
              <w:rPr>
                <w:sz w:val="16"/>
                <w:szCs w:val="16"/>
              </w:rPr>
            </w:pPr>
          </w:p>
        </w:tc>
      </w:tr>
      <w:tr w:rsidR="00A359A4" w:rsidRPr="00A359A4" w14:paraId="1838C2BF" w14:textId="77777777" w:rsidTr="00A359A4">
        <w:trPr>
          <w:trHeight w:val="240"/>
        </w:trPr>
        <w:tc>
          <w:tcPr>
            <w:tcW w:w="5892" w:type="dxa"/>
            <w:gridSpan w:val="3"/>
            <w:tcBorders>
              <w:top w:val="nil"/>
              <w:left w:val="nil"/>
              <w:bottom w:val="nil"/>
              <w:right w:val="nil"/>
            </w:tcBorders>
            <w:shd w:val="clear" w:color="auto" w:fill="auto"/>
            <w:noWrap/>
            <w:vAlign w:val="bottom"/>
            <w:hideMark/>
          </w:tcPr>
          <w:p w14:paraId="6390BA14" w14:textId="77777777" w:rsidR="00A359A4" w:rsidRPr="00A359A4" w:rsidRDefault="00A359A4" w:rsidP="00A359A4">
            <w:pPr>
              <w:rPr>
                <w:sz w:val="20"/>
                <w:szCs w:val="20"/>
              </w:rPr>
            </w:pPr>
            <w:r w:rsidRPr="00A359A4">
              <w:rPr>
                <w:sz w:val="20"/>
                <w:szCs w:val="20"/>
              </w:rPr>
              <w:t>Average familiarity with other group members score (#)</w:t>
            </w:r>
          </w:p>
        </w:tc>
        <w:tc>
          <w:tcPr>
            <w:tcW w:w="2009" w:type="dxa"/>
            <w:tcBorders>
              <w:top w:val="nil"/>
              <w:left w:val="nil"/>
              <w:bottom w:val="nil"/>
              <w:right w:val="nil"/>
            </w:tcBorders>
            <w:shd w:val="clear" w:color="auto" w:fill="auto"/>
            <w:noWrap/>
            <w:vAlign w:val="bottom"/>
            <w:hideMark/>
          </w:tcPr>
          <w:p w14:paraId="423F7A04" w14:textId="77777777" w:rsidR="00A359A4" w:rsidRPr="00A359A4" w:rsidRDefault="00A359A4" w:rsidP="00A359A4">
            <w:pPr>
              <w:jc w:val="right"/>
              <w:rPr>
                <w:sz w:val="20"/>
                <w:szCs w:val="20"/>
              </w:rPr>
            </w:pPr>
            <w:r w:rsidRPr="00A359A4">
              <w:rPr>
                <w:sz w:val="20"/>
                <w:szCs w:val="20"/>
              </w:rPr>
              <w:t>3.3</w:t>
            </w:r>
          </w:p>
        </w:tc>
      </w:tr>
      <w:tr w:rsidR="00A359A4" w:rsidRPr="00A359A4" w14:paraId="0132CCA0" w14:textId="77777777" w:rsidTr="00A359A4">
        <w:trPr>
          <w:trHeight w:val="159"/>
        </w:trPr>
        <w:tc>
          <w:tcPr>
            <w:tcW w:w="507" w:type="dxa"/>
            <w:tcBorders>
              <w:top w:val="nil"/>
              <w:left w:val="nil"/>
              <w:bottom w:val="single" w:sz="4" w:space="0" w:color="auto"/>
              <w:right w:val="nil"/>
            </w:tcBorders>
            <w:shd w:val="clear" w:color="auto" w:fill="auto"/>
            <w:noWrap/>
            <w:vAlign w:val="bottom"/>
            <w:hideMark/>
          </w:tcPr>
          <w:p w14:paraId="5493E450" w14:textId="77777777" w:rsidR="00A359A4" w:rsidRPr="00A359A4" w:rsidRDefault="00A359A4" w:rsidP="00A359A4">
            <w:pPr>
              <w:rPr>
                <w:sz w:val="16"/>
                <w:szCs w:val="16"/>
              </w:rPr>
            </w:pPr>
            <w:r w:rsidRPr="00A359A4">
              <w:rPr>
                <w:sz w:val="16"/>
                <w:szCs w:val="16"/>
              </w:rPr>
              <w:t> </w:t>
            </w:r>
          </w:p>
        </w:tc>
        <w:tc>
          <w:tcPr>
            <w:tcW w:w="507" w:type="dxa"/>
            <w:tcBorders>
              <w:top w:val="nil"/>
              <w:left w:val="nil"/>
              <w:bottom w:val="single" w:sz="4" w:space="0" w:color="auto"/>
              <w:right w:val="nil"/>
            </w:tcBorders>
            <w:shd w:val="clear" w:color="auto" w:fill="auto"/>
            <w:noWrap/>
            <w:vAlign w:val="bottom"/>
            <w:hideMark/>
          </w:tcPr>
          <w:p w14:paraId="48AAC37A" w14:textId="77777777" w:rsidR="00A359A4" w:rsidRPr="00A359A4" w:rsidRDefault="00A359A4" w:rsidP="00A359A4">
            <w:pPr>
              <w:rPr>
                <w:color w:val="000000"/>
                <w:sz w:val="16"/>
                <w:szCs w:val="16"/>
              </w:rPr>
            </w:pPr>
            <w:r w:rsidRPr="00A359A4">
              <w:rPr>
                <w:color w:val="000000"/>
                <w:sz w:val="16"/>
                <w:szCs w:val="16"/>
              </w:rPr>
              <w:t> </w:t>
            </w:r>
          </w:p>
        </w:tc>
        <w:tc>
          <w:tcPr>
            <w:tcW w:w="4878" w:type="dxa"/>
            <w:tcBorders>
              <w:top w:val="nil"/>
              <w:left w:val="nil"/>
              <w:bottom w:val="single" w:sz="4" w:space="0" w:color="auto"/>
              <w:right w:val="nil"/>
            </w:tcBorders>
            <w:shd w:val="clear" w:color="auto" w:fill="auto"/>
            <w:noWrap/>
            <w:vAlign w:val="bottom"/>
            <w:hideMark/>
          </w:tcPr>
          <w:p w14:paraId="5A1A072B" w14:textId="77777777" w:rsidR="00A359A4" w:rsidRPr="00A359A4" w:rsidRDefault="00A359A4" w:rsidP="00A359A4">
            <w:pPr>
              <w:rPr>
                <w:color w:val="000000"/>
                <w:sz w:val="16"/>
                <w:szCs w:val="16"/>
              </w:rPr>
            </w:pPr>
            <w:r w:rsidRPr="00A359A4">
              <w:rPr>
                <w:color w:val="000000"/>
                <w:sz w:val="16"/>
                <w:szCs w:val="16"/>
              </w:rPr>
              <w:t> </w:t>
            </w:r>
          </w:p>
        </w:tc>
        <w:tc>
          <w:tcPr>
            <w:tcW w:w="2009" w:type="dxa"/>
            <w:tcBorders>
              <w:top w:val="nil"/>
              <w:left w:val="nil"/>
              <w:bottom w:val="single" w:sz="4" w:space="0" w:color="auto"/>
              <w:right w:val="nil"/>
            </w:tcBorders>
            <w:shd w:val="clear" w:color="auto" w:fill="auto"/>
            <w:noWrap/>
            <w:vAlign w:val="bottom"/>
            <w:hideMark/>
          </w:tcPr>
          <w:p w14:paraId="3391F362" w14:textId="77777777" w:rsidR="00A359A4" w:rsidRPr="00A359A4" w:rsidRDefault="00A359A4" w:rsidP="00A359A4">
            <w:pPr>
              <w:rPr>
                <w:color w:val="000000"/>
                <w:sz w:val="16"/>
                <w:szCs w:val="16"/>
              </w:rPr>
            </w:pPr>
            <w:r w:rsidRPr="00A359A4">
              <w:rPr>
                <w:color w:val="000000"/>
                <w:sz w:val="16"/>
                <w:szCs w:val="16"/>
              </w:rPr>
              <w:t> </w:t>
            </w:r>
          </w:p>
        </w:tc>
      </w:tr>
      <w:tr w:rsidR="00A359A4" w:rsidRPr="00A359A4" w14:paraId="7FF2A6F7" w14:textId="77777777" w:rsidTr="00A359A4">
        <w:trPr>
          <w:trHeight w:val="240"/>
        </w:trPr>
        <w:tc>
          <w:tcPr>
            <w:tcW w:w="5892" w:type="dxa"/>
            <w:gridSpan w:val="3"/>
            <w:tcBorders>
              <w:top w:val="single" w:sz="4" w:space="0" w:color="auto"/>
              <w:left w:val="nil"/>
              <w:bottom w:val="single" w:sz="4" w:space="0" w:color="auto"/>
              <w:right w:val="nil"/>
            </w:tcBorders>
            <w:shd w:val="clear" w:color="auto" w:fill="auto"/>
            <w:noWrap/>
            <w:vAlign w:val="bottom"/>
            <w:hideMark/>
          </w:tcPr>
          <w:p w14:paraId="14E0B752" w14:textId="77777777" w:rsidR="00A359A4" w:rsidRPr="00A359A4" w:rsidRDefault="00A359A4" w:rsidP="00A359A4">
            <w:pPr>
              <w:rPr>
                <w:sz w:val="20"/>
                <w:szCs w:val="20"/>
              </w:rPr>
            </w:pPr>
            <w:r w:rsidRPr="00A359A4">
              <w:rPr>
                <w:sz w:val="20"/>
                <w:szCs w:val="20"/>
              </w:rPr>
              <w:t>Sample size</w:t>
            </w:r>
          </w:p>
        </w:tc>
        <w:tc>
          <w:tcPr>
            <w:tcW w:w="2009" w:type="dxa"/>
            <w:tcBorders>
              <w:top w:val="nil"/>
              <w:left w:val="nil"/>
              <w:bottom w:val="single" w:sz="4" w:space="0" w:color="auto"/>
              <w:right w:val="nil"/>
            </w:tcBorders>
            <w:shd w:val="clear" w:color="auto" w:fill="auto"/>
            <w:noWrap/>
            <w:vAlign w:val="bottom"/>
            <w:hideMark/>
          </w:tcPr>
          <w:p w14:paraId="0BE58A2D" w14:textId="77777777" w:rsidR="00A359A4" w:rsidRPr="00A359A4" w:rsidRDefault="00A359A4" w:rsidP="00A359A4">
            <w:pPr>
              <w:jc w:val="right"/>
              <w:rPr>
                <w:sz w:val="20"/>
                <w:szCs w:val="20"/>
              </w:rPr>
            </w:pPr>
            <w:r w:rsidRPr="00A359A4">
              <w:rPr>
                <w:sz w:val="20"/>
                <w:szCs w:val="20"/>
              </w:rPr>
              <w:t>1,492</w:t>
            </w:r>
          </w:p>
        </w:tc>
      </w:tr>
      <w:tr w:rsidR="00A359A4" w:rsidRPr="00A359A4" w14:paraId="059DB20C" w14:textId="77777777" w:rsidTr="00A359A4">
        <w:trPr>
          <w:trHeight w:val="255"/>
        </w:trPr>
        <w:tc>
          <w:tcPr>
            <w:tcW w:w="507" w:type="dxa"/>
            <w:tcBorders>
              <w:top w:val="nil"/>
              <w:left w:val="nil"/>
              <w:bottom w:val="nil"/>
              <w:right w:val="nil"/>
            </w:tcBorders>
            <w:shd w:val="clear" w:color="auto" w:fill="auto"/>
            <w:noWrap/>
            <w:vAlign w:val="bottom"/>
            <w:hideMark/>
          </w:tcPr>
          <w:p w14:paraId="1AFC4649" w14:textId="77777777" w:rsidR="00A359A4" w:rsidRPr="00A359A4" w:rsidRDefault="00A359A4" w:rsidP="00A359A4">
            <w:pPr>
              <w:rPr>
                <w:sz w:val="12"/>
                <w:szCs w:val="12"/>
              </w:rPr>
            </w:pPr>
            <w:r w:rsidRPr="00A359A4">
              <w:rPr>
                <w:sz w:val="12"/>
                <w:szCs w:val="12"/>
              </w:rPr>
              <w:lastRenderedPageBreak/>
              <w:t> </w:t>
            </w:r>
          </w:p>
        </w:tc>
        <w:tc>
          <w:tcPr>
            <w:tcW w:w="507" w:type="dxa"/>
            <w:tcBorders>
              <w:top w:val="nil"/>
              <w:left w:val="nil"/>
              <w:bottom w:val="nil"/>
              <w:right w:val="nil"/>
            </w:tcBorders>
            <w:shd w:val="clear" w:color="auto" w:fill="auto"/>
            <w:noWrap/>
            <w:vAlign w:val="bottom"/>
            <w:hideMark/>
          </w:tcPr>
          <w:p w14:paraId="5B2113A4" w14:textId="77777777" w:rsidR="00A359A4" w:rsidRPr="00A359A4" w:rsidRDefault="00A359A4" w:rsidP="00A359A4">
            <w:pPr>
              <w:rPr>
                <w:sz w:val="16"/>
                <w:szCs w:val="16"/>
              </w:rPr>
            </w:pPr>
            <w:r w:rsidRPr="00A359A4">
              <w:rPr>
                <w:sz w:val="16"/>
                <w:szCs w:val="16"/>
              </w:rPr>
              <w:t> </w:t>
            </w:r>
          </w:p>
        </w:tc>
        <w:tc>
          <w:tcPr>
            <w:tcW w:w="4878" w:type="dxa"/>
            <w:tcBorders>
              <w:top w:val="nil"/>
              <w:left w:val="nil"/>
              <w:bottom w:val="nil"/>
              <w:right w:val="nil"/>
            </w:tcBorders>
            <w:shd w:val="clear" w:color="auto" w:fill="auto"/>
            <w:noWrap/>
            <w:vAlign w:val="bottom"/>
            <w:hideMark/>
          </w:tcPr>
          <w:p w14:paraId="1EFB7277" w14:textId="77777777" w:rsidR="00A359A4" w:rsidRPr="00A359A4" w:rsidRDefault="00A359A4" w:rsidP="00A359A4">
            <w:pPr>
              <w:jc w:val="center"/>
              <w:rPr>
                <w:sz w:val="16"/>
                <w:szCs w:val="16"/>
              </w:rPr>
            </w:pPr>
            <w:r w:rsidRPr="00A359A4">
              <w:rPr>
                <w:sz w:val="16"/>
                <w:szCs w:val="16"/>
              </w:rPr>
              <w:t> </w:t>
            </w:r>
          </w:p>
        </w:tc>
        <w:tc>
          <w:tcPr>
            <w:tcW w:w="2009" w:type="dxa"/>
            <w:tcBorders>
              <w:top w:val="nil"/>
              <w:left w:val="nil"/>
              <w:bottom w:val="nil"/>
              <w:right w:val="nil"/>
            </w:tcBorders>
            <w:shd w:val="clear" w:color="auto" w:fill="auto"/>
            <w:noWrap/>
            <w:vAlign w:val="bottom"/>
            <w:hideMark/>
          </w:tcPr>
          <w:p w14:paraId="2F630AAF" w14:textId="77777777" w:rsidR="00A359A4" w:rsidRPr="00A359A4" w:rsidRDefault="00A359A4" w:rsidP="00A359A4">
            <w:pPr>
              <w:jc w:val="right"/>
              <w:rPr>
                <w:sz w:val="20"/>
                <w:szCs w:val="20"/>
              </w:rPr>
            </w:pPr>
            <w:r w:rsidRPr="00A359A4">
              <w:rPr>
                <w:sz w:val="20"/>
                <w:szCs w:val="20"/>
              </w:rPr>
              <w:t>(continued)</w:t>
            </w:r>
          </w:p>
        </w:tc>
      </w:tr>
      <w:tr w:rsidR="00A359A4" w:rsidRPr="00A359A4" w14:paraId="374CA205" w14:textId="77777777" w:rsidTr="00A359A4">
        <w:trPr>
          <w:trHeight w:val="270"/>
        </w:trPr>
        <w:tc>
          <w:tcPr>
            <w:tcW w:w="7901" w:type="dxa"/>
            <w:gridSpan w:val="4"/>
            <w:tcBorders>
              <w:top w:val="nil"/>
              <w:left w:val="nil"/>
              <w:bottom w:val="nil"/>
              <w:right w:val="nil"/>
            </w:tcBorders>
            <w:shd w:val="clear" w:color="auto" w:fill="auto"/>
            <w:noWrap/>
            <w:vAlign w:val="bottom"/>
            <w:hideMark/>
          </w:tcPr>
          <w:p w14:paraId="0DC41B01" w14:textId="77777777" w:rsidR="00A359A4" w:rsidRPr="00A359A4" w:rsidRDefault="00A359A4" w:rsidP="00A359A4">
            <w:pPr>
              <w:jc w:val="center"/>
              <w:rPr>
                <w:b/>
                <w:bCs/>
              </w:rPr>
            </w:pPr>
            <w:r w:rsidRPr="00A359A4">
              <w:rPr>
                <w:b/>
                <w:bCs/>
              </w:rPr>
              <w:t>Table 1 (continued)</w:t>
            </w:r>
          </w:p>
        </w:tc>
      </w:tr>
      <w:tr w:rsidR="00A359A4" w:rsidRPr="00A359A4" w14:paraId="781A5F8F" w14:textId="77777777" w:rsidTr="00A359A4">
        <w:trPr>
          <w:trHeight w:val="159"/>
        </w:trPr>
        <w:tc>
          <w:tcPr>
            <w:tcW w:w="507" w:type="dxa"/>
            <w:tcBorders>
              <w:top w:val="nil"/>
              <w:left w:val="nil"/>
              <w:bottom w:val="nil"/>
              <w:right w:val="nil"/>
            </w:tcBorders>
            <w:shd w:val="clear" w:color="auto" w:fill="auto"/>
            <w:noWrap/>
            <w:vAlign w:val="bottom"/>
            <w:hideMark/>
          </w:tcPr>
          <w:p w14:paraId="11F07D8D" w14:textId="77777777" w:rsidR="00A359A4" w:rsidRPr="00A359A4" w:rsidRDefault="00A359A4" w:rsidP="00A359A4">
            <w:pPr>
              <w:rPr>
                <w:sz w:val="16"/>
                <w:szCs w:val="16"/>
              </w:rPr>
            </w:pPr>
          </w:p>
        </w:tc>
        <w:tc>
          <w:tcPr>
            <w:tcW w:w="507" w:type="dxa"/>
            <w:tcBorders>
              <w:top w:val="nil"/>
              <w:left w:val="nil"/>
              <w:bottom w:val="nil"/>
              <w:right w:val="nil"/>
            </w:tcBorders>
            <w:shd w:val="clear" w:color="auto" w:fill="auto"/>
            <w:noWrap/>
            <w:vAlign w:val="bottom"/>
            <w:hideMark/>
          </w:tcPr>
          <w:p w14:paraId="520D34A2" w14:textId="77777777" w:rsidR="00A359A4" w:rsidRPr="00A359A4" w:rsidRDefault="00A359A4" w:rsidP="00A359A4">
            <w:pPr>
              <w:rPr>
                <w:sz w:val="16"/>
                <w:szCs w:val="16"/>
              </w:rPr>
            </w:pPr>
          </w:p>
        </w:tc>
        <w:tc>
          <w:tcPr>
            <w:tcW w:w="4878" w:type="dxa"/>
            <w:tcBorders>
              <w:top w:val="nil"/>
              <w:left w:val="nil"/>
              <w:bottom w:val="nil"/>
              <w:right w:val="nil"/>
            </w:tcBorders>
            <w:shd w:val="clear" w:color="auto" w:fill="auto"/>
            <w:noWrap/>
            <w:vAlign w:val="bottom"/>
            <w:hideMark/>
          </w:tcPr>
          <w:p w14:paraId="5FA8FD59" w14:textId="77777777" w:rsidR="00A359A4" w:rsidRPr="00A359A4" w:rsidRDefault="00A359A4" w:rsidP="00A359A4">
            <w:pPr>
              <w:rPr>
                <w:sz w:val="16"/>
                <w:szCs w:val="16"/>
              </w:rPr>
            </w:pPr>
          </w:p>
        </w:tc>
        <w:tc>
          <w:tcPr>
            <w:tcW w:w="2009" w:type="dxa"/>
            <w:tcBorders>
              <w:top w:val="nil"/>
              <w:left w:val="nil"/>
              <w:bottom w:val="nil"/>
              <w:right w:val="nil"/>
            </w:tcBorders>
            <w:shd w:val="clear" w:color="auto" w:fill="auto"/>
            <w:noWrap/>
            <w:vAlign w:val="bottom"/>
            <w:hideMark/>
          </w:tcPr>
          <w:p w14:paraId="710C18A5" w14:textId="77777777" w:rsidR="00A359A4" w:rsidRPr="00A359A4" w:rsidRDefault="00A359A4" w:rsidP="00A359A4">
            <w:pPr>
              <w:jc w:val="right"/>
              <w:rPr>
                <w:sz w:val="16"/>
                <w:szCs w:val="16"/>
              </w:rPr>
            </w:pPr>
          </w:p>
        </w:tc>
      </w:tr>
      <w:tr w:rsidR="00A359A4" w:rsidRPr="00A359A4" w14:paraId="1CFE94EA" w14:textId="77777777" w:rsidTr="00A359A4">
        <w:trPr>
          <w:trHeight w:val="240"/>
        </w:trPr>
        <w:tc>
          <w:tcPr>
            <w:tcW w:w="507" w:type="dxa"/>
            <w:tcBorders>
              <w:top w:val="nil"/>
              <w:left w:val="nil"/>
              <w:bottom w:val="nil"/>
              <w:right w:val="nil"/>
            </w:tcBorders>
            <w:shd w:val="clear" w:color="auto" w:fill="auto"/>
            <w:noWrap/>
            <w:vAlign w:val="bottom"/>
            <w:hideMark/>
          </w:tcPr>
          <w:p w14:paraId="26D0E743" w14:textId="38C50157" w:rsidR="00A359A4" w:rsidRPr="00A359A4" w:rsidRDefault="00A359A4" w:rsidP="00A359A4">
            <w:pPr>
              <w:rPr>
                <w:rFonts w:ascii="Arial" w:hAnsi="Arial" w:cs="Arial"/>
                <w:sz w:val="20"/>
                <w:szCs w:val="20"/>
              </w:rPr>
            </w:pPr>
            <w:r>
              <w:rPr>
                <w:rFonts w:ascii="Arial" w:hAnsi="Arial" w:cs="Arial"/>
                <w:noProof/>
                <w:sz w:val="20"/>
                <w:szCs w:val="20"/>
              </w:rPr>
              <mc:AlternateContent>
                <mc:Choice Requires="wps">
                  <w:drawing>
                    <wp:anchor distT="0" distB="0" distL="114300" distR="114300" simplePos="0" relativeHeight="251663360" behindDoc="0" locked="0" layoutInCell="1" allowOverlap="1" wp14:anchorId="1EDED38F" wp14:editId="1C04A2FD">
                      <wp:simplePos x="0" y="0"/>
                      <wp:positionH relativeFrom="column">
                        <wp:posOffset>0</wp:posOffset>
                      </wp:positionH>
                      <wp:positionV relativeFrom="paragraph">
                        <wp:posOffset>0</wp:posOffset>
                      </wp:positionV>
                      <wp:extent cx="4983480" cy="3489960"/>
                      <wp:effectExtent l="0" t="0" r="7620" b="0"/>
                      <wp:wrapNone/>
                      <wp:docPr id="2" name="Text Box 2">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microsoft.com/office/word/2010/wordprocessingShape">
                          <wps:wsp>
                            <wps:cNvSpPr txBox="1"/>
                            <wps:spPr>
                              <a:xfrm>
                                <a:off x="0" y="0"/>
                                <a:ext cx="4848225" cy="3486150"/>
                              </a:xfrm>
                              <a:prstGeom prst="rect">
                                <a:avLst/>
                              </a:prstGeom>
                              <a:solidFill>
                                <a:schemeClr val="bg1"/>
                              </a:solidFill>
                              <a:ln w="9525" cmpd="sng">
                                <a:noFill/>
                              </a:ln>
                            </wps:spPr>
                            <wps:style>
                              <a:lnRef idx="0">
                                <a:scrgbClr r="0" g="0" b="0"/>
                              </a:lnRef>
                              <a:fillRef idx="0">
                                <a:scrgbClr r="0" g="0" b="0"/>
                              </a:fillRef>
                              <a:effectRef idx="0">
                                <a:scrgbClr r="0" g="0" b="0"/>
                              </a:effectRef>
                              <a:fontRef idx="minor">
                                <a:schemeClr val="dk1"/>
                              </a:fontRef>
                            </wps:style>
                            <wps:txbx>
                              <w:txbxContent>
                                <w:p w14:paraId="6D455C30" w14:textId="77777777" w:rsidR="005D38F8" w:rsidRDefault="005D38F8" w:rsidP="00A359A4">
                                  <w:pPr>
                                    <w:pStyle w:val="NormalWeb"/>
                                    <w:spacing w:before="0" w:beforeAutospacing="0" w:after="0" w:afterAutospacing="0" w:line="200" w:lineRule="exact"/>
                                  </w:pPr>
                                  <w:r>
                                    <w:rPr>
                                      <w:color w:val="000000" w:themeColor="dark1"/>
                                      <w:sz w:val="20"/>
                                      <w:szCs w:val="20"/>
                                    </w:rPr>
                                    <w:t xml:space="preserve">SOURCE: MDRC calculations from the Grameen America Baseline Information Form. </w:t>
                                  </w:r>
                                </w:p>
                                <w:p w14:paraId="18EE916E" w14:textId="77777777" w:rsidR="005D38F8" w:rsidRDefault="005D38F8" w:rsidP="00A359A4">
                                  <w:pPr>
                                    <w:pStyle w:val="NormalWeb"/>
                                    <w:spacing w:before="0" w:beforeAutospacing="0" w:after="0" w:afterAutospacing="0" w:line="200" w:lineRule="exact"/>
                                  </w:pPr>
                                  <w:r>
                                    <w:rPr>
                                      <w:color w:val="000000" w:themeColor="dark1"/>
                                      <w:sz w:val="20"/>
                                      <w:szCs w:val="20"/>
                                    </w:rPr>
                                    <w:t>NOTES: GED = General Educational Development certificate; TANF = Temporary Assistance for Needy Families; SNAP = Supplemental Nutrition Assistance Program.</w:t>
                                  </w:r>
                                </w:p>
                                <w:p w14:paraId="134DE355" w14:textId="77777777" w:rsidR="005D38F8" w:rsidRDefault="005D38F8" w:rsidP="00A359A4">
                                  <w:pPr>
                                    <w:pStyle w:val="NormalWeb"/>
                                    <w:spacing w:before="0" w:beforeAutospacing="0" w:after="0" w:afterAutospacing="0" w:line="200" w:lineRule="exact"/>
                                  </w:pPr>
                                  <w:r>
                                    <w:rPr>
                                      <w:color w:val="000000" w:themeColor="dark1"/>
                                      <w:sz w:val="20"/>
                                      <w:szCs w:val="20"/>
                                    </w:rPr>
                                    <w:t xml:space="preserve">     Sample sizes may vary because of missing values.</w:t>
                                  </w:r>
                                </w:p>
                                <w:p w14:paraId="2E16FA76" w14:textId="77777777" w:rsidR="005D38F8" w:rsidRDefault="005D38F8" w:rsidP="00A359A4">
                                  <w:pPr>
                                    <w:pStyle w:val="NormalWeb"/>
                                    <w:spacing w:before="0" w:beforeAutospacing="0" w:after="0" w:afterAutospacing="0" w:line="200" w:lineRule="exact"/>
                                  </w:pPr>
                                  <w:r>
                                    <w:rPr>
                                      <w:color w:val="000000" w:themeColor="dark1"/>
                                      <w:sz w:val="20"/>
                                      <w:szCs w:val="20"/>
                                    </w:rPr>
                                    <w:t xml:space="preserve">     Italics indicate the metric is not among the full sample shown in the table.</w:t>
                                  </w:r>
                                </w:p>
                                <w:p w14:paraId="42935EC1" w14:textId="77777777" w:rsidR="005D38F8" w:rsidRDefault="005D38F8" w:rsidP="00A359A4">
                                  <w:pPr>
                                    <w:pStyle w:val="NormalWeb"/>
                                    <w:spacing w:before="0" w:beforeAutospacing="0" w:after="0" w:afterAutospacing="0" w:line="200" w:lineRule="exact"/>
                                  </w:pPr>
                                  <w:r>
                                    <w:rPr>
                                      <w:color w:val="000000" w:themeColor="dark1"/>
                                      <w:sz w:val="20"/>
                                      <w:szCs w:val="20"/>
                                    </w:rPr>
                                    <w:t xml:space="preserve">     </w:t>
                                  </w:r>
                                  <w:r>
                                    <w:rPr>
                                      <w:color w:val="000000" w:themeColor="dark1"/>
                                      <w:position w:val="6"/>
                                      <w:sz w:val="20"/>
                                      <w:szCs w:val="20"/>
                                      <w:vertAlign w:val="superscript"/>
                                    </w:rPr>
                                    <w:t>a</w:t>
                                  </w:r>
                                  <w:r>
                                    <w:rPr>
                                      <w:color w:val="000000" w:themeColor="dark1"/>
                                      <w:sz w:val="20"/>
                                      <w:szCs w:val="20"/>
                                    </w:rPr>
                                    <w:t>Participants could select more than one response, so percentages may not sum to 100 percent.</w:t>
                                  </w:r>
                                </w:p>
                                <w:p w14:paraId="2AA6DC72" w14:textId="77777777" w:rsidR="005D38F8" w:rsidRDefault="005D38F8" w:rsidP="00A359A4">
                                  <w:pPr>
                                    <w:pStyle w:val="NormalWeb"/>
                                    <w:spacing w:before="0" w:beforeAutospacing="0" w:after="0" w:afterAutospacing="0" w:line="200" w:lineRule="exact"/>
                                  </w:pPr>
                                  <w:r>
                                    <w:rPr>
                                      <w:color w:val="000000" w:themeColor="dark1"/>
                                      <w:sz w:val="20"/>
                                      <w:szCs w:val="20"/>
                                    </w:rPr>
                                    <w:t xml:space="preserve">     </w:t>
                                  </w:r>
                                  <w:r>
                                    <w:rPr>
                                      <w:color w:val="000000" w:themeColor="dark1"/>
                                      <w:position w:val="6"/>
                                      <w:sz w:val="20"/>
                                      <w:szCs w:val="20"/>
                                      <w:vertAlign w:val="superscript"/>
                                    </w:rPr>
                                    <w:t>b</w:t>
                                  </w:r>
                                  <w:r>
                                    <w:rPr>
                                      <w:color w:val="000000" w:themeColor="dark1"/>
                                      <w:sz w:val="20"/>
                                      <w:szCs w:val="20"/>
                                    </w:rPr>
                                    <w:t>Household size includes the participant, and any spouse/partner, children, or other family members who live with the participant.</w:t>
                                  </w:r>
                                </w:p>
                                <w:p w14:paraId="5E63BC15" w14:textId="77777777" w:rsidR="005D38F8" w:rsidRDefault="005D38F8" w:rsidP="00A359A4">
                                  <w:pPr>
                                    <w:pStyle w:val="NormalWeb"/>
                                    <w:spacing w:before="0" w:beforeAutospacing="0" w:after="0" w:afterAutospacing="0" w:line="240" w:lineRule="exact"/>
                                  </w:pPr>
                                  <w:r>
                                    <w:rPr>
                                      <w:color w:val="000000" w:themeColor="dark1"/>
                                      <w:sz w:val="20"/>
                                      <w:szCs w:val="20"/>
                                    </w:rPr>
                                    <w:t xml:space="preserve">     </w:t>
                                  </w:r>
                                  <w:r>
                                    <w:rPr>
                                      <w:color w:val="000000" w:themeColor="dark1"/>
                                      <w:position w:val="6"/>
                                      <w:sz w:val="20"/>
                                      <w:szCs w:val="20"/>
                                      <w:vertAlign w:val="superscript"/>
                                    </w:rPr>
                                    <w:t>c</w:t>
                                  </w:r>
                                  <w:r>
                                    <w:rPr>
                                      <w:color w:val="000000" w:themeColor="dark1"/>
                                      <w:sz w:val="20"/>
                                      <w:szCs w:val="20"/>
                                    </w:rPr>
                                    <w:t xml:space="preserve">Data not available for </w:t>
                                  </w:r>
                                  <w:r>
                                    <w:rPr>
                                      <w:color w:val="000000"/>
                                      <w:sz w:val="20"/>
                                      <w:szCs w:val="20"/>
                                    </w:rPr>
                                    <w:t xml:space="preserve">first 195 participants randomly assigned. </w:t>
                                  </w:r>
                                </w:p>
                                <w:p w14:paraId="33335416" w14:textId="77777777" w:rsidR="005D38F8" w:rsidRDefault="005D38F8" w:rsidP="00A359A4">
                                  <w:pPr>
                                    <w:pStyle w:val="NormalWeb"/>
                                    <w:spacing w:before="0" w:beforeAutospacing="0" w:after="0" w:afterAutospacing="0" w:line="240" w:lineRule="exact"/>
                                  </w:pPr>
                                  <w:r>
                                    <w:rPr>
                                      <w:color w:val="000000"/>
                                      <w:sz w:val="20"/>
                                      <w:szCs w:val="20"/>
                                    </w:rPr>
                                    <w:t xml:space="preserve">     </w:t>
                                  </w:r>
                                  <w:r>
                                    <w:rPr>
                                      <w:color w:val="000000"/>
                                      <w:position w:val="6"/>
                                      <w:sz w:val="20"/>
                                      <w:szCs w:val="20"/>
                                      <w:vertAlign w:val="superscript"/>
                                    </w:rPr>
                                    <w:t>d</w:t>
                                  </w:r>
                                  <w:r>
                                    <w:rPr>
                                      <w:color w:val="000000"/>
                                      <w:sz w:val="20"/>
                                      <w:szCs w:val="20"/>
                                    </w:rPr>
                                    <w:t>The average weekly incomes from different sources may not sum to the total average weekly income because the total is only calculated when income from all sources are reported.</w:t>
                                  </w:r>
                                </w:p>
                                <w:p w14:paraId="532D9D64" w14:textId="01519CCC" w:rsidR="005D38F8" w:rsidRDefault="005D38F8" w:rsidP="00A359A4">
                                  <w:pPr>
                                    <w:pStyle w:val="NormalWeb"/>
                                    <w:spacing w:before="0" w:beforeAutospacing="0" w:after="0" w:afterAutospacing="0" w:line="240" w:lineRule="exact"/>
                                  </w:pPr>
                                  <w:r>
                                    <w:rPr>
                                      <w:color w:val="000000"/>
                                      <w:sz w:val="20"/>
                                      <w:szCs w:val="20"/>
                                    </w:rPr>
                                    <w:t xml:space="preserve">     </w:t>
                                  </w:r>
                                  <w:r>
                                    <w:rPr>
                                      <w:color w:val="000000"/>
                                      <w:position w:val="6"/>
                                      <w:sz w:val="20"/>
                                      <w:szCs w:val="20"/>
                                      <w:vertAlign w:val="superscript"/>
                                    </w:rPr>
                                    <w:t>e</w:t>
                                  </w:r>
                                  <w:r>
                                    <w:rPr>
                                      <w:color w:val="000000"/>
                                      <w:sz w:val="20"/>
                                      <w:szCs w:val="20"/>
                                    </w:rPr>
                                    <w:t xml:space="preserve">Includes income from "other work" for the first 195 participants </w:t>
                                  </w:r>
                                  <w:r>
                                    <w:rPr>
                                      <w:color w:val="000000" w:themeColor="dark1"/>
                                      <w:sz w:val="20"/>
                                      <w:szCs w:val="20"/>
                                    </w:rPr>
                                    <w:t xml:space="preserve">randomly assigned (reported </w:t>
                                  </w:r>
                                  <w:r w:rsidR="008D7280">
                                    <w:rPr>
                                      <w:color w:val="000000" w:themeColor="dark1"/>
                                      <w:sz w:val="20"/>
                                      <w:szCs w:val="20"/>
                                    </w:rPr>
                                    <w:t>by participants</w:t>
                                  </w:r>
                                  <w:r>
                                    <w:rPr>
                                      <w:color w:val="000000" w:themeColor="dark1"/>
                                      <w:sz w:val="20"/>
                                      <w:szCs w:val="20"/>
                                    </w:rPr>
                                    <w:t>).</w:t>
                                  </w:r>
                                </w:p>
                                <w:p w14:paraId="17FBF786" w14:textId="77777777" w:rsidR="005D38F8" w:rsidRDefault="005D38F8" w:rsidP="00A359A4">
                                  <w:pPr>
                                    <w:pStyle w:val="NormalWeb"/>
                                    <w:spacing w:before="0" w:beforeAutospacing="0" w:after="0" w:afterAutospacing="0" w:line="240" w:lineRule="exact"/>
                                  </w:pPr>
                                  <w:r>
                                    <w:rPr>
                                      <w:color w:val="000000" w:themeColor="dark1"/>
                                      <w:sz w:val="20"/>
                                      <w:szCs w:val="20"/>
                                    </w:rPr>
                                    <w:t xml:space="preserve">     </w:t>
                                  </w:r>
                                  <w:r>
                                    <w:rPr>
                                      <w:color w:val="000000" w:themeColor="dark1"/>
                                      <w:position w:val="6"/>
                                      <w:sz w:val="20"/>
                                      <w:szCs w:val="20"/>
                                      <w:vertAlign w:val="superscript"/>
                                    </w:rPr>
                                    <w:t>f</w:t>
                                  </w:r>
                                  <w:r>
                                    <w:rPr>
                                      <w:color w:val="000000" w:themeColor="dark1"/>
                                      <w:sz w:val="20"/>
                                      <w:szCs w:val="20"/>
                                    </w:rPr>
                                    <w:t xml:space="preserve">The average annual income is the average weekly income before rounding ($447.58) multiplied by 52 weeks. </w:t>
                                  </w:r>
                                </w:p>
                                <w:p w14:paraId="38537C43" w14:textId="77777777" w:rsidR="005D38F8" w:rsidRDefault="005D38F8" w:rsidP="00A359A4">
                                  <w:pPr>
                                    <w:pStyle w:val="NormalWeb"/>
                                    <w:spacing w:before="0" w:beforeAutospacing="0" w:after="0" w:afterAutospacing="0" w:line="240" w:lineRule="exact"/>
                                  </w:pPr>
                                  <w:r>
                                    <w:rPr>
                                      <w:color w:val="000000" w:themeColor="dark1"/>
                                      <w:sz w:val="20"/>
                                      <w:szCs w:val="20"/>
                                    </w:rPr>
                                    <w:t xml:space="preserve">     </w:t>
                                  </w:r>
                                  <w:r>
                                    <w:rPr>
                                      <w:color w:val="000000" w:themeColor="dark1"/>
                                      <w:position w:val="6"/>
                                      <w:sz w:val="20"/>
                                      <w:szCs w:val="20"/>
                                      <w:vertAlign w:val="superscript"/>
                                    </w:rPr>
                                    <w:t>g</w:t>
                                  </w:r>
                                  <w:r>
                                    <w:rPr>
                                      <w:color w:val="000000" w:themeColor="dark1"/>
                                      <w:sz w:val="20"/>
                                      <w:szCs w:val="20"/>
                                    </w:rPr>
                                    <w:t xml:space="preserve">The following business were considered multi-level marketing businesses: 4Life, Amway, Atomy, Avon, Forever Living, Herbalife, Jafra, L'Eudine, Mary Kay, Melaleuca, Noni, Nu Skin, Omnilife, Organo Gold, Primor, Princess House, Royal Prestige, Total Life Changes, Tupperware, Yanbal, and Zermat. </w:t>
                                  </w:r>
                                </w:p>
                                <w:p w14:paraId="75D2F319" w14:textId="77777777" w:rsidR="005D38F8" w:rsidRDefault="005D38F8" w:rsidP="00A359A4">
                                  <w:pPr>
                                    <w:pStyle w:val="NormalWeb"/>
                                    <w:spacing w:before="0" w:beforeAutospacing="0" w:after="0" w:afterAutospacing="0" w:line="240" w:lineRule="exact"/>
                                  </w:pPr>
                                  <w:r>
                                    <w:rPr>
                                      <w:color w:val="000000" w:themeColor="dark1"/>
                                      <w:sz w:val="20"/>
                                      <w:szCs w:val="20"/>
                                    </w:rPr>
                                    <w:t xml:space="preserve">     </w:t>
                                  </w:r>
                                  <w:r>
                                    <w:rPr>
                                      <w:color w:val="000000" w:themeColor="dark1"/>
                                      <w:position w:val="6"/>
                                      <w:sz w:val="20"/>
                                      <w:szCs w:val="20"/>
                                      <w:vertAlign w:val="superscript"/>
                                    </w:rPr>
                                    <w:t>h</w:t>
                                  </w:r>
                                  <w:r>
                                    <w:rPr>
                                      <w:color w:val="000000" w:themeColor="dark1"/>
                                      <w:sz w:val="20"/>
                                      <w:szCs w:val="20"/>
                                    </w:rPr>
                                    <w:t>Group familiarity is measured on a scale from 1 to 5, with 1 being not knowing the group member at all and 5 being knowing the group member very well.</w:t>
                                  </w:r>
                                </w:p>
                              </w:txbxContent>
                            </wps:txbx>
                            <wps:bodyPr vertOverflow="clip" horzOverflow="clip" wrap="square" lIns="27432" tIns="27432" rIns="0" bIns="0" rtlCol="0" anchor="t"/>
                          </wps:wsp>
                        </a:graphicData>
                      </a:graphic>
                      <wp14:sizeRelH relativeFrom="page">
                        <wp14:pctWidth>0</wp14:pctWidth>
                      </wp14:sizeRelH>
                      <wp14:sizeRelV relativeFrom="page">
                        <wp14:pctHeight>0</wp14:pctHeight>
                      </wp14:sizeRelV>
                    </wp:anchor>
                  </w:drawing>
                </mc:Choice>
                <mc:Fallback>
                  <w:pict>
                    <v:shapetype w14:anchorId="1EDED38F" id="_x0000_t202" coordsize="21600,21600" o:spt="202" path="m,l,21600r21600,l21600,xe">
                      <v:stroke joinstyle="miter"/>
                      <v:path gradientshapeok="t" o:connecttype="rect"/>
                    </v:shapetype>
                    <v:shape id="Text Box 2" o:spid="_x0000_s1026" type="#_x0000_t202" style="position:absolute;margin-left:0;margin-top:0;width:392.4pt;height:274.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cI0xkgIAAI8FAAAOAAAAZHJzL2Uyb0RvYy54bWysVF1v0zAUfUfiP1h+75KmaddVSyd1W9Ak&#10;xBAbP8B17DbCsY3tNSlo/53rm6Yd44Uh8uD4636c43Pv5VXXKLITztdGF3R8llIiNDdVrTcF/fpY&#10;juaU+MB0xZTRoqB74enV8v27y9YuRGa2RlXCEXCi/aK1Bd2GYBdJ4vlWNMyfGSs0HErjGhZg6TZJ&#10;5VgL3huVZGk6S1rjKusMF97D7k1/SJfoX0rBw72UXgSiCgq5BRwdjus4JstLttg4Zrc1P6TB/iGL&#10;htUagh5d3bDAyJOr/3DV1NwZb2Q446ZJjJQ1F4gB0IzTV2getswKxALkeHukyf8/t/zT7rMjdVXQ&#10;jBLNGniiR9EFsjIdyRARrD76ELHFfcT0syyz1fS2zEclzEZ5uspHq9v8YlRmk/ltdl5eZ5PZc7Qe&#10;zxbcCRZAHXfVwO949nf5H146MpMnyDAm+jM9fCP4z+OQnoYURBG/5/iyCeY8/BFF0lq/QNBRIjh9&#10;sMBA6AAxCDiaxX0PmxFzJ10T//BSBM5BQvujbCIfHDbzeT7PsiklHM4m+Xw2nqKwIPxgbp0PH4Rp&#10;SJwU1IEukVy2g6z6TIcrMZo3qq7KWilcxFoQ18qRHQMVrzeYJDj/7ZbSpC3oxRTzaCw8qNcbjKFN&#10;9NQHURrYOOHDWdgrEeMo/UVIYBhh9oHdZh3j9vUCBQ3wh6qB+GgQL0rw/0bbg0m0Flimb7Q/GmF8&#10;o8PRvqm1cQgcm8iJuOrbQJzs7w9U9ARELkK37g4CWJtqD7qA1hbuYZDKAL1c1ZaSrXE/Xu+10EKA&#10;8u9PzAlK1J2GGs3O8wlUVXi5cLiIPA4TF9S16bsT0xx8FzSgeGNCUPUo30OHim3l5RoRnPro8hcA&#10;AAD//wMAUEsDBBQABgAIAAAAIQAczYOh3QAAAAUBAAAPAAAAZHJzL2Rvd25yZXYueG1sTI/BTsJA&#10;EIbvJrzDZki8yVZSC9RuCSFRORgiyAMs3bFt7M7W7hYqT+/gRS+TTP4/33yTLQfbiBN2vnak4H4S&#10;gUAqnKmpVHB4f7qbg/BBk9GNI1TwjR6W+egm06lxZ9rhaR9KwRDyqVZQhdCmUvqiQqv9xLVInH24&#10;zurAa1dK0+kzw20jp1GUSKtr4guVbnFdYfG5762CKHm9PO+2w6buZ5ft+rDYvL18xUrdjofVI4iA&#10;Q/grw1Wf1SFnp6PryXjRMIN7v5Oz2TzmN44KHuJFAjLP5H/7/AcAAP//AwBQSwECLQAUAAYACAAA&#10;ACEAtoM4kv4AAADhAQAAEwAAAAAAAAAAAAAAAAAAAAAAW0NvbnRlbnRfVHlwZXNdLnhtbFBLAQIt&#10;ABQABgAIAAAAIQA4/SH/1gAAAJQBAAALAAAAAAAAAAAAAAAAAC8BAABfcmVscy8ucmVsc1BLAQIt&#10;ABQABgAIAAAAIQBAcI0xkgIAAI8FAAAOAAAAAAAAAAAAAAAAAC4CAABkcnMvZTJvRG9jLnhtbFBL&#10;AQItABQABgAIAAAAIQAczYOh3QAAAAUBAAAPAAAAAAAAAAAAAAAAAOwEAABkcnMvZG93bnJldi54&#10;bWxQSwUGAAAAAAQABADzAAAA9gUAAAAA&#10;" fillcolor="white [3212]" stroked="f">
                      <v:textbox inset="2.16pt,2.16pt,0,0">
                        <w:txbxContent>
                          <w:p w14:paraId="6D455C30" w14:textId="77777777" w:rsidR="005D38F8" w:rsidRDefault="005D38F8" w:rsidP="00A359A4">
                            <w:pPr>
                              <w:pStyle w:val="NormalWeb"/>
                              <w:spacing w:before="0" w:beforeAutospacing="0" w:after="0" w:afterAutospacing="0" w:line="200" w:lineRule="exact"/>
                            </w:pPr>
                            <w:r>
                              <w:rPr>
                                <w:color w:val="000000" w:themeColor="dark1"/>
                                <w:sz w:val="20"/>
                                <w:szCs w:val="20"/>
                              </w:rPr>
                              <w:t xml:space="preserve">SOURCE: MDRC calculations from the Grameen America Baseline Information Form. </w:t>
                            </w:r>
                          </w:p>
                          <w:p w14:paraId="18EE916E" w14:textId="77777777" w:rsidR="005D38F8" w:rsidRDefault="005D38F8" w:rsidP="00A359A4">
                            <w:pPr>
                              <w:pStyle w:val="NormalWeb"/>
                              <w:spacing w:before="0" w:beforeAutospacing="0" w:after="0" w:afterAutospacing="0" w:line="200" w:lineRule="exact"/>
                            </w:pPr>
                            <w:r>
                              <w:rPr>
                                <w:color w:val="000000" w:themeColor="dark1"/>
                                <w:sz w:val="20"/>
                                <w:szCs w:val="20"/>
                              </w:rPr>
                              <w:t>NOTES: GED = General Educational Development certificate; TANF = Temporary Assistance for Needy Families; SNAP = Supplemental Nutrition Assistance Program.</w:t>
                            </w:r>
                          </w:p>
                          <w:p w14:paraId="134DE355" w14:textId="77777777" w:rsidR="005D38F8" w:rsidRDefault="005D38F8" w:rsidP="00A359A4">
                            <w:pPr>
                              <w:pStyle w:val="NormalWeb"/>
                              <w:spacing w:before="0" w:beforeAutospacing="0" w:after="0" w:afterAutospacing="0" w:line="200" w:lineRule="exact"/>
                            </w:pPr>
                            <w:r>
                              <w:rPr>
                                <w:color w:val="000000" w:themeColor="dark1"/>
                                <w:sz w:val="20"/>
                                <w:szCs w:val="20"/>
                              </w:rPr>
                              <w:t xml:space="preserve">     Sample sizes may vary because of missing values.</w:t>
                            </w:r>
                          </w:p>
                          <w:p w14:paraId="2E16FA76" w14:textId="77777777" w:rsidR="005D38F8" w:rsidRDefault="005D38F8" w:rsidP="00A359A4">
                            <w:pPr>
                              <w:pStyle w:val="NormalWeb"/>
                              <w:spacing w:before="0" w:beforeAutospacing="0" w:after="0" w:afterAutospacing="0" w:line="200" w:lineRule="exact"/>
                            </w:pPr>
                            <w:r>
                              <w:rPr>
                                <w:color w:val="000000" w:themeColor="dark1"/>
                                <w:sz w:val="20"/>
                                <w:szCs w:val="20"/>
                              </w:rPr>
                              <w:t xml:space="preserve">     Italics indicate the metric is not among the full sample shown in the table.</w:t>
                            </w:r>
                          </w:p>
                          <w:p w14:paraId="42935EC1" w14:textId="77777777" w:rsidR="005D38F8" w:rsidRDefault="005D38F8" w:rsidP="00A359A4">
                            <w:pPr>
                              <w:pStyle w:val="NormalWeb"/>
                              <w:spacing w:before="0" w:beforeAutospacing="0" w:after="0" w:afterAutospacing="0" w:line="200" w:lineRule="exact"/>
                            </w:pPr>
                            <w:r>
                              <w:rPr>
                                <w:color w:val="000000" w:themeColor="dark1"/>
                                <w:sz w:val="20"/>
                                <w:szCs w:val="20"/>
                              </w:rPr>
                              <w:t xml:space="preserve">     </w:t>
                            </w:r>
                            <w:r>
                              <w:rPr>
                                <w:color w:val="000000" w:themeColor="dark1"/>
                                <w:position w:val="6"/>
                                <w:sz w:val="20"/>
                                <w:szCs w:val="20"/>
                                <w:vertAlign w:val="superscript"/>
                              </w:rPr>
                              <w:t>a</w:t>
                            </w:r>
                            <w:r>
                              <w:rPr>
                                <w:color w:val="000000" w:themeColor="dark1"/>
                                <w:sz w:val="20"/>
                                <w:szCs w:val="20"/>
                              </w:rPr>
                              <w:t>Participants could select more than one response, so percentages may not sum to 100 percent.</w:t>
                            </w:r>
                          </w:p>
                          <w:p w14:paraId="2AA6DC72" w14:textId="77777777" w:rsidR="005D38F8" w:rsidRDefault="005D38F8" w:rsidP="00A359A4">
                            <w:pPr>
                              <w:pStyle w:val="NormalWeb"/>
                              <w:spacing w:before="0" w:beforeAutospacing="0" w:after="0" w:afterAutospacing="0" w:line="200" w:lineRule="exact"/>
                            </w:pPr>
                            <w:r>
                              <w:rPr>
                                <w:color w:val="000000" w:themeColor="dark1"/>
                                <w:sz w:val="20"/>
                                <w:szCs w:val="20"/>
                              </w:rPr>
                              <w:t xml:space="preserve">     </w:t>
                            </w:r>
                            <w:r>
                              <w:rPr>
                                <w:color w:val="000000" w:themeColor="dark1"/>
                                <w:position w:val="6"/>
                                <w:sz w:val="20"/>
                                <w:szCs w:val="20"/>
                                <w:vertAlign w:val="superscript"/>
                              </w:rPr>
                              <w:t>b</w:t>
                            </w:r>
                            <w:r>
                              <w:rPr>
                                <w:color w:val="000000" w:themeColor="dark1"/>
                                <w:sz w:val="20"/>
                                <w:szCs w:val="20"/>
                              </w:rPr>
                              <w:t>Household size includes the participant, and any spouse/partner, children, or other family members who live with the participant.</w:t>
                            </w:r>
                          </w:p>
                          <w:p w14:paraId="5E63BC15" w14:textId="77777777" w:rsidR="005D38F8" w:rsidRDefault="005D38F8" w:rsidP="00A359A4">
                            <w:pPr>
                              <w:pStyle w:val="NormalWeb"/>
                              <w:spacing w:before="0" w:beforeAutospacing="0" w:after="0" w:afterAutospacing="0" w:line="240" w:lineRule="exact"/>
                            </w:pPr>
                            <w:r>
                              <w:rPr>
                                <w:color w:val="000000" w:themeColor="dark1"/>
                                <w:sz w:val="20"/>
                                <w:szCs w:val="20"/>
                              </w:rPr>
                              <w:t xml:space="preserve">     </w:t>
                            </w:r>
                            <w:r>
                              <w:rPr>
                                <w:color w:val="000000" w:themeColor="dark1"/>
                                <w:position w:val="6"/>
                                <w:sz w:val="20"/>
                                <w:szCs w:val="20"/>
                                <w:vertAlign w:val="superscript"/>
                              </w:rPr>
                              <w:t>c</w:t>
                            </w:r>
                            <w:r>
                              <w:rPr>
                                <w:color w:val="000000" w:themeColor="dark1"/>
                                <w:sz w:val="20"/>
                                <w:szCs w:val="20"/>
                              </w:rPr>
                              <w:t xml:space="preserve">Data not available for </w:t>
                            </w:r>
                            <w:r>
                              <w:rPr>
                                <w:color w:val="000000"/>
                                <w:sz w:val="20"/>
                                <w:szCs w:val="20"/>
                              </w:rPr>
                              <w:t xml:space="preserve">first 195 participants randomly assigned. </w:t>
                            </w:r>
                          </w:p>
                          <w:p w14:paraId="33335416" w14:textId="77777777" w:rsidR="005D38F8" w:rsidRDefault="005D38F8" w:rsidP="00A359A4">
                            <w:pPr>
                              <w:pStyle w:val="NormalWeb"/>
                              <w:spacing w:before="0" w:beforeAutospacing="0" w:after="0" w:afterAutospacing="0" w:line="240" w:lineRule="exact"/>
                            </w:pPr>
                            <w:r>
                              <w:rPr>
                                <w:color w:val="000000"/>
                                <w:sz w:val="20"/>
                                <w:szCs w:val="20"/>
                              </w:rPr>
                              <w:t xml:space="preserve">     </w:t>
                            </w:r>
                            <w:r>
                              <w:rPr>
                                <w:color w:val="000000"/>
                                <w:position w:val="6"/>
                                <w:sz w:val="20"/>
                                <w:szCs w:val="20"/>
                                <w:vertAlign w:val="superscript"/>
                              </w:rPr>
                              <w:t>d</w:t>
                            </w:r>
                            <w:r>
                              <w:rPr>
                                <w:color w:val="000000"/>
                                <w:sz w:val="20"/>
                                <w:szCs w:val="20"/>
                              </w:rPr>
                              <w:t>The average weekly incomes from different sources may not sum to the total average weekly income because the total is only calculated when income from all sources are reported.</w:t>
                            </w:r>
                          </w:p>
                          <w:p w14:paraId="532D9D64" w14:textId="01519CCC" w:rsidR="005D38F8" w:rsidRDefault="005D38F8" w:rsidP="00A359A4">
                            <w:pPr>
                              <w:pStyle w:val="NormalWeb"/>
                              <w:spacing w:before="0" w:beforeAutospacing="0" w:after="0" w:afterAutospacing="0" w:line="240" w:lineRule="exact"/>
                            </w:pPr>
                            <w:r>
                              <w:rPr>
                                <w:color w:val="000000"/>
                                <w:sz w:val="20"/>
                                <w:szCs w:val="20"/>
                              </w:rPr>
                              <w:t xml:space="preserve">     </w:t>
                            </w:r>
                            <w:r>
                              <w:rPr>
                                <w:color w:val="000000"/>
                                <w:position w:val="6"/>
                                <w:sz w:val="20"/>
                                <w:szCs w:val="20"/>
                                <w:vertAlign w:val="superscript"/>
                              </w:rPr>
                              <w:t>e</w:t>
                            </w:r>
                            <w:r>
                              <w:rPr>
                                <w:color w:val="000000"/>
                                <w:sz w:val="20"/>
                                <w:szCs w:val="20"/>
                              </w:rPr>
                              <w:t xml:space="preserve">Includes income from "other work" for the first 195 participants </w:t>
                            </w:r>
                            <w:r>
                              <w:rPr>
                                <w:color w:val="000000" w:themeColor="dark1"/>
                                <w:sz w:val="20"/>
                                <w:szCs w:val="20"/>
                              </w:rPr>
                              <w:t xml:space="preserve">randomly assigned (reported </w:t>
                            </w:r>
                            <w:r w:rsidR="008D7280">
                              <w:rPr>
                                <w:color w:val="000000" w:themeColor="dark1"/>
                                <w:sz w:val="20"/>
                                <w:szCs w:val="20"/>
                              </w:rPr>
                              <w:t>by participants</w:t>
                            </w:r>
                            <w:r>
                              <w:rPr>
                                <w:color w:val="000000" w:themeColor="dark1"/>
                                <w:sz w:val="20"/>
                                <w:szCs w:val="20"/>
                              </w:rPr>
                              <w:t>).</w:t>
                            </w:r>
                          </w:p>
                          <w:p w14:paraId="17FBF786" w14:textId="77777777" w:rsidR="005D38F8" w:rsidRDefault="005D38F8" w:rsidP="00A359A4">
                            <w:pPr>
                              <w:pStyle w:val="NormalWeb"/>
                              <w:spacing w:before="0" w:beforeAutospacing="0" w:after="0" w:afterAutospacing="0" w:line="240" w:lineRule="exact"/>
                            </w:pPr>
                            <w:r>
                              <w:rPr>
                                <w:color w:val="000000" w:themeColor="dark1"/>
                                <w:sz w:val="20"/>
                                <w:szCs w:val="20"/>
                              </w:rPr>
                              <w:t xml:space="preserve">     </w:t>
                            </w:r>
                            <w:r>
                              <w:rPr>
                                <w:color w:val="000000" w:themeColor="dark1"/>
                                <w:position w:val="6"/>
                                <w:sz w:val="20"/>
                                <w:szCs w:val="20"/>
                                <w:vertAlign w:val="superscript"/>
                              </w:rPr>
                              <w:t>f</w:t>
                            </w:r>
                            <w:r>
                              <w:rPr>
                                <w:color w:val="000000" w:themeColor="dark1"/>
                                <w:sz w:val="20"/>
                                <w:szCs w:val="20"/>
                              </w:rPr>
                              <w:t xml:space="preserve">The average annual income is the average weekly income before rounding ($447.58) multiplied by 52 weeks. </w:t>
                            </w:r>
                          </w:p>
                          <w:p w14:paraId="38537C43" w14:textId="77777777" w:rsidR="005D38F8" w:rsidRDefault="005D38F8" w:rsidP="00A359A4">
                            <w:pPr>
                              <w:pStyle w:val="NormalWeb"/>
                              <w:spacing w:before="0" w:beforeAutospacing="0" w:after="0" w:afterAutospacing="0" w:line="240" w:lineRule="exact"/>
                            </w:pPr>
                            <w:r>
                              <w:rPr>
                                <w:color w:val="000000" w:themeColor="dark1"/>
                                <w:sz w:val="20"/>
                                <w:szCs w:val="20"/>
                              </w:rPr>
                              <w:t xml:space="preserve">     </w:t>
                            </w:r>
                            <w:r>
                              <w:rPr>
                                <w:color w:val="000000" w:themeColor="dark1"/>
                                <w:position w:val="6"/>
                                <w:sz w:val="20"/>
                                <w:szCs w:val="20"/>
                                <w:vertAlign w:val="superscript"/>
                              </w:rPr>
                              <w:t>g</w:t>
                            </w:r>
                            <w:r>
                              <w:rPr>
                                <w:color w:val="000000" w:themeColor="dark1"/>
                                <w:sz w:val="20"/>
                                <w:szCs w:val="20"/>
                              </w:rPr>
                              <w:t xml:space="preserve">The following business were considered multi-level marketing businesses: 4Life, Amway, Atomy, Avon, Forever Living, Herbalife, Jafra, L'Eudine, Mary Kay, Melaleuca, Noni, Nu Skin, Omnilife, Organo Gold, Primor, Princess House, Royal Prestige, Total Life Changes, Tupperware, Yanbal, and Zermat. </w:t>
                            </w:r>
                          </w:p>
                          <w:p w14:paraId="75D2F319" w14:textId="77777777" w:rsidR="005D38F8" w:rsidRDefault="005D38F8" w:rsidP="00A359A4">
                            <w:pPr>
                              <w:pStyle w:val="NormalWeb"/>
                              <w:spacing w:before="0" w:beforeAutospacing="0" w:after="0" w:afterAutospacing="0" w:line="240" w:lineRule="exact"/>
                            </w:pPr>
                            <w:r>
                              <w:rPr>
                                <w:color w:val="000000" w:themeColor="dark1"/>
                                <w:sz w:val="20"/>
                                <w:szCs w:val="20"/>
                              </w:rPr>
                              <w:t xml:space="preserve">     </w:t>
                            </w:r>
                            <w:r>
                              <w:rPr>
                                <w:color w:val="000000" w:themeColor="dark1"/>
                                <w:position w:val="6"/>
                                <w:sz w:val="20"/>
                                <w:szCs w:val="20"/>
                                <w:vertAlign w:val="superscript"/>
                              </w:rPr>
                              <w:t>h</w:t>
                            </w:r>
                            <w:r>
                              <w:rPr>
                                <w:color w:val="000000" w:themeColor="dark1"/>
                                <w:sz w:val="20"/>
                                <w:szCs w:val="20"/>
                              </w:rPr>
                              <w:t>Group familiarity is measured on a scale from 1 to 5, with 1 being not knowing the group member at all and 5 being knowing the group member very well.</w:t>
                            </w:r>
                          </w:p>
                        </w:txbxContent>
                      </v:textbox>
                    </v:shape>
                  </w:pict>
                </mc:Fallback>
              </mc:AlternateContent>
            </w:r>
          </w:p>
          <w:tbl>
            <w:tblPr>
              <w:tblW w:w="0" w:type="auto"/>
              <w:tblCellSpacing w:w="0" w:type="dxa"/>
              <w:tblCellMar>
                <w:left w:w="0" w:type="dxa"/>
                <w:right w:w="0" w:type="dxa"/>
              </w:tblCellMar>
              <w:tblLook w:val="04A0" w:firstRow="1" w:lastRow="0" w:firstColumn="1" w:lastColumn="0" w:noHBand="0" w:noVBand="1"/>
            </w:tblPr>
            <w:tblGrid>
              <w:gridCol w:w="180"/>
            </w:tblGrid>
            <w:tr w:rsidR="00A359A4" w:rsidRPr="00A359A4" w14:paraId="64B8F5CC" w14:textId="77777777">
              <w:trPr>
                <w:trHeight w:val="240"/>
                <w:tblCellSpacing w:w="0" w:type="dxa"/>
              </w:trPr>
              <w:tc>
                <w:tcPr>
                  <w:tcW w:w="180" w:type="dxa"/>
                  <w:tcBorders>
                    <w:top w:val="nil"/>
                    <w:left w:val="nil"/>
                    <w:bottom w:val="nil"/>
                    <w:right w:val="nil"/>
                  </w:tcBorders>
                  <w:shd w:val="clear" w:color="auto" w:fill="auto"/>
                  <w:noWrap/>
                  <w:vAlign w:val="bottom"/>
                  <w:hideMark/>
                </w:tcPr>
                <w:p w14:paraId="3744C7FD" w14:textId="77777777" w:rsidR="00A359A4" w:rsidRPr="00A359A4" w:rsidRDefault="00A359A4" w:rsidP="00A359A4">
                  <w:pPr>
                    <w:rPr>
                      <w:sz w:val="20"/>
                      <w:szCs w:val="20"/>
                    </w:rPr>
                  </w:pPr>
                </w:p>
              </w:tc>
            </w:tr>
          </w:tbl>
          <w:p w14:paraId="26BA787D" w14:textId="77777777" w:rsidR="00A359A4" w:rsidRPr="00A359A4" w:rsidRDefault="00A359A4" w:rsidP="00A359A4">
            <w:pPr>
              <w:rPr>
                <w:rFonts w:ascii="Arial" w:hAnsi="Arial" w:cs="Arial"/>
                <w:sz w:val="20"/>
                <w:szCs w:val="20"/>
              </w:rPr>
            </w:pPr>
          </w:p>
        </w:tc>
        <w:tc>
          <w:tcPr>
            <w:tcW w:w="507" w:type="dxa"/>
            <w:tcBorders>
              <w:top w:val="nil"/>
              <w:left w:val="nil"/>
              <w:bottom w:val="nil"/>
              <w:right w:val="nil"/>
            </w:tcBorders>
            <w:shd w:val="clear" w:color="auto" w:fill="auto"/>
            <w:noWrap/>
            <w:vAlign w:val="bottom"/>
            <w:hideMark/>
          </w:tcPr>
          <w:p w14:paraId="5AAD2408" w14:textId="77777777" w:rsidR="00A359A4" w:rsidRPr="00A359A4" w:rsidRDefault="00A359A4" w:rsidP="00A359A4">
            <w:pPr>
              <w:rPr>
                <w:sz w:val="20"/>
                <w:szCs w:val="20"/>
              </w:rPr>
            </w:pPr>
          </w:p>
        </w:tc>
        <w:tc>
          <w:tcPr>
            <w:tcW w:w="4878" w:type="dxa"/>
            <w:tcBorders>
              <w:top w:val="nil"/>
              <w:left w:val="nil"/>
              <w:bottom w:val="nil"/>
              <w:right w:val="nil"/>
            </w:tcBorders>
            <w:shd w:val="clear" w:color="auto" w:fill="auto"/>
            <w:noWrap/>
            <w:vAlign w:val="bottom"/>
            <w:hideMark/>
          </w:tcPr>
          <w:p w14:paraId="3F4C31D4" w14:textId="77777777" w:rsidR="00A359A4" w:rsidRPr="00A359A4" w:rsidRDefault="00A359A4" w:rsidP="00A359A4">
            <w:pPr>
              <w:rPr>
                <w:sz w:val="20"/>
                <w:szCs w:val="20"/>
              </w:rPr>
            </w:pPr>
          </w:p>
        </w:tc>
        <w:tc>
          <w:tcPr>
            <w:tcW w:w="2009" w:type="dxa"/>
            <w:tcBorders>
              <w:top w:val="nil"/>
              <w:left w:val="nil"/>
              <w:bottom w:val="nil"/>
              <w:right w:val="nil"/>
            </w:tcBorders>
            <w:shd w:val="clear" w:color="auto" w:fill="auto"/>
            <w:noWrap/>
            <w:vAlign w:val="bottom"/>
            <w:hideMark/>
          </w:tcPr>
          <w:p w14:paraId="69207392" w14:textId="77777777" w:rsidR="00A359A4" w:rsidRPr="00A359A4" w:rsidRDefault="00A359A4" w:rsidP="00A359A4">
            <w:pPr>
              <w:jc w:val="right"/>
              <w:rPr>
                <w:sz w:val="20"/>
                <w:szCs w:val="20"/>
              </w:rPr>
            </w:pPr>
          </w:p>
        </w:tc>
      </w:tr>
      <w:tr w:rsidR="00A359A4" w:rsidRPr="00A359A4" w14:paraId="48063A6F" w14:textId="77777777" w:rsidTr="00A359A4">
        <w:trPr>
          <w:trHeight w:val="240"/>
        </w:trPr>
        <w:tc>
          <w:tcPr>
            <w:tcW w:w="507" w:type="dxa"/>
            <w:tcBorders>
              <w:top w:val="nil"/>
              <w:left w:val="nil"/>
              <w:bottom w:val="nil"/>
              <w:right w:val="nil"/>
            </w:tcBorders>
            <w:shd w:val="clear" w:color="auto" w:fill="auto"/>
            <w:noWrap/>
            <w:vAlign w:val="bottom"/>
            <w:hideMark/>
          </w:tcPr>
          <w:p w14:paraId="6DA3858F" w14:textId="77777777" w:rsidR="00A359A4" w:rsidRPr="00A359A4" w:rsidRDefault="00A359A4" w:rsidP="00A359A4">
            <w:pPr>
              <w:rPr>
                <w:sz w:val="20"/>
                <w:szCs w:val="20"/>
              </w:rPr>
            </w:pPr>
          </w:p>
        </w:tc>
        <w:tc>
          <w:tcPr>
            <w:tcW w:w="507" w:type="dxa"/>
            <w:tcBorders>
              <w:top w:val="nil"/>
              <w:left w:val="nil"/>
              <w:bottom w:val="nil"/>
              <w:right w:val="nil"/>
            </w:tcBorders>
            <w:shd w:val="clear" w:color="auto" w:fill="auto"/>
            <w:noWrap/>
            <w:vAlign w:val="bottom"/>
            <w:hideMark/>
          </w:tcPr>
          <w:p w14:paraId="3547B3C3" w14:textId="77777777" w:rsidR="00A359A4" w:rsidRPr="00A359A4" w:rsidRDefault="00A359A4" w:rsidP="00A359A4">
            <w:pPr>
              <w:rPr>
                <w:sz w:val="20"/>
                <w:szCs w:val="20"/>
              </w:rPr>
            </w:pPr>
          </w:p>
        </w:tc>
        <w:tc>
          <w:tcPr>
            <w:tcW w:w="4878" w:type="dxa"/>
            <w:tcBorders>
              <w:top w:val="nil"/>
              <w:left w:val="nil"/>
              <w:bottom w:val="nil"/>
              <w:right w:val="nil"/>
            </w:tcBorders>
            <w:shd w:val="clear" w:color="auto" w:fill="auto"/>
            <w:noWrap/>
            <w:vAlign w:val="bottom"/>
            <w:hideMark/>
          </w:tcPr>
          <w:p w14:paraId="1AC82093" w14:textId="77777777" w:rsidR="00A359A4" w:rsidRPr="00A359A4" w:rsidRDefault="00A359A4" w:rsidP="00A359A4">
            <w:pPr>
              <w:rPr>
                <w:sz w:val="20"/>
                <w:szCs w:val="20"/>
              </w:rPr>
            </w:pPr>
          </w:p>
        </w:tc>
        <w:tc>
          <w:tcPr>
            <w:tcW w:w="2009" w:type="dxa"/>
            <w:tcBorders>
              <w:top w:val="nil"/>
              <w:left w:val="nil"/>
              <w:bottom w:val="nil"/>
              <w:right w:val="nil"/>
            </w:tcBorders>
            <w:shd w:val="clear" w:color="auto" w:fill="auto"/>
            <w:noWrap/>
            <w:vAlign w:val="bottom"/>
            <w:hideMark/>
          </w:tcPr>
          <w:p w14:paraId="0A966DFD" w14:textId="77777777" w:rsidR="00A359A4" w:rsidRPr="00A359A4" w:rsidRDefault="00A359A4" w:rsidP="00A359A4">
            <w:pPr>
              <w:jc w:val="right"/>
              <w:rPr>
                <w:sz w:val="20"/>
                <w:szCs w:val="20"/>
              </w:rPr>
            </w:pPr>
          </w:p>
        </w:tc>
      </w:tr>
      <w:tr w:rsidR="00A359A4" w:rsidRPr="00A359A4" w14:paraId="7AE91F9A" w14:textId="77777777" w:rsidTr="00A359A4">
        <w:trPr>
          <w:trHeight w:val="240"/>
        </w:trPr>
        <w:tc>
          <w:tcPr>
            <w:tcW w:w="507" w:type="dxa"/>
            <w:tcBorders>
              <w:top w:val="nil"/>
              <w:left w:val="nil"/>
              <w:bottom w:val="nil"/>
              <w:right w:val="nil"/>
            </w:tcBorders>
            <w:shd w:val="clear" w:color="auto" w:fill="auto"/>
            <w:noWrap/>
            <w:vAlign w:val="bottom"/>
            <w:hideMark/>
          </w:tcPr>
          <w:p w14:paraId="31FC7EA7" w14:textId="77777777" w:rsidR="00A359A4" w:rsidRPr="00A359A4" w:rsidRDefault="00A359A4" w:rsidP="00A359A4">
            <w:pPr>
              <w:rPr>
                <w:sz w:val="20"/>
                <w:szCs w:val="20"/>
              </w:rPr>
            </w:pPr>
          </w:p>
        </w:tc>
        <w:tc>
          <w:tcPr>
            <w:tcW w:w="507" w:type="dxa"/>
            <w:tcBorders>
              <w:top w:val="nil"/>
              <w:left w:val="nil"/>
              <w:bottom w:val="nil"/>
              <w:right w:val="nil"/>
            </w:tcBorders>
            <w:shd w:val="clear" w:color="auto" w:fill="auto"/>
            <w:noWrap/>
            <w:vAlign w:val="bottom"/>
            <w:hideMark/>
          </w:tcPr>
          <w:p w14:paraId="3E93ADB3" w14:textId="77777777" w:rsidR="00A359A4" w:rsidRPr="00A359A4" w:rsidRDefault="00A359A4" w:rsidP="00A359A4">
            <w:pPr>
              <w:rPr>
                <w:sz w:val="20"/>
                <w:szCs w:val="20"/>
              </w:rPr>
            </w:pPr>
          </w:p>
        </w:tc>
        <w:tc>
          <w:tcPr>
            <w:tcW w:w="4878" w:type="dxa"/>
            <w:tcBorders>
              <w:top w:val="nil"/>
              <w:left w:val="nil"/>
              <w:bottom w:val="nil"/>
              <w:right w:val="nil"/>
            </w:tcBorders>
            <w:shd w:val="clear" w:color="auto" w:fill="auto"/>
            <w:noWrap/>
            <w:vAlign w:val="bottom"/>
            <w:hideMark/>
          </w:tcPr>
          <w:p w14:paraId="427B8E7C" w14:textId="77777777" w:rsidR="00A359A4" w:rsidRPr="00A359A4" w:rsidRDefault="00A359A4" w:rsidP="00A359A4">
            <w:pPr>
              <w:rPr>
                <w:sz w:val="20"/>
                <w:szCs w:val="20"/>
              </w:rPr>
            </w:pPr>
          </w:p>
        </w:tc>
        <w:tc>
          <w:tcPr>
            <w:tcW w:w="2009" w:type="dxa"/>
            <w:tcBorders>
              <w:top w:val="nil"/>
              <w:left w:val="nil"/>
              <w:bottom w:val="nil"/>
              <w:right w:val="nil"/>
            </w:tcBorders>
            <w:shd w:val="clear" w:color="auto" w:fill="auto"/>
            <w:noWrap/>
            <w:vAlign w:val="bottom"/>
            <w:hideMark/>
          </w:tcPr>
          <w:p w14:paraId="1915F873" w14:textId="77777777" w:rsidR="00A359A4" w:rsidRPr="00A359A4" w:rsidRDefault="00A359A4" w:rsidP="00A359A4">
            <w:pPr>
              <w:jc w:val="right"/>
              <w:rPr>
                <w:sz w:val="20"/>
                <w:szCs w:val="20"/>
              </w:rPr>
            </w:pPr>
          </w:p>
        </w:tc>
      </w:tr>
      <w:tr w:rsidR="00A359A4" w:rsidRPr="00A359A4" w14:paraId="24B8A8FB" w14:textId="77777777" w:rsidTr="00A359A4">
        <w:trPr>
          <w:trHeight w:val="240"/>
        </w:trPr>
        <w:tc>
          <w:tcPr>
            <w:tcW w:w="507" w:type="dxa"/>
            <w:tcBorders>
              <w:top w:val="nil"/>
              <w:left w:val="nil"/>
              <w:bottom w:val="nil"/>
              <w:right w:val="nil"/>
            </w:tcBorders>
            <w:shd w:val="clear" w:color="auto" w:fill="auto"/>
            <w:noWrap/>
            <w:vAlign w:val="bottom"/>
            <w:hideMark/>
          </w:tcPr>
          <w:p w14:paraId="5C6E5041" w14:textId="77777777" w:rsidR="00A359A4" w:rsidRPr="00A359A4" w:rsidRDefault="00A359A4" w:rsidP="00A359A4">
            <w:pPr>
              <w:rPr>
                <w:sz w:val="20"/>
                <w:szCs w:val="20"/>
              </w:rPr>
            </w:pPr>
          </w:p>
        </w:tc>
        <w:tc>
          <w:tcPr>
            <w:tcW w:w="507" w:type="dxa"/>
            <w:tcBorders>
              <w:top w:val="nil"/>
              <w:left w:val="nil"/>
              <w:bottom w:val="nil"/>
              <w:right w:val="nil"/>
            </w:tcBorders>
            <w:shd w:val="clear" w:color="auto" w:fill="auto"/>
            <w:noWrap/>
            <w:vAlign w:val="bottom"/>
            <w:hideMark/>
          </w:tcPr>
          <w:p w14:paraId="0F09AA74" w14:textId="77777777" w:rsidR="00A359A4" w:rsidRPr="00A359A4" w:rsidRDefault="00A359A4" w:rsidP="00A359A4">
            <w:pPr>
              <w:rPr>
                <w:sz w:val="20"/>
                <w:szCs w:val="20"/>
              </w:rPr>
            </w:pPr>
          </w:p>
        </w:tc>
        <w:tc>
          <w:tcPr>
            <w:tcW w:w="4878" w:type="dxa"/>
            <w:tcBorders>
              <w:top w:val="nil"/>
              <w:left w:val="nil"/>
              <w:bottom w:val="nil"/>
              <w:right w:val="nil"/>
            </w:tcBorders>
            <w:shd w:val="clear" w:color="auto" w:fill="auto"/>
            <w:noWrap/>
            <w:vAlign w:val="bottom"/>
            <w:hideMark/>
          </w:tcPr>
          <w:p w14:paraId="00DCD9A5" w14:textId="77777777" w:rsidR="00A359A4" w:rsidRPr="00A359A4" w:rsidRDefault="00A359A4" w:rsidP="00A359A4">
            <w:pPr>
              <w:rPr>
                <w:sz w:val="20"/>
                <w:szCs w:val="20"/>
              </w:rPr>
            </w:pPr>
          </w:p>
        </w:tc>
        <w:tc>
          <w:tcPr>
            <w:tcW w:w="2009" w:type="dxa"/>
            <w:tcBorders>
              <w:top w:val="nil"/>
              <w:left w:val="nil"/>
              <w:bottom w:val="nil"/>
              <w:right w:val="nil"/>
            </w:tcBorders>
            <w:shd w:val="clear" w:color="auto" w:fill="auto"/>
            <w:noWrap/>
            <w:vAlign w:val="bottom"/>
            <w:hideMark/>
          </w:tcPr>
          <w:p w14:paraId="33963694" w14:textId="77777777" w:rsidR="00A359A4" w:rsidRPr="00A359A4" w:rsidRDefault="00A359A4" w:rsidP="00A359A4">
            <w:pPr>
              <w:jc w:val="right"/>
              <w:rPr>
                <w:sz w:val="20"/>
                <w:szCs w:val="20"/>
              </w:rPr>
            </w:pPr>
          </w:p>
        </w:tc>
      </w:tr>
      <w:tr w:rsidR="00A359A4" w:rsidRPr="00A359A4" w14:paraId="4AD6143F" w14:textId="77777777" w:rsidTr="00A359A4">
        <w:trPr>
          <w:trHeight w:val="240"/>
        </w:trPr>
        <w:tc>
          <w:tcPr>
            <w:tcW w:w="507" w:type="dxa"/>
            <w:tcBorders>
              <w:top w:val="nil"/>
              <w:left w:val="nil"/>
              <w:bottom w:val="nil"/>
              <w:right w:val="nil"/>
            </w:tcBorders>
            <w:shd w:val="clear" w:color="auto" w:fill="auto"/>
            <w:noWrap/>
            <w:vAlign w:val="bottom"/>
            <w:hideMark/>
          </w:tcPr>
          <w:p w14:paraId="5B3762A9" w14:textId="77777777" w:rsidR="00A359A4" w:rsidRPr="00A359A4" w:rsidRDefault="00A359A4" w:rsidP="00A359A4">
            <w:pPr>
              <w:rPr>
                <w:sz w:val="20"/>
                <w:szCs w:val="20"/>
              </w:rPr>
            </w:pPr>
          </w:p>
        </w:tc>
        <w:tc>
          <w:tcPr>
            <w:tcW w:w="507" w:type="dxa"/>
            <w:tcBorders>
              <w:top w:val="nil"/>
              <w:left w:val="nil"/>
              <w:bottom w:val="nil"/>
              <w:right w:val="nil"/>
            </w:tcBorders>
            <w:shd w:val="clear" w:color="auto" w:fill="auto"/>
            <w:noWrap/>
            <w:vAlign w:val="bottom"/>
            <w:hideMark/>
          </w:tcPr>
          <w:p w14:paraId="76D0DBCC" w14:textId="77777777" w:rsidR="00A359A4" w:rsidRPr="00A359A4" w:rsidRDefault="00A359A4" w:rsidP="00A359A4">
            <w:pPr>
              <w:rPr>
                <w:sz w:val="20"/>
                <w:szCs w:val="20"/>
              </w:rPr>
            </w:pPr>
          </w:p>
        </w:tc>
        <w:tc>
          <w:tcPr>
            <w:tcW w:w="4878" w:type="dxa"/>
            <w:tcBorders>
              <w:top w:val="nil"/>
              <w:left w:val="nil"/>
              <w:bottom w:val="nil"/>
              <w:right w:val="nil"/>
            </w:tcBorders>
            <w:shd w:val="clear" w:color="auto" w:fill="auto"/>
            <w:noWrap/>
            <w:vAlign w:val="bottom"/>
            <w:hideMark/>
          </w:tcPr>
          <w:p w14:paraId="458D2702" w14:textId="77777777" w:rsidR="00A359A4" w:rsidRPr="00A359A4" w:rsidRDefault="00A359A4" w:rsidP="00A359A4">
            <w:pPr>
              <w:rPr>
                <w:sz w:val="20"/>
                <w:szCs w:val="20"/>
              </w:rPr>
            </w:pPr>
          </w:p>
        </w:tc>
        <w:tc>
          <w:tcPr>
            <w:tcW w:w="2009" w:type="dxa"/>
            <w:tcBorders>
              <w:top w:val="nil"/>
              <w:left w:val="nil"/>
              <w:bottom w:val="nil"/>
              <w:right w:val="nil"/>
            </w:tcBorders>
            <w:shd w:val="clear" w:color="auto" w:fill="auto"/>
            <w:noWrap/>
            <w:vAlign w:val="bottom"/>
            <w:hideMark/>
          </w:tcPr>
          <w:p w14:paraId="531E41FB" w14:textId="77777777" w:rsidR="00A359A4" w:rsidRPr="00A359A4" w:rsidRDefault="00A359A4" w:rsidP="00A359A4">
            <w:pPr>
              <w:jc w:val="right"/>
              <w:rPr>
                <w:sz w:val="20"/>
                <w:szCs w:val="20"/>
              </w:rPr>
            </w:pPr>
            <w:r w:rsidRPr="00A359A4">
              <w:rPr>
                <w:sz w:val="20"/>
                <w:szCs w:val="20"/>
              </w:rPr>
              <w:t xml:space="preserve"> </w:t>
            </w:r>
          </w:p>
        </w:tc>
      </w:tr>
      <w:tr w:rsidR="00A359A4" w:rsidRPr="00A359A4" w14:paraId="578A8F26" w14:textId="77777777" w:rsidTr="00A359A4">
        <w:trPr>
          <w:trHeight w:val="240"/>
        </w:trPr>
        <w:tc>
          <w:tcPr>
            <w:tcW w:w="507" w:type="dxa"/>
            <w:tcBorders>
              <w:top w:val="nil"/>
              <w:left w:val="nil"/>
              <w:bottom w:val="nil"/>
              <w:right w:val="nil"/>
            </w:tcBorders>
            <w:shd w:val="clear" w:color="auto" w:fill="auto"/>
            <w:noWrap/>
            <w:vAlign w:val="bottom"/>
            <w:hideMark/>
          </w:tcPr>
          <w:p w14:paraId="11D39B77" w14:textId="77777777" w:rsidR="00A359A4" w:rsidRPr="00A359A4" w:rsidRDefault="00A359A4" w:rsidP="00A359A4">
            <w:pPr>
              <w:rPr>
                <w:sz w:val="20"/>
                <w:szCs w:val="20"/>
              </w:rPr>
            </w:pPr>
          </w:p>
        </w:tc>
        <w:tc>
          <w:tcPr>
            <w:tcW w:w="507" w:type="dxa"/>
            <w:tcBorders>
              <w:top w:val="nil"/>
              <w:left w:val="nil"/>
              <w:bottom w:val="nil"/>
              <w:right w:val="nil"/>
            </w:tcBorders>
            <w:shd w:val="clear" w:color="auto" w:fill="auto"/>
            <w:noWrap/>
            <w:vAlign w:val="bottom"/>
            <w:hideMark/>
          </w:tcPr>
          <w:p w14:paraId="7DFFF141" w14:textId="77777777" w:rsidR="00A359A4" w:rsidRPr="00A359A4" w:rsidRDefault="00A359A4" w:rsidP="00A359A4">
            <w:pPr>
              <w:rPr>
                <w:sz w:val="20"/>
                <w:szCs w:val="20"/>
              </w:rPr>
            </w:pPr>
          </w:p>
        </w:tc>
        <w:tc>
          <w:tcPr>
            <w:tcW w:w="4878" w:type="dxa"/>
            <w:tcBorders>
              <w:top w:val="nil"/>
              <w:left w:val="nil"/>
              <w:bottom w:val="nil"/>
              <w:right w:val="nil"/>
            </w:tcBorders>
            <w:shd w:val="clear" w:color="auto" w:fill="auto"/>
            <w:noWrap/>
            <w:vAlign w:val="bottom"/>
            <w:hideMark/>
          </w:tcPr>
          <w:p w14:paraId="5ED74053" w14:textId="77777777" w:rsidR="00A359A4" w:rsidRPr="00A359A4" w:rsidRDefault="00A359A4" w:rsidP="00A359A4">
            <w:pPr>
              <w:rPr>
                <w:sz w:val="20"/>
                <w:szCs w:val="20"/>
              </w:rPr>
            </w:pPr>
          </w:p>
        </w:tc>
        <w:tc>
          <w:tcPr>
            <w:tcW w:w="2009" w:type="dxa"/>
            <w:tcBorders>
              <w:top w:val="nil"/>
              <w:left w:val="nil"/>
              <w:bottom w:val="nil"/>
              <w:right w:val="nil"/>
            </w:tcBorders>
            <w:shd w:val="clear" w:color="auto" w:fill="auto"/>
            <w:noWrap/>
            <w:vAlign w:val="bottom"/>
            <w:hideMark/>
          </w:tcPr>
          <w:p w14:paraId="02CB97C8" w14:textId="77777777" w:rsidR="00A359A4" w:rsidRPr="00A359A4" w:rsidRDefault="00A359A4" w:rsidP="00A359A4">
            <w:pPr>
              <w:jc w:val="right"/>
              <w:rPr>
                <w:sz w:val="20"/>
                <w:szCs w:val="20"/>
              </w:rPr>
            </w:pPr>
          </w:p>
        </w:tc>
      </w:tr>
      <w:tr w:rsidR="00A359A4" w:rsidRPr="00A359A4" w14:paraId="447F767B" w14:textId="77777777" w:rsidTr="00A359A4">
        <w:trPr>
          <w:trHeight w:val="240"/>
        </w:trPr>
        <w:tc>
          <w:tcPr>
            <w:tcW w:w="507" w:type="dxa"/>
            <w:tcBorders>
              <w:top w:val="nil"/>
              <w:left w:val="nil"/>
              <w:bottom w:val="nil"/>
              <w:right w:val="nil"/>
            </w:tcBorders>
            <w:shd w:val="clear" w:color="auto" w:fill="auto"/>
            <w:noWrap/>
            <w:vAlign w:val="bottom"/>
            <w:hideMark/>
          </w:tcPr>
          <w:p w14:paraId="79A2872F" w14:textId="77777777" w:rsidR="00A359A4" w:rsidRPr="00A359A4" w:rsidRDefault="00A359A4" w:rsidP="00A359A4">
            <w:pPr>
              <w:rPr>
                <w:sz w:val="20"/>
                <w:szCs w:val="20"/>
              </w:rPr>
            </w:pPr>
          </w:p>
        </w:tc>
        <w:tc>
          <w:tcPr>
            <w:tcW w:w="507" w:type="dxa"/>
            <w:tcBorders>
              <w:top w:val="nil"/>
              <w:left w:val="nil"/>
              <w:bottom w:val="nil"/>
              <w:right w:val="nil"/>
            </w:tcBorders>
            <w:shd w:val="clear" w:color="auto" w:fill="auto"/>
            <w:noWrap/>
            <w:vAlign w:val="bottom"/>
            <w:hideMark/>
          </w:tcPr>
          <w:p w14:paraId="6B2919DF" w14:textId="77777777" w:rsidR="00A359A4" w:rsidRPr="00A359A4" w:rsidRDefault="00A359A4" w:rsidP="00A359A4">
            <w:pPr>
              <w:rPr>
                <w:sz w:val="20"/>
                <w:szCs w:val="20"/>
              </w:rPr>
            </w:pPr>
          </w:p>
        </w:tc>
        <w:tc>
          <w:tcPr>
            <w:tcW w:w="4878" w:type="dxa"/>
            <w:tcBorders>
              <w:top w:val="nil"/>
              <w:left w:val="nil"/>
              <w:bottom w:val="nil"/>
              <w:right w:val="nil"/>
            </w:tcBorders>
            <w:shd w:val="clear" w:color="auto" w:fill="auto"/>
            <w:noWrap/>
            <w:vAlign w:val="bottom"/>
            <w:hideMark/>
          </w:tcPr>
          <w:p w14:paraId="22D26D56" w14:textId="77777777" w:rsidR="00A359A4" w:rsidRPr="00A359A4" w:rsidRDefault="00A359A4" w:rsidP="00A359A4">
            <w:pPr>
              <w:rPr>
                <w:sz w:val="20"/>
                <w:szCs w:val="20"/>
              </w:rPr>
            </w:pPr>
          </w:p>
        </w:tc>
        <w:tc>
          <w:tcPr>
            <w:tcW w:w="2009" w:type="dxa"/>
            <w:tcBorders>
              <w:top w:val="nil"/>
              <w:left w:val="nil"/>
              <w:bottom w:val="nil"/>
              <w:right w:val="nil"/>
            </w:tcBorders>
            <w:shd w:val="clear" w:color="auto" w:fill="auto"/>
            <w:noWrap/>
            <w:vAlign w:val="bottom"/>
            <w:hideMark/>
          </w:tcPr>
          <w:p w14:paraId="7DB93050" w14:textId="77777777" w:rsidR="00A359A4" w:rsidRPr="00A359A4" w:rsidRDefault="00A359A4" w:rsidP="00A359A4">
            <w:pPr>
              <w:jc w:val="right"/>
              <w:rPr>
                <w:sz w:val="20"/>
                <w:szCs w:val="20"/>
              </w:rPr>
            </w:pPr>
          </w:p>
        </w:tc>
      </w:tr>
      <w:tr w:rsidR="00A359A4" w:rsidRPr="00A359A4" w14:paraId="2CEC3274" w14:textId="77777777" w:rsidTr="00A359A4">
        <w:trPr>
          <w:trHeight w:val="240"/>
        </w:trPr>
        <w:tc>
          <w:tcPr>
            <w:tcW w:w="507" w:type="dxa"/>
            <w:tcBorders>
              <w:top w:val="nil"/>
              <w:left w:val="nil"/>
              <w:bottom w:val="nil"/>
              <w:right w:val="nil"/>
            </w:tcBorders>
            <w:shd w:val="clear" w:color="auto" w:fill="auto"/>
            <w:noWrap/>
            <w:vAlign w:val="bottom"/>
            <w:hideMark/>
          </w:tcPr>
          <w:p w14:paraId="68F12B77" w14:textId="77777777" w:rsidR="00A359A4" w:rsidRPr="00A359A4" w:rsidRDefault="00A359A4" w:rsidP="00A359A4">
            <w:pPr>
              <w:rPr>
                <w:sz w:val="20"/>
                <w:szCs w:val="20"/>
              </w:rPr>
            </w:pPr>
          </w:p>
        </w:tc>
        <w:tc>
          <w:tcPr>
            <w:tcW w:w="507" w:type="dxa"/>
            <w:tcBorders>
              <w:top w:val="nil"/>
              <w:left w:val="nil"/>
              <w:bottom w:val="nil"/>
              <w:right w:val="nil"/>
            </w:tcBorders>
            <w:shd w:val="clear" w:color="auto" w:fill="auto"/>
            <w:noWrap/>
            <w:vAlign w:val="bottom"/>
            <w:hideMark/>
          </w:tcPr>
          <w:p w14:paraId="071D6BD2" w14:textId="77777777" w:rsidR="00A359A4" w:rsidRPr="00A359A4" w:rsidRDefault="00A359A4" w:rsidP="00A359A4">
            <w:pPr>
              <w:rPr>
                <w:sz w:val="20"/>
                <w:szCs w:val="20"/>
              </w:rPr>
            </w:pPr>
          </w:p>
        </w:tc>
        <w:tc>
          <w:tcPr>
            <w:tcW w:w="4878" w:type="dxa"/>
            <w:tcBorders>
              <w:top w:val="nil"/>
              <w:left w:val="nil"/>
              <w:bottom w:val="nil"/>
              <w:right w:val="nil"/>
            </w:tcBorders>
            <w:shd w:val="clear" w:color="auto" w:fill="auto"/>
            <w:noWrap/>
            <w:vAlign w:val="bottom"/>
            <w:hideMark/>
          </w:tcPr>
          <w:p w14:paraId="0EBE06DF" w14:textId="77777777" w:rsidR="00A359A4" w:rsidRPr="00A359A4" w:rsidRDefault="00A359A4" w:rsidP="00A359A4">
            <w:pPr>
              <w:rPr>
                <w:sz w:val="20"/>
                <w:szCs w:val="20"/>
              </w:rPr>
            </w:pPr>
          </w:p>
        </w:tc>
        <w:tc>
          <w:tcPr>
            <w:tcW w:w="2009" w:type="dxa"/>
            <w:tcBorders>
              <w:top w:val="nil"/>
              <w:left w:val="nil"/>
              <w:bottom w:val="nil"/>
              <w:right w:val="nil"/>
            </w:tcBorders>
            <w:shd w:val="clear" w:color="auto" w:fill="auto"/>
            <w:noWrap/>
            <w:vAlign w:val="bottom"/>
            <w:hideMark/>
          </w:tcPr>
          <w:p w14:paraId="2B1A599A" w14:textId="77777777" w:rsidR="00A359A4" w:rsidRPr="00A359A4" w:rsidRDefault="00A359A4" w:rsidP="00A359A4">
            <w:pPr>
              <w:jc w:val="right"/>
              <w:rPr>
                <w:sz w:val="20"/>
                <w:szCs w:val="20"/>
              </w:rPr>
            </w:pPr>
          </w:p>
        </w:tc>
      </w:tr>
      <w:tr w:rsidR="00A359A4" w:rsidRPr="00A359A4" w14:paraId="29F0D560" w14:textId="77777777" w:rsidTr="00A359A4">
        <w:trPr>
          <w:trHeight w:val="240"/>
        </w:trPr>
        <w:tc>
          <w:tcPr>
            <w:tcW w:w="507" w:type="dxa"/>
            <w:tcBorders>
              <w:top w:val="nil"/>
              <w:left w:val="nil"/>
              <w:bottom w:val="nil"/>
              <w:right w:val="nil"/>
            </w:tcBorders>
            <w:shd w:val="clear" w:color="auto" w:fill="auto"/>
            <w:noWrap/>
            <w:vAlign w:val="bottom"/>
            <w:hideMark/>
          </w:tcPr>
          <w:p w14:paraId="7C5846E2" w14:textId="77777777" w:rsidR="00A359A4" w:rsidRPr="00A359A4" w:rsidRDefault="00A359A4" w:rsidP="00A359A4">
            <w:pPr>
              <w:rPr>
                <w:sz w:val="20"/>
                <w:szCs w:val="20"/>
              </w:rPr>
            </w:pPr>
          </w:p>
        </w:tc>
        <w:tc>
          <w:tcPr>
            <w:tcW w:w="507" w:type="dxa"/>
            <w:tcBorders>
              <w:top w:val="nil"/>
              <w:left w:val="nil"/>
              <w:bottom w:val="nil"/>
              <w:right w:val="nil"/>
            </w:tcBorders>
            <w:shd w:val="clear" w:color="auto" w:fill="auto"/>
            <w:noWrap/>
            <w:vAlign w:val="bottom"/>
            <w:hideMark/>
          </w:tcPr>
          <w:p w14:paraId="61A43586" w14:textId="77777777" w:rsidR="00A359A4" w:rsidRPr="00A359A4" w:rsidRDefault="00A359A4" w:rsidP="00A359A4">
            <w:pPr>
              <w:rPr>
                <w:sz w:val="20"/>
                <w:szCs w:val="20"/>
              </w:rPr>
            </w:pPr>
          </w:p>
        </w:tc>
        <w:tc>
          <w:tcPr>
            <w:tcW w:w="4878" w:type="dxa"/>
            <w:tcBorders>
              <w:top w:val="nil"/>
              <w:left w:val="nil"/>
              <w:bottom w:val="nil"/>
              <w:right w:val="nil"/>
            </w:tcBorders>
            <w:shd w:val="clear" w:color="auto" w:fill="auto"/>
            <w:noWrap/>
            <w:vAlign w:val="bottom"/>
            <w:hideMark/>
          </w:tcPr>
          <w:p w14:paraId="73A64565" w14:textId="77777777" w:rsidR="00A359A4" w:rsidRPr="00A359A4" w:rsidRDefault="00A359A4" w:rsidP="00A359A4">
            <w:pPr>
              <w:rPr>
                <w:sz w:val="20"/>
                <w:szCs w:val="20"/>
              </w:rPr>
            </w:pPr>
          </w:p>
        </w:tc>
        <w:tc>
          <w:tcPr>
            <w:tcW w:w="2009" w:type="dxa"/>
            <w:tcBorders>
              <w:top w:val="nil"/>
              <w:left w:val="nil"/>
              <w:bottom w:val="nil"/>
              <w:right w:val="nil"/>
            </w:tcBorders>
            <w:shd w:val="clear" w:color="auto" w:fill="auto"/>
            <w:noWrap/>
            <w:vAlign w:val="bottom"/>
            <w:hideMark/>
          </w:tcPr>
          <w:p w14:paraId="4CC12D3A" w14:textId="77777777" w:rsidR="00A359A4" w:rsidRPr="00A359A4" w:rsidRDefault="00A359A4" w:rsidP="00A359A4">
            <w:pPr>
              <w:jc w:val="right"/>
              <w:rPr>
                <w:sz w:val="20"/>
                <w:szCs w:val="20"/>
              </w:rPr>
            </w:pPr>
          </w:p>
        </w:tc>
      </w:tr>
      <w:tr w:rsidR="00A359A4" w:rsidRPr="00A359A4" w14:paraId="4C9D5BDD" w14:textId="77777777" w:rsidTr="00A359A4">
        <w:trPr>
          <w:trHeight w:val="240"/>
        </w:trPr>
        <w:tc>
          <w:tcPr>
            <w:tcW w:w="507" w:type="dxa"/>
            <w:tcBorders>
              <w:top w:val="nil"/>
              <w:left w:val="nil"/>
              <w:bottom w:val="nil"/>
              <w:right w:val="nil"/>
            </w:tcBorders>
            <w:shd w:val="clear" w:color="auto" w:fill="auto"/>
            <w:noWrap/>
            <w:vAlign w:val="bottom"/>
            <w:hideMark/>
          </w:tcPr>
          <w:p w14:paraId="17368C69" w14:textId="77777777" w:rsidR="00A359A4" w:rsidRPr="00A359A4" w:rsidRDefault="00A359A4" w:rsidP="00A359A4">
            <w:pPr>
              <w:rPr>
                <w:sz w:val="20"/>
                <w:szCs w:val="20"/>
              </w:rPr>
            </w:pPr>
          </w:p>
        </w:tc>
        <w:tc>
          <w:tcPr>
            <w:tcW w:w="507" w:type="dxa"/>
            <w:tcBorders>
              <w:top w:val="nil"/>
              <w:left w:val="nil"/>
              <w:bottom w:val="nil"/>
              <w:right w:val="nil"/>
            </w:tcBorders>
            <w:shd w:val="clear" w:color="auto" w:fill="auto"/>
            <w:noWrap/>
            <w:vAlign w:val="bottom"/>
            <w:hideMark/>
          </w:tcPr>
          <w:p w14:paraId="22B54507" w14:textId="77777777" w:rsidR="00A359A4" w:rsidRPr="00A359A4" w:rsidRDefault="00A359A4" w:rsidP="00A359A4">
            <w:pPr>
              <w:rPr>
                <w:sz w:val="20"/>
                <w:szCs w:val="20"/>
              </w:rPr>
            </w:pPr>
          </w:p>
        </w:tc>
        <w:tc>
          <w:tcPr>
            <w:tcW w:w="4878" w:type="dxa"/>
            <w:tcBorders>
              <w:top w:val="nil"/>
              <w:left w:val="nil"/>
              <w:bottom w:val="nil"/>
              <w:right w:val="nil"/>
            </w:tcBorders>
            <w:shd w:val="clear" w:color="auto" w:fill="auto"/>
            <w:noWrap/>
            <w:vAlign w:val="bottom"/>
            <w:hideMark/>
          </w:tcPr>
          <w:p w14:paraId="1F25EFD1" w14:textId="77777777" w:rsidR="00A359A4" w:rsidRPr="00A359A4" w:rsidRDefault="00A359A4" w:rsidP="00A359A4">
            <w:pPr>
              <w:rPr>
                <w:sz w:val="20"/>
                <w:szCs w:val="20"/>
              </w:rPr>
            </w:pPr>
          </w:p>
        </w:tc>
        <w:tc>
          <w:tcPr>
            <w:tcW w:w="2009" w:type="dxa"/>
            <w:tcBorders>
              <w:top w:val="nil"/>
              <w:left w:val="nil"/>
              <w:bottom w:val="nil"/>
              <w:right w:val="nil"/>
            </w:tcBorders>
            <w:shd w:val="clear" w:color="auto" w:fill="auto"/>
            <w:noWrap/>
            <w:vAlign w:val="bottom"/>
            <w:hideMark/>
          </w:tcPr>
          <w:p w14:paraId="0D6DE957" w14:textId="77777777" w:rsidR="00A359A4" w:rsidRPr="00A359A4" w:rsidRDefault="00A359A4" w:rsidP="00A359A4">
            <w:pPr>
              <w:jc w:val="right"/>
              <w:rPr>
                <w:sz w:val="20"/>
                <w:szCs w:val="20"/>
              </w:rPr>
            </w:pPr>
          </w:p>
        </w:tc>
      </w:tr>
      <w:tr w:rsidR="00A359A4" w:rsidRPr="00A359A4" w14:paraId="65357D36" w14:textId="77777777" w:rsidTr="00A359A4">
        <w:trPr>
          <w:trHeight w:val="240"/>
        </w:trPr>
        <w:tc>
          <w:tcPr>
            <w:tcW w:w="507" w:type="dxa"/>
            <w:tcBorders>
              <w:top w:val="nil"/>
              <w:left w:val="nil"/>
              <w:bottom w:val="nil"/>
              <w:right w:val="nil"/>
            </w:tcBorders>
            <w:shd w:val="clear" w:color="auto" w:fill="auto"/>
            <w:noWrap/>
            <w:vAlign w:val="bottom"/>
            <w:hideMark/>
          </w:tcPr>
          <w:p w14:paraId="4BD9FC09" w14:textId="77777777" w:rsidR="00A359A4" w:rsidRPr="00A359A4" w:rsidRDefault="00A359A4" w:rsidP="00A359A4">
            <w:pPr>
              <w:rPr>
                <w:sz w:val="20"/>
                <w:szCs w:val="20"/>
              </w:rPr>
            </w:pPr>
          </w:p>
        </w:tc>
        <w:tc>
          <w:tcPr>
            <w:tcW w:w="507" w:type="dxa"/>
            <w:tcBorders>
              <w:top w:val="nil"/>
              <w:left w:val="nil"/>
              <w:bottom w:val="nil"/>
              <w:right w:val="nil"/>
            </w:tcBorders>
            <w:shd w:val="clear" w:color="auto" w:fill="auto"/>
            <w:noWrap/>
            <w:vAlign w:val="bottom"/>
            <w:hideMark/>
          </w:tcPr>
          <w:p w14:paraId="04A6BB71" w14:textId="77777777" w:rsidR="00A359A4" w:rsidRPr="00A359A4" w:rsidRDefault="00A359A4" w:rsidP="00A359A4">
            <w:pPr>
              <w:rPr>
                <w:sz w:val="20"/>
                <w:szCs w:val="20"/>
              </w:rPr>
            </w:pPr>
          </w:p>
        </w:tc>
        <w:tc>
          <w:tcPr>
            <w:tcW w:w="4878" w:type="dxa"/>
            <w:tcBorders>
              <w:top w:val="nil"/>
              <w:left w:val="nil"/>
              <w:bottom w:val="nil"/>
              <w:right w:val="nil"/>
            </w:tcBorders>
            <w:shd w:val="clear" w:color="auto" w:fill="auto"/>
            <w:noWrap/>
            <w:vAlign w:val="bottom"/>
            <w:hideMark/>
          </w:tcPr>
          <w:p w14:paraId="0B718D2F" w14:textId="77777777" w:rsidR="00A359A4" w:rsidRPr="00A359A4" w:rsidRDefault="00A359A4" w:rsidP="00A359A4">
            <w:pPr>
              <w:rPr>
                <w:sz w:val="20"/>
                <w:szCs w:val="20"/>
              </w:rPr>
            </w:pPr>
          </w:p>
        </w:tc>
        <w:tc>
          <w:tcPr>
            <w:tcW w:w="2009" w:type="dxa"/>
            <w:tcBorders>
              <w:top w:val="nil"/>
              <w:left w:val="nil"/>
              <w:bottom w:val="nil"/>
              <w:right w:val="nil"/>
            </w:tcBorders>
            <w:shd w:val="clear" w:color="auto" w:fill="auto"/>
            <w:noWrap/>
            <w:vAlign w:val="bottom"/>
            <w:hideMark/>
          </w:tcPr>
          <w:p w14:paraId="1E420138" w14:textId="77777777" w:rsidR="00A359A4" w:rsidRPr="00A359A4" w:rsidRDefault="00A359A4" w:rsidP="00A359A4">
            <w:pPr>
              <w:jc w:val="right"/>
              <w:rPr>
                <w:sz w:val="20"/>
                <w:szCs w:val="20"/>
              </w:rPr>
            </w:pPr>
          </w:p>
        </w:tc>
      </w:tr>
      <w:tr w:rsidR="00A359A4" w:rsidRPr="00A359A4" w14:paraId="371C98F1" w14:textId="77777777" w:rsidTr="00A359A4">
        <w:trPr>
          <w:trHeight w:val="240"/>
        </w:trPr>
        <w:tc>
          <w:tcPr>
            <w:tcW w:w="507" w:type="dxa"/>
            <w:tcBorders>
              <w:top w:val="nil"/>
              <w:left w:val="nil"/>
              <w:bottom w:val="nil"/>
              <w:right w:val="nil"/>
            </w:tcBorders>
            <w:shd w:val="clear" w:color="auto" w:fill="auto"/>
            <w:noWrap/>
            <w:vAlign w:val="bottom"/>
            <w:hideMark/>
          </w:tcPr>
          <w:p w14:paraId="50115F7A" w14:textId="77777777" w:rsidR="00A359A4" w:rsidRPr="00A359A4" w:rsidRDefault="00A359A4" w:rsidP="00A359A4">
            <w:pPr>
              <w:rPr>
                <w:sz w:val="20"/>
                <w:szCs w:val="20"/>
              </w:rPr>
            </w:pPr>
          </w:p>
        </w:tc>
        <w:tc>
          <w:tcPr>
            <w:tcW w:w="507" w:type="dxa"/>
            <w:tcBorders>
              <w:top w:val="nil"/>
              <w:left w:val="nil"/>
              <w:bottom w:val="nil"/>
              <w:right w:val="nil"/>
            </w:tcBorders>
            <w:shd w:val="clear" w:color="auto" w:fill="auto"/>
            <w:noWrap/>
            <w:vAlign w:val="bottom"/>
            <w:hideMark/>
          </w:tcPr>
          <w:p w14:paraId="4588A383" w14:textId="77777777" w:rsidR="00A359A4" w:rsidRPr="00A359A4" w:rsidRDefault="00A359A4" w:rsidP="00A359A4">
            <w:pPr>
              <w:rPr>
                <w:sz w:val="20"/>
                <w:szCs w:val="20"/>
              </w:rPr>
            </w:pPr>
          </w:p>
        </w:tc>
        <w:tc>
          <w:tcPr>
            <w:tcW w:w="4878" w:type="dxa"/>
            <w:tcBorders>
              <w:top w:val="nil"/>
              <w:left w:val="nil"/>
              <w:bottom w:val="nil"/>
              <w:right w:val="nil"/>
            </w:tcBorders>
            <w:shd w:val="clear" w:color="auto" w:fill="auto"/>
            <w:noWrap/>
            <w:vAlign w:val="bottom"/>
            <w:hideMark/>
          </w:tcPr>
          <w:p w14:paraId="25F5AA6A" w14:textId="77777777" w:rsidR="00A359A4" w:rsidRPr="00A359A4" w:rsidRDefault="00A359A4" w:rsidP="00A359A4">
            <w:pPr>
              <w:rPr>
                <w:sz w:val="20"/>
                <w:szCs w:val="20"/>
              </w:rPr>
            </w:pPr>
          </w:p>
        </w:tc>
        <w:tc>
          <w:tcPr>
            <w:tcW w:w="2009" w:type="dxa"/>
            <w:tcBorders>
              <w:top w:val="nil"/>
              <w:left w:val="nil"/>
              <w:bottom w:val="nil"/>
              <w:right w:val="nil"/>
            </w:tcBorders>
            <w:shd w:val="clear" w:color="auto" w:fill="auto"/>
            <w:noWrap/>
            <w:vAlign w:val="bottom"/>
            <w:hideMark/>
          </w:tcPr>
          <w:p w14:paraId="5C976578" w14:textId="77777777" w:rsidR="00A359A4" w:rsidRPr="00A359A4" w:rsidRDefault="00A359A4" w:rsidP="00A359A4">
            <w:pPr>
              <w:jc w:val="right"/>
              <w:rPr>
                <w:sz w:val="20"/>
                <w:szCs w:val="20"/>
              </w:rPr>
            </w:pPr>
          </w:p>
        </w:tc>
      </w:tr>
      <w:tr w:rsidR="00A359A4" w:rsidRPr="00A359A4" w14:paraId="3E9A7BA8" w14:textId="77777777" w:rsidTr="00A359A4">
        <w:trPr>
          <w:trHeight w:val="240"/>
        </w:trPr>
        <w:tc>
          <w:tcPr>
            <w:tcW w:w="507" w:type="dxa"/>
            <w:tcBorders>
              <w:top w:val="nil"/>
              <w:left w:val="nil"/>
              <w:bottom w:val="nil"/>
              <w:right w:val="nil"/>
            </w:tcBorders>
            <w:shd w:val="clear" w:color="auto" w:fill="auto"/>
            <w:noWrap/>
            <w:vAlign w:val="bottom"/>
            <w:hideMark/>
          </w:tcPr>
          <w:p w14:paraId="5F24220D" w14:textId="77777777" w:rsidR="00A359A4" w:rsidRPr="00A359A4" w:rsidRDefault="00A359A4" w:rsidP="00A359A4">
            <w:pPr>
              <w:rPr>
                <w:sz w:val="20"/>
                <w:szCs w:val="20"/>
              </w:rPr>
            </w:pPr>
          </w:p>
        </w:tc>
        <w:tc>
          <w:tcPr>
            <w:tcW w:w="507" w:type="dxa"/>
            <w:tcBorders>
              <w:top w:val="nil"/>
              <w:left w:val="nil"/>
              <w:bottom w:val="nil"/>
              <w:right w:val="nil"/>
            </w:tcBorders>
            <w:shd w:val="clear" w:color="auto" w:fill="auto"/>
            <w:noWrap/>
            <w:vAlign w:val="bottom"/>
            <w:hideMark/>
          </w:tcPr>
          <w:p w14:paraId="083B3806" w14:textId="77777777" w:rsidR="00A359A4" w:rsidRPr="00A359A4" w:rsidRDefault="00A359A4" w:rsidP="00A359A4">
            <w:pPr>
              <w:rPr>
                <w:b/>
                <w:bCs/>
                <w:sz w:val="20"/>
                <w:szCs w:val="20"/>
              </w:rPr>
            </w:pPr>
          </w:p>
        </w:tc>
        <w:tc>
          <w:tcPr>
            <w:tcW w:w="4878" w:type="dxa"/>
            <w:tcBorders>
              <w:top w:val="nil"/>
              <w:left w:val="nil"/>
              <w:bottom w:val="nil"/>
              <w:right w:val="nil"/>
            </w:tcBorders>
            <w:shd w:val="clear" w:color="auto" w:fill="auto"/>
            <w:noWrap/>
            <w:vAlign w:val="bottom"/>
            <w:hideMark/>
          </w:tcPr>
          <w:p w14:paraId="62E0F5D9" w14:textId="77777777" w:rsidR="00A359A4" w:rsidRPr="00A359A4" w:rsidRDefault="00A359A4" w:rsidP="00A359A4">
            <w:pPr>
              <w:rPr>
                <w:sz w:val="20"/>
                <w:szCs w:val="20"/>
              </w:rPr>
            </w:pPr>
          </w:p>
        </w:tc>
        <w:tc>
          <w:tcPr>
            <w:tcW w:w="2009" w:type="dxa"/>
            <w:tcBorders>
              <w:top w:val="nil"/>
              <w:left w:val="nil"/>
              <w:bottom w:val="nil"/>
              <w:right w:val="nil"/>
            </w:tcBorders>
            <w:shd w:val="clear" w:color="auto" w:fill="auto"/>
            <w:noWrap/>
            <w:vAlign w:val="bottom"/>
            <w:hideMark/>
          </w:tcPr>
          <w:p w14:paraId="6B448475" w14:textId="77777777" w:rsidR="00A359A4" w:rsidRPr="00A359A4" w:rsidRDefault="00A359A4" w:rsidP="00A359A4">
            <w:pPr>
              <w:jc w:val="right"/>
              <w:rPr>
                <w:sz w:val="20"/>
                <w:szCs w:val="20"/>
              </w:rPr>
            </w:pPr>
          </w:p>
        </w:tc>
      </w:tr>
      <w:tr w:rsidR="00A359A4" w:rsidRPr="00A359A4" w14:paraId="0F058341" w14:textId="77777777" w:rsidTr="00A359A4">
        <w:trPr>
          <w:trHeight w:val="240"/>
        </w:trPr>
        <w:tc>
          <w:tcPr>
            <w:tcW w:w="507" w:type="dxa"/>
            <w:tcBorders>
              <w:top w:val="nil"/>
              <w:left w:val="nil"/>
              <w:bottom w:val="nil"/>
              <w:right w:val="nil"/>
            </w:tcBorders>
            <w:shd w:val="clear" w:color="auto" w:fill="auto"/>
            <w:noWrap/>
            <w:vAlign w:val="bottom"/>
            <w:hideMark/>
          </w:tcPr>
          <w:p w14:paraId="4786BF50" w14:textId="77777777" w:rsidR="00A359A4" w:rsidRPr="00A359A4" w:rsidRDefault="00A359A4" w:rsidP="00A359A4">
            <w:pPr>
              <w:rPr>
                <w:sz w:val="20"/>
                <w:szCs w:val="20"/>
              </w:rPr>
            </w:pPr>
          </w:p>
        </w:tc>
        <w:tc>
          <w:tcPr>
            <w:tcW w:w="507" w:type="dxa"/>
            <w:tcBorders>
              <w:top w:val="nil"/>
              <w:left w:val="nil"/>
              <w:bottom w:val="nil"/>
              <w:right w:val="nil"/>
            </w:tcBorders>
            <w:shd w:val="clear" w:color="auto" w:fill="auto"/>
            <w:noWrap/>
            <w:vAlign w:val="bottom"/>
            <w:hideMark/>
          </w:tcPr>
          <w:p w14:paraId="17662D64" w14:textId="77777777" w:rsidR="00A359A4" w:rsidRPr="00A359A4" w:rsidRDefault="00A359A4" w:rsidP="00A359A4">
            <w:pPr>
              <w:rPr>
                <w:sz w:val="20"/>
                <w:szCs w:val="20"/>
              </w:rPr>
            </w:pPr>
          </w:p>
        </w:tc>
        <w:tc>
          <w:tcPr>
            <w:tcW w:w="4878" w:type="dxa"/>
            <w:tcBorders>
              <w:top w:val="nil"/>
              <w:left w:val="nil"/>
              <w:bottom w:val="nil"/>
              <w:right w:val="nil"/>
            </w:tcBorders>
            <w:shd w:val="clear" w:color="auto" w:fill="auto"/>
            <w:noWrap/>
            <w:vAlign w:val="bottom"/>
            <w:hideMark/>
          </w:tcPr>
          <w:p w14:paraId="45E81A30" w14:textId="77777777" w:rsidR="00A359A4" w:rsidRPr="00A359A4" w:rsidRDefault="00A359A4" w:rsidP="00A359A4">
            <w:pPr>
              <w:rPr>
                <w:sz w:val="20"/>
                <w:szCs w:val="20"/>
              </w:rPr>
            </w:pPr>
          </w:p>
        </w:tc>
        <w:tc>
          <w:tcPr>
            <w:tcW w:w="2009" w:type="dxa"/>
            <w:tcBorders>
              <w:top w:val="nil"/>
              <w:left w:val="nil"/>
              <w:bottom w:val="nil"/>
              <w:right w:val="nil"/>
            </w:tcBorders>
            <w:shd w:val="clear" w:color="auto" w:fill="auto"/>
            <w:noWrap/>
            <w:vAlign w:val="bottom"/>
            <w:hideMark/>
          </w:tcPr>
          <w:p w14:paraId="74417A80" w14:textId="77777777" w:rsidR="00A359A4" w:rsidRPr="00A359A4" w:rsidRDefault="00A359A4" w:rsidP="00A359A4">
            <w:pPr>
              <w:jc w:val="right"/>
              <w:rPr>
                <w:sz w:val="20"/>
                <w:szCs w:val="20"/>
              </w:rPr>
            </w:pPr>
          </w:p>
        </w:tc>
      </w:tr>
      <w:tr w:rsidR="00A359A4" w:rsidRPr="00A359A4" w14:paraId="228605D6" w14:textId="77777777" w:rsidTr="00A359A4">
        <w:trPr>
          <w:trHeight w:val="240"/>
        </w:trPr>
        <w:tc>
          <w:tcPr>
            <w:tcW w:w="507" w:type="dxa"/>
            <w:tcBorders>
              <w:top w:val="nil"/>
              <w:left w:val="nil"/>
              <w:bottom w:val="nil"/>
              <w:right w:val="nil"/>
            </w:tcBorders>
            <w:shd w:val="clear" w:color="auto" w:fill="auto"/>
            <w:noWrap/>
            <w:vAlign w:val="bottom"/>
            <w:hideMark/>
          </w:tcPr>
          <w:p w14:paraId="618906BD" w14:textId="77777777" w:rsidR="00A359A4" w:rsidRPr="00A359A4" w:rsidRDefault="00A359A4" w:rsidP="00A359A4">
            <w:pPr>
              <w:rPr>
                <w:sz w:val="20"/>
                <w:szCs w:val="20"/>
              </w:rPr>
            </w:pPr>
          </w:p>
        </w:tc>
        <w:tc>
          <w:tcPr>
            <w:tcW w:w="507" w:type="dxa"/>
            <w:tcBorders>
              <w:top w:val="nil"/>
              <w:left w:val="nil"/>
              <w:bottom w:val="nil"/>
              <w:right w:val="nil"/>
            </w:tcBorders>
            <w:shd w:val="clear" w:color="auto" w:fill="auto"/>
            <w:noWrap/>
            <w:vAlign w:val="bottom"/>
            <w:hideMark/>
          </w:tcPr>
          <w:p w14:paraId="60D46E5A" w14:textId="77777777" w:rsidR="00A359A4" w:rsidRPr="00A359A4" w:rsidRDefault="00A359A4" w:rsidP="00A359A4">
            <w:pPr>
              <w:rPr>
                <w:sz w:val="20"/>
                <w:szCs w:val="20"/>
              </w:rPr>
            </w:pPr>
          </w:p>
        </w:tc>
        <w:tc>
          <w:tcPr>
            <w:tcW w:w="4878" w:type="dxa"/>
            <w:tcBorders>
              <w:top w:val="nil"/>
              <w:left w:val="nil"/>
              <w:bottom w:val="nil"/>
              <w:right w:val="nil"/>
            </w:tcBorders>
            <w:shd w:val="clear" w:color="auto" w:fill="auto"/>
            <w:noWrap/>
            <w:vAlign w:val="bottom"/>
            <w:hideMark/>
          </w:tcPr>
          <w:p w14:paraId="509A6FE6" w14:textId="77777777" w:rsidR="00A359A4" w:rsidRPr="00A359A4" w:rsidRDefault="00A359A4" w:rsidP="00A359A4">
            <w:pPr>
              <w:rPr>
                <w:sz w:val="20"/>
                <w:szCs w:val="20"/>
              </w:rPr>
            </w:pPr>
          </w:p>
        </w:tc>
        <w:tc>
          <w:tcPr>
            <w:tcW w:w="2009" w:type="dxa"/>
            <w:tcBorders>
              <w:top w:val="nil"/>
              <w:left w:val="nil"/>
              <w:bottom w:val="nil"/>
              <w:right w:val="nil"/>
            </w:tcBorders>
            <w:shd w:val="clear" w:color="auto" w:fill="auto"/>
            <w:noWrap/>
            <w:vAlign w:val="bottom"/>
            <w:hideMark/>
          </w:tcPr>
          <w:p w14:paraId="4FC3B866" w14:textId="77777777" w:rsidR="00A359A4" w:rsidRPr="00A359A4" w:rsidRDefault="00A359A4" w:rsidP="00A359A4">
            <w:pPr>
              <w:jc w:val="right"/>
              <w:rPr>
                <w:sz w:val="20"/>
                <w:szCs w:val="20"/>
              </w:rPr>
            </w:pPr>
          </w:p>
        </w:tc>
      </w:tr>
      <w:tr w:rsidR="00A359A4" w:rsidRPr="00A359A4" w14:paraId="2E9D8F5A" w14:textId="77777777" w:rsidTr="00A359A4">
        <w:trPr>
          <w:trHeight w:val="240"/>
        </w:trPr>
        <w:tc>
          <w:tcPr>
            <w:tcW w:w="507" w:type="dxa"/>
            <w:tcBorders>
              <w:top w:val="nil"/>
              <w:left w:val="nil"/>
              <w:bottom w:val="nil"/>
              <w:right w:val="nil"/>
            </w:tcBorders>
            <w:shd w:val="clear" w:color="auto" w:fill="auto"/>
            <w:noWrap/>
            <w:vAlign w:val="bottom"/>
            <w:hideMark/>
          </w:tcPr>
          <w:p w14:paraId="0A9AA1FC" w14:textId="77777777" w:rsidR="00A359A4" w:rsidRPr="00A359A4" w:rsidRDefault="00A359A4" w:rsidP="00A359A4">
            <w:pPr>
              <w:rPr>
                <w:sz w:val="20"/>
                <w:szCs w:val="20"/>
              </w:rPr>
            </w:pPr>
          </w:p>
        </w:tc>
        <w:tc>
          <w:tcPr>
            <w:tcW w:w="507" w:type="dxa"/>
            <w:tcBorders>
              <w:top w:val="nil"/>
              <w:left w:val="nil"/>
              <w:bottom w:val="nil"/>
              <w:right w:val="nil"/>
            </w:tcBorders>
            <w:shd w:val="clear" w:color="auto" w:fill="auto"/>
            <w:noWrap/>
            <w:vAlign w:val="bottom"/>
            <w:hideMark/>
          </w:tcPr>
          <w:p w14:paraId="6944FFB6" w14:textId="77777777" w:rsidR="00A359A4" w:rsidRPr="00A359A4" w:rsidRDefault="00A359A4" w:rsidP="00A359A4">
            <w:pPr>
              <w:rPr>
                <w:sz w:val="20"/>
                <w:szCs w:val="20"/>
              </w:rPr>
            </w:pPr>
          </w:p>
        </w:tc>
        <w:tc>
          <w:tcPr>
            <w:tcW w:w="4878" w:type="dxa"/>
            <w:tcBorders>
              <w:top w:val="nil"/>
              <w:left w:val="nil"/>
              <w:bottom w:val="nil"/>
              <w:right w:val="nil"/>
            </w:tcBorders>
            <w:shd w:val="clear" w:color="auto" w:fill="auto"/>
            <w:noWrap/>
            <w:vAlign w:val="bottom"/>
            <w:hideMark/>
          </w:tcPr>
          <w:p w14:paraId="1712C7AE" w14:textId="77777777" w:rsidR="00A359A4" w:rsidRPr="00A359A4" w:rsidRDefault="00A359A4" w:rsidP="00A359A4">
            <w:pPr>
              <w:rPr>
                <w:sz w:val="20"/>
                <w:szCs w:val="20"/>
              </w:rPr>
            </w:pPr>
          </w:p>
        </w:tc>
        <w:tc>
          <w:tcPr>
            <w:tcW w:w="2009" w:type="dxa"/>
            <w:tcBorders>
              <w:top w:val="nil"/>
              <w:left w:val="nil"/>
              <w:bottom w:val="nil"/>
              <w:right w:val="nil"/>
            </w:tcBorders>
            <w:shd w:val="clear" w:color="auto" w:fill="auto"/>
            <w:noWrap/>
            <w:vAlign w:val="bottom"/>
            <w:hideMark/>
          </w:tcPr>
          <w:p w14:paraId="46831A87" w14:textId="77777777" w:rsidR="00A359A4" w:rsidRPr="00A359A4" w:rsidRDefault="00A359A4" w:rsidP="00A359A4">
            <w:pPr>
              <w:jc w:val="right"/>
              <w:rPr>
                <w:sz w:val="20"/>
                <w:szCs w:val="20"/>
              </w:rPr>
            </w:pPr>
          </w:p>
        </w:tc>
      </w:tr>
      <w:tr w:rsidR="00A359A4" w:rsidRPr="00A359A4" w14:paraId="39023488" w14:textId="77777777" w:rsidTr="00A359A4">
        <w:trPr>
          <w:trHeight w:val="240"/>
        </w:trPr>
        <w:tc>
          <w:tcPr>
            <w:tcW w:w="507" w:type="dxa"/>
            <w:tcBorders>
              <w:top w:val="nil"/>
              <w:left w:val="nil"/>
              <w:bottom w:val="nil"/>
              <w:right w:val="nil"/>
            </w:tcBorders>
            <w:shd w:val="clear" w:color="auto" w:fill="auto"/>
            <w:noWrap/>
            <w:vAlign w:val="bottom"/>
            <w:hideMark/>
          </w:tcPr>
          <w:p w14:paraId="6D912F28" w14:textId="77777777" w:rsidR="00A359A4" w:rsidRPr="00A359A4" w:rsidRDefault="00A359A4" w:rsidP="00A359A4">
            <w:pPr>
              <w:rPr>
                <w:sz w:val="20"/>
                <w:szCs w:val="20"/>
              </w:rPr>
            </w:pPr>
          </w:p>
        </w:tc>
        <w:tc>
          <w:tcPr>
            <w:tcW w:w="507" w:type="dxa"/>
            <w:tcBorders>
              <w:top w:val="nil"/>
              <w:left w:val="nil"/>
              <w:bottom w:val="nil"/>
              <w:right w:val="nil"/>
            </w:tcBorders>
            <w:shd w:val="clear" w:color="auto" w:fill="auto"/>
            <w:noWrap/>
            <w:vAlign w:val="bottom"/>
            <w:hideMark/>
          </w:tcPr>
          <w:p w14:paraId="75CB0BF6" w14:textId="77777777" w:rsidR="00A359A4" w:rsidRPr="00A359A4" w:rsidRDefault="00A359A4" w:rsidP="00A359A4">
            <w:pPr>
              <w:rPr>
                <w:sz w:val="20"/>
                <w:szCs w:val="20"/>
              </w:rPr>
            </w:pPr>
          </w:p>
        </w:tc>
        <w:tc>
          <w:tcPr>
            <w:tcW w:w="4878" w:type="dxa"/>
            <w:tcBorders>
              <w:top w:val="nil"/>
              <w:left w:val="nil"/>
              <w:bottom w:val="nil"/>
              <w:right w:val="nil"/>
            </w:tcBorders>
            <w:shd w:val="clear" w:color="auto" w:fill="auto"/>
            <w:noWrap/>
            <w:vAlign w:val="bottom"/>
            <w:hideMark/>
          </w:tcPr>
          <w:p w14:paraId="0996D4EE" w14:textId="77777777" w:rsidR="00A359A4" w:rsidRPr="00A359A4" w:rsidRDefault="00A359A4" w:rsidP="00A359A4">
            <w:pPr>
              <w:rPr>
                <w:sz w:val="20"/>
                <w:szCs w:val="20"/>
              </w:rPr>
            </w:pPr>
          </w:p>
        </w:tc>
        <w:tc>
          <w:tcPr>
            <w:tcW w:w="2009" w:type="dxa"/>
            <w:tcBorders>
              <w:top w:val="nil"/>
              <w:left w:val="nil"/>
              <w:bottom w:val="nil"/>
              <w:right w:val="nil"/>
            </w:tcBorders>
            <w:shd w:val="clear" w:color="auto" w:fill="auto"/>
            <w:noWrap/>
            <w:vAlign w:val="bottom"/>
            <w:hideMark/>
          </w:tcPr>
          <w:p w14:paraId="7A736BF9" w14:textId="77777777" w:rsidR="00A359A4" w:rsidRPr="00A359A4" w:rsidRDefault="00A359A4" w:rsidP="00A359A4">
            <w:pPr>
              <w:jc w:val="right"/>
              <w:rPr>
                <w:sz w:val="20"/>
                <w:szCs w:val="20"/>
              </w:rPr>
            </w:pPr>
          </w:p>
        </w:tc>
      </w:tr>
      <w:tr w:rsidR="00A359A4" w:rsidRPr="00A359A4" w14:paraId="6F372D61" w14:textId="77777777" w:rsidTr="00A359A4">
        <w:trPr>
          <w:trHeight w:val="240"/>
        </w:trPr>
        <w:tc>
          <w:tcPr>
            <w:tcW w:w="507" w:type="dxa"/>
            <w:tcBorders>
              <w:top w:val="nil"/>
              <w:left w:val="nil"/>
              <w:bottom w:val="nil"/>
              <w:right w:val="nil"/>
            </w:tcBorders>
            <w:shd w:val="clear" w:color="auto" w:fill="auto"/>
            <w:noWrap/>
            <w:vAlign w:val="bottom"/>
            <w:hideMark/>
          </w:tcPr>
          <w:p w14:paraId="24A60FAA" w14:textId="77777777" w:rsidR="00A359A4" w:rsidRPr="00A359A4" w:rsidRDefault="00A359A4" w:rsidP="00A359A4">
            <w:pPr>
              <w:rPr>
                <w:sz w:val="20"/>
                <w:szCs w:val="20"/>
              </w:rPr>
            </w:pPr>
          </w:p>
        </w:tc>
        <w:tc>
          <w:tcPr>
            <w:tcW w:w="507" w:type="dxa"/>
            <w:tcBorders>
              <w:top w:val="nil"/>
              <w:left w:val="nil"/>
              <w:bottom w:val="nil"/>
              <w:right w:val="nil"/>
            </w:tcBorders>
            <w:shd w:val="clear" w:color="auto" w:fill="auto"/>
            <w:noWrap/>
            <w:vAlign w:val="bottom"/>
            <w:hideMark/>
          </w:tcPr>
          <w:p w14:paraId="11B3A076" w14:textId="77777777" w:rsidR="00A359A4" w:rsidRPr="00A359A4" w:rsidRDefault="00A359A4" w:rsidP="00A359A4">
            <w:pPr>
              <w:rPr>
                <w:sz w:val="20"/>
                <w:szCs w:val="20"/>
              </w:rPr>
            </w:pPr>
          </w:p>
        </w:tc>
        <w:tc>
          <w:tcPr>
            <w:tcW w:w="4878" w:type="dxa"/>
            <w:tcBorders>
              <w:top w:val="nil"/>
              <w:left w:val="nil"/>
              <w:bottom w:val="nil"/>
              <w:right w:val="nil"/>
            </w:tcBorders>
            <w:shd w:val="clear" w:color="auto" w:fill="auto"/>
            <w:noWrap/>
            <w:vAlign w:val="bottom"/>
            <w:hideMark/>
          </w:tcPr>
          <w:p w14:paraId="331F8F15" w14:textId="77777777" w:rsidR="00A359A4" w:rsidRPr="00A359A4" w:rsidRDefault="00A359A4" w:rsidP="00A359A4">
            <w:pPr>
              <w:rPr>
                <w:sz w:val="20"/>
                <w:szCs w:val="20"/>
              </w:rPr>
            </w:pPr>
          </w:p>
        </w:tc>
        <w:tc>
          <w:tcPr>
            <w:tcW w:w="2009" w:type="dxa"/>
            <w:tcBorders>
              <w:top w:val="nil"/>
              <w:left w:val="nil"/>
              <w:bottom w:val="nil"/>
              <w:right w:val="nil"/>
            </w:tcBorders>
            <w:shd w:val="clear" w:color="auto" w:fill="auto"/>
            <w:noWrap/>
            <w:vAlign w:val="bottom"/>
            <w:hideMark/>
          </w:tcPr>
          <w:p w14:paraId="5CC0E5A7" w14:textId="77777777" w:rsidR="00A359A4" w:rsidRPr="00A359A4" w:rsidRDefault="00A359A4" w:rsidP="00A359A4">
            <w:pPr>
              <w:jc w:val="right"/>
              <w:rPr>
                <w:sz w:val="20"/>
                <w:szCs w:val="20"/>
              </w:rPr>
            </w:pPr>
          </w:p>
        </w:tc>
      </w:tr>
      <w:tr w:rsidR="00A359A4" w:rsidRPr="00A359A4" w14:paraId="6127DB8D" w14:textId="77777777" w:rsidTr="00A359A4">
        <w:trPr>
          <w:trHeight w:val="240"/>
        </w:trPr>
        <w:tc>
          <w:tcPr>
            <w:tcW w:w="507" w:type="dxa"/>
            <w:tcBorders>
              <w:top w:val="nil"/>
              <w:left w:val="nil"/>
              <w:bottom w:val="nil"/>
              <w:right w:val="nil"/>
            </w:tcBorders>
            <w:shd w:val="clear" w:color="auto" w:fill="auto"/>
            <w:noWrap/>
            <w:vAlign w:val="bottom"/>
            <w:hideMark/>
          </w:tcPr>
          <w:p w14:paraId="32D4C9CA" w14:textId="77777777" w:rsidR="00A359A4" w:rsidRPr="00A359A4" w:rsidRDefault="00A359A4" w:rsidP="00A359A4">
            <w:pPr>
              <w:rPr>
                <w:sz w:val="20"/>
                <w:szCs w:val="20"/>
              </w:rPr>
            </w:pPr>
          </w:p>
        </w:tc>
        <w:tc>
          <w:tcPr>
            <w:tcW w:w="507" w:type="dxa"/>
            <w:tcBorders>
              <w:top w:val="nil"/>
              <w:left w:val="nil"/>
              <w:bottom w:val="nil"/>
              <w:right w:val="nil"/>
            </w:tcBorders>
            <w:shd w:val="clear" w:color="auto" w:fill="auto"/>
            <w:noWrap/>
            <w:vAlign w:val="bottom"/>
            <w:hideMark/>
          </w:tcPr>
          <w:p w14:paraId="284E2546" w14:textId="77777777" w:rsidR="00A359A4" w:rsidRPr="00A359A4" w:rsidRDefault="00A359A4" w:rsidP="00A359A4">
            <w:pPr>
              <w:rPr>
                <w:sz w:val="20"/>
                <w:szCs w:val="20"/>
              </w:rPr>
            </w:pPr>
          </w:p>
        </w:tc>
        <w:tc>
          <w:tcPr>
            <w:tcW w:w="4878" w:type="dxa"/>
            <w:tcBorders>
              <w:top w:val="nil"/>
              <w:left w:val="nil"/>
              <w:bottom w:val="nil"/>
              <w:right w:val="nil"/>
            </w:tcBorders>
            <w:shd w:val="clear" w:color="auto" w:fill="auto"/>
            <w:noWrap/>
            <w:vAlign w:val="bottom"/>
            <w:hideMark/>
          </w:tcPr>
          <w:p w14:paraId="58F8AE91" w14:textId="77777777" w:rsidR="00A359A4" w:rsidRPr="00A359A4" w:rsidRDefault="00A359A4" w:rsidP="00A359A4">
            <w:pPr>
              <w:rPr>
                <w:sz w:val="20"/>
                <w:szCs w:val="20"/>
              </w:rPr>
            </w:pPr>
          </w:p>
        </w:tc>
        <w:tc>
          <w:tcPr>
            <w:tcW w:w="2009" w:type="dxa"/>
            <w:tcBorders>
              <w:top w:val="nil"/>
              <w:left w:val="nil"/>
              <w:bottom w:val="nil"/>
              <w:right w:val="nil"/>
            </w:tcBorders>
            <w:shd w:val="clear" w:color="auto" w:fill="auto"/>
            <w:noWrap/>
            <w:vAlign w:val="bottom"/>
            <w:hideMark/>
          </w:tcPr>
          <w:p w14:paraId="574DDD19" w14:textId="77777777" w:rsidR="00A359A4" w:rsidRPr="00A359A4" w:rsidRDefault="00A359A4" w:rsidP="00A359A4">
            <w:pPr>
              <w:jc w:val="right"/>
              <w:rPr>
                <w:sz w:val="20"/>
                <w:szCs w:val="20"/>
              </w:rPr>
            </w:pPr>
          </w:p>
        </w:tc>
      </w:tr>
      <w:tr w:rsidR="00A359A4" w:rsidRPr="00A359A4" w14:paraId="09A53572" w14:textId="77777777" w:rsidTr="00A359A4">
        <w:trPr>
          <w:trHeight w:val="240"/>
        </w:trPr>
        <w:tc>
          <w:tcPr>
            <w:tcW w:w="507" w:type="dxa"/>
            <w:tcBorders>
              <w:top w:val="nil"/>
              <w:left w:val="nil"/>
              <w:bottom w:val="nil"/>
              <w:right w:val="nil"/>
            </w:tcBorders>
            <w:shd w:val="clear" w:color="auto" w:fill="auto"/>
            <w:noWrap/>
            <w:vAlign w:val="bottom"/>
            <w:hideMark/>
          </w:tcPr>
          <w:p w14:paraId="511E9766" w14:textId="77777777" w:rsidR="00A359A4" w:rsidRPr="00A359A4" w:rsidRDefault="00A359A4" w:rsidP="00A359A4">
            <w:pPr>
              <w:rPr>
                <w:sz w:val="20"/>
                <w:szCs w:val="20"/>
              </w:rPr>
            </w:pPr>
          </w:p>
        </w:tc>
        <w:tc>
          <w:tcPr>
            <w:tcW w:w="507" w:type="dxa"/>
            <w:tcBorders>
              <w:top w:val="nil"/>
              <w:left w:val="nil"/>
              <w:bottom w:val="nil"/>
              <w:right w:val="nil"/>
            </w:tcBorders>
            <w:shd w:val="clear" w:color="auto" w:fill="auto"/>
            <w:noWrap/>
            <w:vAlign w:val="bottom"/>
            <w:hideMark/>
          </w:tcPr>
          <w:p w14:paraId="1DA30277" w14:textId="77777777" w:rsidR="00A359A4" w:rsidRPr="00A359A4" w:rsidRDefault="00A359A4" w:rsidP="00A359A4">
            <w:pPr>
              <w:rPr>
                <w:sz w:val="20"/>
                <w:szCs w:val="20"/>
              </w:rPr>
            </w:pPr>
          </w:p>
        </w:tc>
        <w:tc>
          <w:tcPr>
            <w:tcW w:w="4878" w:type="dxa"/>
            <w:tcBorders>
              <w:top w:val="nil"/>
              <w:left w:val="nil"/>
              <w:bottom w:val="nil"/>
              <w:right w:val="nil"/>
            </w:tcBorders>
            <w:shd w:val="clear" w:color="auto" w:fill="auto"/>
            <w:noWrap/>
            <w:vAlign w:val="bottom"/>
            <w:hideMark/>
          </w:tcPr>
          <w:p w14:paraId="11A263FA" w14:textId="77777777" w:rsidR="00A359A4" w:rsidRPr="00A359A4" w:rsidRDefault="00A359A4" w:rsidP="00A359A4">
            <w:pPr>
              <w:rPr>
                <w:sz w:val="20"/>
                <w:szCs w:val="20"/>
              </w:rPr>
            </w:pPr>
          </w:p>
        </w:tc>
        <w:tc>
          <w:tcPr>
            <w:tcW w:w="2009" w:type="dxa"/>
            <w:tcBorders>
              <w:top w:val="nil"/>
              <w:left w:val="nil"/>
              <w:bottom w:val="nil"/>
              <w:right w:val="nil"/>
            </w:tcBorders>
            <w:shd w:val="clear" w:color="auto" w:fill="auto"/>
            <w:noWrap/>
            <w:vAlign w:val="bottom"/>
            <w:hideMark/>
          </w:tcPr>
          <w:p w14:paraId="1DE23202" w14:textId="77777777" w:rsidR="00A359A4" w:rsidRPr="00A359A4" w:rsidRDefault="00A359A4" w:rsidP="00A359A4">
            <w:pPr>
              <w:jc w:val="right"/>
              <w:rPr>
                <w:sz w:val="20"/>
                <w:szCs w:val="20"/>
              </w:rPr>
            </w:pPr>
          </w:p>
        </w:tc>
      </w:tr>
      <w:tr w:rsidR="00A359A4" w:rsidRPr="00A359A4" w14:paraId="65856B1C" w14:textId="77777777" w:rsidTr="00A359A4">
        <w:trPr>
          <w:trHeight w:val="240"/>
        </w:trPr>
        <w:tc>
          <w:tcPr>
            <w:tcW w:w="507" w:type="dxa"/>
            <w:tcBorders>
              <w:top w:val="nil"/>
              <w:left w:val="nil"/>
              <w:bottom w:val="nil"/>
              <w:right w:val="nil"/>
            </w:tcBorders>
            <w:shd w:val="clear" w:color="auto" w:fill="auto"/>
            <w:noWrap/>
            <w:vAlign w:val="bottom"/>
            <w:hideMark/>
          </w:tcPr>
          <w:p w14:paraId="22000B2A" w14:textId="77777777" w:rsidR="00A359A4" w:rsidRPr="00A359A4" w:rsidRDefault="00A359A4" w:rsidP="00A359A4">
            <w:pPr>
              <w:rPr>
                <w:sz w:val="20"/>
                <w:szCs w:val="20"/>
              </w:rPr>
            </w:pPr>
          </w:p>
        </w:tc>
        <w:tc>
          <w:tcPr>
            <w:tcW w:w="507" w:type="dxa"/>
            <w:tcBorders>
              <w:top w:val="nil"/>
              <w:left w:val="nil"/>
              <w:bottom w:val="nil"/>
              <w:right w:val="nil"/>
            </w:tcBorders>
            <w:shd w:val="clear" w:color="auto" w:fill="auto"/>
            <w:noWrap/>
            <w:vAlign w:val="bottom"/>
            <w:hideMark/>
          </w:tcPr>
          <w:p w14:paraId="76B91F4C" w14:textId="77777777" w:rsidR="00A359A4" w:rsidRPr="00A359A4" w:rsidRDefault="00A359A4" w:rsidP="00A359A4">
            <w:pPr>
              <w:rPr>
                <w:sz w:val="20"/>
                <w:szCs w:val="20"/>
              </w:rPr>
            </w:pPr>
          </w:p>
        </w:tc>
        <w:tc>
          <w:tcPr>
            <w:tcW w:w="4878" w:type="dxa"/>
            <w:tcBorders>
              <w:top w:val="nil"/>
              <w:left w:val="nil"/>
              <w:bottom w:val="nil"/>
              <w:right w:val="nil"/>
            </w:tcBorders>
            <w:shd w:val="clear" w:color="auto" w:fill="auto"/>
            <w:noWrap/>
            <w:vAlign w:val="bottom"/>
            <w:hideMark/>
          </w:tcPr>
          <w:p w14:paraId="36F2AD08" w14:textId="77777777" w:rsidR="00A359A4" w:rsidRPr="00A359A4" w:rsidRDefault="00A359A4" w:rsidP="00A359A4">
            <w:pPr>
              <w:rPr>
                <w:sz w:val="20"/>
                <w:szCs w:val="20"/>
              </w:rPr>
            </w:pPr>
          </w:p>
        </w:tc>
        <w:tc>
          <w:tcPr>
            <w:tcW w:w="2009" w:type="dxa"/>
            <w:tcBorders>
              <w:top w:val="nil"/>
              <w:left w:val="nil"/>
              <w:bottom w:val="nil"/>
              <w:right w:val="nil"/>
            </w:tcBorders>
            <w:shd w:val="clear" w:color="auto" w:fill="auto"/>
            <w:noWrap/>
            <w:vAlign w:val="bottom"/>
            <w:hideMark/>
          </w:tcPr>
          <w:p w14:paraId="16E4E081" w14:textId="77777777" w:rsidR="00A359A4" w:rsidRPr="00A359A4" w:rsidRDefault="00A359A4" w:rsidP="00A359A4">
            <w:pPr>
              <w:jc w:val="right"/>
              <w:rPr>
                <w:sz w:val="20"/>
                <w:szCs w:val="20"/>
              </w:rPr>
            </w:pPr>
          </w:p>
        </w:tc>
      </w:tr>
      <w:tr w:rsidR="00A359A4" w:rsidRPr="00A359A4" w14:paraId="4B671D16" w14:textId="77777777" w:rsidTr="00A359A4">
        <w:trPr>
          <w:trHeight w:val="240"/>
        </w:trPr>
        <w:tc>
          <w:tcPr>
            <w:tcW w:w="507" w:type="dxa"/>
            <w:tcBorders>
              <w:top w:val="nil"/>
              <w:left w:val="nil"/>
              <w:bottom w:val="nil"/>
              <w:right w:val="nil"/>
            </w:tcBorders>
            <w:shd w:val="clear" w:color="auto" w:fill="auto"/>
            <w:noWrap/>
            <w:vAlign w:val="bottom"/>
            <w:hideMark/>
          </w:tcPr>
          <w:p w14:paraId="4A6AFE7E" w14:textId="77777777" w:rsidR="00A359A4" w:rsidRPr="00A359A4" w:rsidRDefault="00A359A4" w:rsidP="00A359A4">
            <w:pPr>
              <w:rPr>
                <w:sz w:val="20"/>
                <w:szCs w:val="20"/>
              </w:rPr>
            </w:pPr>
          </w:p>
        </w:tc>
        <w:tc>
          <w:tcPr>
            <w:tcW w:w="507" w:type="dxa"/>
            <w:tcBorders>
              <w:top w:val="nil"/>
              <w:left w:val="nil"/>
              <w:bottom w:val="nil"/>
              <w:right w:val="nil"/>
            </w:tcBorders>
            <w:shd w:val="clear" w:color="auto" w:fill="auto"/>
            <w:noWrap/>
            <w:vAlign w:val="bottom"/>
            <w:hideMark/>
          </w:tcPr>
          <w:p w14:paraId="05B20224" w14:textId="77777777" w:rsidR="00A359A4" w:rsidRPr="00A359A4" w:rsidRDefault="00A359A4" w:rsidP="00A359A4">
            <w:pPr>
              <w:rPr>
                <w:sz w:val="20"/>
                <w:szCs w:val="20"/>
              </w:rPr>
            </w:pPr>
          </w:p>
        </w:tc>
        <w:tc>
          <w:tcPr>
            <w:tcW w:w="4878" w:type="dxa"/>
            <w:tcBorders>
              <w:top w:val="nil"/>
              <w:left w:val="nil"/>
              <w:bottom w:val="nil"/>
              <w:right w:val="nil"/>
            </w:tcBorders>
            <w:shd w:val="clear" w:color="auto" w:fill="auto"/>
            <w:noWrap/>
            <w:vAlign w:val="bottom"/>
            <w:hideMark/>
          </w:tcPr>
          <w:p w14:paraId="1908D4CE" w14:textId="77777777" w:rsidR="00A359A4" w:rsidRPr="00A359A4" w:rsidRDefault="00A359A4" w:rsidP="00A359A4">
            <w:pPr>
              <w:rPr>
                <w:sz w:val="20"/>
                <w:szCs w:val="20"/>
              </w:rPr>
            </w:pPr>
          </w:p>
        </w:tc>
        <w:tc>
          <w:tcPr>
            <w:tcW w:w="2009" w:type="dxa"/>
            <w:tcBorders>
              <w:top w:val="nil"/>
              <w:left w:val="nil"/>
              <w:bottom w:val="nil"/>
              <w:right w:val="nil"/>
            </w:tcBorders>
            <w:shd w:val="clear" w:color="auto" w:fill="auto"/>
            <w:noWrap/>
            <w:vAlign w:val="bottom"/>
            <w:hideMark/>
          </w:tcPr>
          <w:p w14:paraId="02D89F62" w14:textId="77777777" w:rsidR="00A359A4" w:rsidRPr="00A359A4" w:rsidRDefault="00A359A4" w:rsidP="00A359A4">
            <w:pPr>
              <w:jc w:val="right"/>
              <w:rPr>
                <w:sz w:val="20"/>
                <w:szCs w:val="20"/>
              </w:rPr>
            </w:pPr>
          </w:p>
        </w:tc>
      </w:tr>
      <w:tr w:rsidR="00A359A4" w:rsidRPr="00A359A4" w14:paraId="65FDB6FF" w14:textId="77777777" w:rsidTr="00A359A4">
        <w:trPr>
          <w:trHeight w:val="240"/>
        </w:trPr>
        <w:tc>
          <w:tcPr>
            <w:tcW w:w="507" w:type="dxa"/>
            <w:tcBorders>
              <w:top w:val="nil"/>
              <w:left w:val="nil"/>
              <w:bottom w:val="nil"/>
              <w:right w:val="nil"/>
            </w:tcBorders>
            <w:shd w:val="clear" w:color="auto" w:fill="auto"/>
            <w:noWrap/>
            <w:vAlign w:val="bottom"/>
            <w:hideMark/>
          </w:tcPr>
          <w:p w14:paraId="4DD3AE75" w14:textId="77777777" w:rsidR="00A359A4" w:rsidRPr="00A359A4" w:rsidRDefault="00A359A4" w:rsidP="00A359A4">
            <w:pPr>
              <w:rPr>
                <w:sz w:val="20"/>
                <w:szCs w:val="20"/>
              </w:rPr>
            </w:pPr>
          </w:p>
        </w:tc>
        <w:tc>
          <w:tcPr>
            <w:tcW w:w="507" w:type="dxa"/>
            <w:tcBorders>
              <w:top w:val="nil"/>
              <w:left w:val="nil"/>
              <w:bottom w:val="nil"/>
              <w:right w:val="nil"/>
            </w:tcBorders>
            <w:shd w:val="clear" w:color="auto" w:fill="auto"/>
            <w:noWrap/>
            <w:vAlign w:val="bottom"/>
            <w:hideMark/>
          </w:tcPr>
          <w:p w14:paraId="4CD8AAB3" w14:textId="77777777" w:rsidR="00A359A4" w:rsidRPr="00A359A4" w:rsidRDefault="00A359A4" w:rsidP="00A359A4">
            <w:pPr>
              <w:rPr>
                <w:sz w:val="20"/>
                <w:szCs w:val="20"/>
              </w:rPr>
            </w:pPr>
          </w:p>
        </w:tc>
        <w:tc>
          <w:tcPr>
            <w:tcW w:w="4878" w:type="dxa"/>
            <w:tcBorders>
              <w:top w:val="nil"/>
              <w:left w:val="nil"/>
              <w:bottom w:val="nil"/>
              <w:right w:val="nil"/>
            </w:tcBorders>
            <w:shd w:val="clear" w:color="auto" w:fill="auto"/>
            <w:noWrap/>
            <w:vAlign w:val="bottom"/>
            <w:hideMark/>
          </w:tcPr>
          <w:p w14:paraId="2F1979F5" w14:textId="77777777" w:rsidR="00A359A4" w:rsidRPr="00A359A4" w:rsidRDefault="00A359A4" w:rsidP="00A359A4">
            <w:pPr>
              <w:rPr>
                <w:sz w:val="20"/>
                <w:szCs w:val="20"/>
              </w:rPr>
            </w:pPr>
          </w:p>
        </w:tc>
        <w:tc>
          <w:tcPr>
            <w:tcW w:w="2009" w:type="dxa"/>
            <w:tcBorders>
              <w:top w:val="nil"/>
              <w:left w:val="nil"/>
              <w:bottom w:val="nil"/>
              <w:right w:val="nil"/>
            </w:tcBorders>
            <w:shd w:val="clear" w:color="auto" w:fill="auto"/>
            <w:noWrap/>
            <w:vAlign w:val="bottom"/>
            <w:hideMark/>
          </w:tcPr>
          <w:p w14:paraId="7F68792D" w14:textId="77777777" w:rsidR="00A359A4" w:rsidRPr="00A359A4" w:rsidRDefault="00A359A4" w:rsidP="00A359A4">
            <w:pPr>
              <w:jc w:val="right"/>
              <w:rPr>
                <w:sz w:val="20"/>
                <w:szCs w:val="20"/>
              </w:rPr>
            </w:pPr>
          </w:p>
        </w:tc>
      </w:tr>
    </w:tbl>
    <w:p w14:paraId="13EE2BAB" w14:textId="77777777" w:rsidR="00A359A4" w:rsidRDefault="00A359A4">
      <w:pPr>
        <w:spacing w:after="200" w:line="276" w:lineRule="auto"/>
        <w:rPr>
          <w:rFonts w:ascii="Calibri" w:hAnsi="Calibri"/>
          <w:b/>
          <w:bCs/>
          <w:color w:val="000000"/>
          <w:sz w:val="22"/>
          <w:szCs w:val="22"/>
        </w:rPr>
      </w:pPr>
      <w:r>
        <w:rPr>
          <w:rFonts w:ascii="Calibri" w:hAnsi="Calibri"/>
          <w:b/>
          <w:bCs/>
          <w:color w:val="000000"/>
          <w:sz w:val="22"/>
          <w:szCs w:val="22"/>
        </w:rPr>
        <w:br w:type="page"/>
      </w:r>
    </w:p>
    <w:p w14:paraId="56D73D49" w14:textId="77777777" w:rsidR="00E552D2" w:rsidRDefault="00E552D2" w:rsidP="003A46AD">
      <w:pPr>
        <w:rPr>
          <w:rFonts w:ascii="Calibri" w:hAnsi="Calibri"/>
          <w:b/>
          <w:bCs/>
          <w:color w:val="000000"/>
          <w:sz w:val="22"/>
          <w:szCs w:val="22"/>
        </w:rPr>
        <w:sectPr w:rsidR="00E552D2" w:rsidSect="00E552D2">
          <w:footerReference w:type="default" r:id="rId10"/>
          <w:pgSz w:w="12240" w:h="15840"/>
          <w:pgMar w:top="1440" w:right="1440" w:bottom="1440" w:left="1440" w:header="720" w:footer="720" w:gutter="0"/>
          <w:cols w:space="720"/>
          <w:docGrid w:linePitch="360"/>
        </w:sectPr>
      </w:pPr>
    </w:p>
    <w:tbl>
      <w:tblPr>
        <w:tblStyle w:val="TableGrid1"/>
        <w:tblW w:w="12057" w:type="dxa"/>
        <w:tblLook w:val="04A0" w:firstRow="1" w:lastRow="0" w:firstColumn="1" w:lastColumn="0" w:noHBand="0" w:noVBand="1"/>
      </w:tblPr>
      <w:tblGrid>
        <w:gridCol w:w="3615"/>
        <w:gridCol w:w="3013"/>
        <w:gridCol w:w="2283"/>
        <w:gridCol w:w="1898"/>
        <w:gridCol w:w="1919"/>
      </w:tblGrid>
      <w:tr w:rsidR="00B70AF6" w:rsidRPr="00B70AF6" w14:paraId="450E1852" w14:textId="77777777" w:rsidTr="003A46AD">
        <w:trPr>
          <w:trHeight w:val="288"/>
        </w:trPr>
        <w:tc>
          <w:tcPr>
            <w:tcW w:w="12057" w:type="dxa"/>
            <w:gridSpan w:val="5"/>
            <w:noWrap/>
            <w:hideMark/>
          </w:tcPr>
          <w:p w14:paraId="726919C2" w14:textId="752CE2E4" w:rsidR="00B70AF6" w:rsidRPr="00B70AF6" w:rsidRDefault="00B70AF6" w:rsidP="00B70AF6">
            <w:pPr>
              <w:jc w:val="center"/>
              <w:rPr>
                <w:rFonts w:ascii="Calibri" w:hAnsi="Calibri"/>
                <w:b/>
                <w:bCs/>
                <w:color w:val="000000"/>
                <w:sz w:val="22"/>
                <w:szCs w:val="22"/>
              </w:rPr>
            </w:pPr>
            <w:r w:rsidRPr="00B70AF6">
              <w:rPr>
                <w:rFonts w:ascii="Calibri" w:hAnsi="Calibri"/>
                <w:b/>
                <w:bCs/>
                <w:color w:val="000000"/>
                <w:sz w:val="22"/>
                <w:szCs w:val="22"/>
              </w:rPr>
              <w:lastRenderedPageBreak/>
              <w:t>Appendix Table 1</w:t>
            </w:r>
          </w:p>
        </w:tc>
      </w:tr>
      <w:tr w:rsidR="00B70AF6" w:rsidRPr="00B70AF6" w14:paraId="33AC5EE8" w14:textId="77777777" w:rsidTr="003A46AD">
        <w:trPr>
          <w:trHeight w:val="288"/>
        </w:trPr>
        <w:tc>
          <w:tcPr>
            <w:tcW w:w="12057" w:type="dxa"/>
            <w:gridSpan w:val="5"/>
            <w:noWrap/>
            <w:hideMark/>
          </w:tcPr>
          <w:p w14:paraId="48C7CA65" w14:textId="77777777" w:rsidR="00B70AF6" w:rsidRPr="00B70AF6" w:rsidRDefault="00B70AF6" w:rsidP="00B70AF6">
            <w:pPr>
              <w:jc w:val="center"/>
              <w:rPr>
                <w:rFonts w:ascii="Calibri" w:hAnsi="Calibri"/>
                <w:b/>
                <w:bCs/>
                <w:color w:val="000000"/>
                <w:sz w:val="22"/>
                <w:szCs w:val="22"/>
              </w:rPr>
            </w:pPr>
            <w:r w:rsidRPr="00B70AF6">
              <w:rPr>
                <w:rFonts w:ascii="Calibri" w:hAnsi="Calibri"/>
                <w:b/>
                <w:bCs/>
                <w:color w:val="000000"/>
                <w:sz w:val="22"/>
                <w:szCs w:val="22"/>
              </w:rPr>
              <w:t>Grameen Outcome Measurement</w:t>
            </w:r>
          </w:p>
        </w:tc>
      </w:tr>
      <w:tr w:rsidR="00B70AF6" w:rsidRPr="00B70AF6" w14:paraId="2A3E5084" w14:textId="77777777" w:rsidTr="003A46AD">
        <w:trPr>
          <w:trHeight w:val="288"/>
        </w:trPr>
        <w:tc>
          <w:tcPr>
            <w:tcW w:w="3615" w:type="dxa"/>
            <w:noWrap/>
            <w:hideMark/>
          </w:tcPr>
          <w:p w14:paraId="76C1B86E" w14:textId="77777777" w:rsidR="00B70AF6" w:rsidRPr="00B70AF6" w:rsidRDefault="00B70AF6" w:rsidP="00B70AF6">
            <w:pPr>
              <w:jc w:val="center"/>
              <w:rPr>
                <w:rFonts w:ascii="Calibri" w:hAnsi="Calibri"/>
                <w:b/>
                <w:bCs/>
                <w:color w:val="000000"/>
                <w:sz w:val="22"/>
                <w:szCs w:val="22"/>
              </w:rPr>
            </w:pPr>
          </w:p>
        </w:tc>
        <w:tc>
          <w:tcPr>
            <w:tcW w:w="2342" w:type="dxa"/>
            <w:noWrap/>
            <w:hideMark/>
          </w:tcPr>
          <w:p w14:paraId="00CD3F1D" w14:textId="77777777" w:rsidR="00B70AF6" w:rsidRPr="00B70AF6" w:rsidRDefault="00B70AF6" w:rsidP="00B70AF6">
            <w:pPr>
              <w:jc w:val="center"/>
              <w:rPr>
                <w:rFonts w:ascii="Calibri" w:hAnsi="Calibri"/>
                <w:b/>
                <w:bCs/>
                <w:color w:val="000000"/>
                <w:sz w:val="22"/>
                <w:szCs w:val="22"/>
              </w:rPr>
            </w:pPr>
          </w:p>
        </w:tc>
        <w:tc>
          <w:tcPr>
            <w:tcW w:w="2283" w:type="dxa"/>
            <w:noWrap/>
            <w:hideMark/>
          </w:tcPr>
          <w:p w14:paraId="5CFAE545" w14:textId="77777777" w:rsidR="00B70AF6" w:rsidRPr="00B70AF6" w:rsidRDefault="00B70AF6" w:rsidP="00B70AF6">
            <w:pPr>
              <w:jc w:val="center"/>
              <w:rPr>
                <w:rFonts w:ascii="Calibri" w:hAnsi="Calibri"/>
                <w:b/>
                <w:bCs/>
                <w:color w:val="000000"/>
                <w:sz w:val="22"/>
                <w:szCs w:val="22"/>
              </w:rPr>
            </w:pPr>
          </w:p>
        </w:tc>
        <w:tc>
          <w:tcPr>
            <w:tcW w:w="1898" w:type="dxa"/>
            <w:noWrap/>
            <w:hideMark/>
          </w:tcPr>
          <w:p w14:paraId="203A6894" w14:textId="77777777" w:rsidR="00B70AF6" w:rsidRPr="00B70AF6" w:rsidRDefault="00B70AF6" w:rsidP="00B70AF6">
            <w:pPr>
              <w:jc w:val="center"/>
              <w:rPr>
                <w:rFonts w:ascii="Calibri" w:hAnsi="Calibri"/>
                <w:b/>
                <w:bCs/>
                <w:color w:val="000000"/>
                <w:sz w:val="22"/>
                <w:szCs w:val="22"/>
              </w:rPr>
            </w:pPr>
          </w:p>
        </w:tc>
        <w:tc>
          <w:tcPr>
            <w:tcW w:w="1919" w:type="dxa"/>
            <w:noWrap/>
            <w:hideMark/>
          </w:tcPr>
          <w:p w14:paraId="7BCAB2E7" w14:textId="77777777" w:rsidR="00B70AF6" w:rsidRPr="00B70AF6" w:rsidRDefault="00B70AF6" w:rsidP="00B70AF6">
            <w:pPr>
              <w:jc w:val="center"/>
              <w:rPr>
                <w:rFonts w:ascii="Calibri" w:hAnsi="Calibri"/>
                <w:b/>
                <w:bCs/>
                <w:color w:val="000000"/>
                <w:sz w:val="22"/>
                <w:szCs w:val="22"/>
              </w:rPr>
            </w:pPr>
          </w:p>
        </w:tc>
      </w:tr>
      <w:tr w:rsidR="00B70AF6" w:rsidRPr="00B70AF6" w14:paraId="3416977B" w14:textId="77777777" w:rsidTr="003A46AD">
        <w:trPr>
          <w:trHeight w:val="288"/>
        </w:trPr>
        <w:tc>
          <w:tcPr>
            <w:tcW w:w="3615" w:type="dxa"/>
            <w:hideMark/>
          </w:tcPr>
          <w:p w14:paraId="33A39086" w14:textId="77777777" w:rsidR="00B70AF6" w:rsidRPr="00B70AF6" w:rsidRDefault="00B70AF6" w:rsidP="00B70AF6">
            <w:pPr>
              <w:rPr>
                <w:rFonts w:ascii="Calibri" w:hAnsi="Calibri"/>
                <w:b/>
                <w:bCs/>
                <w:color w:val="000000"/>
                <w:sz w:val="22"/>
                <w:szCs w:val="22"/>
              </w:rPr>
            </w:pPr>
            <w:r w:rsidRPr="00B70AF6">
              <w:rPr>
                <w:rFonts w:ascii="Calibri" w:hAnsi="Calibri"/>
                <w:b/>
                <w:bCs/>
                <w:color w:val="000000"/>
                <w:sz w:val="22"/>
                <w:szCs w:val="22"/>
              </w:rPr>
              <w:t>Outcomes</w:t>
            </w:r>
          </w:p>
        </w:tc>
        <w:tc>
          <w:tcPr>
            <w:tcW w:w="2342" w:type="dxa"/>
            <w:noWrap/>
            <w:hideMark/>
          </w:tcPr>
          <w:p w14:paraId="24EC43D7" w14:textId="2A39CA69" w:rsidR="00B70AF6" w:rsidRPr="00B70AF6" w:rsidRDefault="00A87080" w:rsidP="00B70AF6">
            <w:pPr>
              <w:rPr>
                <w:rFonts w:ascii="Calibri" w:hAnsi="Calibri"/>
                <w:b/>
                <w:bCs/>
                <w:color w:val="000000"/>
                <w:sz w:val="22"/>
                <w:szCs w:val="22"/>
              </w:rPr>
            </w:pPr>
            <w:r>
              <w:rPr>
                <w:rFonts w:ascii="Calibri" w:hAnsi="Calibri"/>
                <w:b/>
                <w:bCs/>
                <w:color w:val="000000"/>
                <w:sz w:val="22"/>
                <w:szCs w:val="22"/>
              </w:rPr>
              <w:t>Mediating/</w:t>
            </w:r>
            <w:r w:rsidR="00B70AF6" w:rsidRPr="00B70AF6">
              <w:rPr>
                <w:rFonts w:ascii="Calibri" w:hAnsi="Calibri"/>
                <w:b/>
                <w:bCs/>
                <w:color w:val="000000"/>
                <w:sz w:val="22"/>
                <w:szCs w:val="22"/>
              </w:rPr>
              <w:t>Primary/Secondary</w:t>
            </w:r>
          </w:p>
        </w:tc>
        <w:tc>
          <w:tcPr>
            <w:tcW w:w="2283" w:type="dxa"/>
            <w:noWrap/>
            <w:hideMark/>
          </w:tcPr>
          <w:p w14:paraId="16F35CCF" w14:textId="29F47B4C" w:rsidR="00B70AF6" w:rsidRPr="00B70AF6" w:rsidRDefault="00B70AF6" w:rsidP="00B70AF6">
            <w:pPr>
              <w:rPr>
                <w:rFonts w:ascii="Calibri" w:hAnsi="Calibri"/>
                <w:b/>
                <w:bCs/>
                <w:color w:val="000000"/>
                <w:sz w:val="22"/>
                <w:szCs w:val="22"/>
              </w:rPr>
            </w:pPr>
            <w:r w:rsidRPr="00B70AF6">
              <w:rPr>
                <w:rFonts w:ascii="Calibri" w:hAnsi="Calibri"/>
                <w:b/>
                <w:bCs/>
                <w:color w:val="000000"/>
                <w:sz w:val="22"/>
                <w:szCs w:val="22"/>
              </w:rPr>
              <w:t>Source</w:t>
            </w:r>
            <w:r w:rsidR="00060E1A">
              <w:rPr>
                <w:rStyle w:val="FootnoteReference"/>
                <w:rFonts w:ascii="Calibri" w:hAnsi="Calibri"/>
                <w:b/>
                <w:bCs/>
                <w:color w:val="000000"/>
                <w:szCs w:val="22"/>
              </w:rPr>
              <w:footnoteReference w:id="21"/>
            </w:r>
          </w:p>
        </w:tc>
        <w:tc>
          <w:tcPr>
            <w:tcW w:w="1898" w:type="dxa"/>
            <w:hideMark/>
          </w:tcPr>
          <w:p w14:paraId="113C328A" w14:textId="77777777" w:rsidR="00B70AF6" w:rsidRPr="00B70AF6" w:rsidRDefault="00B70AF6" w:rsidP="00B70AF6">
            <w:pPr>
              <w:rPr>
                <w:rFonts w:ascii="Calibri" w:hAnsi="Calibri"/>
                <w:b/>
                <w:bCs/>
                <w:color w:val="000000"/>
                <w:sz w:val="22"/>
                <w:szCs w:val="22"/>
              </w:rPr>
            </w:pPr>
            <w:r w:rsidRPr="00B70AF6">
              <w:rPr>
                <w:rFonts w:ascii="Calibri" w:hAnsi="Calibri"/>
                <w:b/>
                <w:bCs/>
                <w:color w:val="000000"/>
                <w:sz w:val="22"/>
                <w:szCs w:val="22"/>
              </w:rPr>
              <w:t xml:space="preserve">Measures </w:t>
            </w:r>
          </w:p>
        </w:tc>
        <w:tc>
          <w:tcPr>
            <w:tcW w:w="1919" w:type="dxa"/>
            <w:hideMark/>
          </w:tcPr>
          <w:p w14:paraId="4D6B9A98" w14:textId="77777777" w:rsidR="00B70AF6" w:rsidRPr="00B70AF6" w:rsidRDefault="00B70AF6" w:rsidP="00B70AF6">
            <w:pPr>
              <w:rPr>
                <w:rFonts w:ascii="Calibri" w:hAnsi="Calibri"/>
                <w:b/>
                <w:bCs/>
                <w:color w:val="000000"/>
                <w:sz w:val="22"/>
                <w:szCs w:val="22"/>
              </w:rPr>
            </w:pPr>
            <w:r w:rsidRPr="00B70AF6">
              <w:rPr>
                <w:rFonts w:ascii="Calibri" w:hAnsi="Calibri"/>
                <w:b/>
                <w:bCs/>
                <w:color w:val="000000"/>
                <w:sz w:val="22"/>
                <w:szCs w:val="22"/>
              </w:rPr>
              <w:t>Construction Notes</w:t>
            </w:r>
          </w:p>
        </w:tc>
      </w:tr>
      <w:tr w:rsidR="00B70AF6" w:rsidRPr="00B70AF6" w14:paraId="5216DDD3" w14:textId="77777777" w:rsidTr="003A46AD">
        <w:trPr>
          <w:trHeight w:val="288"/>
        </w:trPr>
        <w:tc>
          <w:tcPr>
            <w:tcW w:w="3615" w:type="dxa"/>
            <w:hideMark/>
          </w:tcPr>
          <w:p w14:paraId="61BE107D" w14:textId="77777777" w:rsidR="00B70AF6" w:rsidRPr="00B70AF6" w:rsidRDefault="00B70AF6" w:rsidP="00B70AF6">
            <w:pPr>
              <w:rPr>
                <w:rFonts w:ascii="Calibri" w:hAnsi="Calibri"/>
                <w:color w:val="000000"/>
                <w:sz w:val="22"/>
                <w:szCs w:val="22"/>
              </w:rPr>
            </w:pPr>
          </w:p>
        </w:tc>
        <w:tc>
          <w:tcPr>
            <w:tcW w:w="2342" w:type="dxa"/>
            <w:noWrap/>
            <w:hideMark/>
          </w:tcPr>
          <w:p w14:paraId="538B7E33" w14:textId="77777777" w:rsidR="00B70AF6" w:rsidRPr="00B70AF6" w:rsidRDefault="00B70AF6" w:rsidP="00B70AF6">
            <w:pPr>
              <w:rPr>
                <w:rFonts w:ascii="Calibri" w:hAnsi="Calibri"/>
                <w:color w:val="000000"/>
                <w:sz w:val="22"/>
                <w:szCs w:val="22"/>
              </w:rPr>
            </w:pPr>
          </w:p>
        </w:tc>
        <w:tc>
          <w:tcPr>
            <w:tcW w:w="2283" w:type="dxa"/>
            <w:noWrap/>
            <w:hideMark/>
          </w:tcPr>
          <w:p w14:paraId="29754EDC" w14:textId="77777777" w:rsidR="00B70AF6" w:rsidRPr="00B70AF6" w:rsidRDefault="00B70AF6" w:rsidP="00B70AF6">
            <w:pPr>
              <w:rPr>
                <w:rFonts w:ascii="Calibri" w:hAnsi="Calibri"/>
                <w:color w:val="000000"/>
                <w:sz w:val="22"/>
                <w:szCs w:val="22"/>
              </w:rPr>
            </w:pPr>
          </w:p>
        </w:tc>
        <w:tc>
          <w:tcPr>
            <w:tcW w:w="1898" w:type="dxa"/>
            <w:hideMark/>
          </w:tcPr>
          <w:p w14:paraId="145F09B8" w14:textId="77777777" w:rsidR="00B70AF6" w:rsidRPr="00B70AF6" w:rsidRDefault="00B70AF6" w:rsidP="00B70AF6">
            <w:pPr>
              <w:rPr>
                <w:rFonts w:ascii="Calibri" w:hAnsi="Calibri"/>
                <w:color w:val="000000"/>
                <w:sz w:val="22"/>
                <w:szCs w:val="22"/>
              </w:rPr>
            </w:pPr>
          </w:p>
        </w:tc>
        <w:tc>
          <w:tcPr>
            <w:tcW w:w="1919" w:type="dxa"/>
            <w:hideMark/>
          </w:tcPr>
          <w:p w14:paraId="1D048960" w14:textId="77777777" w:rsidR="00B70AF6" w:rsidRPr="00B70AF6" w:rsidRDefault="00B70AF6" w:rsidP="00B70AF6">
            <w:pPr>
              <w:rPr>
                <w:rFonts w:ascii="Calibri" w:hAnsi="Calibri"/>
                <w:color w:val="000000"/>
                <w:sz w:val="22"/>
                <w:szCs w:val="22"/>
              </w:rPr>
            </w:pPr>
          </w:p>
        </w:tc>
      </w:tr>
      <w:tr w:rsidR="00B70AF6" w:rsidRPr="00B70AF6" w14:paraId="4DB65922" w14:textId="77777777" w:rsidTr="003A46AD">
        <w:trPr>
          <w:trHeight w:val="288"/>
        </w:trPr>
        <w:tc>
          <w:tcPr>
            <w:tcW w:w="3615" w:type="dxa"/>
            <w:hideMark/>
          </w:tcPr>
          <w:p w14:paraId="5248B919" w14:textId="77777777" w:rsidR="00B70AF6" w:rsidRPr="00B70AF6" w:rsidRDefault="00B70AF6" w:rsidP="00B70AF6">
            <w:pPr>
              <w:rPr>
                <w:rFonts w:ascii="Calibri" w:hAnsi="Calibri"/>
                <w:b/>
                <w:bCs/>
                <w:color w:val="000000"/>
                <w:sz w:val="22"/>
                <w:szCs w:val="22"/>
              </w:rPr>
            </w:pPr>
            <w:r w:rsidRPr="00B70AF6">
              <w:rPr>
                <w:rFonts w:ascii="Calibri" w:hAnsi="Calibri"/>
                <w:b/>
                <w:bCs/>
                <w:color w:val="000000"/>
                <w:sz w:val="22"/>
                <w:szCs w:val="22"/>
              </w:rPr>
              <w:t>Service Receipt</w:t>
            </w:r>
          </w:p>
        </w:tc>
        <w:tc>
          <w:tcPr>
            <w:tcW w:w="2342" w:type="dxa"/>
            <w:noWrap/>
            <w:hideMark/>
          </w:tcPr>
          <w:p w14:paraId="4AF1DEEE" w14:textId="77777777" w:rsidR="00B70AF6" w:rsidRPr="00B70AF6" w:rsidRDefault="00B70AF6" w:rsidP="00B70AF6">
            <w:pPr>
              <w:rPr>
                <w:rFonts w:ascii="Calibri" w:hAnsi="Calibri"/>
                <w:b/>
                <w:bCs/>
                <w:color w:val="000000"/>
                <w:sz w:val="22"/>
                <w:szCs w:val="22"/>
                <w:u w:val="single"/>
              </w:rPr>
            </w:pPr>
          </w:p>
        </w:tc>
        <w:tc>
          <w:tcPr>
            <w:tcW w:w="2283" w:type="dxa"/>
            <w:noWrap/>
            <w:hideMark/>
          </w:tcPr>
          <w:p w14:paraId="3C022B0D" w14:textId="77777777" w:rsidR="00B70AF6" w:rsidRPr="00B70AF6" w:rsidRDefault="00B70AF6" w:rsidP="00B70AF6">
            <w:pPr>
              <w:rPr>
                <w:rFonts w:ascii="Calibri" w:hAnsi="Calibri"/>
                <w:color w:val="000000"/>
                <w:sz w:val="22"/>
                <w:szCs w:val="22"/>
                <w:u w:val="single"/>
              </w:rPr>
            </w:pPr>
          </w:p>
        </w:tc>
        <w:tc>
          <w:tcPr>
            <w:tcW w:w="1898" w:type="dxa"/>
            <w:hideMark/>
          </w:tcPr>
          <w:p w14:paraId="3A3A5C5A" w14:textId="77777777" w:rsidR="00B70AF6" w:rsidRPr="00B70AF6" w:rsidRDefault="00B70AF6" w:rsidP="00B70AF6">
            <w:pPr>
              <w:rPr>
                <w:rFonts w:ascii="Calibri" w:hAnsi="Calibri"/>
                <w:color w:val="000000"/>
                <w:sz w:val="22"/>
                <w:szCs w:val="22"/>
                <w:u w:val="single"/>
              </w:rPr>
            </w:pPr>
          </w:p>
        </w:tc>
        <w:tc>
          <w:tcPr>
            <w:tcW w:w="1919" w:type="dxa"/>
            <w:hideMark/>
          </w:tcPr>
          <w:p w14:paraId="6BF5BF3C" w14:textId="77777777" w:rsidR="00B70AF6" w:rsidRPr="00B70AF6" w:rsidRDefault="00B70AF6" w:rsidP="00B70AF6">
            <w:pPr>
              <w:rPr>
                <w:rFonts w:ascii="Calibri" w:hAnsi="Calibri"/>
                <w:color w:val="000000"/>
                <w:sz w:val="22"/>
                <w:szCs w:val="22"/>
                <w:u w:val="single"/>
              </w:rPr>
            </w:pPr>
          </w:p>
        </w:tc>
      </w:tr>
      <w:tr w:rsidR="00B70AF6" w:rsidRPr="00B70AF6" w14:paraId="5AEFB107" w14:textId="77777777" w:rsidTr="003A46AD">
        <w:trPr>
          <w:trHeight w:val="288"/>
        </w:trPr>
        <w:tc>
          <w:tcPr>
            <w:tcW w:w="3615" w:type="dxa"/>
            <w:hideMark/>
          </w:tcPr>
          <w:p w14:paraId="67863C40" w14:textId="77777777" w:rsidR="00B70AF6" w:rsidRPr="00B70AF6" w:rsidRDefault="00B70AF6" w:rsidP="00B70AF6">
            <w:pPr>
              <w:rPr>
                <w:rFonts w:ascii="Calibri" w:hAnsi="Calibri"/>
                <w:color w:val="000000"/>
                <w:sz w:val="22"/>
                <w:szCs w:val="22"/>
              </w:rPr>
            </w:pPr>
            <w:r w:rsidRPr="00B70AF6">
              <w:rPr>
                <w:rFonts w:ascii="Calibri" w:hAnsi="Calibri"/>
                <w:color w:val="000000"/>
                <w:sz w:val="22"/>
                <w:szCs w:val="22"/>
              </w:rPr>
              <w:t>Help obtaining a loan  %</w:t>
            </w:r>
          </w:p>
        </w:tc>
        <w:tc>
          <w:tcPr>
            <w:tcW w:w="2342" w:type="dxa"/>
            <w:noWrap/>
            <w:hideMark/>
          </w:tcPr>
          <w:p w14:paraId="23C2475B" w14:textId="77777777" w:rsidR="00B70AF6" w:rsidRPr="00B70AF6" w:rsidRDefault="00B70AF6" w:rsidP="00B70AF6">
            <w:pPr>
              <w:rPr>
                <w:rFonts w:ascii="Calibri" w:hAnsi="Calibri"/>
                <w:color w:val="000000"/>
                <w:sz w:val="22"/>
                <w:szCs w:val="22"/>
              </w:rPr>
            </w:pPr>
            <w:r w:rsidRPr="00B70AF6">
              <w:rPr>
                <w:rFonts w:ascii="Calibri" w:hAnsi="Calibri"/>
                <w:color w:val="000000"/>
                <w:sz w:val="22"/>
                <w:szCs w:val="22"/>
              </w:rPr>
              <w:t xml:space="preserve">Treatment receipt </w:t>
            </w:r>
          </w:p>
        </w:tc>
        <w:tc>
          <w:tcPr>
            <w:tcW w:w="2283" w:type="dxa"/>
            <w:noWrap/>
            <w:hideMark/>
          </w:tcPr>
          <w:p w14:paraId="6F383B4F" w14:textId="77777777" w:rsidR="00B70AF6" w:rsidRPr="00B70AF6" w:rsidRDefault="00B70AF6" w:rsidP="00B70AF6">
            <w:pPr>
              <w:rPr>
                <w:rFonts w:ascii="Calibri" w:hAnsi="Calibri"/>
                <w:color w:val="000000"/>
                <w:sz w:val="22"/>
                <w:szCs w:val="22"/>
              </w:rPr>
            </w:pPr>
            <w:r w:rsidRPr="00B70AF6">
              <w:rPr>
                <w:rFonts w:ascii="Calibri" w:hAnsi="Calibri"/>
                <w:color w:val="000000"/>
                <w:sz w:val="22"/>
                <w:szCs w:val="22"/>
              </w:rPr>
              <w:t>18-month Survey</w:t>
            </w:r>
          </w:p>
        </w:tc>
        <w:tc>
          <w:tcPr>
            <w:tcW w:w="1898" w:type="dxa"/>
            <w:hideMark/>
          </w:tcPr>
          <w:p w14:paraId="5B4829F4" w14:textId="77777777" w:rsidR="00B70AF6" w:rsidRPr="00B70AF6" w:rsidRDefault="00B70AF6" w:rsidP="00B70AF6">
            <w:pPr>
              <w:rPr>
                <w:rFonts w:ascii="Calibri" w:hAnsi="Calibri"/>
                <w:color w:val="000000"/>
                <w:sz w:val="22"/>
                <w:szCs w:val="22"/>
              </w:rPr>
            </w:pPr>
            <w:r w:rsidRPr="00B70AF6">
              <w:rPr>
                <w:rFonts w:ascii="Calibri" w:hAnsi="Calibri"/>
                <w:color w:val="000000"/>
                <w:sz w:val="22"/>
                <w:szCs w:val="22"/>
              </w:rPr>
              <w:t>Question J1</w:t>
            </w:r>
          </w:p>
        </w:tc>
        <w:tc>
          <w:tcPr>
            <w:tcW w:w="1919" w:type="dxa"/>
            <w:hideMark/>
          </w:tcPr>
          <w:p w14:paraId="7A7E50D3" w14:textId="77777777" w:rsidR="00B70AF6" w:rsidRPr="00B70AF6" w:rsidRDefault="00B70AF6" w:rsidP="00B70AF6">
            <w:pPr>
              <w:rPr>
                <w:rFonts w:ascii="Calibri" w:hAnsi="Calibri"/>
                <w:color w:val="000000"/>
                <w:sz w:val="22"/>
                <w:szCs w:val="22"/>
              </w:rPr>
            </w:pPr>
          </w:p>
        </w:tc>
      </w:tr>
      <w:tr w:rsidR="00B70AF6" w:rsidRPr="00B70AF6" w14:paraId="186DD01D" w14:textId="77777777" w:rsidTr="003A46AD">
        <w:trPr>
          <w:trHeight w:val="288"/>
        </w:trPr>
        <w:tc>
          <w:tcPr>
            <w:tcW w:w="3615" w:type="dxa"/>
            <w:hideMark/>
          </w:tcPr>
          <w:p w14:paraId="3867357B" w14:textId="77777777" w:rsidR="00B70AF6" w:rsidRPr="00B70AF6" w:rsidRDefault="00B70AF6" w:rsidP="00B70AF6">
            <w:pPr>
              <w:rPr>
                <w:rFonts w:ascii="Calibri" w:hAnsi="Calibri"/>
                <w:color w:val="000000"/>
                <w:sz w:val="22"/>
                <w:szCs w:val="22"/>
              </w:rPr>
            </w:pPr>
            <w:r w:rsidRPr="00B70AF6">
              <w:rPr>
                <w:rFonts w:ascii="Calibri" w:hAnsi="Calibri"/>
                <w:color w:val="000000"/>
                <w:sz w:val="22"/>
                <w:szCs w:val="22"/>
              </w:rPr>
              <w:t xml:space="preserve">Received a loan from Grameen America % </w:t>
            </w:r>
          </w:p>
        </w:tc>
        <w:tc>
          <w:tcPr>
            <w:tcW w:w="2342" w:type="dxa"/>
            <w:noWrap/>
            <w:hideMark/>
          </w:tcPr>
          <w:p w14:paraId="6A7B84A6" w14:textId="77777777" w:rsidR="00B70AF6" w:rsidRPr="00B70AF6" w:rsidRDefault="00B70AF6" w:rsidP="00B70AF6">
            <w:pPr>
              <w:rPr>
                <w:rFonts w:ascii="Calibri" w:hAnsi="Calibri"/>
                <w:color w:val="000000"/>
                <w:sz w:val="22"/>
                <w:szCs w:val="22"/>
              </w:rPr>
            </w:pPr>
            <w:r w:rsidRPr="00B70AF6">
              <w:rPr>
                <w:rFonts w:ascii="Calibri" w:hAnsi="Calibri"/>
                <w:color w:val="000000"/>
                <w:sz w:val="22"/>
                <w:szCs w:val="22"/>
              </w:rPr>
              <w:t xml:space="preserve">Treatment receipt </w:t>
            </w:r>
          </w:p>
        </w:tc>
        <w:tc>
          <w:tcPr>
            <w:tcW w:w="2283" w:type="dxa"/>
            <w:noWrap/>
            <w:hideMark/>
          </w:tcPr>
          <w:p w14:paraId="1F9CD3C3" w14:textId="209496DF" w:rsidR="00B70AF6" w:rsidRPr="00B70AF6" w:rsidRDefault="00B70AF6" w:rsidP="00B70AF6">
            <w:pPr>
              <w:rPr>
                <w:rFonts w:ascii="Calibri" w:hAnsi="Calibri"/>
                <w:color w:val="000000"/>
                <w:sz w:val="22"/>
                <w:szCs w:val="22"/>
              </w:rPr>
            </w:pPr>
            <w:r w:rsidRPr="00B70AF6">
              <w:rPr>
                <w:rFonts w:ascii="Calibri" w:hAnsi="Calibri"/>
                <w:color w:val="000000"/>
                <w:sz w:val="22"/>
                <w:szCs w:val="22"/>
              </w:rPr>
              <w:t>18-month Survey</w:t>
            </w:r>
            <w:r w:rsidR="00060E1A">
              <w:rPr>
                <w:rFonts w:ascii="Calibri" w:hAnsi="Calibri"/>
                <w:color w:val="000000"/>
                <w:sz w:val="22"/>
                <w:szCs w:val="22"/>
              </w:rPr>
              <w:t>*</w:t>
            </w:r>
          </w:p>
        </w:tc>
        <w:tc>
          <w:tcPr>
            <w:tcW w:w="1898" w:type="dxa"/>
            <w:hideMark/>
          </w:tcPr>
          <w:p w14:paraId="5E749231" w14:textId="77777777" w:rsidR="00B70AF6" w:rsidRPr="00B70AF6" w:rsidRDefault="00B70AF6" w:rsidP="00B70AF6">
            <w:pPr>
              <w:rPr>
                <w:rFonts w:ascii="Calibri" w:hAnsi="Calibri"/>
                <w:color w:val="000000"/>
                <w:sz w:val="22"/>
                <w:szCs w:val="22"/>
              </w:rPr>
            </w:pPr>
            <w:r w:rsidRPr="00B70AF6">
              <w:rPr>
                <w:rFonts w:ascii="Calibri" w:hAnsi="Calibri"/>
                <w:color w:val="000000"/>
                <w:sz w:val="22"/>
                <w:szCs w:val="22"/>
              </w:rPr>
              <w:t>Question J2</w:t>
            </w:r>
          </w:p>
        </w:tc>
        <w:tc>
          <w:tcPr>
            <w:tcW w:w="1919" w:type="dxa"/>
            <w:hideMark/>
          </w:tcPr>
          <w:p w14:paraId="39193E0A" w14:textId="77777777" w:rsidR="00B70AF6" w:rsidRPr="00B70AF6" w:rsidRDefault="00B70AF6" w:rsidP="00B70AF6">
            <w:pPr>
              <w:rPr>
                <w:rFonts w:ascii="Calibri" w:hAnsi="Calibri"/>
                <w:color w:val="000000"/>
                <w:sz w:val="22"/>
                <w:szCs w:val="22"/>
              </w:rPr>
            </w:pPr>
          </w:p>
        </w:tc>
      </w:tr>
      <w:tr w:rsidR="00B70AF6" w:rsidRPr="00B70AF6" w14:paraId="38A5B54A" w14:textId="77777777" w:rsidTr="003A46AD">
        <w:trPr>
          <w:trHeight w:val="576"/>
        </w:trPr>
        <w:tc>
          <w:tcPr>
            <w:tcW w:w="3615" w:type="dxa"/>
            <w:hideMark/>
          </w:tcPr>
          <w:p w14:paraId="47D5B124" w14:textId="77777777" w:rsidR="00B70AF6" w:rsidRPr="00B70AF6" w:rsidRDefault="00B70AF6" w:rsidP="00B70AF6">
            <w:pPr>
              <w:rPr>
                <w:rFonts w:ascii="Calibri" w:hAnsi="Calibri"/>
                <w:color w:val="000000"/>
                <w:sz w:val="22"/>
                <w:szCs w:val="22"/>
              </w:rPr>
            </w:pPr>
            <w:r w:rsidRPr="00B70AF6">
              <w:rPr>
                <w:rFonts w:ascii="Calibri" w:hAnsi="Calibri"/>
                <w:color w:val="000000"/>
                <w:sz w:val="22"/>
                <w:szCs w:val="22"/>
              </w:rPr>
              <w:t>Help with opening a business/beginning self-employment  %</w:t>
            </w:r>
          </w:p>
        </w:tc>
        <w:tc>
          <w:tcPr>
            <w:tcW w:w="2342" w:type="dxa"/>
            <w:noWrap/>
            <w:hideMark/>
          </w:tcPr>
          <w:p w14:paraId="6BF98C4A" w14:textId="77777777" w:rsidR="00B70AF6" w:rsidRPr="00B70AF6" w:rsidRDefault="00B70AF6" w:rsidP="00B70AF6">
            <w:pPr>
              <w:rPr>
                <w:rFonts w:ascii="Calibri" w:hAnsi="Calibri"/>
                <w:color w:val="000000"/>
                <w:sz w:val="22"/>
                <w:szCs w:val="22"/>
              </w:rPr>
            </w:pPr>
            <w:r w:rsidRPr="00B70AF6">
              <w:rPr>
                <w:rFonts w:ascii="Calibri" w:hAnsi="Calibri"/>
                <w:color w:val="000000"/>
                <w:sz w:val="22"/>
                <w:szCs w:val="22"/>
              </w:rPr>
              <w:t xml:space="preserve">Treatment receipt </w:t>
            </w:r>
          </w:p>
        </w:tc>
        <w:tc>
          <w:tcPr>
            <w:tcW w:w="2283" w:type="dxa"/>
            <w:noWrap/>
            <w:hideMark/>
          </w:tcPr>
          <w:p w14:paraId="5F87E765" w14:textId="7F6CB1B0" w:rsidR="00B70AF6" w:rsidRPr="00B70AF6" w:rsidRDefault="00B70AF6" w:rsidP="00B70AF6">
            <w:pPr>
              <w:rPr>
                <w:rFonts w:ascii="Calibri" w:hAnsi="Calibri"/>
                <w:color w:val="000000"/>
                <w:sz w:val="22"/>
                <w:szCs w:val="22"/>
              </w:rPr>
            </w:pPr>
            <w:r w:rsidRPr="00B70AF6">
              <w:rPr>
                <w:rFonts w:ascii="Calibri" w:hAnsi="Calibri"/>
                <w:color w:val="000000"/>
                <w:sz w:val="22"/>
                <w:szCs w:val="22"/>
              </w:rPr>
              <w:t>18-month Survey</w:t>
            </w:r>
            <w:r w:rsidR="00060E1A">
              <w:rPr>
                <w:rFonts w:ascii="Calibri" w:hAnsi="Calibri"/>
                <w:color w:val="000000"/>
                <w:sz w:val="22"/>
                <w:szCs w:val="22"/>
              </w:rPr>
              <w:t>*</w:t>
            </w:r>
          </w:p>
        </w:tc>
        <w:tc>
          <w:tcPr>
            <w:tcW w:w="1898" w:type="dxa"/>
            <w:hideMark/>
          </w:tcPr>
          <w:p w14:paraId="7BC4F8E9" w14:textId="77777777" w:rsidR="00B70AF6" w:rsidRPr="00B70AF6" w:rsidRDefault="00B70AF6" w:rsidP="00B70AF6">
            <w:pPr>
              <w:rPr>
                <w:rFonts w:ascii="Calibri" w:hAnsi="Calibri"/>
                <w:color w:val="000000"/>
                <w:sz w:val="22"/>
                <w:szCs w:val="22"/>
              </w:rPr>
            </w:pPr>
            <w:r w:rsidRPr="00B70AF6">
              <w:rPr>
                <w:rFonts w:ascii="Calibri" w:hAnsi="Calibri"/>
                <w:color w:val="000000"/>
                <w:sz w:val="22"/>
                <w:szCs w:val="22"/>
              </w:rPr>
              <w:t>Question J4</w:t>
            </w:r>
          </w:p>
        </w:tc>
        <w:tc>
          <w:tcPr>
            <w:tcW w:w="1919" w:type="dxa"/>
            <w:hideMark/>
          </w:tcPr>
          <w:p w14:paraId="4E8E0013" w14:textId="77777777" w:rsidR="00B70AF6" w:rsidRPr="00B70AF6" w:rsidRDefault="00B70AF6" w:rsidP="00B70AF6">
            <w:pPr>
              <w:rPr>
                <w:rFonts w:ascii="Calibri" w:hAnsi="Calibri"/>
                <w:color w:val="000000"/>
                <w:sz w:val="22"/>
                <w:szCs w:val="22"/>
              </w:rPr>
            </w:pPr>
          </w:p>
        </w:tc>
      </w:tr>
      <w:tr w:rsidR="000977D5" w:rsidRPr="00B70AF6" w14:paraId="4DE0C931" w14:textId="77777777" w:rsidTr="003A46AD">
        <w:trPr>
          <w:trHeight w:val="576"/>
        </w:trPr>
        <w:tc>
          <w:tcPr>
            <w:tcW w:w="3615" w:type="dxa"/>
            <w:shd w:val="clear" w:color="auto" w:fill="auto"/>
          </w:tcPr>
          <w:p w14:paraId="0A051207" w14:textId="180D0CED" w:rsidR="000977D5" w:rsidRPr="00B70AF6" w:rsidRDefault="000977D5" w:rsidP="00B70AF6">
            <w:pPr>
              <w:rPr>
                <w:rFonts w:ascii="Calibri" w:hAnsi="Calibri"/>
                <w:color w:val="000000"/>
                <w:sz w:val="22"/>
                <w:szCs w:val="22"/>
              </w:rPr>
            </w:pPr>
            <w:r>
              <w:rPr>
                <w:rFonts w:ascii="Calibri" w:hAnsi="Calibri"/>
                <w:color w:val="000000"/>
                <w:sz w:val="22"/>
                <w:szCs w:val="22"/>
              </w:rPr>
              <w:t>Any loan since RA (%)</w:t>
            </w:r>
          </w:p>
        </w:tc>
        <w:tc>
          <w:tcPr>
            <w:tcW w:w="2342" w:type="dxa"/>
            <w:shd w:val="clear" w:color="auto" w:fill="auto"/>
            <w:noWrap/>
          </w:tcPr>
          <w:p w14:paraId="7F915E05" w14:textId="1B2335A3" w:rsidR="000977D5" w:rsidRPr="00B70AF6" w:rsidRDefault="000977D5" w:rsidP="00B70AF6">
            <w:pPr>
              <w:rPr>
                <w:rFonts w:ascii="Calibri" w:hAnsi="Calibri"/>
                <w:color w:val="000000"/>
                <w:sz w:val="22"/>
                <w:szCs w:val="22"/>
              </w:rPr>
            </w:pPr>
            <w:r>
              <w:rPr>
                <w:rFonts w:ascii="Calibri" w:hAnsi="Calibri"/>
                <w:color w:val="000000"/>
                <w:sz w:val="22"/>
                <w:szCs w:val="22"/>
              </w:rPr>
              <w:t>Treatment receipt</w:t>
            </w:r>
          </w:p>
        </w:tc>
        <w:tc>
          <w:tcPr>
            <w:tcW w:w="2283" w:type="dxa"/>
            <w:shd w:val="clear" w:color="auto" w:fill="auto"/>
            <w:noWrap/>
          </w:tcPr>
          <w:p w14:paraId="06D0F0F6" w14:textId="2AA7D280" w:rsidR="000977D5" w:rsidRPr="00B70AF6" w:rsidRDefault="000977D5" w:rsidP="00B70AF6">
            <w:pPr>
              <w:rPr>
                <w:rFonts w:ascii="Calibri" w:hAnsi="Calibri"/>
                <w:color w:val="000000"/>
                <w:sz w:val="22"/>
                <w:szCs w:val="22"/>
              </w:rPr>
            </w:pPr>
            <w:r>
              <w:rPr>
                <w:rFonts w:ascii="Calibri" w:hAnsi="Calibri"/>
                <w:color w:val="000000"/>
                <w:sz w:val="22"/>
                <w:szCs w:val="22"/>
              </w:rPr>
              <w:t xml:space="preserve">18-month Survey </w:t>
            </w:r>
          </w:p>
        </w:tc>
        <w:tc>
          <w:tcPr>
            <w:tcW w:w="1898" w:type="dxa"/>
            <w:shd w:val="clear" w:color="auto" w:fill="auto"/>
          </w:tcPr>
          <w:p w14:paraId="18B8CCAF" w14:textId="47A0E251" w:rsidR="000977D5" w:rsidRPr="00B70AF6" w:rsidRDefault="000977D5" w:rsidP="00B70AF6">
            <w:pPr>
              <w:rPr>
                <w:rFonts w:ascii="Calibri" w:hAnsi="Calibri"/>
                <w:color w:val="000000"/>
                <w:sz w:val="22"/>
                <w:szCs w:val="22"/>
              </w:rPr>
            </w:pPr>
            <w:r>
              <w:rPr>
                <w:rFonts w:ascii="Calibri" w:hAnsi="Calibri"/>
                <w:color w:val="000000"/>
                <w:sz w:val="22"/>
                <w:szCs w:val="22"/>
              </w:rPr>
              <w:t>Question H3/H3A</w:t>
            </w:r>
          </w:p>
        </w:tc>
        <w:tc>
          <w:tcPr>
            <w:tcW w:w="1919" w:type="dxa"/>
            <w:shd w:val="clear" w:color="auto" w:fill="auto"/>
          </w:tcPr>
          <w:p w14:paraId="04911BB6" w14:textId="77777777" w:rsidR="000977D5" w:rsidRPr="00B70AF6" w:rsidRDefault="000977D5" w:rsidP="00B70AF6">
            <w:pPr>
              <w:rPr>
                <w:rFonts w:ascii="Calibri" w:hAnsi="Calibri"/>
                <w:color w:val="000000"/>
                <w:sz w:val="22"/>
                <w:szCs w:val="22"/>
              </w:rPr>
            </w:pPr>
          </w:p>
        </w:tc>
      </w:tr>
      <w:tr w:rsidR="00B70AF6" w:rsidRPr="00B70AF6" w14:paraId="4BA1E50F" w14:textId="77777777" w:rsidTr="003A46AD">
        <w:trPr>
          <w:trHeight w:val="576"/>
        </w:trPr>
        <w:tc>
          <w:tcPr>
            <w:tcW w:w="3615" w:type="dxa"/>
            <w:hideMark/>
          </w:tcPr>
          <w:p w14:paraId="66C57060" w14:textId="77777777" w:rsidR="00B70AF6" w:rsidRPr="00B70AF6" w:rsidRDefault="00B70AF6" w:rsidP="00B70AF6">
            <w:pPr>
              <w:rPr>
                <w:rFonts w:ascii="Calibri" w:hAnsi="Calibri"/>
                <w:color w:val="000000"/>
                <w:sz w:val="22"/>
                <w:szCs w:val="22"/>
              </w:rPr>
            </w:pPr>
            <w:r w:rsidRPr="00B70AF6">
              <w:rPr>
                <w:rFonts w:ascii="Calibri" w:hAnsi="Calibri"/>
                <w:color w:val="000000"/>
                <w:sz w:val="22"/>
                <w:szCs w:val="22"/>
              </w:rPr>
              <w:t xml:space="preserve">Any business loan since RA (%) </w:t>
            </w:r>
          </w:p>
        </w:tc>
        <w:tc>
          <w:tcPr>
            <w:tcW w:w="2342" w:type="dxa"/>
            <w:noWrap/>
            <w:hideMark/>
          </w:tcPr>
          <w:p w14:paraId="3F75030B" w14:textId="77777777" w:rsidR="00B70AF6" w:rsidRPr="00B70AF6" w:rsidRDefault="00B70AF6" w:rsidP="00B70AF6">
            <w:pPr>
              <w:rPr>
                <w:rFonts w:ascii="Calibri" w:hAnsi="Calibri"/>
                <w:color w:val="000000"/>
                <w:sz w:val="22"/>
                <w:szCs w:val="22"/>
              </w:rPr>
            </w:pPr>
            <w:r w:rsidRPr="00B70AF6">
              <w:rPr>
                <w:rFonts w:ascii="Calibri" w:hAnsi="Calibri"/>
                <w:color w:val="000000"/>
                <w:sz w:val="22"/>
                <w:szCs w:val="22"/>
              </w:rPr>
              <w:t xml:space="preserve">Treatment receipt </w:t>
            </w:r>
          </w:p>
        </w:tc>
        <w:tc>
          <w:tcPr>
            <w:tcW w:w="2283" w:type="dxa"/>
            <w:noWrap/>
            <w:hideMark/>
          </w:tcPr>
          <w:p w14:paraId="0702939E" w14:textId="77777777" w:rsidR="00B70AF6" w:rsidRPr="00B70AF6" w:rsidRDefault="00B70AF6" w:rsidP="00B70AF6">
            <w:pPr>
              <w:rPr>
                <w:rFonts w:ascii="Calibri" w:hAnsi="Calibri"/>
                <w:color w:val="000000"/>
                <w:sz w:val="22"/>
                <w:szCs w:val="22"/>
              </w:rPr>
            </w:pPr>
            <w:r w:rsidRPr="00B70AF6">
              <w:rPr>
                <w:rFonts w:ascii="Calibri" w:hAnsi="Calibri"/>
                <w:color w:val="000000"/>
                <w:sz w:val="22"/>
                <w:szCs w:val="22"/>
              </w:rPr>
              <w:t>18-month Survey</w:t>
            </w:r>
          </w:p>
        </w:tc>
        <w:tc>
          <w:tcPr>
            <w:tcW w:w="1898" w:type="dxa"/>
            <w:hideMark/>
          </w:tcPr>
          <w:p w14:paraId="08E5C6FB" w14:textId="77777777" w:rsidR="00B70AF6" w:rsidRPr="00B70AF6" w:rsidRDefault="00B70AF6" w:rsidP="00B70AF6">
            <w:pPr>
              <w:rPr>
                <w:rFonts w:ascii="Calibri" w:hAnsi="Calibri"/>
                <w:color w:val="000000"/>
                <w:sz w:val="22"/>
                <w:szCs w:val="22"/>
              </w:rPr>
            </w:pPr>
            <w:r w:rsidRPr="00B70AF6">
              <w:rPr>
                <w:rFonts w:ascii="Calibri" w:hAnsi="Calibri"/>
                <w:color w:val="000000"/>
                <w:sz w:val="22"/>
                <w:szCs w:val="22"/>
              </w:rPr>
              <w:t>Question H3/a and H4</w:t>
            </w:r>
          </w:p>
        </w:tc>
        <w:tc>
          <w:tcPr>
            <w:tcW w:w="1919" w:type="dxa"/>
            <w:hideMark/>
          </w:tcPr>
          <w:p w14:paraId="720F2F99" w14:textId="77777777" w:rsidR="00B70AF6" w:rsidRPr="00B70AF6" w:rsidRDefault="00B70AF6" w:rsidP="00B70AF6">
            <w:pPr>
              <w:rPr>
                <w:rFonts w:ascii="Calibri" w:hAnsi="Calibri"/>
                <w:color w:val="000000"/>
                <w:sz w:val="22"/>
                <w:szCs w:val="22"/>
              </w:rPr>
            </w:pPr>
            <w:r w:rsidRPr="00B70AF6">
              <w:rPr>
                <w:rFonts w:ascii="Calibri" w:hAnsi="Calibri"/>
                <w:color w:val="000000"/>
                <w:sz w:val="22"/>
                <w:szCs w:val="22"/>
              </w:rPr>
              <w:t>H3 or H3a &gt;=1 and H4=1</w:t>
            </w:r>
          </w:p>
        </w:tc>
      </w:tr>
      <w:tr w:rsidR="00B70AF6" w:rsidRPr="00B70AF6" w14:paraId="16645F86" w14:textId="77777777" w:rsidTr="003A46AD">
        <w:trPr>
          <w:trHeight w:val="288"/>
        </w:trPr>
        <w:tc>
          <w:tcPr>
            <w:tcW w:w="3615" w:type="dxa"/>
            <w:hideMark/>
          </w:tcPr>
          <w:p w14:paraId="1CDD609F" w14:textId="77777777" w:rsidR="00B70AF6" w:rsidRPr="00B70AF6" w:rsidRDefault="00B70AF6" w:rsidP="00B70AF6">
            <w:pPr>
              <w:rPr>
                <w:rFonts w:ascii="Calibri" w:hAnsi="Calibri"/>
                <w:color w:val="000000"/>
                <w:sz w:val="22"/>
                <w:szCs w:val="22"/>
              </w:rPr>
            </w:pPr>
            <w:r w:rsidRPr="00B70AF6">
              <w:rPr>
                <w:rFonts w:ascii="Calibri" w:hAnsi="Calibri"/>
                <w:color w:val="000000"/>
                <w:sz w:val="22"/>
                <w:szCs w:val="22"/>
              </w:rPr>
              <w:t>Amount of business loans since RA ($)</w:t>
            </w:r>
          </w:p>
        </w:tc>
        <w:tc>
          <w:tcPr>
            <w:tcW w:w="2342" w:type="dxa"/>
            <w:noWrap/>
            <w:hideMark/>
          </w:tcPr>
          <w:p w14:paraId="73D06403" w14:textId="77777777" w:rsidR="00B70AF6" w:rsidRPr="00B70AF6" w:rsidRDefault="00B70AF6" w:rsidP="00B70AF6">
            <w:pPr>
              <w:rPr>
                <w:rFonts w:ascii="Calibri" w:hAnsi="Calibri"/>
                <w:color w:val="000000"/>
                <w:sz w:val="22"/>
                <w:szCs w:val="22"/>
              </w:rPr>
            </w:pPr>
            <w:r w:rsidRPr="00B70AF6">
              <w:rPr>
                <w:rFonts w:ascii="Calibri" w:hAnsi="Calibri"/>
                <w:color w:val="000000"/>
                <w:sz w:val="22"/>
                <w:szCs w:val="22"/>
              </w:rPr>
              <w:t xml:space="preserve">Treatment receipt </w:t>
            </w:r>
          </w:p>
        </w:tc>
        <w:tc>
          <w:tcPr>
            <w:tcW w:w="2283" w:type="dxa"/>
            <w:noWrap/>
            <w:hideMark/>
          </w:tcPr>
          <w:p w14:paraId="1C99C665" w14:textId="77777777" w:rsidR="00B70AF6" w:rsidRPr="00B70AF6" w:rsidRDefault="00B70AF6" w:rsidP="00B70AF6">
            <w:pPr>
              <w:rPr>
                <w:rFonts w:ascii="Calibri" w:hAnsi="Calibri"/>
                <w:color w:val="000000"/>
                <w:sz w:val="22"/>
                <w:szCs w:val="22"/>
              </w:rPr>
            </w:pPr>
            <w:r w:rsidRPr="00B70AF6">
              <w:rPr>
                <w:rFonts w:ascii="Calibri" w:hAnsi="Calibri"/>
                <w:color w:val="000000"/>
                <w:sz w:val="22"/>
                <w:szCs w:val="22"/>
              </w:rPr>
              <w:t>18-month Survey</w:t>
            </w:r>
          </w:p>
        </w:tc>
        <w:tc>
          <w:tcPr>
            <w:tcW w:w="1898" w:type="dxa"/>
            <w:hideMark/>
          </w:tcPr>
          <w:p w14:paraId="525CDB8B" w14:textId="77777777" w:rsidR="00B70AF6" w:rsidRPr="00B70AF6" w:rsidRDefault="00B70AF6" w:rsidP="00B70AF6">
            <w:pPr>
              <w:rPr>
                <w:rFonts w:ascii="Calibri" w:hAnsi="Calibri"/>
                <w:color w:val="000000"/>
                <w:sz w:val="22"/>
                <w:szCs w:val="22"/>
              </w:rPr>
            </w:pPr>
            <w:r w:rsidRPr="00B70AF6">
              <w:rPr>
                <w:rFonts w:ascii="Calibri" w:hAnsi="Calibri"/>
                <w:color w:val="000000"/>
                <w:sz w:val="22"/>
                <w:szCs w:val="22"/>
              </w:rPr>
              <w:t>Question H14</w:t>
            </w:r>
          </w:p>
        </w:tc>
        <w:tc>
          <w:tcPr>
            <w:tcW w:w="1919" w:type="dxa"/>
            <w:hideMark/>
          </w:tcPr>
          <w:p w14:paraId="4F5F4EF1" w14:textId="77777777" w:rsidR="00B70AF6" w:rsidRPr="00B70AF6" w:rsidRDefault="00B70AF6" w:rsidP="00B70AF6">
            <w:pPr>
              <w:rPr>
                <w:rFonts w:ascii="Calibri" w:hAnsi="Calibri"/>
                <w:color w:val="000000"/>
                <w:sz w:val="22"/>
                <w:szCs w:val="22"/>
              </w:rPr>
            </w:pPr>
          </w:p>
        </w:tc>
      </w:tr>
      <w:tr w:rsidR="00B70AF6" w:rsidRPr="00B70AF6" w14:paraId="19117C64" w14:textId="77777777" w:rsidTr="003A46AD">
        <w:trPr>
          <w:trHeight w:val="288"/>
        </w:trPr>
        <w:tc>
          <w:tcPr>
            <w:tcW w:w="3615" w:type="dxa"/>
            <w:hideMark/>
          </w:tcPr>
          <w:p w14:paraId="23B167B5" w14:textId="77777777" w:rsidR="00B70AF6" w:rsidRPr="00B70AF6" w:rsidRDefault="00B70AF6" w:rsidP="00B70AF6">
            <w:pPr>
              <w:rPr>
                <w:rFonts w:ascii="Calibri" w:hAnsi="Calibri"/>
                <w:color w:val="000000"/>
                <w:sz w:val="22"/>
                <w:szCs w:val="22"/>
              </w:rPr>
            </w:pPr>
            <w:r w:rsidRPr="00B70AF6">
              <w:rPr>
                <w:rFonts w:ascii="Calibri" w:hAnsi="Calibri"/>
                <w:color w:val="000000"/>
                <w:sz w:val="22"/>
                <w:szCs w:val="22"/>
              </w:rPr>
              <w:t xml:space="preserve">Grown closer with loan group members (%) </w:t>
            </w:r>
          </w:p>
        </w:tc>
        <w:tc>
          <w:tcPr>
            <w:tcW w:w="2342" w:type="dxa"/>
            <w:noWrap/>
            <w:hideMark/>
          </w:tcPr>
          <w:p w14:paraId="67E43DEE" w14:textId="77777777" w:rsidR="00B70AF6" w:rsidRPr="00B70AF6" w:rsidRDefault="00B70AF6" w:rsidP="00B70AF6">
            <w:pPr>
              <w:rPr>
                <w:rFonts w:ascii="Calibri" w:hAnsi="Calibri"/>
                <w:color w:val="000000"/>
                <w:sz w:val="22"/>
                <w:szCs w:val="22"/>
              </w:rPr>
            </w:pPr>
            <w:r w:rsidRPr="00B70AF6">
              <w:rPr>
                <w:rFonts w:ascii="Calibri" w:hAnsi="Calibri"/>
                <w:color w:val="000000"/>
                <w:sz w:val="22"/>
                <w:szCs w:val="22"/>
              </w:rPr>
              <w:t xml:space="preserve">Treatment receipt </w:t>
            </w:r>
          </w:p>
        </w:tc>
        <w:tc>
          <w:tcPr>
            <w:tcW w:w="2283" w:type="dxa"/>
            <w:noWrap/>
            <w:hideMark/>
          </w:tcPr>
          <w:p w14:paraId="3A28AFA0" w14:textId="77777777" w:rsidR="00B70AF6" w:rsidRPr="00B70AF6" w:rsidRDefault="00B70AF6" w:rsidP="00B70AF6">
            <w:pPr>
              <w:rPr>
                <w:rFonts w:ascii="Calibri" w:hAnsi="Calibri"/>
                <w:color w:val="000000"/>
                <w:sz w:val="22"/>
                <w:szCs w:val="22"/>
              </w:rPr>
            </w:pPr>
            <w:r w:rsidRPr="00B70AF6">
              <w:rPr>
                <w:rFonts w:ascii="Calibri" w:hAnsi="Calibri"/>
                <w:color w:val="000000"/>
                <w:sz w:val="22"/>
                <w:szCs w:val="22"/>
              </w:rPr>
              <w:t>18-month Survey</w:t>
            </w:r>
          </w:p>
        </w:tc>
        <w:tc>
          <w:tcPr>
            <w:tcW w:w="1898" w:type="dxa"/>
            <w:hideMark/>
          </w:tcPr>
          <w:p w14:paraId="45E650A3" w14:textId="77777777" w:rsidR="00B70AF6" w:rsidRPr="00B70AF6" w:rsidRDefault="00B70AF6" w:rsidP="00B70AF6">
            <w:pPr>
              <w:rPr>
                <w:rFonts w:ascii="Calibri" w:hAnsi="Calibri"/>
                <w:color w:val="000000"/>
                <w:sz w:val="22"/>
                <w:szCs w:val="22"/>
              </w:rPr>
            </w:pPr>
            <w:r w:rsidRPr="00B70AF6">
              <w:rPr>
                <w:rFonts w:ascii="Calibri" w:hAnsi="Calibri"/>
                <w:color w:val="000000"/>
                <w:sz w:val="22"/>
                <w:szCs w:val="22"/>
              </w:rPr>
              <w:t>Question J6</w:t>
            </w:r>
          </w:p>
        </w:tc>
        <w:tc>
          <w:tcPr>
            <w:tcW w:w="1919" w:type="dxa"/>
            <w:hideMark/>
          </w:tcPr>
          <w:p w14:paraId="2FB049F1" w14:textId="77777777" w:rsidR="00B70AF6" w:rsidRPr="00B70AF6" w:rsidRDefault="00B70AF6" w:rsidP="00B70AF6">
            <w:pPr>
              <w:rPr>
                <w:rFonts w:ascii="Calibri" w:hAnsi="Calibri"/>
                <w:color w:val="000000"/>
                <w:sz w:val="22"/>
                <w:szCs w:val="22"/>
              </w:rPr>
            </w:pPr>
          </w:p>
        </w:tc>
      </w:tr>
      <w:tr w:rsidR="00B70AF6" w:rsidRPr="00B70AF6" w14:paraId="238D6E03" w14:textId="77777777" w:rsidTr="003A46AD">
        <w:trPr>
          <w:trHeight w:val="288"/>
        </w:trPr>
        <w:tc>
          <w:tcPr>
            <w:tcW w:w="3615" w:type="dxa"/>
            <w:hideMark/>
          </w:tcPr>
          <w:p w14:paraId="4EDDDA00" w14:textId="77777777" w:rsidR="00B70AF6" w:rsidRPr="00B70AF6" w:rsidRDefault="00B70AF6" w:rsidP="00B70AF6">
            <w:pPr>
              <w:rPr>
                <w:rFonts w:ascii="Calibri" w:hAnsi="Calibri"/>
                <w:color w:val="000000"/>
                <w:sz w:val="22"/>
                <w:szCs w:val="22"/>
              </w:rPr>
            </w:pPr>
            <w:r w:rsidRPr="00B70AF6">
              <w:rPr>
                <w:rFonts w:ascii="Calibri" w:hAnsi="Calibri"/>
                <w:color w:val="000000"/>
                <w:sz w:val="22"/>
                <w:szCs w:val="22"/>
              </w:rPr>
              <w:t xml:space="preserve">Increased trust in loan group members (%) </w:t>
            </w:r>
          </w:p>
        </w:tc>
        <w:tc>
          <w:tcPr>
            <w:tcW w:w="2342" w:type="dxa"/>
            <w:noWrap/>
            <w:hideMark/>
          </w:tcPr>
          <w:p w14:paraId="30010B64" w14:textId="77777777" w:rsidR="00B70AF6" w:rsidRPr="00B70AF6" w:rsidRDefault="00B70AF6" w:rsidP="00B70AF6">
            <w:pPr>
              <w:rPr>
                <w:rFonts w:ascii="Calibri" w:hAnsi="Calibri"/>
                <w:color w:val="000000"/>
                <w:sz w:val="22"/>
                <w:szCs w:val="22"/>
              </w:rPr>
            </w:pPr>
            <w:r w:rsidRPr="00B70AF6">
              <w:rPr>
                <w:rFonts w:ascii="Calibri" w:hAnsi="Calibri"/>
                <w:color w:val="000000"/>
                <w:sz w:val="22"/>
                <w:szCs w:val="22"/>
              </w:rPr>
              <w:t xml:space="preserve">Treatment receipt </w:t>
            </w:r>
          </w:p>
        </w:tc>
        <w:tc>
          <w:tcPr>
            <w:tcW w:w="2283" w:type="dxa"/>
            <w:noWrap/>
            <w:hideMark/>
          </w:tcPr>
          <w:p w14:paraId="331EC98E" w14:textId="3976E0A3" w:rsidR="00B70AF6" w:rsidRPr="00B70AF6" w:rsidRDefault="00B70AF6" w:rsidP="00B70AF6">
            <w:pPr>
              <w:rPr>
                <w:rFonts w:ascii="Calibri" w:hAnsi="Calibri"/>
                <w:color w:val="000000"/>
                <w:sz w:val="22"/>
                <w:szCs w:val="22"/>
              </w:rPr>
            </w:pPr>
            <w:r w:rsidRPr="00B70AF6">
              <w:rPr>
                <w:rFonts w:ascii="Calibri" w:hAnsi="Calibri"/>
                <w:color w:val="000000"/>
                <w:sz w:val="22"/>
                <w:szCs w:val="22"/>
              </w:rPr>
              <w:t>18-month Survey</w:t>
            </w:r>
            <w:r w:rsidR="00060E1A">
              <w:rPr>
                <w:rFonts w:ascii="Calibri" w:hAnsi="Calibri"/>
                <w:color w:val="000000"/>
                <w:sz w:val="22"/>
                <w:szCs w:val="22"/>
              </w:rPr>
              <w:t>*</w:t>
            </w:r>
          </w:p>
        </w:tc>
        <w:tc>
          <w:tcPr>
            <w:tcW w:w="1898" w:type="dxa"/>
            <w:hideMark/>
          </w:tcPr>
          <w:p w14:paraId="3F271857" w14:textId="77777777" w:rsidR="00B70AF6" w:rsidRPr="00B70AF6" w:rsidRDefault="00B70AF6" w:rsidP="00B70AF6">
            <w:pPr>
              <w:rPr>
                <w:rFonts w:ascii="Calibri" w:hAnsi="Calibri"/>
                <w:color w:val="000000"/>
                <w:sz w:val="22"/>
                <w:szCs w:val="22"/>
              </w:rPr>
            </w:pPr>
            <w:r w:rsidRPr="00B70AF6">
              <w:rPr>
                <w:rFonts w:ascii="Calibri" w:hAnsi="Calibri"/>
                <w:color w:val="000000"/>
                <w:sz w:val="22"/>
                <w:szCs w:val="22"/>
              </w:rPr>
              <w:t>Question J7</w:t>
            </w:r>
          </w:p>
        </w:tc>
        <w:tc>
          <w:tcPr>
            <w:tcW w:w="1919" w:type="dxa"/>
            <w:hideMark/>
          </w:tcPr>
          <w:p w14:paraId="59DD8D95" w14:textId="77777777" w:rsidR="00B70AF6" w:rsidRPr="00B70AF6" w:rsidRDefault="00B70AF6" w:rsidP="00B70AF6">
            <w:pPr>
              <w:rPr>
                <w:rFonts w:ascii="Calibri" w:hAnsi="Calibri"/>
                <w:color w:val="000000"/>
                <w:sz w:val="22"/>
                <w:szCs w:val="22"/>
              </w:rPr>
            </w:pPr>
          </w:p>
        </w:tc>
      </w:tr>
      <w:tr w:rsidR="00B70AF6" w:rsidRPr="00B70AF6" w14:paraId="58C224FB" w14:textId="77777777" w:rsidTr="003A46AD">
        <w:trPr>
          <w:trHeight w:val="864"/>
        </w:trPr>
        <w:tc>
          <w:tcPr>
            <w:tcW w:w="3615" w:type="dxa"/>
            <w:hideMark/>
          </w:tcPr>
          <w:p w14:paraId="03C23D9D" w14:textId="77777777" w:rsidR="00B70AF6" w:rsidRPr="00B70AF6" w:rsidRDefault="00B70AF6" w:rsidP="00B70AF6">
            <w:pPr>
              <w:rPr>
                <w:rFonts w:ascii="Calibri" w:hAnsi="Calibri"/>
                <w:color w:val="000000"/>
                <w:sz w:val="22"/>
                <w:szCs w:val="22"/>
              </w:rPr>
            </w:pPr>
            <w:r w:rsidRPr="00B70AF6">
              <w:rPr>
                <w:rFonts w:ascii="Calibri" w:hAnsi="Calibri"/>
                <w:color w:val="000000"/>
                <w:sz w:val="22"/>
                <w:szCs w:val="22"/>
              </w:rPr>
              <w:t xml:space="preserve">Sells products and services to loan group members often (%) </w:t>
            </w:r>
          </w:p>
        </w:tc>
        <w:tc>
          <w:tcPr>
            <w:tcW w:w="2342" w:type="dxa"/>
            <w:noWrap/>
            <w:hideMark/>
          </w:tcPr>
          <w:p w14:paraId="4DC25F50" w14:textId="77777777" w:rsidR="00B70AF6" w:rsidRPr="00B70AF6" w:rsidRDefault="00B70AF6" w:rsidP="00B70AF6">
            <w:pPr>
              <w:rPr>
                <w:rFonts w:ascii="Calibri" w:hAnsi="Calibri"/>
                <w:color w:val="000000"/>
                <w:sz w:val="22"/>
                <w:szCs w:val="22"/>
              </w:rPr>
            </w:pPr>
            <w:r w:rsidRPr="00B70AF6">
              <w:rPr>
                <w:rFonts w:ascii="Calibri" w:hAnsi="Calibri"/>
                <w:color w:val="000000"/>
                <w:sz w:val="22"/>
                <w:szCs w:val="22"/>
              </w:rPr>
              <w:t xml:space="preserve">Treatment receipt </w:t>
            </w:r>
          </w:p>
        </w:tc>
        <w:tc>
          <w:tcPr>
            <w:tcW w:w="2283" w:type="dxa"/>
            <w:noWrap/>
            <w:hideMark/>
          </w:tcPr>
          <w:p w14:paraId="34CF7181" w14:textId="07E9B47D" w:rsidR="00B70AF6" w:rsidRPr="00B70AF6" w:rsidRDefault="00B70AF6" w:rsidP="00B70AF6">
            <w:pPr>
              <w:rPr>
                <w:rFonts w:ascii="Calibri" w:hAnsi="Calibri"/>
                <w:color w:val="000000"/>
                <w:sz w:val="22"/>
                <w:szCs w:val="22"/>
              </w:rPr>
            </w:pPr>
            <w:r w:rsidRPr="00B70AF6">
              <w:rPr>
                <w:rFonts w:ascii="Calibri" w:hAnsi="Calibri"/>
                <w:color w:val="000000"/>
                <w:sz w:val="22"/>
                <w:szCs w:val="22"/>
              </w:rPr>
              <w:t>18-month Survey</w:t>
            </w:r>
            <w:r w:rsidR="00060E1A">
              <w:rPr>
                <w:rFonts w:ascii="Calibri" w:hAnsi="Calibri"/>
                <w:color w:val="000000"/>
                <w:sz w:val="22"/>
                <w:szCs w:val="22"/>
              </w:rPr>
              <w:t>*</w:t>
            </w:r>
          </w:p>
        </w:tc>
        <w:tc>
          <w:tcPr>
            <w:tcW w:w="1898" w:type="dxa"/>
            <w:hideMark/>
          </w:tcPr>
          <w:p w14:paraId="15423BDB" w14:textId="77777777" w:rsidR="00B70AF6" w:rsidRPr="00B70AF6" w:rsidRDefault="00B70AF6" w:rsidP="00B70AF6">
            <w:pPr>
              <w:rPr>
                <w:rFonts w:ascii="Calibri" w:hAnsi="Calibri"/>
                <w:color w:val="000000"/>
                <w:sz w:val="22"/>
                <w:szCs w:val="22"/>
              </w:rPr>
            </w:pPr>
            <w:r w:rsidRPr="00B70AF6">
              <w:rPr>
                <w:rFonts w:ascii="Calibri" w:hAnsi="Calibri"/>
                <w:color w:val="000000"/>
                <w:sz w:val="22"/>
                <w:szCs w:val="22"/>
              </w:rPr>
              <w:t>Question J8</w:t>
            </w:r>
          </w:p>
        </w:tc>
        <w:tc>
          <w:tcPr>
            <w:tcW w:w="1919" w:type="dxa"/>
            <w:hideMark/>
          </w:tcPr>
          <w:p w14:paraId="28FEF9CE" w14:textId="77777777" w:rsidR="00B70AF6" w:rsidRPr="00B70AF6" w:rsidRDefault="00B70AF6" w:rsidP="00B70AF6">
            <w:pPr>
              <w:rPr>
                <w:rFonts w:ascii="Calibri" w:hAnsi="Calibri"/>
                <w:color w:val="000000"/>
                <w:sz w:val="22"/>
                <w:szCs w:val="22"/>
              </w:rPr>
            </w:pPr>
            <w:r w:rsidRPr="00B70AF6">
              <w:rPr>
                <w:rFonts w:ascii="Calibri" w:hAnsi="Calibri"/>
                <w:color w:val="000000"/>
                <w:sz w:val="22"/>
                <w:szCs w:val="22"/>
              </w:rPr>
              <w:t>Choice 1: "very often" or Choice 2: "somewhat often"</w:t>
            </w:r>
          </w:p>
        </w:tc>
      </w:tr>
      <w:tr w:rsidR="00B70AF6" w:rsidRPr="00B70AF6" w14:paraId="6D5FFC38" w14:textId="77777777" w:rsidTr="003A46AD">
        <w:trPr>
          <w:trHeight w:val="576"/>
        </w:trPr>
        <w:tc>
          <w:tcPr>
            <w:tcW w:w="3615" w:type="dxa"/>
            <w:hideMark/>
          </w:tcPr>
          <w:p w14:paraId="2B11A686" w14:textId="77777777" w:rsidR="00B70AF6" w:rsidRPr="00B70AF6" w:rsidRDefault="00B70AF6" w:rsidP="00B70AF6">
            <w:pPr>
              <w:rPr>
                <w:rFonts w:ascii="Calibri" w:hAnsi="Calibri"/>
                <w:color w:val="000000"/>
                <w:sz w:val="22"/>
                <w:szCs w:val="22"/>
              </w:rPr>
            </w:pPr>
            <w:r w:rsidRPr="00B70AF6">
              <w:rPr>
                <w:rFonts w:ascii="Calibri" w:hAnsi="Calibri"/>
                <w:color w:val="000000"/>
                <w:sz w:val="22"/>
                <w:szCs w:val="22"/>
              </w:rPr>
              <w:t xml:space="preserve">Given or received business advice to/from loan group members (%) </w:t>
            </w:r>
          </w:p>
        </w:tc>
        <w:tc>
          <w:tcPr>
            <w:tcW w:w="2342" w:type="dxa"/>
            <w:noWrap/>
            <w:hideMark/>
          </w:tcPr>
          <w:p w14:paraId="5F2E2763" w14:textId="77777777" w:rsidR="00B70AF6" w:rsidRPr="00B70AF6" w:rsidRDefault="00B70AF6" w:rsidP="00B70AF6">
            <w:pPr>
              <w:rPr>
                <w:rFonts w:ascii="Calibri" w:hAnsi="Calibri"/>
                <w:color w:val="000000"/>
                <w:sz w:val="22"/>
                <w:szCs w:val="22"/>
              </w:rPr>
            </w:pPr>
            <w:r w:rsidRPr="00B70AF6">
              <w:rPr>
                <w:rFonts w:ascii="Calibri" w:hAnsi="Calibri"/>
                <w:color w:val="000000"/>
                <w:sz w:val="22"/>
                <w:szCs w:val="22"/>
              </w:rPr>
              <w:t xml:space="preserve">Treatment receipt </w:t>
            </w:r>
          </w:p>
        </w:tc>
        <w:tc>
          <w:tcPr>
            <w:tcW w:w="2283" w:type="dxa"/>
            <w:noWrap/>
            <w:hideMark/>
          </w:tcPr>
          <w:p w14:paraId="08A9F076" w14:textId="2BBDC327" w:rsidR="00B70AF6" w:rsidRPr="00B70AF6" w:rsidRDefault="00B70AF6" w:rsidP="00B70AF6">
            <w:pPr>
              <w:rPr>
                <w:rFonts w:ascii="Calibri" w:hAnsi="Calibri"/>
                <w:color w:val="000000"/>
                <w:sz w:val="22"/>
                <w:szCs w:val="22"/>
              </w:rPr>
            </w:pPr>
            <w:r w:rsidRPr="00B70AF6">
              <w:rPr>
                <w:rFonts w:ascii="Calibri" w:hAnsi="Calibri"/>
                <w:color w:val="000000"/>
                <w:sz w:val="22"/>
                <w:szCs w:val="22"/>
              </w:rPr>
              <w:t>18-month Survey</w:t>
            </w:r>
            <w:r w:rsidR="00060E1A">
              <w:rPr>
                <w:rFonts w:ascii="Calibri" w:hAnsi="Calibri"/>
                <w:color w:val="000000"/>
                <w:sz w:val="22"/>
                <w:szCs w:val="22"/>
              </w:rPr>
              <w:t>*</w:t>
            </w:r>
          </w:p>
        </w:tc>
        <w:tc>
          <w:tcPr>
            <w:tcW w:w="1898" w:type="dxa"/>
            <w:hideMark/>
          </w:tcPr>
          <w:p w14:paraId="7A7A9D21" w14:textId="77777777" w:rsidR="00B70AF6" w:rsidRPr="00B70AF6" w:rsidRDefault="00B70AF6" w:rsidP="00B70AF6">
            <w:pPr>
              <w:rPr>
                <w:rFonts w:ascii="Calibri" w:hAnsi="Calibri"/>
                <w:color w:val="000000"/>
                <w:sz w:val="22"/>
                <w:szCs w:val="22"/>
              </w:rPr>
            </w:pPr>
            <w:r w:rsidRPr="00B70AF6">
              <w:rPr>
                <w:rFonts w:ascii="Calibri" w:hAnsi="Calibri"/>
                <w:color w:val="000000"/>
                <w:sz w:val="22"/>
                <w:szCs w:val="22"/>
              </w:rPr>
              <w:t>Question J9</w:t>
            </w:r>
          </w:p>
        </w:tc>
        <w:tc>
          <w:tcPr>
            <w:tcW w:w="1919" w:type="dxa"/>
            <w:hideMark/>
          </w:tcPr>
          <w:p w14:paraId="4CEAF904" w14:textId="77777777" w:rsidR="00B70AF6" w:rsidRPr="00B70AF6" w:rsidRDefault="00B70AF6" w:rsidP="00B70AF6">
            <w:pPr>
              <w:rPr>
                <w:rFonts w:ascii="Calibri" w:hAnsi="Calibri"/>
                <w:color w:val="000000"/>
                <w:sz w:val="22"/>
                <w:szCs w:val="22"/>
              </w:rPr>
            </w:pPr>
            <w:r w:rsidRPr="00B70AF6">
              <w:rPr>
                <w:rFonts w:ascii="Calibri" w:hAnsi="Calibri"/>
                <w:color w:val="000000"/>
                <w:sz w:val="22"/>
                <w:szCs w:val="22"/>
              </w:rPr>
              <w:t> </w:t>
            </w:r>
          </w:p>
        </w:tc>
      </w:tr>
      <w:tr w:rsidR="00B70AF6" w:rsidRPr="00B70AF6" w14:paraId="1D7450A8" w14:textId="77777777" w:rsidTr="003A46AD">
        <w:trPr>
          <w:trHeight w:val="288"/>
        </w:trPr>
        <w:tc>
          <w:tcPr>
            <w:tcW w:w="3615" w:type="dxa"/>
            <w:hideMark/>
          </w:tcPr>
          <w:p w14:paraId="165BF485" w14:textId="77777777" w:rsidR="00B70AF6" w:rsidRPr="00B70AF6" w:rsidRDefault="00B70AF6" w:rsidP="00B70AF6">
            <w:pPr>
              <w:rPr>
                <w:rFonts w:ascii="Calibri" w:hAnsi="Calibri"/>
                <w:color w:val="000000"/>
                <w:sz w:val="22"/>
                <w:szCs w:val="22"/>
              </w:rPr>
            </w:pPr>
          </w:p>
        </w:tc>
        <w:tc>
          <w:tcPr>
            <w:tcW w:w="2342" w:type="dxa"/>
            <w:noWrap/>
            <w:hideMark/>
          </w:tcPr>
          <w:p w14:paraId="60C055AD" w14:textId="77777777" w:rsidR="00B70AF6" w:rsidRPr="00B70AF6" w:rsidRDefault="00B70AF6" w:rsidP="00B70AF6">
            <w:pPr>
              <w:rPr>
                <w:rFonts w:ascii="Calibri" w:hAnsi="Calibri"/>
                <w:color w:val="000000"/>
                <w:sz w:val="22"/>
                <w:szCs w:val="22"/>
              </w:rPr>
            </w:pPr>
          </w:p>
        </w:tc>
        <w:tc>
          <w:tcPr>
            <w:tcW w:w="2283" w:type="dxa"/>
            <w:noWrap/>
            <w:hideMark/>
          </w:tcPr>
          <w:p w14:paraId="4DA3B300" w14:textId="77777777" w:rsidR="00B70AF6" w:rsidRPr="00B70AF6" w:rsidRDefault="00B70AF6" w:rsidP="00B70AF6">
            <w:pPr>
              <w:rPr>
                <w:rFonts w:ascii="Calibri" w:hAnsi="Calibri"/>
                <w:color w:val="000000"/>
                <w:sz w:val="22"/>
                <w:szCs w:val="22"/>
              </w:rPr>
            </w:pPr>
          </w:p>
        </w:tc>
        <w:tc>
          <w:tcPr>
            <w:tcW w:w="1898" w:type="dxa"/>
            <w:hideMark/>
          </w:tcPr>
          <w:p w14:paraId="1C16E915" w14:textId="77777777" w:rsidR="00B70AF6" w:rsidRPr="00B70AF6" w:rsidRDefault="00B70AF6" w:rsidP="00B70AF6">
            <w:pPr>
              <w:rPr>
                <w:rFonts w:ascii="Calibri" w:hAnsi="Calibri"/>
                <w:color w:val="000000"/>
                <w:sz w:val="22"/>
                <w:szCs w:val="22"/>
              </w:rPr>
            </w:pPr>
          </w:p>
        </w:tc>
        <w:tc>
          <w:tcPr>
            <w:tcW w:w="1919" w:type="dxa"/>
            <w:hideMark/>
          </w:tcPr>
          <w:p w14:paraId="35F89B8D" w14:textId="77777777" w:rsidR="00B70AF6" w:rsidRPr="00B70AF6" w:rsidRDefault="00B70AF6" w:rsidP="00B70AF6">
            <w:pPr>
              <w:rPr>
                <w:rFonts w:ascii="Calibri" w:hAnsi="Calibri"/>
                <w:color w:val="000000"/>
                <w:sz w:val="22"/>
                <w:szCs w:val="22"/>
              </w:rPr>
            </w:pPr>
          </w:p>
        </w:tc>
      </w:tr>
      <w:tr w:rsidR="00B70AF6" w:rsidRPr="00B70AF6" w14:paraId="11CD5167" w14:textId="77777777" w:rsidTr="003A46AD">
        <w:trPr>
          <w:trHeight w:val="288"/>
        </w:trPr>
        <w:tc>
          <w:tcPr>
            <w:tcW w:w="3615" w:type="dxa"/>
            <w:hideMark/>
          </w:tcPr>
          <w:p w14:paraId="12470E1B" w14:textId="77777777" w:rsidR="00B70AF6" w:rsidRPr="00B70AF6" w:rsidRDefault="00B70AF6" w:rsidP="00B70AF6">
            <w:pPr>
              <w:rPr>
                <w:rFonts w:ascii="Calibri" w:hAnsi="Calibri"/>
                <w:b/>
                <w:bCs/>
                <w:color w:val="000000"/>
                <w:sz w:val="22"/>
                <w:szCs w:val="22"/>
              </w:rPr>
            </w:pPr>
            <w:r w:rsidRPr="00B70AF6">
              <w:rPr>
                <w:rFonts w:ascii="Calibri" w:hAnsi="Calibri"/>
                <w:b/>
                <w:bCs/>
                <w:color w:val="000000"/>
                <w:sz w:val="22"/>
                <w:szCs w:val="22"/>
              </w:rPr>
              <w:t>Self-Employment/Business Ownership</w:t>
            </w:r>
          </w:p>
        </w:tc>
        <w:tc>
          <w:tcPr>
            <w:tcW w:w="2342" w:type="dxa"/>
            <w:noWrap/>
            <w:hideMark/>
          </w:tcPr>
          <w:p w14:paraId="4AF4E9D0" w14:textId="77777777" w:rsidR="00B70AF6" w:rsidRPr="00B70AF6" w:rsidRDefault="00B70AF6" w:rsidP="00B70AF6">
            <w:pPr>
              <w:rPr>
                <w:rFonts w:ascii="Calibri" w:hAnsi="Calibri"/>
                <w:color w:val="000000"/>
                <w:sz w:val="22"/>
                <w:szCs w:val="22"/>
              </w:rPr>
            </w:pPr>
            <w:r w:rsidRPr="00B70AF6">
              <w:rPr>
                <w:rFonts w:ascii="Calibri" w:hAnsi="Calibri"/>
                <w:color w:val="000000"/>
                <w:sz w:val="22"/>
                <w:szCs w:val="22"/>
              </w:rPr>
              <w:t> </w:t>
            </w:r>
          </w:p>
        </w:tc>
        <w:tc>
          <w:tcPr>
            <w:tcW w:w="2283" w:type="dxa"/>
            <w:noWrap/>
            <w:hideMark/>
          </w:tcPr>
          <w:p w14:paraId="30BABFC2" w14:textId="77777777" w:rsidR="00B70AF6" w:rsidRPr="00B70AF6" w:rsidRDefault="00B70AF6" w:rsidP="00B70AF6">
            <w:pPr>
              <w:rPr>
                <w:rFonts w:ascii="Calibri" w:hAnsi="Calibri"/>
                <w:color w:val="000000"/>
                <w:sz w:val="22"/>
                <w:szCs w:val="22"/>
              </w:rPr>
            </w:pPr>
            <w:r w:rsidRPr="00B70AF6">
              <w:rPr>
                <w:rFonts w:ascii="Calibri" w:hAnsi="Calibri"/>
                <w:color w:val="000000"/>
                <w:sz w:val="22"/>
                <w:szCs w:val="22"/>
              </w:rPr>
              <w:t> </w:t>
            </w:r>
          </w:p>
        </w:tc>
        <w:tc>
          <w:tcPr>
            <w:tcW w:w="1898" w:type="dxa"/>
            <w:hideMark/>
          </w:tcPr>
          <w:p w14:paraId="075B3E3C" w14:textId="77777777" w:rsidR="00B70AF6" w:rsidRPr="00B70AF6" w:rsidRDefault="00B70AF6" w:rsidP="00B70AF6">
            <w:pPr>
              <w:rPr>
                <w:rFonts w:ascii="Calibri" w:hAnsi="Calibri"/>
                <w:color w:val="000000"/>
                <w:sz w:val="22"/>
                <w:szCs w:val="22"/>
              </w:rPr>
            </w:pPr>
            <w:r w:rsidRPr="00B70AF6">
              <w:rPr>
                <w:rFonts w:ascii="Calibri" w:hAnsi="Calibri"/>
                <w:color w:val="000000"/>
                <w:sz w:val="22"/>
                <w:szCs w:val="22"/>
              </w:rPr>
              <w:t> </w:t>
            </w:r>
          </w:p>
        </w:tc>
        <w:tc>
          <w:tcPr>
            <w:tcW w:w="1919" w:type="dxa"/>
            <w:hideMark/>
          </w:tcPr>
          <w:p w14:paraId="526F4595" w14:textId="77777777" w:rsidR="00B70AF6" w:rsidRPr="00B70AF6" w:rsidRDefault="00B70AF6" w:rsidP="00B70AF6">
            <w:pPr>
              <w:rPr>
                <w:rFonts w:ascii="Calibri" w:hAnsi="Calibri"/>
                <w:color w:val="000000"/>
                <w:sz w:val="22"/>
                <w:szCs w:val="22"/>
              </w:rPr>
            </w:pPr>
            <w:r w:rsidRPr="00B70AF6">
              <w:rPr>
                <w:rFonts w:ascii="Calibri" w:hAnsi="Calibri"/>
                <w:color w:val="000000"/>
                <w:sz w:val="22"/>
                <w:szCs w:val="22"/>
              </w:rPr>
              <w:t> </w:t>
            </w:r>
          </w:p>
        </w:tc>
      </w:tr>
      <w:tr w:rsidR="00B70AF6" w:rsidRPr="00B70AF6" w14:paraId="48D05476" w14:textId="77777777" w:rsidTr="003A46AD">
        <w:trPr>
          <w:trHeight w:val="288"/>
        </w:trPr>
        <w:tc>
          <w:tcPr>
            <w:tcW w:w="3615" w:type="dxa"/>
            <w:hideMark/>
          </w:tcPr>
          <w:p w14:paraId="0CB8A1F4" w14:textId="77777777" w:rsidR="00B70AF6" w:rsidRPr="00B70AF6" w:rsidRDefault="00B70AF6" w:rsidP="00B70AF6">
            <w:pPr>
              <w:rPr>
                <w:rFonts w:ascii="Calibri" w:hAnsi="Calibri"/>
                <w:color w:val="000000"/>
                <w:sz w:val="22"/>
                <w:szCs w:val="22"/>
              </w:rPr>
            </w:pPr>
            <w:r w:rsidRPr="00B70AF6">
              <w:rPr>
                <w:rFonts w:ascii="Calibri" w:hAnsi="Calibri"/>
                <w:color w:val="000000"/>
                <w:sz w:val="22"/>
                <w:szCs w:val="22"/>
              </w:rPr>
              <w:lastRenderedPageBreak/>
              <w:t>Currently operating a business (%)</w:t>
            </w:r>
          </w:p>
        </w:tc>
        <w:tc>
          <w:tcPr>
            <w:tcW w:w="2342" w:type="dxa"/>
            <w:noWrap/>
            <w:hideMark/>
          </w:tcPr>
          <w:p w14:paraId="2229D6B3" w14:textId="13BEFA2C" w:rsidR="00B70AF6" w:rsidRPr="00B70AF6" w:rsidRDefault="00A87080" w:rsidP="00B70AF6">
            <w:pPr>
              <w:rPr>
                <w:rFonts w:ascii="Calibri" w:hAnsi="Calibri"/>
                <w:color w:val="000000"/>
                <w:sz w:val="22"/>
                <w:szCs w:val="22"/>
              </w:rPr>
            </w:pPr>
            <w:r>
              <w:rPr>
                <w:rFonts w:ascii="Calibri" w:hAnsi="Calibri"/>
                <w:color w:val="000000"/>
                <w:sz w:val="22"/>
                <w:szCs w:val="22"/>
              </w:rPr>
              <w:t>Mediating</w:t>
            </w:r>
          </w:p>
        </w:tc>
        <w:tc>
          <w:tcPr>
            <w:tcW w:w="2283" w:type="dxa"/>
            <w:noWrap/>
            <w:hideMark/>
          </w:tcPr>
          <w:p w14:paraId="3A1E4853" w14:textId="0C4A389B" w:rsidR="00B70AF6" w:rsidRPr="00B70AF6" w:rsidRDefault="00E552D2" w:rsidP="00060E1A">
            <w:pPr>
              <w:rPr>
                <w:rFonts w:ascii="Calibri" w:hAnsi="Calibri"/>
                <w:color w:val="000000"/>
                <w:sz w:val="22"/>
                <w:szCs w:val="22"/>
              </w:rPr>
            </w:pPr>
            <w:r>
              <w:rPr>
                <w:rFonts w:ascii="Calibri" w:hAnsi="Calibri"/>
                <w:color w:val="000000"/>
                <w:sz w:val="22"/>
                <w:szCs w:val="22"/>
              </w:rPr>
              <w:t>6-month</w:t>
            </w:r>
          </w:p>
        </w:tc>
        <w:tc>
          <w:tcPr>
            <w:tcW w:w="1898" w:type="dxa"/>
            <w:hideMark/>
          </w:tcPr>
          <w:p w14:paraId="36C973F1" w14:textId="7A9EEB47" w:rsidR="00B70AF6" w:rsidRPr="00B70AF6" w:rsidRDefault="00B70AF6" w:rsidP="00B70AF6">
            <w:pPr>
              <w:rPr>
                <w:rFonts w:ascii="Calibri" w:hAnsi="Calibri"/>
                <w:color w:val="000000"/>
                <w:sz w:val="22"/>
                <w:szCs w:val="22"/>
              </w:rPr>
            </w:pPr>
            <w:r w:rsidRPr="00B70AF6">
              <w:rPr>
                <w:rFonts w:ascii="Calibri" w:hAnsi="Calibri"/>
                <w:color w:val="000000"/>
                <w:sz w:val="22"/>
                <w:szCs w:val="22"/>
              </w:rPr>
              <w:t>Question B1</w:t>
            </w:r>
            <w:r w:rsidR="00060E1A">
              <w:rPr>
                <w:rFonts w:ascii="Calibri" w:hAnsi="Calibri"/>
                <w:color w:val="000000"/>
                <w:sz w:val="22"/>
                <w:szCs w:val="22"/>
              </w:rPr>
              <w:t xml:space="preserve"> (18-month)</w:t>
            </w:r>
          </w:p>
        </w:tc>
        <w:tc>
          <w:tcPr>
            <w:tcW w:w="1919" w:type="dxa"/>
            <w:hideMark/>
          </w:tcPr>
          <w:p w14:paraId="6971AB95" w14:textId="77777777" w:rsidR="00B70AF6" w:rsidRPr="00B70AF6" w:rsidRDefault="00B70AF6" w:rsidP="00B70AF6">
            <w:pPr>
              <w:rPr>
                <w:rFonts w:ascii="Calibri" w:hAnsi="Calibri"/>
                <w:color w:val="000000"/>
                <w:sz w:val="22"/>
                <w:szCs w:val="22"/>
              </w:rPr>
            </w:pPr>
          </w:p>
        </w:tc>
      </w:tr>
      <w:tr w:rsidR="00B70AF6" w:rsidRPr="00B70AF6" w14:paraId="3AF36C1D" w14:textId="77777777" w:rsidTr="003A46AD">
        <w:trPr>
          <w:trHeight w:val="864"/>
        </w:trPr>
        <w:tc>
          <w:tcPr>
            <w:tcW w:w="3615" w:type="dxa"/>
            <w:hideMark/>
          </w:tcPr>
          <w:p w14:paraId="7B450AD4" w14:textId="77777777" w:rsidR="00B70AF6" w:rsidRPr="00B70AF6" w:rsidRDefault="00B70AF6" w:rsidP="00B70AF6">
            <w:pPr>
              <w:rPr>
                <w:rFonts w:ascii="Calibri" w:hAnsi="Calibri"/>
                <w:color w:val="000000"/>
                <w:sz w:val="22"/>
                <w:szCs w:val="22"/>
              </w:rPr>
            </w:pPr>
            <w:r w:rsidRPr="00B70AF6">
              <w:rPr>
                <w:rFonts w:ascii="Calibri" w:hAnsi="Calibri"/>
                <w:color w:val="000000"/>
                <w:sz w:val="22"/>
                <w:szCs w:val="22"/>
              </w:rPr>
              <w:t>Self-Employment/business earnings ($, monthly)</w:t>
            </w:r>
          </w:p>
        </w:tc>
        <w:tc>
          <w:tcPr>
            <w:tcW w:w="2342" w:type="dxa"/>
            <w:noWrap/>
            <w:hideMark/>
          </w:tcPr>
          <w:p w14:paraId="22BD70A9" w14:textId="20901D76" w:rsidR="00B70AF6" w:rsidRPr="00B70AF6" w:rsidRDefault="00A87080" w:rsidP="00B70AF6">
            <w:pPr>
              <w:rPr>
                <w:rFonts w:ascii="Calibri" w:hAnsi="Calibri"/>
                <w:color w:val="000000"/>
                <w:sz w:val="22"/>
                <w:szCs w:val="22"/>
              </w:rPr>
            </w:pPr>
            <w:r>
              <w:rPr>
                <w:rFonts w:ascii="Calibri" w:hAnsi="Calibri"/>
                <w:color w:val="000000"/>
                <w:sz w:val="22"/>
                <w:szCs w:val="22"/>
              </w:rPr>
              <w:t xml:space="preserve">Mediating </w:t>
            </w:r>
          </w:p>
        </w:tc>
        <w:tc>
          <w:tcPr>
            <w:tcW w:w="2283" w:type="dxa"/>
            <w:noWrap/>
            <w:hideMark/>
          </w:tcPr>
          <w:p w14:paraId="5897D0CB" w14:textId="77777777" w:rsidR="00B70AF6" w:rsidRPr="00B70AF6" w:rsidRDefault="00B70AF6" w:rsidP="00B70AF6">
            <w:pPr>
              <w:rPr>
                <w:rFonts w:ascii="Calibri" w:hAnsi="Calibri"/>
                <w:color w:val="000000"/>
                <w:sz w:val="22"/>
                <w:szCs w:val="22"/>
              </w:rPr>
            </w:pPr>
            <w:r w:rsidRPr="00B70AF6">
              <w:rPr>
                <w:rFonts w:ascii="Calibri" w:hAnsi="Calibri"/>
                <w:color w:val="000000"/>
                <w:sz w:val="22"/>
                <w:szCs w:val="22"/>
              </w:rPr>
              <w:t>18-month Survey</w:t>
            </w:r>
          </w:p>
        </w:tc>
        <w:tc>
          <w:tcPr>
            <w:tcW w:w="1898" w:type="dxa"/>
            <w:hideMark/>
          </w:tcPr>
          <w:p w14:paraId="5331EDF0" w14:textId="77777777" w:rsidR="00B70AF6" w:rsidRPr="00B70AF6" w:rsidRDefault="00B70AF6" w:rsidP="00B70AF6">
            <w:pPr>
              <w:rPr>
                <w:rFonts w:ascii="Calibri" w:hAnsi="Calibri"/>
                <w:color w:val="000000"/>
                <w:sz w:val="22"/>
                <w:szCs w:val="22"/>
              </w:rPr>
            </w:pPr>
            <w:r w:rsidRPr="00B70AF6">
              <w:rPr>
                <w:rFonts w:ascii="Calibri" w:hAnsi="Calibri"/>
                <w:color w:val="000000"/>
                <w:sz w:val="22"/>
                <w:szCs w:val="22"/>
              </w:rPr>
              <w:t>Questions B10 and B11 (loop)</w:t>
            </w:r>
          </w:p>
        </w:tc>
        <w:tc>
          <w:tcPr>
            <w:tcW w:w="1919" w:type="dxa"/>
            <w:hideMark/>
          </w:tcPr>
          <w:p w14:paraId="3D81E322" w14:textId="77777777" w:rsidR="00B70AF6" w:rsidRPr="00B70AF6" w:rsidRDefault="00B70AF6" w:rsidP="00B70AF6">
            <w:pPr>
              <w:rPr>
                <w:rFonts w:ascii="Calibri" w:hAnsi="Calibri"/>
                <w:color w:val="000000"/>
                <w:sz w:val="22"/>
                <w:szCs w:val="22"/>
              </w:rPr>
            </w:pPr>
            <w:r w:rsidRPr="00B70AF6">
              <w:rPr>
                <w:rFonts w:ascii="Calibri" w:hAnsi="Calibri"/>
                <w:color w:val="000000"/>
                <w:sz w:val="22"/>
                <w:szCs w:val="22"/>
              </w:rPr>
              <w:t>reported revenue minus reported expenditure</w:t>
            </w:r>
          </w:p>
        </w:tc>
      </w:tr>
      <w:tr w:rsidR="00B70AF6" w:rsidRPr="00B70AF6" w14:paraId="25AE640E" w14:textId="77777777" w:rsidTr="003A46AD">
        <w:trPr>
          <w:trHeight w:val="288"/>
        </w:trPr>
        <w:tc>
          <w:tcPr>
            <w:tcW w:w="3615" w:type="dxa"/>
            <w:hideMark/>
          </w:tcPr>
          <w:p w14:paraId="2787696E" w14:textId="77777777" w:rsidR="00B70AF6" w:rsidRPr="00B70AF6" w:rsidRDefault="00B70AF6" w:rsidP="00B70AF6">
            <w:pPr>
              <w:rPr>
                <w:rFonts w:ascii="Calibri" w:hAnsi="Calibri"/>
                <w:color w:val="000000"/>
                <w:sz w:val="22"/>
                <w:szCs w:val="22"/>
              </w:rPr>
            </w:pPr>
          </w:p>
        </w:tc>
        <w:tc>
          <w:tcPr>
            <w:tcW w:w="2342" w:type="dxa"/>
            <w:noWrap/>
            <w:hideMark/>
          </w:tcPr>
          <w:p w14:paraId="10E47316" w14:textId="77777777" w:rsidR="00B70AF6" w:rsidRPr="00B70AF6" w:rsidRDefault="00B70AF6" w:rsidP="00B70AF6">
            <w:pPr>
              <w:rPr>
                <w:rFonts w:ascii="Calibri" w:hAnsi="Calibri"/>
                <w:color w:val="000000"/>
                <w:sz w:val="22"/>
                <w:szCs w:val="22"/>
              </w:rPr>
            </w:pPr>
          </w:p>
        </w:tc>
        <w:tc>
          <w:tcPr>
            <w:tcW w:w="2283" w:type="dxa"/>
            <w:noWrap/>
            <w:hideMark/>
          </w:tcPr>
          <w:p w14:paraId="271FC978" w14:textId="77777777" w:rsidR="00B70AF6" w:rsidRPr="00B70AF6" w:rsidRDefault="00B70AF6" w:rsidP="00B70AF6">
            <w:pPr>
              <w:rPr>
                <w:rFonts w:ascii="Calibri" w:hAnsi="Calibri"/>
                <w:color w:val="000000"/>
                <w:sz w:val="22"/>
                <w:szCs w:val="22"/>
              </w:rPr>
            </w:pPr>
          </w:p>
        </w:tc>
        <w:tc>
          <w:tcPr>
            <w:tcW w:w="1898" w:type="dxa"/>
            <w:hideMark/>
          </w:tcPr>
          <w:p w14:paraId="0980B619" w14:textId="77777777" w:rsidR="00B70AF6" w:rsidRPr="00B70AF6" w:rsidRDefault="00B70AF6" w:rsidP="00B70AF6">
            <w:pPr>
              <w:rPr>
                <w:rFonts w:ascii="Calibri" w:hAnsi="Calibri"/>
                <w:color w:val="000000"/>
                <w:sz w:val="22"/>
                <w:szCs w:val="22"/>
              </w:rPr>
            </w:pPr>
          </w:p>
        </w:tc>
        <w:tc>
          <w:tcPr>
            <w:tcW w:w="1919" w:type="dxa"/>
            <w:hideMark/>
          </w:tcPr>
          <w:p w14:paraId="29D684B9" w14:textId="77777777" w:rsidR="00B70AF6" w:rsidRPr="00B70AF6" w:rsidRDefault="00B70AF6" w:rsidP="00B70AF6">
            <w:pPr>
              <w:rPr>
                <w:rFonts w:ascii="Calibri" w:hAnsi="Calibri"/>
                <w:color w:val="000000"/>
                <w:sz w:val="22"/>
                <w:szCs w:val="22"/>
              </w:rPr>
            </w:pPr>
          </w:p>
        </w:tc>
      </w:tr>
      <w:tr w:rsidR="00B70AF6" w:rsidRPr="00B70AF6" w14:paraId="59F97049" w14:textId="77777777" w:rsidTr="003A46AD">
        <w:trPr>
          <w:trHeight w:val="576"/>
        </w:trPr>
        <w:tc>
          <w:tcPr>
            <w:tcW w:w="3615" w:type="dxa"/>
            <w:hideMark/>
          </w:tcPr>
          <w:p w14:paraId="2E41456E" w14:textId="77777777" w:rsidR="00B70AF6" w:rsidRPr="00B70AF6" w:rsidRDefault="00B70AF6" w:rsidP="00B70AF6">
            <w:pPr>
              <w:rPr>
                <w:rFonts w:ascii="Calibri" w:hAnsi="Calibri"/>
                <w:color w:val="000000"/>
                <w:sz w:val="22"/>
                <w:szCs w:val="22"/>
              </w:rPr>
            </w:pPr>
            <w:r w:rsidRPr="00B70AF6">
              <w:rPr>
                <w:rFonts w:ascii="Calibri" w:hAnsi="Calibri"/>
                <w:color w:val="000000"/>
                <w:sz w:val="22"/>
                <w:szCs w:val="22"/>
              </w:rPr>
              <w:t>Self-Employment/business earnings distribution (Categorical)</w:t>
            </w:r>
          </w:p>
        </w:tc>
        <w:tc>
          <w:tcPr>
            <w:tcW w:w="2342" w:type="dxa"/>
            <w:noWrap/>
            <w:hideMark/>
          </w:tcPr>
          <w:p w14:paraId="1911465C" w14:textId="77777777" w:rsidR="00B70AF6" w:rsidRPr="00B70AF6" w:rsidRDefault="00B70AF6" w:rsidP="00B70AF6">
            <w:pPr>
              <w:rPr>
                <w:rFonts w:ascii="Calibri" w:hAnsi="Calibri"/>
                <w:color w:val="000000"/>
                <w:sz w:val="22"/>
                <w:szCs w:val="22"/>
              </w:rPr>
            </w:pPr>
            <w:r w:rsidRPr="00B70AF6">
              <w:rPr>
                <w:rFonts w:ascii="Calibri" w:hAnsi="Calibri"/>
                <w:color w:val="000000"/>
                <w:sz w:val="22"/>
                <w:szCs w:val="22"/>
              </w:rPr>
              <w:t>Secondary</w:t>
            </w:r>
          </w:p>
        </w:tc>
        <w:tc>
          <w:tcPr>
            <w:tcW w:w="2283" w:type="dxa"/>
            <w:noWrap/>
            <w:hideMark/>
          </w:tcPr>
          <w:p w14:paraId="46C4F024" w14:textId="77777777" w:rsidR="00B70AF6" w:rsidRPr="00B70AF6" w:rsidRDefault="00B70AF6" w:rsidP="00B70AF6">
            <w:pPr>
              <w:rPr>
                <w:rFonts w:ascii="Calibri" w:hAnsi="Calibri"/>
                <w:color w:val="000000"/>
                <w:sz w:val="22"/>
                <w:szCs w:val="22"/>
              </w:rPr>
            </w:pPr>
            <w:r w:rsidRPr="00B70AF6">
              <w:rPr>
                <w:rFonts w:ascii="Calibri" w:hAnsi="Calibri"/>
                <w:color w:val="000000"/>
                <w:sz w:val="22"/>
                <w:szCs w:val="22"/>
              </w:rPr>
              <w:t>18-month Survey</w:t>
            </w:r>
          </w:p>
        </w:tc>
        <w:tc>
          <w:tcPr>
            <w:tcW w:w="1898" w:type="dxa"/>
            <w:hideMark/>
          </w:tcPr>
          <w:p w14:paraId="0C3D822D" w14:textId="77777777" w:rsidR="00B70AF6" w:rsidRPr="00B70AF6" w:rsidRDefault="00B70AF6" w:rsidP="00B70AF6">
            <w:pPr>
              <w:rPr>
                <w:rFonts w:ascii="Calibri" w:hAnsi="Calibri"/>
                <w:color w:val="000000"/>
                <w:sz w:val="22"/>
                <w:szCs w:val="22"/>
              </w:rPr>
            </w:pPr>
            <w:r w:rsidRPr="00B70AF6">
              <w:rPr>
                <w:rFonts w:ascii="Calibri" w:hAnsi="Calibri"/>
                <w:color w:val="000000"/>
                <w:sz w:val="22"/>
                <w:szCs w:val="22"/>
              </w:rPr>
              <w:t>Questions B10 and B11 (loop)</w:t>
            </w:r>
          </w:p>
        </w:tc>
        <w:tc>
          <w:tcPr>
            <w:tcW w:w="1919" w:type="dxa"/>
            <w:hideMark/>
          </w:tcPr>
          <w:p w14:paraId="2EB7BDCF" w14:textId="77777777" w:rsidR="00B70AF6" w:rsidRPr="00B70AF6" w:rsidRDefault="00B70AF6" w:rsidP="00B70AF6">
            <w:pPr>
              <w:rPr>
                <w:rFonts w:ascii="Calibri" w:hAnsi="Calibri"/>
                <w:color w:val="000000"/>
                <w:sz w:val="22"/>
                <w:szCs w:val="22"/>
              </w:rPr>
            </w:pPr>
            <w:r w:rsidRPr="00B70AF6">
              <w:rPr>
                <w:rFonts w:ascii="Calibri" w:hAnsi="Calibri"/>
                <w:color w:val="000000"/>
                <w:sz w:val="22"/>
                <w:szCs w:val="22"/>
              </w:rPr>
              <w:t>Quartiles from control distribution</w:t>
            </w:r>
          </w:p>
        </w:tc>
      </w:tr>
      <w:tr w:rsidR="00B70AF6" w:rsidRPr="00B70AF6" w14:paraId="70398042" w14:textId="77777777" w:rsidTr="003A46AD">
        <w:trPr>
          <w:trHeight w:val="576"/>
        </w:trPr>
        <w:tc>
          <w:tcPr>
            <w:tcW w:w="3615" w:type="dxa"/>
            <w:hideMark/>
          </w:tcPr>
          <w:p w14:paraId="5155824D" w14:textId="77777777" w:rsidR="00B70AF6" w:rsidRPr="00B70AF6" w:rsidRDefault="00B70AF6" w:rsidP="00B70AF6">
            <w:pPr>
              <w:rPr>
                <w:rFonts w:ascii="Calibri" w:hAnsi="Calibri"/>
                <w:color w:val="000000"/>
                <w:sz w:val="22"/>
                <w:szCs w:val="22"/>
              </w:rPr>
            </w:pPr>
            <w:r w:rsidRPr="00B70AF6">
              <w:rPr>
                <w:rFonts w:ascii="Calibri" w:hAnsi="Calibri"/>
                <w:color w:val="000000"/>
                <w:sz w:val="22"/>
                <w:szCs w:val="22"/>
              </w:rPr>
              <w:t xml:space="preserve">Hours worked in self-employment (#, weekly) </w:t>
            </w:r>
          </w:p>
        </w:tc>
        <w:tc>
          <w:tcPr>
            <w:tcW w:w="2342" w:type="dxa"/>
            <w:noWrap/>
            <w:hideMark/>
          </w:tcPr>
          <w:p w14:paraId="58749F62" w14:textId="77777777" w:rsidR="00B70AF6" w:rsidRPr="00B70AF6" w:rsidRDefault="00B70AF6" w:rsidP="00B70AF6">
            <w:pPr>
              <w:rPr>
                <w:rFonts w:ascii="Calibri" w:hAnsi="Calibri"/>
                <w:color w:val="000000"/>
                <w:sz w:val="22"/>
                <w:szCs w:val="22"/>
              </w:rPr>
            </w:pPr>
            <w:r w:rsidRPr="00B70AF6">
              <w:rPr>
                <w:rFonts w:ascii="Calibri" w:hAnsi="Calibri"/>
                <w:color w:val="000000"/>
                <w:sz w:val="22"/>
                <w:szCs w:val="22"/>
              </w:rPr>
              <w:t>Secondary</w:t>
            </w:r>
          </w:p>
        </w:tc>
        <w:tc>
          <w:tcPr>
            <w:tcW w:w="2283" w:type="dxa"/>
            <w:noWrap/>
            <w:hideMark/>
          </w:tcPr>
          <w:p w14:paraId="0D136386" w14:textId="77777777" w:rsidR="00B70AF6" w:rsidRPr="00B70AF6" w:rsidRDefault="00B70AF6" w:rsidP="00B70AF6">
            <w:pPr>
              <w:rPr>
                <w:rFonts w:ascii="Calibri" w:hAnsi="Calibri"/>
                <w:color w:val="000000"/>
                <w:sz w:val="22"/>
                <w:szCs w:val="22"/>
              </w:rPr>
            </w:pPr>
            <w:r w:rsidRPr="00B70AF6">
              <w:rPr>
                <w:rFonts w:ascii="Calibri" w:hAnsi="Calibri"/>
                <w:color w:val="000000"/>
                <w:sz w:val="22"/>
                <w:szCs w:val="22"/>
              </w:rPr>
              <w:t>18-month Survey</w:t>
            </w:r>
          </w:p>
        </w:tc>
        <w:tc>
          <w:tcPr>
            <w:tcW w:w="1898" w:type="dxa"/>
            <w:hideMark/>
          </w:tcPr>
          <w:p w14:paraId="3BDDB4E4" w14:textId="77777777" w:rsidR="00B70AF6" w:rsidRPr="00B70AF6" w:rsidRDefault="00B70AF6" w:rsidP="00B70AF6">
            <w:pPr>
              <w:rPr>
                <w:rFonts w:ascii="Calibri" w:hAnsi="Calibri"/>
                <w:color w:val="000000"/>
                <w:sz w:val="22"/>
                <w:szCs w:val="22"/>
              </w:rPr>
            </w:pPr>
            <w:r w:rsidRPr="00B70AF6">
              <w:rPr>
                <w:rFonts w:ascii="Calibri" w:hAnsi="Calibri"/>
                <w:color w:val="000000"/>
                <w:sz w:val="22"/>
                <w:szCs w:val="22"/>
              </w:rPr>
              <w:t>Question B4</w:t>
            </w:r>
          </w:p>
        </w:tc>
        <w:tc>
          <w:tcPr>
            <w:tcW w:w="1919" w:type="dxa"/>
            <w:hideMark/>
          </w:tcPr>
          <w:p w14:paraId="437164EC" w14:textId="77777777" w:rsidR="00B70AF6" w:rsidRPr="00B70AF6" w:rsidRDefault="00B70AF6" w:rsidP="00B70AF6">
            <w:pPr>
              <w:rPr>
                <w:rFonts w:ascii="Calibri" w:hAnsi="Calibri"/>
                <w:color w:val="000000"/>
                <w:sz w:val="22"/>
                <w:szCs w:val="22"/>
              </w:rPr>
            </w:pPr>
          </w:p>
        </w:tc>
      </w:tr>
      <w:tr w:rsidR="00B70AF6" w:rsidRPr="00B70AF6" w14:paraId="779E7997" w14:textId="77777777" w:rsidTr="003A46AD">
        <w:trPr>
          <w:trHeight w:val="288"/>
        </w:trPr>
        <w:tc>
          <w:tcPr>
            <w:tcW w:w="3615" w:type="dxa"/>
            <w:hideMark/>
          </w:tcPr>
          <w:p w14:paraId="68FA4B9A" w14:textId="77777777" w:rsidR="00B70AF6" w:rsidRPr="00B70AF6" w:rsidRDefault="00B70AF6" w:rsidP="00B70AF6">
            <w:pPr>
              <w:rPr>
                <w:rFonts w:ascii="Calibri" w:hAnsi="Calibri"/>
                <w:color w:val="000000"/>
                <w:sz w:val="22"/>
                <w:szCs w:val="22"/>
              </w:rPr>
            </w:pPr>
            <w:r w:rsidRPr="00B70AF6">
              <w:rPr>
                <w:rFonts w:ascii="Calibri" w:hAnsi="Calibri"/>
                <w:color w:val="000000"/>
                <w:sz w:val="22"/>
                <w:szCs w:val="22"/>
              </w:rPr>
              <w:t xml:space="preserve">Paid employees (#) </w:t>
            </w:r>
          </w:p>
        </w:tc>
        <w:tc>
          <w:tcPr>
            <w:tcW w:w="2342" w:type="dxa"/>
            <w:noWrap/>
            <w:hideMark/>
          </w:tcPr>
          <w:p w14:paraId="653334E0" w14:textId="77777777" w:rsidR="00B70AF6" w:rsidRPr="00B70AF6" w:rsidRDefault="00B70AF6" w:rsidP="00B70AF6">
            <w:pPr>
              <w:rPr>
                <w:rFonts w:ascii="Calibri" w:hAnsi="Calibri"/>
                <w:color w:val="000000"/>
                <w:sz w:val="22"/>
                <w:szCs w:val="22"/>
              </w:rPr>
            </w:pPr>
            <w:r w:rsidRPr="00B70AF6">
              <w:rPr>
                <w:rFonts w:ascii="Calibri" w:hAnsi="Calibri"/>
                <w:color w:val="000000"/>
                <w:sz w:val="22"/>
                <w:szCs w:val="22"/>
              </w:rPr>
              <w:t>Secondary</w:t>
            </w:r>
          </w:p>
        </w:tc>
        <w:tc>
          <w:tcPr>
            <w:tcW w:w="2283" w:type="dxa"/>
            <w:noWrap/>
            <w:hideMark/>
          </w:tcPr>
          <w:p w14:paraId="78805EB9" w14:textId="77777777" w:rsidR="00B70AF6" w:rsidRPr="00B70AF6" w:rsidRDefault="00B70AF6" w:rsidP="00B70AF6">
            <w:pPr>
              <w:rPr>
                <w:rFonts w:ascii="Calibri" w:hAnsi="Calibri"/>
                <w:color w:val="000000"/>
                <w:sz w:val="22"/>
                <w:szCs w:val="22"/>
              </w:rPr>
            </w:pPr>
            <w:r w:rsidRPr="00B70AF6">
              <w:rPr>
                <w:rFonts w:ascii="Calibri" w:hAnsi="Calibri"/>
                <w:color w:val="000000"/>
                <w:sz w:val="22"/>
                <w:szCs w:val="22"/>
              </w:rPr>
              <w:t>18-month Survey</w:t>
            </w:r>
          </w:p>
        </w:tc>
        <w:tc>
          <w:tcPr>
            <w:tcW w:w="1898" w:type="dxa"/>
            <w:hideMark/>
          </w:tcPr>
          <w:p w14:paraId="6FBEC7E1" w14:textId="77777777" w:rsidR="00B70AF6" w:rsidRPr="00B70AF6" w:rsidRDefault="00B70AF6" w:rsidP="00B70AF6">
            <w:pPr>
              <w:rPr>
                <w:rFonts w:ascii="Calibri" w:hAnsi="Calibri"/>
                <w:color w:val="000000"/>
                <w:sz w:val="22"/>
                <w:szCs w:val="22"/>
              </w:rPr>
            </w:pPr>
            <w:r w:rsidRPr="00B70AF6">
              <w:rPr>
                <w:rFonts w:ascii="Calibri" w:hAnsi="Calibri"/>
                <w:color w:val="000000"/>
                <w:sz w:val="22"/>
                <w:szCs w:val="22"/>
              </w:rPr>
              <w:t>Question B5</w:t>
            </w:r>
          </w:p>
        </w:tc>
        <w:tc>
          <w:tcPr>
            <w:tcW w:w="1919" w:type="dxa"/>
            <w:hideMark/>
          </w:tcPr>
          <w:p w14:paraId="0506F981" w14:textId="77777777" w:rsidR="00B70AF6" w:rsidRPr="00B70AF6" w:rsidRDefault="00B70AF6" w:rsidP="00B70AF6">
            <w:pPr>
              <w:rPr>
                <w:rFonts w:ascii="Calibri" w:hAnsi="Calibri"/>
                <w:color w:val="000000"/>
                <w:sz w:val="22"/>
                <w:szCs w:val="22"/>
              </w:rPr>
            </w:pPr>
          </w:p>
        </w:tc>
      </w:tr>
      <w:tr w:rsidR="00B70AF6" w:rsidRPr="00B70AF6" w14:paraId="08496E06" w14:textId="77777777" w:rsidTr="003A46AD">
        <w:trPr>
          <w:trHeight w:val="576"/>
        </w:trPr>
        <w:tc>
          <w:tcPr>
            <w:tcW w:w="3615" w:type="dxa"/>
            <w:hideMark/>
          </w:tcPr>
          <w:p w14:paraId="15AB8ABF" w14:textId="77777777" w:rsidR="00B70AF6" w:rsidRPr="00B70AF6" w:rsidRDefault="00B70AF6" w:rsidP="00B70AF6">
            <w:pPr>
              <w:rPr>
                <w:rFonts w:ascii="Calibri" w:hAnsi="Calibri"/>
                <w:color w:val="000000"/>
                <w:sz w:val="22"/>
                <w:szCs w:val="22"/>
              </w:rPr>
            </w:pPr>
            <w:r w:rsidRPr="00B70AF6">
              <w:rPr>
                <w:rFonts w:ascii="Calibri" w:hAnsi="Calibri"/>
                <w:color w:val="000000"/>
                <w:sz w:val="22"/>
                <w:szCs w:val="22"/>
              </w:rPr>
              <w:t>Currently operating a multilevel marketing business (%)</w:t>
            </w:r>
          </w:p>
        </w:tc>
        <w:tc>
          <w:tcPr>
            <w:tcW w:w="2342" w:type="dxa"/>
            <w:noWrap/>
            <w:hideMark/>
          </w:tcPr>
          <w:p w14:paraId="70F682A6" w14:textId="77777777" w:rsidR="00B70AF6" w:rsidRPr="00B70AF6" w:rsidRDefault="00B70AF6" w:rsidP="00B70AF6">
            <w:pPr>
              <w:rPr>
                <w:rFonts w:ascii="Calibri" w:hAnsi="Calibri"/>
                <w:color w:val="000000"/>
                <w:sz w:val="22"/>
                <w:szCs w:val="22"/>
              </w:rPr>
            </w:pPr>
            <w:r w:rsidRPr="00B70AF6">
              <w:rPr>
                <w:rFonts w:ascii="Calibri" w:hAnsi="Calibri"/>
                <w:color w:val="000000"/>
                <w:sz w:val="22"/>
                <w:szCs w:val="22"/>
              </w:rPr>
              <w:t xml:space="preserve">Secondary </w:t>
            </w:r>
          </w:p>
        </w:tc>
        <w:tc>
          <w:tcPr>
            <w:tcW w:w="2283" w:type="dxa"/>
            <w:noWrap/>
            <w:hideMark/>
          </w:tcPr>
          <w:p w14:paraId="3BFEFC29" w14:textId="77777777" w:rsidR="00B70AF6" w:rsidRPr="00B70AF6" w:rsidRDefault="00B70AF6" w:rsidP="00B70AF6">
            <w:pPr>
              <w:rPr>
                <w:rFonts w:ascii="Calibri" w:hAnsi="Calibri"/>
                <w:color w:val="000000"/>
                <w:sz w:val="22"/>
                <w:szCs w:val="22"/>
              </w:rPr>
            </w:pPr>
            <w:r w:rsidRPr="00B70AF6">
              <w:rPr>
                <w:rFonts w:ascii="Calibri" w:hAnsi="Calibri"/>
                <w:color w:val="000000"/>
                <w:sz w:val="22"/>
                <w:szCs w:val="22"/>
              </w:rPr>
              <w:t>18-month Survey</w:t>
            </w:r>
          </w:p>
        </w:tc>
        <w:tc>
          <w:tcPr>
            <w:tcW w:w="1898" w:type="dxa"/>
            <w:hideMark/>
          </w:tcPr>
          <w:p w14:paraId="401C9347" w14:textId="77777777" w:rsidR="00B70AF6" w:rsidRPr="00B70AF6" w:rsidRDefault="00B70AF6" w:rsidP="00B70AF6">
            <w:pPr>
              <w:rPr>
                <w:rFonts w:ascii="Calibri" w:hAnsi="Calibri"/>
                <w:color w:val="000000"/>
                <w:sz w:val="22"/>
                <w:szCs w:val="22"/>
              </w:rPr>
            </w:pPr>
            <w:r w:rsidRPr="00B70AF6">
              <w:rPr>
                <w:rFonts w:ascii="Calibri" w:hAnsi="Calibri"/>
                <w:color w:val="000000"/>
                <w:sz w:val="22"/>
                <w:szCs w:val="22"/>
              </w:rPr>
              <w:t>Questions B3 and B3_1</w:t>
            </w:r>
          </w:p>
        </w:tc>
        <w:tc>
          <w:tcPr>
            <w:tcW w:w="1919" w:type="dxa"/>
            <w:hideMark/>
          </w:tcPr>
          <w:p w14:paraId="234AD13A" w14:textId="77777777" w:rsidR="00B70AF6" w:rsidRPr="00B70AF6" w:rsidRDefault="00B70AF6" w:rsidP="00B70AF6">
            <w:pPr>
              <w:rPr>
                <w:rFonts w:ascii="Calibri" w:hAnsi="Calibri"/>
                <w:color w:val="000000"/>
                <w:sz w:val="22"/>
                <w:szCs w:val="22"/>
              </w:rPr>
            </w:pPr>
            <w:r w:rsidRPr="00B70AF6">
              <w:rPr>
                <w:rFonts w:ascii="Calibri" w:hAnsi="Calibri"/>
                <w:color w:val="000000"/>
                <w:sz w:val="22"/>
                <w:szCs w:val="22"/>
              </w:rPr>
              <w:t>B3=1 or B3_1=1</w:t>
            </w:r>
          </w:p>
        </w:tc>
      </w:tr>
      <w:tr w:rsidR="00B70AF6" w:rsidRPr="00B70AF6" w14:paraId="2DC9D97C" w14:textId="77777777" w:rsidTr="003A46AD">
        <w:trPr>
          <w:trHeight w:val="288"/>
        </w:trPr>
        <w:tc>
          <w:tcPr>
            <w:tcW w:w="3615" w:type="dxa"/>
            <w:hideMark/>
          </w:tcPr>
          <w:p w14:paraId="040E8864" w14:textId="77777777" w:rsidR="00B70AF6" w:rsidRPr="00B70AF6" w:rsidRDefault="00B70AF6" w:rsidP="00B70AF6">
            <w:pPr>
              <w:rPr>
                <w:rFonts w:ascii="Calibri" w:hAnsi="Calibri"/>
                <w:color w:val="000000"/>
                <w:sz w:val="22"/>
                <w:szCs w:val="22"/>
              </w:rPr>
            </w:pPr>
          </w:p>
        </w:tc>
        <w:tc>
          <w:tcPr>
            <w:tcW w:w="2342" w:type="dxa"/>
            <w:noWrap/>
            <w:hideMark/>
          </w:tcPr>
          <w:p w14:paraId="3C931E40" w14:textId="77777777" w:rsidR="00B70AF6" w:rsidRPr="00B70AF6" w:rsidRDefault="00B70AF6" w:rsidP="00B70AF6">
            <w:pPr>
              <w:rPr>
                <w:rFonts w:ascii="Calibri" w:hAnsi="Calibri"/>
                <w:color w:val="000000"/>
                <w:sz w:val="22"/>
                <w:szCs w:val="22"/>
              </w:rPr>
            </w:pPr>
          </w:p>
        </w:tc>
        <w:tc>
          <w:tcPr>
            <w:tcW w:w="2283" w:type="dxa"/>
            <w:noWrap/>
            <w:hideMark/>
          </w:tcPr>
          <w:p w14:paraId="72FC4062" w14:textId="77777777" w:rsidR="00B70AF6" w:rsidRPr="00B70AF6" w:rsidRDefault="00B70AF6" w:rsidP="00B70AF6">
            <w:pPr>
              <w:rPr>
                <w:rFonts w:ascii="Calibri" w:hAnsi="Calibri"/>
                <w:color w:val="000000"/>
                <w:sz w:val="22"/>
                <w:szCs w:val="22"/>
              </w:rPr>
            </w:pPr>
          </w:p>
        </w:tc>
        <w:tc>
          <w:tcPr>
            <w:tcW w:w="1898" w:type="dxa"/>
            <w:hideMark/>
          </w:tcPr>
          <w:p w14:paraId="523EE636" w14:textId="77777777" w:rsidR="00B70AF6" w:rsidRPr="00B70AF6" w:rsidRDefault="00B70AF6" w:rsidP="00B70AF6">
            <w:pPr>
              <w:rPr>
                <w:rFonts w:ascii="Calibri" w:hAnsi="Calibri"/>
                <w:color w:val="000000"/>
                <w:sz w:val="22"/>
                <w:szCs w:val="22"/>
              </w:rPr>
            </w:pPr>
          </w:p>
        </w:tc>
        <w:tc>
          <w:tcPr>
            <w:tcW w:w="1919" w:type="dxa"/>
            <w:hideMark/>
          </w:tcPr>
          <w:p w14:paraId="52129423" w14:textId="77777777" w:rsidR="00B70AF6" w:rsidRPr="00B70AF6" w:rsidRDefault="00B70AF6" w:rsidP="00B70AF6">
            <w:pPr>
              <w:rPr>
                <w:rFonts w:ascii="Calibri" w:hAnsi="Calibri"/>
                <w:color w:val="000000"/>
                <w:sz w:val="22"/>
                <w:szCs w:val="22"/>
              </w:rPr>
            </w:pPr>
          </w:p>
        </w:tc>
      </w:tr>
      <w:tr w:rsidR="00B70AF6" w:rsidRPr="00B70AF6" w14:paraId="1D7695AC" w14:textId="77777777" w:rsidTr="003A46AD">
        <w:trPr>
          <w:trHeight w:val="288"/>
        </w:trPr>
        <w:tc>
          <w:tcPr>
            <w:tcW w:w="3615" w:type="dxa"/>
            <w:hideMark/>
          </w:tcPr>
          <w:p w14:paraId="33A92A90" w14:textId="77777777" w:rsidR="00B70AF6" w:rsidRPr="00B70AF6" w:rsidRDefault="00B70AF6" w:rsidP="00B70AF6">
            <w:pPr>
              <w:rPr>
                <w:rFonts w:ascii="Calibri" w:hAnsi="Calibri"/>
                <w:b/>
                <w:bCs/>
                <w:color w:val="000000"/>
                <w:sz w:val="22"/>
                <w:szCs w:val="22"/>
              </w:rPr>
            </w:pPr>
            <w:r w:rsidRPr="00B70AF6">
              <w:rPr>
                <w:rFonts w:ascii="Calibri" w:hAnsi="Calibri"/>
                <w:b/>
                <w:bCs/>
                <w:color w:val="000000"/>
                <w:sz w:val="22"/>
                <w:szCs w:val="22"/>
              </w:rPr>
              <w:t>Employment and Employment Earnings</w:t>
            </w:r>
          </w:p>
        </w:tc>
        <w:tc>
          <w:tcPr>
            <w:tcW w:w="2342" w:type="dxa"/>
            <w:noWrap/>
            <w:hideMark/>
          </w:tcPr>
          <w:p w14:paraId="7BD298D8" w14:textId="77777777" w:rsidR="00B70AF6" w:rsidRPr="00B70AF6" w:rsidRDefault="00B70AF6" w:rsidP="00B70AF6">
            <w:pPr>
              <w:rPr>
                <w:rFonts w:ascii="Calibri" w:hAnsi="Calibri"/>
                <w:color w:val="000000"/>
                <w:sz w:val="22"/>
                <w:szCs w:val="22"/>
              </w:rPr>
            </w:pPr>
            <w:r w:rsidRPr="00B70AF6">
              <w:rPr>
                <w:rFonts w:ascii="Calibri" w:hAnsi="Calibri"/>
                <w:color w:val="000000"/>
                <w:sz w:val="22"/>
                <w:szCs w:val="22"/>
              </w:rPr>
              <w:t> </w:t>
            </w:r>
          </w:p>
        </w:tc>
        <w:tc>
          <w:tcPr>
            <w:tcW w:w="2283" w:type="dxa"/>
            <w:noWrap/>
            <w:hideMark/>
          </w:tcPr>
          <w:p w14:paraId="593EA20F" w14:textId="77777777" w:rsidR="00B70AF6" w:rsidRPr="00B70AF6" w:rsidRDefault="00B70AF6" w:rsidP="00B70AF6">
            <w:pPr>
              <w:rPr>
                <w:rFonts w:ascii="Calibri" w:hAnsi="Calibri"/>
                <w:color w:val="000000"/>
                <w:sz w:val="22"/>
                <w:szCs w:val="22"/>
              </w:rPr>
            </w:pPr>
            <w:r w:rsidRPr="00B70AF6">
              <w:rPr>
                <w:rFonts w:ascii="Calibri" w:hAnsi="Calibri"/>
                <w:color w:val="000000"/>
                <w:sz w:val="22"/>
                <w:szCs w:val="22"/>
              </w:rPr>
              <w:t> </w:t>
            </w:r>
          </w:p>
        </w:tc>
        <w:tc>
          <w:tcPr>
            <w:tcW w:w="1898" w:type="dxa"/>
            <w:hideMark/>
          </w:tcPr>
          <w:p w14:paraId="52DC0293" w14:textId="77777777" w:rsidR="00B70AF6" w:rsidRPr="00B70AF6" w:rsidRDefault="00B70AF6" w:rsidP="00B70AF6">
            <w:pPr>
              <w:rPr>
                <w:rFonts w:ascii="Calibri" w:hAnsi="Calibri"/>
                <w:color w:val="000000"/>
                <w:sz w:val="22"/>
                <w:szCs w:val="22"/>
              </w:rPr>
            </w:pPr>
            <w:r w:rsidRPr="00B70AF6">
              <w:rPr>
                <w:rFonts w:ascii="Calibri" w:hAnsi="Calibri"/>
                <w:color w:val="000000"/>
                <w:sz w:val="22"/>
                <w:szCs w:val="22"/>
              </w:rPr>
              <w:t> </w:t>
            </w:r>
          </w:p>
        </w:tc>
        <w:tc>
          <w:tcPr>
            <w:tcW w:w="1919" w:type="dxa"/>
            <w:hideMark/>
          </w:tcPr>
          <w:p w14:paraId="5D5B952C" w14:textId="77777777" w:rsidR="00B70AF6" w:rsidRPr="00B70AF6" w:rsidRDefault="00B70AF6" w:rsidP="00B70AF6">
            <w:pPr>
              <w:rPr>
                <w:rFonts w:ascii="Calibri" w:hAnsi="Calibri"/>
                <w:color w:val="000000"/>
                <w:sz w:val="22"/>
                <w:szCs w:val="22"/>
              </w:rPr>
            </w:pPr>
            <w:r w:rsidRPr="00B70AF6">
              <w:rPr>
                <w:rFonts w:ascii="Calibri" w:hAnsi="Calibri"/>
                <w:color w:val="000000"/>
                <w:sz w:val="22"/>
                <w:szCs w:val="22"/>
              </w:rPr>
              <w:t> </w:t>
            </w:r>
          </w:p>
        </w:tc>
      </w:tr>
      <w:tr w:rsidR="00B70AF6" w:rsidRPr="00B70AF6" w14:paraId="146934AB" w14:textId="77777777" w:rsidTr="003A46AD">
        <w:trPr>
          <w:trHeight w:val="288"/>
        </w:trPr>
        <w:tc>
          <w:tcPr>
            <w:tcW w:w="3615" w:type="dxa"/>
            <w:hideMark/>
          </w:tcPr>
          <w:p w14:paraId="6958B568" w14:textId="77777777" w:rsidR="00B70AF6" w:rsidRPr="00B70AF6" w:rsidRDefault="00B70AF6" w:rsidP="00B70AF6">
            <w:pPr>
              <w:rPr>
                <w:rFonts w:ascii="Calibri" w:hAnsi="Calibri"/>
                <w:color w:val="000000"/>
                <w:sz w:val="22"/>
                <w:szCs w:val="22"/>
              </w:rPr>
            </w:pPr>
            <w:r w:rsidRPr="00B70AF6">
              <w:rPr>
                <w:rFonts w:ascii="Calibri" w:hAnsi="Calibri"/>
                <w:color w:val="000000"/>
                <w:sz w:val="22"/>
                <w:szCs w:val="22"/>
              </w:rPr>
              <w:t xml:space="preserve">Currently working (%) </w:t>
            </w:r>
          </w:p>
        </w:tc>
        <w:tc>
          <w:tcPr>
            <w:tcW w:w="2342" w:type="dxa"/>
            <w:noWrap/>
            <w:hideMark/>
          </w:tcPr>
          <w:p w14:paraId="0B345364" w14:textId="77777777" w:rsidR="00B70AF6" w:rsidRPr="00B70AF6" w:rsidRDefault="00B70AF6" w:rsidP="00B70AF6">
            <w:pPr>
              <w:rPr>
                <w:rFonts w:ascii="Calibri" w:hAnsi="Calibri"/>
                <w:color w:val="000000"/>
                <w:sz w:val="22"/>
                <w:szCs w:val="22"/>
              </w:rPr>
            </w:pPr>
            <w:r w:rsidRPr="00B70AF6">
              <w:rPr>
                <w:rFonts w:ascii="Calibri" w:hAnsi="Calibri"/>
                <w:color w:val="000000"/>
                <w:sz w:val="22"/>
                <w:szCs w:val="22"/>
              </w:rPr>
              <w:t>Secondary</w:t>
            </w:r>
          </w:p>
        </w:tc>
        <w:tc>
          <w:tcPr>
            <w:tcW w:w="2283" w:type="dxa"/>
            <w:noWrap/>
            <w:hideMark/>
          </w:tcPr>
          <w:p w14:paraId="716FD96C" w14:textId="03F3197E" w:rsidR="00B70AF6" w:rsidRPr="00B70AF6" w:rsidRDefault="00E552D2" w:rsidP="00060E1A">
            <w:pPr>
              <w:rPr>
                <w:rFonts w:ascii="Calibri" w:hAnsi="Calibri"/>
                <w:color w:val="000000"/>
                <w:sz w:val="22"/>
                <w:szCs w:val="22"/>
              </w:rPr>
            </w:pPr>
            <w:r>
              <w:rPr>
                <w:rFonts w:ascii="Calibri" w:hAnsi="Calibri"/>
                <w:color w:val="000000"/>
                <w:sz w:val="22"/>
                <w:szCs w:val="22"/>
              </w:rPr>
              <w:t>6-month</w:t>
            </w:r>
          </w:p>
        </w:tc>
        <w:tc>
          <w:tcPr>
            <w:tcW w:w="1898" w:type="dxa"/>
            <w:hideMark/>
          </w:tcPr>
          <w:p w14:paraId="6AF509FB" w14:textId="63270F0E" w:rsidR="00B70AF6" w:rsidRPr="00B70AF6" w:rsidRDefault="00B70AF6" w:rsidP="00B70AF6">
            <w:pPr>
              <w:rPr>
                <w:rFonts w:ascii="Calibri" w:hAnsi="Calibri"/>
                <w:color w:val="000000"/>
                <w:sz w:val="22"/>
                <w:szCs w:val="22"/>
              </w:rPr>
            </w:pPr>
            <w:r w:rsidRPr="00B70AF6">
              <w:rPr>
                <w:rFonts w:ascii="Calibri" w:hAnsi="Calibri"/>
                <w:color w:val="000000"/>
                <w:sz w:val="22"/>
                <w:szCs w:val="22"/>
              </w:rPr>
              <w:t>Question C1</w:t>
            </w:r>
            <w:r w:rsidR="00060E1A">
              <w:rPr>
                <w:rFonts w:ascii="Calibri" w:hAnsi="Calibri"/>
                <w:color w:val="000000"/>
                <w:sz w:val="22"/>
                <w:szCs w:val="22"/>
              </w:rPr>
              <w:t xml:space="preserve"> (18-month)</w:t>
            </w:r>
          </w:p>
        </w:tc>
        <w:tc>
          <w:tcPr>
            <w:tcW w:w="1919" w:type="dxa"/>
            <w:hideMark/>
          </w:tcPr>
          <w:p w14:paraId="558CC4DD" w14:textId="77777777" w:rsidR="00B70AF6" w:rsidRPr="00B70AF6" w:rsidRDefault="00B70AF6" w:rsidP="00B70AF6">
            <w:pPr>
              <w:rPr>
                <w:rFonts w:ascii="Calibri" w:hAnsi="Calibri"/>
                <w:color w:val="000000"/>
                <w:sz w:val="22"/>
                <w:szCs w:val="22"/>
              </w:rPr>
            </w:pPr>
          </w:p>
        </w:tc>
      </w:tr>
      <w:tr w:rsidR="00B70AF6" w:rsidRPr="00B70AF6" w14:paraId="59CFE8FA" w14:textId="77777777" w:rsidTr="003A46AD">
        <w:trPr>
          <w:trHeight w:val="288"/>
        </w:trPr>
        <w:tc>
          <w:tcPr>
            <w:tcW w:w="3615" w:type="dxa"/>
            <w:hideMark/>
          </w:tcPr>
          <w:p w14:paraId="23164A8E" w14:textId="77777777" w:rsidR="00B70AF6" w:rsidRPr="00B70AF6" w:rsidRDefault="00B70AF6" w:rsidP="00B70AF6">
            <w:pPr>
              <w:rPr>
                <w:rFonts w:ascii="Calibri" w:hAnsi="Calibri"/>
                <w:color w:val="000000"/>
                <w:sz w:val="22"/>
                <w:szCs w:val="22"/>
              </w:rPr>
            </w:pPr>
            <w:r w:rsidRPr="00B70AF6">
              <w:rPr>
                <w:rFonts w:ascii="Calibri" w:hAnsi="Calibri"/>
                <w:color w:val="000000"/>
                <w:sz w:val="22"/>
                <w:szCs w:val="22"/>
              </w:rPr>
              <w:t xml:space="preserve">Current number of jobs (#) </w:t>
            </w:r>
          </w:p>
        </w:tc>
        <w:tc>
          <w:tcPr>
            <w:tcW w:w="2342" w:type="dxa"/>
            <w:noWrap/>
            <w:hideMark/>
          </w:tcPr>
          <w:p w14:paraId="2936F989" w14:textId="77777777" w:rsidR="00B70AF6" w:rsidRPr="00B70AF6" w:rsidRDefault="00B70AF6" w:rsidP="00B70AF6">
            <w:pPr>
              <w:rPr>
                <w:rFonts w:ascii="Calibri" w:hAnsi="Calibri"/>
                <w:color w:val="000000"/>
                <w:sz w:val="22"/>
                <w:szCs w:val="22"/>
              </w:rPr>
            </w:pPr>
            <w:r w:rsidRPr="00B70AF6">
              <w:rPr>
                <w:rFonts w:ascii="Calibri" w:hAnsi="Calibri"/>
                <w:color w:val="000000"/>
                <w:sz w:val="22"/>
                <w:szCs w:val="22"/>
              </w:rPr>
              <w:t>Secondary</w:t>
            </w:r>
          </w:p>
        </w:tc>
        <w:tc>
          <w:tcPr>
            <w:tcW w:w="2283" w:type="dxa"/>
            <w:noWrap/>
            <w:hideMark/>
          </w:tcPr>
          <w:p w14:paraId="3D0FCF57" w14:textId="77777777" w:rsidR="00B70AF6" w:rsidRPr="00B70AF6" w:rsidRDefault="00B70AF6" w:rsidP="00B70AF6">
            <w:pPr>
              <w:rPr>
                <w:rFonts w:ascii="Calibri" w:hAnsi="Calibri"/>
                <w:color w:val="000000"/>
                <w:sz w:val="22"/>
                <w:szCs w:val="22"/>
              </w:rPr>
            </w:pPr>
            <w:r w:rsidRPr="00B70AF6">
              <w:rPr>
                <w:rFonts w:ascii="Calibri" w:hAnsi="Calibri"/>
                <w:color w:val="000000"/>
                <w:sz w:val="22"/>
                <w:szCs w:val="22"/>
              </w:rPr>
              <w:t>18-month Survey</w:t>
            </w:r>
          </w:p>
        </w:tc>
        <w:tc>
          <w:tcPr>
            <w:tcW w:w="1898" w:type="dxa"/>
            <w:hideMark/>
          </w:tcPr>
          <w:p w14:paraId="22921CE4" w14:textId="77777777" w:rsidR="00B70AF6" w:rsidRPr="00B70AF6" w:rsidRDefault="00B70AF6" w:rsidP="00B70AF6">
            <w:pPr>
              <w:rPr>
                <w:rFonts w:ascii="Calibri" w:hAnsi="Calibri"/>
                <w:color w:val="000000"/>
                <w:sz w:val="22"/>
                <w:szCs w:val="22"/>
              </w:rPr>
            </w:pPr>
            <w:r w:rsidRPr="00B70AF6">
              <w:rPr>
                <w:rFonts w:ascii="Calibri" w:hAnsi="Calibri"/>
                <w:color w:val="000000"/>
                <w:sz w:val="22"/>
                <w:szCs w:val="22"/>
              </w:rPr>
              <w:t>Question C3</w:t>
            </w:r>
          </w:p>
        </w:tc>
        <w:tc>
          <w:tcPr>
            <w:tcW w:w="1919" w:type="dxa"/>
            <w:hideMark/>
          </w:tcPr>
          <w:p w14:paraId="5A6B19F6" w14:textId="77777777" w:rsidR="00B70AF6" w:rsidRPr="00B70AF6" w:rsidRDefault="00B70AF6" w:rsidP="00B70AF6">
            <w:pPr>
              <w:rPr>
                <w:rFonts w:ascii="Calibri" w:hAnsi="Calibri"/>
                <w:color w:val="000000"/>
                <w:sz w:val="22"/>
                <w:szCs w:val="22"/>
              </w:rPr>
            </w:pPr>
          </w:p>
        </w:tc>
      </w:tr>
      <w:tr w:rsidR="00B70AF6" w:rsidRPr="00B70AF6" w14:paraId="39B244BC" w14:textId="77777777" w:rsidTr="003A46AD">
        <w:trPr>
          <w:trHeight w:val="288"/>
        </w:trPr>
        <w:tc>
          <w:tcPr>
            <w:tcW w:w="3615" w:type="dxa"/>
            <w:hideMark/>
          </w:tcPr>
          <w:p w14:paraId="1829AD44" w14:textId="4754A745" w:rsidR="00B70AF6" w:rsidRPr="00B70AF6" w:rsidRDefault="00B70AF6" w:rsidP="002E46CA">
            <w:pPr>
              <w:rPr>
                <w:rFonts w:ascii="Calibri" w:hAnsi="Calibri"/>
                <w:color w:val="000000"/>
                <w:sz w:val="22"/>
                <w:szCs w:val="22"/>
              </w:rPr>
            </w:pPr>
            <w:r w:rsidRPr="00B70AF6">
              <w:rPr>
                <w:rFonts w:ascii="Calibri" w:hAnsi="Calibri"/>
                <w:color w:val="000000"/>
                <w:sz w:val="22"/>
                <w:szCs w:val="22"/>
              </w:rPr>
              <w:t xml:space="preserve">Wages ($, monthly) </w:t>
            </w:r>
          </w:p>
        </w:tc>
        <w:tc>
          <w:tcPr>
            <w:tcW w:w="2342" w:type="dxa"/>
            <w:noWrap/>
            <w:hideMark/>
          </w:tcPr>
          <w:p w14:paraId="11E8D981" w14:textId="77777777" w:rsidR="00B70AF6" w:rsidRPr="00B70AF6" w:rsidRDefault="00B70AF6" w:rsidP="00B70AF6">
            <w:pPr>
              <w:rPr>
                <w:rFonts w:ascii="Calibri" w:hAnsi="Calibri"/>
                <w:color w:val="000000"/>
                <w:sz w:val="22"/>
                <w:szCs w:val="22"/>
              </w:rPr>
            </w:pPr>
            <w:r w:rsidRPr="00B70AF6">
              <w:rPr>
                <w:rFonts w:ascii="Calibri" w:hAnsi="Calibri"/>
                <w:color w:val="000000"/>
                <w:sz w:val="22"/>
                <w:szCs w:val="22"/>
              </w:rPr>
              <w:t>Secondary</w:t>
            </w:r>
          </w:p>
        </w:tc>
        <w:tc>
          <w:tcPr>
            <w:tcW w:w="2283" w:type="dxa"/>
            <w:noWrap/>
            <w:hideMark/>
          </w:tcPr>
          <w:p w14:paraId="2CECEE80" w14:textId="77777777" w:rsidR="00B70AF6" w:rsidRPr="00B70AF6" w:rsidRDefault="00B70AF6" w:rsidP="00B70AF6">
            <w:pPr>
              <w:rPr>
                <w:rFonts w:ascii="Calibri" w:hAnsi="Calibri"/>
                <w:color w:val="000000"/>
                <w:sz w:val="22"/>
                <w:szCs w:val="22"/>
              </w:rPr>
            </w:pPr>
            <w:r w:rsidRPr="00B70AF6">
              <w:rPr>
                <w:rFonts w:ascii="Calibri" w:hAnsi="Calibri"/>
                <w:color w:val="000000"/>
                <w:sz w:val="22"/>
                <w:szCs w:val="22"/>
              </w:rPr>
              <w:t>18-month Survey</w:t>
            </w:r>
          </w:p>
        </w:tc>
        <w:tc>
          <w:tcPr>
            <w:tcW w:w="1898" w:type="dxa"/>
            <w:hideMark/>
          </w:tcPr>
          <w:p w14:paraId="188666AA" w14:textId="77777777" w:rsidR="00B70AF6" w:rsidRPr="00B70AF6" w:rsidRDefault="00B70AF6" w:rsidP="00B70AF6">
            <w:pPr>
              <w:rPr>
                <w:rFonts w:ascii="Calibri" w:hAnsi="Calibri"/>
                <w:color w:val="000000"/>
                <w:sz w:val="22"/>
                <w:szCs w:val="22"/>
              </w:rPr>
            </w:pPr>
            <w:r w:rsidRPr="00B70AF6">
              <w:rPr>
                <w:rFonts w:ascii="Calibri" w:hAnsi="Calibri"/>
                <w:color w:val="000000"/>
                <w:sz w:val="22"/>
                <w:szCs w:val="22"/>
              </w:rPr>
              <w:t>Question C4 (loop)</w:t>
            </w:r>
          </w:p>
        </w:tc>
        <w:tc>
          <w:tcPr>
            <w:tcW w:w="1919" w:type="dxa"/>
            <w:hideMark/>
          </w:tcPr>
          <w:p w14:paraId="771D4A24" w14:textId="77777777" w:rsidR="00B70AF6" w:rsidRPr="00B70AF6" w:rsidRDefault="00B70AF6" w:rsidP="00B70AF6">
            <w:pPr>
              <w:rPr>
                <w:rFonts w:ascii="Calibri" w:hAnsi="Calibri"/>
                <w:color w:val="000000"/>
                <w:sz w:val="22"/>
                <w:szCs w:val="22"/>
              </w:rPr>
            </w:pPr>
            <w:r w:rsidRPr="00B70AF6">
              <w:rPr>
                <w:rFonts w:ascii="Calibri" w:hAnsi="Calibri"/>
                <w:color w:val="000000"/>
                <w:sz w:val="22"/>
                <w:szCs w:val="22"/>
              </w:rPr>
              <w:t>convert to monthly</w:t>
            </w:r>
          </w:p>
        </w:tc>
      </w:tr>
      <w:tr w:rsidR="00B70AF6" w:rsidRPr="00B70AF6" w14:paraId="00333BF0" w14:textId="77777777" w:rsidTr="003A46AD">
        <w:trPr>
          <w:trHeight w:val="576"/>
        </w:trPr>
        <w:tc>
          <w:tcPr>
            <w:tcW w:w="3615" w:type="dxa"/>
            <w:hideMark/>
          </w:tcPr>
          <w:p w14:paraId="0703AB4E" w14:textId="77777777" w:rsidR="00B70AF6" w:rsidRPr="00B70AF6" w:rsidRDefault="00B70AF6" w:rsidP="00B70AF6">
            <w:pPr>
              <w:rPr>
                <w:rFonts w:ascii="Calibri" w:hAnsi="Calibri"/>
                <w:color w:val="000000"/>
                <w:sz w:val="22"/>
                <w:szCs w:val="22"/>
              </w:rPr>
            </w:pPr>
            <w:r w:rsidRPr="00B70AF6">
              <w:rPr>
                <w:rFonts w:ascii="Calibri" w:hAnsi="Calibri"/>
                <w:color w:val="000000"/>
                <w:sz w:val="22"/>
                <w:szCs w:val="22"/>
              </w:rPr>
              <w:t>Wage distribution (categorical)</w:t>
            </w:r>
          </w:p>
        </w:tc>
        <w:tc>
          <w:tcPr>
            <w:tcW w:w="2342" w:type="dxa"/>
            <w:noWrap/>
            <w:hideMark/>
          </w:tcPr>
          <w:p w14:paraId="32CF7BFF" w14:textId="77777777" w:rsidR="00B70AF6" w:rsidRPr="00B70AF6" w:rsidRDefault="00B70AF6" w:rsidP="00B70AF6">
            <w:pPr>
              <w:rPr>
                <w:rFonts w:ascii="Calibri" w:hAnsi="Calibri"/>
                <w:color w:val="000000"/>
                <w:sz w:val="22"/>
                <w:szCs w:val="22"/>
              </w:rPr>
            </w:pPr>
            <w:r w:rsidRPr="00B70AF6">
              <w:rPr>
                <w:rFonts w:ascii="Calibri" w:hAnsi="Calibri"/>
                <w:color w:val="000000"/>
                <w:sz w:val="22"/>
                <w:szCs w:val="22"/>
              </w:rPr>
              <w:t>Secondary</w:t>
            </w:r>
          </w:p>
        </w:tc>
        <w:tc>
          <w:tcPr>
            <w:tcW w:w="2283" w:type="dxa"/>
            <w:noWrap/>
            <w:hideMark/>
          </w:tcPr>
          <w:p w14:paraId="5CD4A300" w14:textId="77777777" w:rsidR="00B70AF6" w:rsidRPr="00B70AF6" w:rsidRDefault="00B70AF6" w:rsidP="00B70AF6">
            <w:pPr>
              <w:rPr>
                <w:rFonts w:ascii="Calibri" w:hAnsi="Calibri"/>
                <w:color w:val="000000"/>
                <w:sz w:val="22"/>
                <w:szCs w:val="22"/>
              </w:rPr>
            </w:pPr>
            <w:r w:rsidRPr="00B70AF6">
              <w:rPr>
                <w:rFonts w:ascii="Calibri" w:hAnsi="Calibri"/>
                <w:color w:val="000000"/>
                <w:sz w:val="22"/>
                <w:szCs w:val="22"/>
              </w:rPr>
              <w:t>18-month Survey</w:t>
            </w:r>
          </w:p>
        </w:tc>
        <w:tc>
          <w:tcPr>
            <w:tcW w:w="1898" w:type="dxa"/>
            <w:hideMark/>
          </w:tcPr>
          <w:p w14:paraId="647E2E22" w14:textId="77777777" w:rsidR="00B70AF6" w:rsidRPr="00B70AF6" w:rsidRDefault="00B70AF6" w:rsidP="00B70AF6">
            <w:pPr>
              <w:rPr>
                <w:rFonts w:ascii="Calibri" w:hAnsi="Calibri"/>
                <w:color w:val="000000"/>
                <w:sz w:val="22"/>
                <w:szCs w:val="22"/>
              </w:rPr>
            </w:pPr>
            <w:r w:rsidRPr="00B70AF6">
              <w:rPr>
                <w:rFonts w:ascii="Calibri" w:hAnsi="Calibri"/>
                <w:color w:val="000000"/>
                <w:sz w:val="22"/>
                <w:szCs w:val="22"/>
              </w:rPr>
              <w:t>Question C4 (loop)</w:t>
            </w:r>
          </w:p>
        </w:tc>
        <w:tc>
          <w:tcPr>
            <w:tcW w:w="1919" w:type="dxa"/>
            <w:hideMark/>
          </w:tcPr>
          <w:p w14:paraId="57BCC736" w14:textId="77777777" w:rsidR="00B70AF6" w:rsidRPr="00B70AF6" w:rsidRDefault="00B70AF6" w:rsidP="00B70AF6">
            <w:pPr>
              <w:rPr>
                <w:rFonts w:ascii="Calibri" w:hAnsi="Calibri"/>
                <w:color w:val="000000"/>
                <w:sz w:val="22"/>
                <w:szCs w:val="22"/>
              </w:rPr>
            </w:pPr>
            <w:r w:rsidRPr="00B70AF6">
              <w:rPr>
                <w:rFonts w:ascii="Calibri" w:hAnsi="Calibri"/>
                <w:color w:val="000000"/>
                <w:sz w:val="22"/>
                <w:szCs w:val="22"/>
              </w:rPr>
              <w:t>Quartiles from control distribution</w:t>
            </w:r>
          </w:p>
        </w:tc>
      </w:tr>
      <w:tr w:rsidR="00B70AF6" w:rsidRPr="00B70AF6" w14:paraId="1266E599" w14:textId="77777777" w:rsidTr="003A46AD">
        <w:trPr>
          <w:trHeight w:val="288"/>
        </w:trPr>
        <w:tc>
          <w:tcPr>
            <w:tcW w:w="3615" w:type="dxa"/>
            <w:hideMark/>
          </w:tcPr>
          <w:p w14:paraId="488F0715" w14:textId="77777777" w:rsidR="00B70AF6" w:rsidRPr="00B70AF6" w:rsidRDefault="00B70AF6" w:rsidP="00B70AF6">
            <w:pPr>
              <w:rPr>
                <w:rFonts w:ascii="Calibri" w:hAnsi="Calibri"/>
                <w:color w:val="000000"/>
                <w:sz w:val="22"/>
                <w:szCs w:val="22"/>
              </w:rPr>
            </w:pPr>
            <w:r w:rsidRPr="00B70AF6">
              <w:rPr>
                <w:rFonts w:ascii="Calibri" w:hAnsi="Calibri"/>
                <w:color w:val="000000"/>
                <w:sz w:val="22"/>
                <w:szCs w:val="22"/>
              </w:rPr>
              <w:t xml:space="preserve">Hours worked (#, weekly) </w:t>
            </w:r>
          </w:p>
        </w:tc>
        <w:tc>
          <w:tcPr>
            <w:tcW w:w="2342" w:type="dxa"/>
            <w:noWrap/>
            <w:hideMark/>
          </w:tcPr>
          <w:p w14:paraId="320F8081" w14:textId="77777777" w:rsidR="00B70AF6" w:rsidRPr="00B70AF6" w:rsidRDefault="00B70AF6" w:rsidP="00B70AF6">
            <w:pPr>
              <w:rPr>
                <w:rFonts w:ascii="Calibri" w:hAnsi="Calibri"/>
                <w:color w:val="000000"/>
                <w:sz w:val="22"/>
                <w:szCs w:val="22"/>
              </w:rPr>
            </w:pPr>
            <w:r w:rsidRPr="00B70AF6">
              <w:rPr>
                <w:rFonts w:ascii="Calibri" w:hAnsi="Calibri"/>
                <w:color w:val="000000"/>
                <w:sz w:val="22"/>
                <w:szCs w:val="22"/>
              </w:rPr>
              <w:t>Secondary</w:t>
            </w:r>
          </w:p>
        </w:tc>
        <w:tc>
          <w:tcPr>
            <w:tcW w:w="2283" w:type="dxa"/>
            <w:noWrap/>
            <w:hideMark/>
          </w:tcPr>
          <w:p w14:paraId="17C1AEDB" w14:textId="77777777" w:rsidR="00B70AF6" w:rsidRPr="00B70AF6" w:rsidRDefault="00B70AF6" w:rsidP="00B70AF6">
            <w:pPr>
              <w:rPr>
                <w:rFonts w:ascii="Calibri" w:hAnsi="Calibri"/>
                <w:color w:val="000000"/>
                <w:sz w:val="22"/>
                <w:szCs w:val="22"/>
              </w:rPr>
            </w:pPr>
            <w:r w:rsidRPr="00B70AF6">
              <w:rPr>
                <w:rFonts w:ascii="Calibri" w:hAnsi="Calibri"/>
                <w:color w:val="000000"/>
                <w:sz w:val="22"/>
                <w:szCs w:val="22"/>
              </w:rPr>
              <w:t>18-month Survey</w:t>
            </w:r>
          </w:p>
        </w:tc>
        <w:tc>
          <w:tcPr>
            <w:tcW w:w="1898" w:type="dxa"/>
            <w:hideMark/>
          </w:tcPr>
          <w:p w14:paraId="7C5DC0CD" w14:textId="77777777" w:rsidR="00B70AF6" w:rsidRPr="00B70AF6" w:rsidRDefault="00B70AF6" w:rsidP="00B70AF6">
            <w:pPr>
              <w:rPr>
                <w:rFonts w:ascii="Calibri" w:hAnsi="Calibri"/>
                <w:color w:val="000000"/>
                <w:sz w:val="22"/>
                <w:szCs w:val="22"/>
              </w:rPr>
            </w:pPr>
            <w:r w:rsidRPr="00B70AF6">
              <w:rPr>
                <w:rFonts w:ascii="Calibri" w:hAnsi="Calibri"/>
                <w:color w:val="000000"/>
                <w:sz w:val="22"/>
                <w:szCs w:val="22"/>
              </w:rPr>
              <w:t>Question C5 (loop)</w:t>
            </w:r>
          </w:p>
        </w:tc>
        <w:tc>
          <w:tcPr>
            <w:tcW w:w="1919" w:type="dxa"/>
            <w:hideMark/>
          </w:tcPr>
          <w:p w14:paraId="33BA6FFC" w14:textId="77777777" w:rsidR="00B70AF6" w:rsidRPr="00B70AF6" w:rsidRDefault="00B70AF6" w:rsidP="00B70AF6">
            <w:pPr>
              <w:rPr>
                <w:rFonts w:ascii="Calibri" w:hAnsi="Calibri"/>
                <w:color w:val="000000"/>
                <w:sz w:val="22"/>
                <w:szCs w:val="22"/>
              </w:rPr>
            </w:pPr>
          </w:p>
        </w:tc>
      </w:tr>
      <w:tr w:rsidR="00B70AF6" w:rsidRPr="00B70AF6" w14:paraId="26F3DBAC" w14:textId="77777777" w:rsidTr="003A46AD">
        <w:trPr>
          <w:trHeight w:val="288"/>
        </w:trPr>
        <w:tc>
          <w:tcPr>
            <w:tcW w:w="3615" w:type="dxa"/>
            <w:hideMark/>
          </w:tcPr>
          <w:p w14:paraId="1082EA43" w14:textId="77777777" w:rsidR="00B70AF6" w:rsidRPr="00B70AF6" w:rsidRDefault="00B70AF6" w:rsidP="00B70AF6">
            <w:pPr>
              <w:rPr>
                <w:rFonts w:ascii="Calibri" w:hAnsi="Calibri"/>
                <w:color w:val="000000"/>
                <w:sz w:val="22"/>
                <w:szCs w:val="22"/>
              </w:rPr>
            </w:pPr>
          </w:p>
        </w:tc>
        <w:tc>
          <w:tcPr>
            <w:tcW w:w="2342" w:type="dxa"/>
            <w:noWrap/>
            <w:hideMark/>
          </w:tcPr>
          <w:p w14:paraId="0961D15A" w14:textId="77777777" w:rsidR="00B70AF6" w:rsidRPr="00B70AF6" w:rsidRDefault="00B70AF6" w:rsidP="00B70AF6">
            <w:pPr>
              <w:rPr>
                <w:rFonts w:ascii="Calibri" w:hAnsi="Calibri"/>
                <w:color w:val="000000"/>
                <w:sz w:val="22"/>
                <w:szCs w:val="22"/>
              </w:rPr>
            </w:pPr>
          </w:p>
        </w:tc>
        <w:tc>
          <w:tcPr>
            <w:tcW w:w="2283" w:type="dxa"/>
            <w:noWrap/>
            <w:hideMark/>
          </w:tcPr>
          <w:p w14:paraId="08A92857" w14:textId="77777777" w:rsidR="00B70AF6" w:rsidRPr="00B70AF6" w:rsidRDefault="00B70AF6" w:rsidP="00B70AF6">
            <w:pPr>
              <w:rPr>
                <w:rFonts w:ascii="Calibri" w:hAnsi="Calibri"/>
                <w:color w:val="000000"/>
                <w:sz w:val="22"/>
                <w:szCs w:val="22"/>
              </w:rPr>
            </w:pPr>
          </w:p>
        </w:tc>
        <w:tc>
          <w:tcPr>
            <w:tcW w:w="1898" w:type="dxa"/>
            <w:hideMark/>
          </w:tcPr>
          <w:p w14:paraId="5C7D3F63" w14:textId="77777777" w:rsidR="00B70AF6" w:rsidRPr="00B70AF6" w:rsidRDefault="00B70AF6" w:rsidP="00B70AF6">
            <w:pPr>
              <w:rPr>
                <w:rFonts w:ascii="Calibri" w:hAnsi="Calibri"/>
                <w:color w:val="000000"/>
                <w:sz w:val="22"/>
                <w:szCs w:val="22"/>
              </w:rPr>
            </w:pPr>
          </w:p>
        </w:tc>
        <w:tc>
          <w:tcPr>
            <w:tcW w:w="1919" w:type="dxa"/>
            <w:hideMark/>
          </w:tcPr>
          <w:p w14:paraId="4BF59221" w14:textId="77777777" w:rsidR="00B70AF6" w:rsidRPr="00B70AF6" w:rsidRDefault="00B70AF6" w:rsidP="00B70AF6">
            <w:pPr>
              <w:rPr>
                <w:rFonts w:ascii="Calibri" w:hAnsi="Calibri"/>
                <w:color w:val="000000"/>
                <w:sz w:val="22"/>
                <w:szCs w:val="22"/>
              </w:rPr>
            </w:pPr>
          </w:p>
        </w:tc>
      </w:tr>
      <w:tr w:rsidR="00B70AF6" w:rsidRPr="00B70AF6" w14:paraId="22220634" w14:textId="77777777" w:rsidTr="003A46AD">
        <w:trPr>
          <w:trHeight w:val="288"/>
        </w:trPr>
        <w:tc>
          <w:tcPr>
            <w:tcW w:w="3615" w:type="dxa"/>
            <w:hideMark/>
          </w:tcPr>
          <w:p w14:paraId="743F2D99" w14:textId="77777777" w:rsidR="00B70AF6" w:rsidRPr="00B70AF6" w:rsidRDefault="00B70AF6" w:rsidP="00B70AF6">
            <w:pPr>
              <w:rPr>
                <w:rFonts w:ascii="Calibri" w:hAnsi="Calibri"/>
                <w:b/>
                <w:bCs/>
                <w:color w:val="000000"/>
                <w:sz w:val="22"/>
                <w:szCs w:val="22"/>
              </w:rPr>
            </w:pPr>
            <w:r w:rsidRPr="00B70AF6">
              <w:rPr>
                <w:rFonts w:ascii="Calibri" w:hAnsi="Calibri"/>
                <w:b/>
                <w:bCs/>
                <w:color w:val="000000"/>
                <w:sz w:val="22"/>
                <w:szCs w:val="22"/>
              </w:rPr>
              <w:t>Income and Benefits</w:t>
            </w:r>
          </w:p>
        </w:tc>
        <w:tc>
          <w:tcPr>
            <w:tcW w:w="2342" w:type="dxa"/>
            <w:noWrap/>
            <w:hideMark/>
          </w:tcPr>
          <w:p w14:paraId="36C537CD" w14:textId="77777777" w:rsidR="00B70AF6" w:rsidRPr="00B70AF6" w:rsidRDefault="00B70AF6" w:rsidP="00B70AF6">
            <w:pPr>
              <w:rPr>
                <w:rFonts w:ascii="Calibri" w:hAnsi="Calibri"/>
                <w:color w:val="000000"/>
                <w:sz w:val="22"/>
                <w:szCs w:val="22"/>
              </w:rPr>
            </w:pPr>
            <w:r w:rsidRPr="00B70AF6">
              <w:rPr>
                <w:rFonts w:ascii="Calibri" w:hAnsi="Calibri"/>
                <w:color w:val="000000"/>
                <w:sz w:val="22"/>
                <w:szCs w:val="22"/>
              </w:rPr>
              <w:t> </w:t>
            </w:r>
          </w:p>
        </w:tc>
        <w:tc>
          <w:tcPr>
            <w:tcW w:w="2283" w:type="dxa"/>
            <w:noWrap/>
            <w:hideMark/>
          </w:tcPr>
          <w:p w14:paraId="46FA78A2" w14:textId="77777777" w:rsidR="00B70AF6" w:rsidRPr="00B70AF6" w:rsidRDefault="00B70AF6" w:rsidP="00B70AF6">
            <w:pPr>
              <w:rPr>
                <w:rFonts w:ascii="Calibri" w:hAnsi="Calibri"/>
                <w:color w:val="000000"/>
                <w:sz w:val="22"/>
                <w:szCs w:val="22"/>
              </w:rPr>
            </w:pPr>
            <w:r w:rsidRPr="00B70AF6">
              <w:rPr>
                <w:rFonts w:ascii="Calibri" w:hAnsi="Calibri"/>
                <w:color w:val="000000"/>
                <w:sz w:val="22"/>
                <w:szCs w:val="22"/>
              </w:rPr>
              <w:t> </w:t>
            </w:r>
          </w:p>
        </w:tc>
        <w:tc>
          <w:tcPr>
            <w:tcW w:w="1898" w:type="dxa"/>
            <w:hideMark/>
          </w:tcPr>
          <w:p w14:paraId="11F2AB6E" w14:textId="77777777" w:rsidR="00B70AF6" w:rsidRPr="00B70AF6" w:rsidRDefault="00B70AF6" w:rsidP="00B70AF6">
            <w:pPr>
              <w:rPr>
                <w:rFonts w:ascii="Calibri" w:hAnsi="Calibri"/>
                <w:color w:val="000000"/>
                <w:sz w:val="22"/>
                <w:szCs w:val="22"/>
              </w:rPr>
            </w:pPr>
            <w:r w:rsidRPr="00B70AF6">
              <w:rPr>
                <w:rFonts w:ascii="Calibri" w:hAnsi="Calibri"/>
                <w:color w:val="000000"/>
                <w:sz w:val="22"/>
                <w:szCs w:val="22"/>
              </w:rPr>
              <w:t> </w:t>
            </w:r>
          </w:p>
        </w:tc>
        <w:tc>
          <w:tcPr>
            <w:tcW w:w="1919" w:type="dxa"/>
            <w:hideMark/>
          </w:tcPr>
          <w:p w14:paraId="25A766DD" w14:textId="77777777" w:rsidR="00B70AF6" w:rsidRPr="00B70AF6" w:rsidRDefault="00B70AF6" w:rsidP="00B70AF6">
            <w:pPr>
              <w:rPr>
                <w:rFonts w:ascii="Calibri" w:hAnsi="Calibri"/>
                <w:color w:val="000000"/>
                <w:sz w:val="22"/>
                <w:szCs w:val="22"/>
              </w:rPr>
            </w:pPr>
            <w:r w:rsidRPr="00B70AF6">
              <w:rPr>
                <w:rFonts w:ascii="Calibri" w:hAnsi="Calibri"/>
                <w:color w:val="000000"/>
                <w:sz w:val="22"/>
                <w:szCs w:val="22"/>
              </w:rPr>
              <w:t> </w:t>
            </w:r>
          </w:p>
        </w:tc>
      </w:tr>
      <w:tr w:rsidR="00B70AF6" w:rsidRPr="00B70AF6" w14:paraId="4FD46186" w14:textId="77777777" w:rsidTr="003A46AD">
        <w:trPr>
          <w:trHeight w:val="1152"/>
        </w:trPr>
        <w:tc>
          <w:tcPr>
            <w:tcW w:w="3615" w:type="dxa"/>
            <w:hideMark/>
          </w:tcPr>
          <w:p w14:paraId="0E54AB2C" w14:textId="77777777" w:rsidR="00B70AF6" w:rsidRPr="00B70AF6" w:rsidRDefault="00B70AF6" w:rsidP="00B70AF6">
            <w:pPr>
              <w:rPr>
                <w:rFonts w:ascii="Calibri" w:hAnsi="Calibri"/>
                <w:color w:val="000000"/>
                <w:sz w:val="22"/>
                <w:szCs w:val="22"/>
              </w:rPr>
            </w:pPr>
            <w:r w:rsidRPr="00B70AF6">
              <w:rPr>
                <w:rFonts w:ascii="Calibri" w:hAnsi="Calibri"/>
                <w:color w:val="000000"/>
                <w:sz w:val="22"/>
                <w:szCs w:val="22"/>
              </w:rPr>
              <w:t xml:space="preserve">Individual earnings ($, monthly) </w:t>
            </w:r>
          </w:p>
        </w:tc>
        <w:tc>
          <w:tcPr>
            <w:tcW w:w="2342" w:type="dxa"/>
            <w:noWrap/>
            <w:hideMark/>
          </w:tcPr>
          <w:p w14:paraId="613765E3" w14:textId="77777777" w:rsidR="00B70AF6" w:rsidRPr="00B70AF6" w:rsidRDefault="00B70AF6" w:rsidP="00B70AF6">
            <w:pPr>
              <w:rPr>
                <w:rFonts w:ascii="Calibri" w:hAnsi="Calibri"/>
                <w:color w:val="000000"/>
                <w:sz w:val="22"/>
                <w:szCs w:val="22"/>
              </w:rPr>
            </w:pPr>
            <w:r w:rsidRPr="00B70AF6">
              <w:rPr>
                <w:rFonts w:ascii="Calibri" w:hAnsi="Calibri"/>
                <w:color w:val="000000"/>
                <w:sz w:val="22"/>
                <w:szCs w:val="22"/>
              </w:rPr>
              <w:t xml:space="preserve">Primary </w:t>
            </w:r>
          </w:p>
        </w:tc>
        <w:tc>
          <w:tcPr>
            <w:tcW w:w="2283" w:type="dxa"/>
            <w:noWrap/>
            <w:hideMark/>
          </w:tcPr>
          <w:p w14:paraId="254CAA6E" w14:textId="77777777" w:rsidR="00B70AF6" w:rsidRPr="00B70AF6" w:rsidRDefault="00B70AF6" w:rsidP="00B70AF6">
            <w:pPr>
              <w:rPr>
                <w:rFonts w:ascii="Calibri" w:hAnsi="Calibri"/>
                <w:color w:val="000000"/>
                <w:sz w:val="22"/>
                <w:szCs w:val="22"/>
              </w:rPr>
            </w:pPr>
            <w:r w:rsidRPr="00B70AF6">
              <w:rPr>
                <w:rFonts w:ascii="Calibri" w:hAnsi="Calibri"/>
                <w:color w:val="000000"/>
                <w:sz w:val="22"/>
                <w:szCs w:val="22"/>
              </w:rPr>
              <w:t>18-month Survey</w:t>
            </w:r>
          </w:p>
        </w:tc>
        <w:tc>
          <w:tcPr>
            <w:tcW w:w="1898" w:type="dxa"/>
            <w:hideMark/>
          </w:tcPr>
          <w:p w14:paraId="09330632" w14:textId="0923ACD0" w:rsidR="00B70AF6" w:rsidRPr="00B70AF6" w:rsidRDefault="00B70AF6" w:rsidP="00B70AF6">
            <w:pPr>
              <w:rPr>
                <w:rFonts w:ascii="Calibri" w:hAnsi="Calibri"/>
                <w:color w:val="000000"/>
                <w:sz w:val="22"/>
                <w:szCs w:val="22"/>
              </w:rPr>
            </w:pPr>
            <w:r w:rsidRPr="00B70AF6">
              <w:rPr>
                <w:rFonts w:ascii="Calibri" w:hAnsi="Calibri"/>
                <w:color w:val="000000"/>
                <w:sz w:val="22"/>
                <w:szCs w:val="22"/>
              </w:rPr>
              <w:t xml:space="preserve">Questions B10 and B11(loop), C4(loop), </w:t>
            </w:r>
            <w:r w:rsidR="005C51ED" w:rsidRPr="005C51ED">
              <w:rPr>
                <w:rFonts w:ascii="Calibri" w:hAnsi="Calibri"/>
                <w:color w:val="000000"/>
                <w:sz w:val="22"/>
                <w:szCs w:val="22"/>
              </w:rPr>
              <w:t>C9(loop), C9(loop), C10</w:t>
            </w:r>
          </w:p>
        </w:tc>
        <w:tc>
          <w:tcPr>
            <w:tcW w:w="1919" w:type="dxa"/>
            <w:hideMark/>
          </w:tcPr>
          <w:p w14:paraId="0581638A" w14:textId="77777777" w:rsidR="00B70AF6" w:rsidRPr="00B70AF6" w:rsidRDefault="00B70AF6" w:rsidP="00B70AF6">
            <w:pPr>
              <w:rPr>
                <w:rFonts w:ascii="Calibri" w:hAnsi="Calibri"/>
                <w:color w:val="000000"/>
                <w:sz w:val="22"/>
                <w:szCs w:val="22"/>
              </w:rPr>
            </w:pPr>
            <w:r w:rsidRPr="00B70AF6">
              <w:rPr>
                <w:rFonts w:ascii="Calibri" w:hAnsi="Calibri"/>
                <w:color w:val="000000"/>
                <w:sz w:val="22"/>
                <w:szCs w:val="22"/>
              </w:rPr>
              <w:t>Three earnings sources summed, C10 used in case of missing values only</w:t>
            </w:r>
          </w:p>
        </w:tc>
      </w:tr>
      <w:tr w:rsidR="00B70AF6" w:rsidRPr="00B70AF6" w14:paraId="32BE01E0" w14:textId="77777777" w:rsidTr="003A46AD">
        <w:trPr>
          <w:trHeight w:val="576"/>
        </w:trPr>
        <w:tc>
          <w:tcPr>
            <w:tcW w:w="3615" w:type="dxa"/>
            <w:hideMark/>
          </w:tcPr>
          <w:p w14:paraId="76E0DC70" w14:textId="77777777" w:rsidR="00B70AF6" w:rsidRPr="00B70AF6" w:rsidRDefault="00B70AF6" w:rsidP="00B70AF6">
            <w:pPr>
              <w:rPr>
                <w:rFonts w:ascii="Calibri" w:hAnsi="Calibri"/>
                <w:color w:val="000000"/>
                <w:sz w:val="22"/>
                <w:szCs w:val="22"/>
              </w:rPr>
            </w:pPr>
            <w:r w:rsidRPr="00B70AF6">
              <w:rPr>
                <w:rFonts w:ascii="Calibri" w:hAnsi="Calibri"/>
                <w:color w:val="000000"/>
                <w:sz w:val="22"/>
                <w:szCs w:val="22"/>
              </w:rPr>
              <w:lastRenderedPageBreak/>
              <w:t>Individual earnings distribution (categorical)</w:t>
            </w:r>
          </w:p>
        </w:tc>
        <w:tc>
          <w:tcPr>
            <w:tcW w:w="2342" w:type="dxa"/>
            <w:noWrap/>
            <w:hideMark/>
          </w:tcPr>
          <w:p w14:paraId="2B75B2DE" w14:textId="77777777" w:rsidR="00B70AF6" w:rsidRPr="00B70AF6" w:rsidRDefault="00B70AF6" w:rsidP="00B70AF6">
            <w:pPr>
              <w:rPr>
                <w:rFonts w:ascii="Calibri" w:hAnsi="Calibri"/>
                <w:color w:val="000000"/>
                <w:sz w:val="22"/>
                <w:szCs w:val="22"/>
              </w:rPr>
            </w:pPr>
            <w:r w:rsidRPr="00B70AF6">
              <w:rPr>
                <w:rFonts w:ascii="Calibri" w:hAnsi="Calibri"/>
                <w:color w:val="000000"/>
                <w:sz w:val="22"/>
                <w:szCs w:val="22"/>
              </w:rPr>
              <w:t>Secondary</w:t>
            </w:r>
          </w:p>
        </w:tc>
        <w:tc>
          <w:tcPr>
            <w:tcW w:w="2283" w:type="dxa"/>
            <w:noWrap/>
            <w:hideMark/>
          </w:tcPr>
          <w:p w14:paraId="5D5BC3FE" w14:textId="77777777" w:rsidR="00B70AF6" w:rsidRPr="00B70AF6" w:rsidRDefault="00B70AF6" w:rsidP="00B70AF6">
            <w:pPr>
              <w:rPr>
                <w:rFonts w:ascii="Calibri" w:hAnsi="Calibri"/>
                <w:color w:val="000000"/>
                <w:sz w:val="22"/>
                <w:szCs w:val="22"/>
              </w:rPr>
            </w:pPr>
            <w:r w:rsidRPr="00B70AF6">
              <w:rPr>
                <w:rFonts w:ascii="Calibri" w:hAnsi="Calibri"/>
                <w:color w:val="000000"/>
                <w:sz w:val="22"/>
                <w:szCs w:val="22"/>
              </w:rPr>
              <w:t>18-month Survey</w:t>
            </w:r>
          </w:p>
        </w:tc>
        <w:tc>
          <w:tcPr>
            <w:tcW w:w="1898" w:type="dxa"/>
            <w:hideMark/>
          </w:tcPr>
          <w:p w14:paraId="247ABCD8" w14:textId="0C0A287D" w:rsidR="00B70AF6" w:rsidRPr="00B70AF6" w:rsidRDefault="00B70AF6" w:rsidP="00B70AF6">
            <w:pPr>
              <w:rPr>
                <w:rFonts w:ascii="Calibri" w:hAnsi="Calibri"/>
                <w:color w:val="000000"/>
                <w:sz w:val="22"/>
                <w:szCs w:val="22"/>
              </w:rPr>
            </w:pPr>
            <w:r w:rsidRPr="00B70AF6">
              <w:rPr>
                <w:rFonts w:ascii="Calibri" w:hAnsi="Calibri"/>
                <w:color w:val="000000"/>
                <w:sz w:val="22"/>
                <w:szCs w:val="22"/>
              </w:rPr>
              <w:t xml:space="preserve">Questions B10 and B11(loop), C4(loop), </w:t>
            </w:r>
            <w:r w:rsidR="005C51ED" w:rsidRPr="005C51ED">
              <w:rPr>
                <w:rFonts w:ascii="Calibri" w:hAnsi="Calibri"/>
                <w:color w:val="000000"/>
                <w:sz w:val="22"/>
                <w:szCs w:val="22"/>
              </w:rPr>
              <w:t>C9(loop), C9(loop), C10</w:t>
            </w:r>
          </w:p>
        </w:tc>
        <w:tc>
          <w:tcPr>
            <w:tcW w:w="1919" w:type="dxa"/>
            <w:hideMark/>
          </w:tcPr>
          <w:p w14:paraId="13AB6E95" w14:textId="77777777" w:rsidR="00B70AF6" w:rsidRPr="00B70AF6" w:rsidRDefault="00B70AF6" w:rsidP="00B70AF6">
            <w:pPr>
              <w:rPr>
                <w:rFonts w:ascii="Calibri" w:hAnsi="Calibri"/>
                <w:color w:val="000000"/>
                <w:sz w:val="22"/>
                <w:szCs w:val="22"/>
              </w:rPr>
            </w:pPr>
            <w:r w:rsidRPr="00B70AF6">
              <w:rPr>
                <w:rFonts w:ascii="Calibri" w:hAnsi="Calibri"/>
                <w:color w:val="000000"/>
                <w:sz w:val="22"/>
                <w:szCs w:val="22"/>
              </w:rPr>
              <w:t>Quartiles from control distribution</w:t>
            </w:r>
          </w:p>
        </w:tc>
      </w:tr>
      <w:tr w:rsidR="00E552D2" w:rsidRPr="00B70AF6" w14:paraId="21E98DC1" w14:textId="77777777" w:rsidTr="003A46AD">
        <w:trPr>
          <w:trHeight w:val="576"/>
        </w:trPr>
        <w:tc>
          <w:tcPr>
            <w:tcW w:w="3615" w:type="dxa"/>
          </w:tcPr>
          <w:p w14:paraId="11F449E5" w14:textId="77777777" w:rsidR="00E552D2" w:rsidRDefault="00E552D2" w:rsidP="00B70AF6">
            <w:pPr>
              <w:rPr>
                <w:rFonts w:ascii="Calibri" w:hAnsi="Calibri"/>
                <w:color w:val="000000"/>
                <w:sz w:val="22"/>
                <w:szCs w:val="22"/>
              </w:rPr>
            </w:pPr>
          </w:p>
        </w:tc>
        <w:tc>
          <w:tcPr>
            <w:tcW w:w="2342" w:type="dxa"/>
            <w:noWrap/>
          </w:tcPr>
          <w:p w14:paraId="63C3A1B8" w14:textId="77777777" w:rsidR="00E552D2" w:rsidRPr="00B70AF6" w:rsidRDefault="00E552D2" w:rsidP="00B70AF6">
            <w:pPr>
              <w:rPr>
                <w:rFonts w:ascii="Calibri" w:hAnsi="Calibri"/>
                <w:color w:val="000000"/>
                <w:sz w:val="22"/>
                <w:szCs w:val="22"/>
              </w:rPr>
            </w:pPr>
          </w:p>
        </w:tc>
        <w:tc>
          <w:tcPr>
            <w:tcW w:w="2283" w:type="dxa"/>
            <w:noWrap/>
          </w:tcPr>
          <w:p w14:paraId="631FED47" w14:textId="77777777" w:rsidR="00E552D2" w:rsidRPr="00B70AF6" w:rsidRDefault="00E552D2" w:rsidP="00B70AF6">
            <w:pPr>
              <w:rPr>
                <w:rFonts w:ascii="Calibri" w:hAnsi="Calibri"/>
                <w:color w:val="000000"/>
                <w:sz w:val="22"/>
                <w:szCs w:val="22"/>
              </w:rPr>
            </w:pPr>
          </w:p>
        </w:tc>
        <w:tc>
          <w:tcPr>
            <w:tcW w:w="1898" w:type="dxa"/>
          </w:tcPr>
          <w:p w14:paraId="5ADEAA09" w14:textId="77777777" w:rsidR="00E552D2" w:rsidRPr="00B70AF6" w:rsidRDefault="00E552D2" w:rsidP="00B70AF6">
            <w:pPr>
              <w:rPr>
                <w:rFonts w:ascii="Calibri" w:hAnsi="Calibri"/>
                <w:color w:val="000000"/>
                <w:sz w:val="22"/>
                <w:szCs w:val="22"/>
              </w:rPr>
            </w:pPr>
          </w:p>
        </w:tc>
        <w:tc>
          <w:tcPr>
            <w:tcW w:w="1919" w:type="dxa"/>
          </w:tcPr>
          <w:p w14:paraId="2B2E1508" w14:textId="77777777" w:rsidR="00E552D2" w:rsidRPr="00B70AF6" w:rsidRDefault="00E552D2" w:rsidP="00B70AF6">
            <w:pPr>
              <w:rPr>
                <w:rFonts w:ascii="Calibri" w:hAnsi="Calibri"/>
                <w:color w:val="000000"/>
                <w:sz w:val="22"/>
                <w:szCs w:val="22"/>
              </w:rPr>
            </w:pPr>
          </w:p>
        </w:tc>
      </w:tr>
      <w:tr w:rsidR="005A523B" w:rsidRPr="00E552D2" w14:paraId="023AFD91" w14:textId="77777777" w:rsidTr="003A46AD">
        <w:trPr>
          <w:trHeight w:val="576"/>
        </w:trPr>
        <w:tc>
          <w:tcPr>
            <w:tcW w:w="3615" w:type="dxa"/>
          </w:tcPr>
          <w:p w14:paraId="49CFEA2B" w14:textId="5EB2A48A" w:rsidR="005A523B" w:rsidRPr="003A46AD" w:rsidRDefault="005A523B" w:rsidP="00D61F6C">
            <w:pPr>
              <w:rPr>
                <w:rFonts w:ascii="Calibri" w:hAnsi="Calibri"/>
                <w:color w:val="000000"/>
                <w:sz w:val="22"/>
                <w:szCs w:val="22"/>
              </w:rPr>
            </w:pPr>
            <w:r w:rsidRPr="003A46AD">
              <w:rPr>
                <w:rFonts w:ascii="Calibri" w:hAnsi="Calibri"/>
                <w:color w:val="000000"/>
                <w:sz w:val="22"/>
                <w:szCs w:val="22"/>
              </w:rPr>
              <w:t>Self-employed and working for employer (%)</w:t>
            </w:r>
          </w:p>
        </w:tc>
        <w:tc>
          <w:tcPr>
            <w:tcW w:w="2342" w:type="dxa"/>
            <w:noWrap/>
          </w:tcPr>
          <w:p w14:paraId="485746DE" w14:textId="77A0FD34" w:rsidR="005A523B" w:rsidRPr="003A46AD" w:rsidRDefault="005A523B" w:rsidP="00B70AF6">
            <w:pPr>
              <w:rPr>
                <w:rFonts w:ascii="Calibri" w:hAnsi="Calibri"/>
                <w:color w:val="000000"/>
                <w:sz w:val="22"/>
                <w:szCs w:val="22"/>
              </w:rPr>
            </w:pPr>
            <w:r w:rsidRPr="003A46AD">
              <w:rPr>
                <w:rFonts w:ascii="Calibri" w:hAnsi="Calibri"/>
                <w:color w:val="000000"/>
                <w:sz w:val="22"/>
                <w:szCs w:val="22"/>
              </w:rPr>
              <w:t>Secondary</w:t>
            </w:r>
          </w:p>
        </w:tc>
        <w:tc>
          <w:tcPr>
            <w:tcW w:w="2283" w:type="dxa"/>
            <w:noWrap/>
          </w:tcPr>
          <w:p w14:paraId="574684EB" w14:textId="07D8E395" w:rsidR="005A523B" w:rsidRPr="003A46AD" w:rsidRDefault="005A523B" w:rsidP="00B70AF6">
            <w:pPr>
              <w:rPr>
                <w:rFonts w:ascii="Calibri" w:hAnsi="Calibri"/>
                <w:color w:val="000000"/>
                <w:sz w:val="22"/>
                <w:szCs w:val="22"/>
              </w:rPr>
            </w:pPr>
            <w:r w:rsidRPr="003A46AD">
              <w:rPr>
                <w:rFonts w:ascii="Calibri" w:hAnsi="Calibri"/>
                <w:color w:val="000000"/>
                <w:sz w:val="22"/>
                <w:szCs w:val="22"/>
              </w:rPr>
              <w:t>18-month Survey</w:t>
            </w:r>
          </w:p>
        </w:tc>
        <w:tc>
          <w:tcPr>
            <w:tcW w:w="1898" w:type="dxa"/>
          </w:tcPr>
          <w:p w14:paraId="47661625" w14:textId="731BD9BE" w:rsidR="005A523B" w:rsidRPr="003A46AD" w:rsidRDefault="00E552D2" w:rsidP="00B70AF6">
            <w:pPr>
              <w:rPr>
                <w:rFonts w:ascii="Calibri" w:hAnsi="Calibri"/>
                <w:color w:val="000000"/>
                <w:sz w:val="22"/>
                <w:szCs w:val="22"/>
              </w:rPr>
            </w:pPr>
            <w:r w:rsidRPr="003A46AD">
              <w:rPr>
                <w:rFonts w:ascii="Calibri" w:hAnsi="Calibri"/>
                <w:color w:val="000000"/>
                <w:sz w:val="22"/>
                <w:szCs w:val="22"/>
              </w:rPr>
              <w:t>Questions B1 and C1</w:t>
            </w:r>
          </w:p>
        </w:tc>
        <w:tc>
          <w:tcPr>
            <w:tcW w:w="1919" w:type="dxa"/>
          </w:tcPr>
          <w:p w14:paraId="326C5D10" w14:textId="77777777" w:rsidR="005A523B" w:rsidRPr="003A46AD" w:rsidRDefault="005A523B" w:rsidP="00B70AF6">
            <w:pPr>
              <w:rPr>
                <w:rFonts w:ascii="Calibri" w:hAnsi="Calibri"/>
                <w:color w:val="000000"/>
                <w:sz w:val="22"/>
                <w:szCs w:val="22"/>
              </w:rPr>
            </w:pPr>
          </w:p>
        </w:tc>
      </w:tr>
      <w:tr w:rsidR="005A523B" w:rsidRPr="00E552D2" w14:paraId="418AD62A" w14:textId="77777777" w:rsidTr="003A46AD">
        <w:trPr>
          <w:trHeight w:val="288"/>
        </w:trPr>
        <w:tc>
          <w:tcPr>
            <w:tcW w:w="3615" w:type="dxa"/>
          </w:tcPr>
          <w:p w14:paraId="2F6E3EFE" w14:textId="54D1A8A3" w:rsidR="005A523B" w:rsidRPr="003A46AD" w:rsidRDefault="005A523B" w:rsidP="00B70AF6">
            <w:pPr>
              <w:rPr>
                <w:rFonts w:ascii="Calibri" w:hAnsi="Calibri"/>
                <w:color w:val="000000"/>
                <w:sz w:val="22"/>
                <w:szCs w:val="22"/>
              </w:rPr>
            </w:pPr>
            <w:r w:rsidRPr="003A46AD">
              <w:rPr>
                <w:rFonts w:ascii="Calibri" w:hAnsi="Calibri"/>
                <w:color w:val="000000"/>
                <w:sz w:val="22"/>
                <w:szCs w:val="22"/>
              </w:rPr>
              <w:t>Self-employed only (%)</w:t>
            </w:r>
          </w:p>
        </w:tc>
        <w:tc>
          <w:tcPr>
            <w:tcW w:w="2342" w:type="dxa"/>
            <w:noWrap/>
          </w:tcPr>
          <w:p w14:paraId="33735E6E" w14:textId="33150B8F" w:rsidR="005A523B" w:rsidRPr="003A46AD" w:rsidRDefault="005A523B" w:rsidP="00B70AF6">
            <w:pPr>
              <w:rPr>
                <w:rFonts w:ascii="Calibri" w:hAnsi="Calibri"/>
                <w:color w:val="000000"/>
                <w:sz w:val="22"/>
                <w:szCs w:val="22"/>
              </w:rPr>
            </w:pPr>
            <w:r w:rsidRPr="003A46AD">
              <w:rPr>
                <w:rFonts w:ascii="Calibri" w:hAnsi="Calibri"/>
                <w:color w:val="000000"/>
                <w:sz w:val="22"/>
                <w:szCs w:val="22"/>
              </w:rPr>
              <w:t>Secondary</w:t>
            </w:r>
          </w:p>
        </w:tc>
        <w:tc>
          <w:tcPr>
            <w:tcW w:w="2283" w:type="dxa"/>
            <w:noWrap/>
          </w:tcPr>
          <w:p w14:paraId="6BFA78BA" w14:textId="329E9823" w:rsidR="005A523B" w:rsidRPr="003A46AD" w:rsidRDefault="003438B3" w:rsidP="00B70AF6">
            <w:pPr>
              <w:rPr>
                <w:rFonts w:ascii="Calibri" w:hAnsi="Calibri"/>
                <w:color w:val="000000"/>
                <w:sz w:val="22"/>
                <w:szCs w:val="22"/>
              </w:rPr>
            </w:pPr>
            <w:r w:rsidRPr="003A46AD">
              <w:rPr>
                <w:rFonts w:ascii="Calibri" w:hAnsi="Calibri"/>
                <w:color w:val="000000"/>
                <w:sz w:val="22"/>
                <w:szCs w:val="22"/>
              </w:rPr>
              <w:t>18-month Survey</w:t>
            </w:r>
          </w:p>
        </w:tc>
        <w:tc>
          <w:tcPr>
            <w:tcW w:w="1898" w:type="dxa"/>
          </w:tcPr>
          <w:p w14:paraId="02F65E73" w14:textId="6EBFE5E4" w:rsidR="005A523B" w:rsidRPr="003A46AD" w:rsidRDefault="000977D5" w:rsidP="00B70AF6">
            <w:pPr>
              <w:rPr>
                <w:rFonts w:ascii="Calibri" w:hAnsi="Calibri"/>
                <w:color w:val="000000"/>
                <w:sz w:val="22"/>
                <w:szCs w:val="22"/>
              </w:rPr>
            </w:pPr>
            <w:r w:rsidRPr="00701CB2">
              <w:rPr>
                <w:rFonts w:ascii="Calibri" w:hAnsi="Calibri"/>
                <w:color w:val="000000"/>
                <w:sz w:val="22"/>
                <w:szCs w:val="22"/>
              </w:rPr>
              <w:t>Questions B1 and C1</w:t>
            </w:r>
          </w:p>
        </w:tc>
        <w:tc>
          <w:tcPr>
            <w:tcW w:w="1919" w:type="dxa"/>
          </w:tcPr>
          <w:p w14:paraId="40922464" w14:textId="77777777" w:rsidR="005A523B" w:rsidRPr="003A46AD" w:rsidRDefault="005A523B" w:rsidP="00B70AF6">
            <w:pPr>
              <w:rPr>
                <w:rFonts w:ascii="Calibri" w:hAnsi="Calibri"/>
                <w:color w:val="000000"/>
                <w:sz w:val="22"/>
                <w:szCs w:val="22"/>
              </w:rPr>
            </w:pPr>
          </w:p>
        </w:tc>
      </w:tr>
      <w:tr w:rsidR="003438B3" w:rsidRPr="00E552D2" w14:paraId="3523472A" w14:textId="77777777" w:rsidTr="003A46AD">
        <w:trPr>
          <w:trHeight w:val="288"/>
        </w:trPr>
        <w:tc>
          <w:tcPr>
            <w:tcW w:w="3615" w:type="dxa"/>
          </w:tcPr>
          <w:p w14:paraId="66138F8B" w14:textId="256DDC18" w:rsidR="003438B3" w:rsidRPr="003A46AD" w:rsidRDefault="003438B3" w:rsidP="00B70AF6">
            <w:pPr>
              <w:rPr>
                <w:rFonts w:ascii="Calibri" w:hAnsi="Calibri"/>
                <w:color w:val="000000"/>
                <w:sz w:val="22"/>
                <w:szCs w:val="22"/>
              </w:rPr>
            </w:pPr>
            <w:r w:rsidRPr="003A46AD">
              <w:rPr>
                <w:rFonts w:ascii="Calibri" w:hAnsi="Calibri"/>
                <w:color w:val="000000"/>
                <w:sz w:val="22"/>
                <w:szCs w:val="22"/>
              </w:rPr>
              <w:t>Working for employer only (%)</w:t>
            </w:r>
          </w:p>
        </w:tc>
        <w:tc>
          <w:tcPr>
            <w:tcW w:w="2342" w:type="dxa"/>
            <w:noWrap/>
          </w:tcPr>
          <w:p w14:paraId="1776ADC7" w14:textId="02A1434A" w:rsidR="003438B3" w:rsidRPr="003A46AD" w:rsidRDefault="003438B3" w:rsidP="00B70AF6">
            <w:pPr>
              <w:rPr>
                <w:rFonts w:ascii="Calibri" w:hAnsi="Calibri"/>
                <w:color w:val="000000"/>
                <w:sz w:val="22"/>
                <w:szCs w:val="22"/>
              </w:rPr>
            </w:pPr>
            <w:r w:rsidRPr="003A46AD">
              <w:rPr>
                <w:rFonts w:ascii="Calibri" w:hAnsi="Calibri"/>
                <w:color w:val="000000"/>
                <w:sz w:val="22"/>
                <w:szCs w:val="22"/>
              </w:rPr>
              <w:t>Secondary</w:t>
            </w:r>
          </w:p>
        </w:tc>
        <w:tc>
          <w:tcPr>
            <w:tcW w:w="2283" w:type="dxa"/>
            <w:noWrap/>
          </w:tcPr>
          <w:p w14:paraId="3EF55C72" w14:textId="2E411B0D" w:rsidR="003438B3" w:rsidRPr="003A46AD" w:rsidRDefault="003438B3" w:rsidP="00B70AF6">
            <w:pPr>
              <w:rPr>
                <w:rFonts w:ascii="Calibri" w:hAnsi="Calibri"/>
                <w:color w:val="000000"/>
                <w:sz w:val="22"/>
                <w:szCs w:val="22"/>
              </w:rPr>
            </w:pPr>
            <w:r w:rsidRPr="003A46AD">
              <w:rPr>
                <w:rFonts w:ascii="Calibri" w:hAnsi="Calibri"/>
                <w:color w:val="000000"/>
                <w:sz w:val="22"/>
                <w:szCs w:val="22"/>
              </w:rPr>
              <w:t>18-month Survey</w:t>
            </w:r>
          </w:p>
        </w:tc>
        <w:tc>
          <w:tcPr>
            <w:tcW w:w="1898" w:type="dxa"/>
          </w:tcPr>
          <w:p w14:paraId="65E8613F" w14:textId="66A092D2" w:rsidR="003438B3" w:rsidRPr="003A46AD" w:rsidRDefault="000977D5" w:rsidP="00B70AF6">
            <w:pPr>
              <w:rPr>
                <w:rFonts w:ascii="Calibri" w:hAnsi="Calibri"/>
                <w:color w:val="000000"/>
                <w:sz w:val="22"/>
                <w:szCs w:val="22"/>
              </w:rPr>
            </w:pPr>
            <w:r w:rsidRPr="00701CB2">
              <w:rPr>
                <w:rFonts w:ascii="Calibri" w:hAnsi="Calibri"/>
                <w:color w:val="000000"/>
                <w:sz w:val="22"/>
                <w:szCs w:val="22"/>
              </w:rPr>
              <w:t>Questions B1 and C1</w:t>
            </w:r>
          </w:p>
        </w:tc>
        <w:tc>
          <w:tcPr>
            <w:tcW w:w="1919" w:type="dxa"/>
          </w:tcPr>
          <w:p w14:paraId="1EE793F1" w14:textId="77777777" w:rsidR="003438B3" w:rsidRPr="003A46AD" w:rsidRDefault="003438B3" w:rsidP="00B70AF6">
            <w:pPr>
              <w:rPr>
                <w:rFonts w:ascii="Calibri" w:hAnsi="Calibri"/>
                <w:color w:val="000000"/>
                <w:sz w:val="22"/>
                <w:szCs w:val="22"/>
              </w:rPr>
            </w:pPr>
          </w:p>
        </w:tc>
      </w:tr>
      <w:tr w:rsidR="003438B3" w:rsidRPr="00E552D2" w14:paraId="782B5CCC" w14:textId="77777777" w:rsidTr="003A46AD">
        <w:trPr>
          <w:trHeight w:val="288"/>
        </w:trPr>
        <w:tc>
          <w:tcPr>
            <w:tcW w:w="3615" w:type="dxa"/>
          </w:tcPr>
          <w:p w14:paraId="50FE896D" w14:textId="42E79E64" w:rsidR="003438B3" w:rsidRPr="003A46AD" w:rsidRDefault="003438B3" w:rsidP="00B70AF6">
            <w:pPr>
              <w:rPr>
                <w:rFonts w:ascii="Calibri" w:hAnsi="Calibri"/>
                <w:color w:val="000000"/>
                <w:sz w:val="22"/>
                <w:szCs w:val="22"/>
              </w:rPr>
            </w:pPr>
            <w:r w:rsidRPr="003A46AD">
              <w:rPr>
                <w:rFonts w:ascii="Calibri" w:hAnsi="Calibri"/>
                <w:color w:val="000000"/>
                <w:sz w:val="22"/>
                <w:szCs w:val="22"/>
              </w:rPr>
              <w:t>Not working (%)</w:t>
            </w:r>
          </w:p>
        </w:tc>
        <w:tc>
          <w:tcPr>
            <w:tcW w:w="2342" w:type="dxa"/>
            <w:noWrap/>
          </w:tcPr>
          <w:p w14:paraId="4FEB06A5" w14:textId="4AD90A35" w:rsidR="003438B3" w:rsidRPr="003A46AD" w:rsidRDefault="003438B3" w:rsidP="00B70AF6">
            <w:pPr>
              <w:rPr>
                <w:rFonts w:ascii="Calibri" w:hAnsi="Calibri"/>
                <w:color w:val="000000"/>
                <w:sz w:val="22"/>
                <w:szCs w:val="22"/>
              </w:rPr>
            </w:pPr>
            <w:r w:rsidRPr="003A46AD">
              <w:rPr>
                <w:rFonts w:ascii="Calibri" w:hAnsi="Calibri"/>
                <w:color w:val="000000"/>
                <w:sz w:val="22"/>
                <w:szCs w:val="22"/>
              </w:rPr>
              <w:t>Secondary</w:t>
            </w:r>
          </w:p>
        </w:tc>
        <w:tc>
          <w:tcPr>
            <w:tcW w:w="2283" w:type="dxa"/>
            <w:noWrap/>
          </w:tcPr>
          <w:p w14:paraId="066ABEF0" w14:textId="7BD70C84" w:rsidR="003438B3" w:rsidRPr="003A46AD" w:rsidRDefault="003438B3" w:rsidP="00B70AF6">
            <w:pPr>
              <w:rPr>
                <w:rFonts w:ascii="Calibri" w:hAnsi="Calibri"/>
                <w:color w:val="000000"/>
                <w:sz w:val="22"/>
                <w:szCs w:val="22"/>
              </w:rPr>
            </w:pPr>
            <w:r w:rsidRPr="003A46AD">
              <w:rPr>
                <w:rFonts w:ascii="Calibri" w:hAnsi="Calibri"/>
                <w:color w:val="000000"/>
                <w:sz w:val="22"/>
                <w:szCs w:val="22"/>
              </w:rPr>
              <w:t>18-month Survey</w:t>
            </w:r>
          </w:p>
        </w:tc>
        <w:tc>
          <w:tcPr>
            <w:tcW w:w="1898" w:type="dxa"/>
          </w:tcPr>
          <w:p w14:paraId="482BAC3E" w14:textId="0849F6D6" w:rsidR="003438B3" w:rsidRPr="003A46AD" w:rsidRDefault="000977D5" w:rsidP="00B70AF6">
            <w:pPr>
              <w:rPr>
                <w:rFonts w:ascii="Calibri" w:hAnsi="Calibri"/>
                <w:color w:val="000000"/>
                <w:sz w:val="22"/>
                <w:szCs w:val="22"/>
              </w:rPr>
            </w:pPr>
            <w:r w:rsidRPr="00701CB2">
              <w:rPr>
                <w:rFonts w:ascii="Calibri" w:hAnsi="Calibri"/>
                <w:color w:val="000000"/>
                <w:sz w:val="22"/>
                <w:szCs w:val="22"/>
              </w:rPr>
              <w:t>Questions B1 and C1</w:t>
            </w:r>
          </w:p>
        </w:tc>
        <w:tc>
          <w:tcPr>
            <w:tcW w:w="1919" w:type="dxa"/>
          </w:tcPr>
          <w:p w14:paraId="4E7BA30F" w14:textId="77777777" w:rsidR="003438B3" w:rsidRPr="003A46AD" w:rsidRDefault="003438B3" w:rsidP="00B70AF6">
            <w:pPr>
              <w:rPr>
                <w:rFonts w:ascii="Calibri" w:hAnsi="Calibri"/>
                <w:color w:val="000000"/>
                <w:sz w:val="22"/>
                <w:szCs w:val="22"/>
              </w:rPr>
            </w:pPr>
          </w:p>
        </w:tc>
      </w:tr>
      <w:tr w:rsidR="005C51ED" w:rsidRPr="00B70AF6" w14:paraId="3BACA7D9" w14:textId="77777777" w:rsidTr="003A46AD">
        <w:trPr>
          <w:trHeight w:val="288"/>
        </w:trPr>
        <w:tc>
          <w:tcPr>
            <w:tcW w:w="3615" w:type="dxa"/>
          </w:tcPr>
          <w:p w14:paraId="673AB618" w14:textId="2AB41F78" w:rsidR="005C51ED" w:rsidRPr="00B70AF6" w:rsidRDefault="005C51ED" w:rsidP="00B70AF6">
            <w:pPr>
              <w:rPr>
                <w:rFonts w:ascii="Calibri" w:hAnsi="Calibri"/>
                <w:color w:val="000000"/>
                <w:sz w:val="22"/>
                <w:szCs w:val="22"/>
              </w:rPr>
            </w:pPr>
            <w:r w:rsidRPr="00B70AF6">
              <w:rPr>
                <w:rFonts w:ascii="Calibri" w:hAnsi="Calibri"/>
                <w:color w:val="000000"/>
                <w:sz w:val="22"/>
                <w:szCs w:val="22"/>
              </w:rPr>
              <w:t xml:space="preserve">Has Health Insurance for Self (%) </w:t>
            </w:r>
          </w:p>
        </w:tc>
        <w:tc>
          <w:tcPr>
            <w:tcW w:w="2342" w:type="dxa"/>
            <w:noWrap/>
          </w:tcPr>
          <w:p w14:paraId="526894E7" w14:textId="44FC5237" w:rsidR="005C51ED" w:rsidRPr="00B70AF6" w:rsidRDefault="005C51ED" w:rsidP="00B70AF6">
            <w:pPr>
              <w:rPr>
                <w:rFonts w:ascii="Calibri" w:hAnsi="Calibri"/>
                <w:color w:val="000000"/>
                <w:sz w:val="22"/>
                <w:szCs w:val="22"/>
              </w:rPr>
            </w:pPr>
            <w:r w:rsidRPr="000309BB">
              <w:t>Secondary</w:t>
            </w:r>
          </w:p>
        </w:tc>
        <w:tc>
          <w:tcPr>
            <w:tcW w:w="2283" w:type="dxa"/>
            <w:noWrap/>
          </w:tcPr>
          <w:p w14:paraId="11254820" w14:textId="1EEAD948" w:rsidR="005C51ED" w:rsidRPr="00B70AF6" w:rsidRDefault="005C51ED" w:rsidP="00B70AF6">
            <w:pPr>
              <w:rPr>
                <w:rFonts w:ascii="Calibri" w:hAnsi="Calibri"/>
                <w:color w:val="000000"/>
                <w:sz w:val="22"/>
                <w:szCs w:val="22"/>
              </w:rPr>
            </w:pPr>
            <w:r w:rsidRPr="000309BB">
              <w:t>18-month Survey</w:t>
            </w:r>
          </w:p>
        </w:tc>
        <w:tc>
          <w:tcPr>
            <w:tcW w:w="1898" w:type="dxa"/>
          </w:tcPr>
          <w:p w14:paraId="5E4C9DCF" w14:textId="329E55B5" w:rsidR="005C51ED" w:rsidRPr="00B70AF6" w:rsidRDefault="005C51ED" w:rsidP="00B70AF6">
            <w:pPr>
              <w:rPr>
                <w:rFonts w:ascii="Calibri" w:hAnsi="Calibri"/>
                <w:color w:val="000000"/>
                <w:sz w:val="22"/>
                <w:szCs w:val="22"/>
              </w:rPr>
            </w:pPr>
            <w:r w:rsidRPr="000309BB">
              <w:t>Question D7</w:t>
            </w:r>
          </w:p>
        </w:tc>
        <w:tc>
          <w:tcPr>
            <w:tcW w:w="1919" w:type="dxa"/>
          </w:tcPr>
          <w:p w14:paraId="3C4EF227" w14:textId="77777777" w:rsidR="005C51ED" w:rsidRPr="00B70AF6" w:rsidRDefault="005C51ED" w:rsidP="00B70AF6">
            <w:pPr>
              <w:rPr>
                <w:rFonts w:ascii="Calibri" w:hAnsi="Calibri"/>
                <w:color w:val="000000"/>
                <w:sz w:val="22"/>
                <w:szCs w:val="22"/>
              </w:rPr>
            </w:pPr>
          </w:p>
        </w:tc>
      </w:tr>
      <w:tr w:rsidR="005C51ED" w:rsidRPr="00B70AF6" w14:paraId="19EB9409" w14:textId="77777777" w:rsidTr="003A46AD">
        <w:trPr>
          <w:trHeight w:val="288"/>
        </w:trPr>
        <w:tc>
          <w:tcPr>
            <w:tcW w:w="3615" w:type="dxa"/>
            <w:hideMark/>
          </w:tcPr>
          <w:p w14:paraId="7BC65C33" w14:textId="203C56C6" w:rsidR="005C51ED" w:rsidRPr="00B70AF6" w:rsidRDefault="005C51ED" w:rsidP="00B70AF6">
            <w:pPr>
              <w:rPr>
                <w:rFonts w:ascii="Calibri" w:hAnsi="Calibri"/>
                <w:color w:val="000000"/>
                <w:sz w:val="22"/>
                <w:szCs w:val="22"/>
              </w:rPr>
            </w:pPr>
            <w:r w:rsidRPr="00B70AF6">
              <w:rPr>
                <w:rFonts w:ascii="Calibri" w:hAnsi="Calibri"/>
                <w:color w:val="000000"/>
                <w:sz w:val="22"/>
                <w:szCs w:val="22"/>
              </w:rPr>
              <w:t>Has Retirement Plan for Self</w:t>
            </w:r>
            <w:r w:rsidR="000977D5">
              <w:rPr>
                <w:rFonts w:ascii="Calibri" w:hAnsi="Calibri"/>
                <w:color w:val="000000"/>
                <w:sz w:val="22"/>
                <w:szCs w:val="22"/>
              </w:rPr>
              <w:t xml:space="preserve"> or spouse/live in partner</w:t>
            </w:r>
            <w:r w:rsidRPr="00B70AF6">
              <w:rPr>
                <w:rFonts w:ascii="Calibri" w:hAnsi="Calibri"/>
                <w:color w:val="000000"/>
                <w:sz w:val="22"/>
                <w:szCs w:val="22"/>
              </w:rPr>
              <w:t xml:space="preserve"> (%)</w:t>
            </w:r>
          </w:p>
        </w:tc>
        <w:tc>
          <w:tcPr>
            <w:tcW w:w="2342" w:type="dxa"/>
            <w:noWrap/>
          </w:tcPr>
          <w:p w14:paraId="03CC0199" w14:textId="79B4E0E2" w:rsidR="005C51ED" w:rsidRPr="00B70AF6" w:rsidRDefault="005C51ED" w:rsidP="00B70AF6">
            <w:pPr>
              <w:rPr>
                <w:rFonts w:ascii="Calibri" w:hAnsi="Calibri"/>
                <w:color w:val="000000"/>
                <w:sz w:val="22"/>
                <w:szCs w:val="22"/>
              </w:rPr>
            </w:pPr>
            <w:r w:rsidRPr="000309BB">
              <w:t>Secondary</w:t>
            </w:r>
          </w:p>
        </w:tc>
        <w:tc>
          <w:tcPr>
            <w:tcW w:w="2283" w:type="dxa"/>
            <w:noWrap/>
          </w:tcPr>
          <w:p w14:paraId="446601CE" w14:textId="2B24250E" w:rsidR="005C51ED" w:rsidRPr="00B70AF6" w:rsidRDefault="005C51ED" w:rsidP="00B70AF6">
            <w:pPr>
              <w:rPr>
                <w:rFonts w:ascii="Calibri" w:hAnsi="Calibri"/>
                <w:color w:val="000000"/>
                <w:sz w:val="22"/>
                <w:szCs w:val="22"/>
              </w:rPr>
            </w:pPr>
            <w:r w:rsidRPr="000309BB">
              <w:t>18-month Survey</w:t>
            </w:r>
          </w:p>
        </w:tc>
        <w:tc>
          <w:tcPr>
            <w:tcW w:w="1898" w:type="dxa"/>
          </w:tcPr>
          <w:p w14:paraId="186010A8" w14:textId="24AE5398" w:rsidR="005C51ED" w:rsidRPr="00B70AF6" w:rsidRDefault="005C51ED" w:rsidP="00B70AF6">
            <w:pPr>
              <w:rPr>
                <w:rFonts w:ascii="Calibri" w:hAnsi="Calibri"/>
                <w:color w:val="000000"/>
                <w:sz w:val="22"/>
                <w:szCs w:val="22"/>
              </w:rPr>
            </w:pPr>
            <w:r w:rsidRPr="000309BB">
              <w:t>Question D9</w:t>
            </w:r>
          </w:p>
        </w:tc>
        <w:tc>
          <w:tcPr>
            <w:tcW w:w="1919" w:type="dxa"/>
          </w:tcPr>
          <w:p w14:paraId="386BC82F" w14:textId="77777777" w:rsidR="005C51ED" w:rsidRPr="00B70AF6" w:rsidRDefault="005C51ED" w:rsidP="00B70AF6">
            <w:pPr>
              <w:rPr>
                <w:rFonts w:ascii="Calibri" w:hAnsi="Calibri"/>
                <w:color w:val="000000"/>
                <w:sz w:val="22"/>
                <w:szCs w:val="22"/>
              </w:rPr>
            </w:pPr>
          </w:p>
        </w:tc>
      </w:tr>
      <w:tr w:rsidR="005C51ED" w:rsidRPr="00B70AF6" w14:paraId="709739C5" w14:textId="77777777" w:rsidTr="003A46AD">
        <w:trPr>
          <w:trHeight w:val="288"/>
        </w:trPr>
        <w:tc>
          <w:tcPr>
            <w:tcW w:w="3615" w:type="dxa"/>
            <w:hideMark/>
          </w:tcPr>
          <w:p w14:paraId="7D9AD264" w14:textId="0EC8B732" w:rsidR="005C51ED" w:rsidRPr="00B70AF6" w:rsidRDefault="005C51ED" w:rsidP="00B70AF6">
            <w:pPr>
              <w:rPr>
                <w:rFonts w:ascii="Calibri" w:hAnsi="Calibri"/>
                <w:color w:val="000000"/>
                <w:sz w:val="22"/>
                <w:szCs w:val="22"/>
              </w:rPr>
            </w:pPr>
            <w:r w:rsidRPr="00B70AF6">
              <w:rPr>
                <w:rFonts w:ascii="Calibri" w:hAnsi="Calibri"/>
                <w:color w:val="000000"/>
                <w:sz w:val="22"/>
                <w:szCs w:val="22"/>
              </w:rPr>
              <w:t>Total Hours Worked (#, weekly)</w:t>
            </w:r>
          </w:p>
        </w:tc>
        <w:tc>
          <w:tcPr>
            <w:tcW w:w="2342" w:type="dxa"/>
            <w:noWrap/>
          </w:tcPr>
          <w:p w14:paraId="37863E37" w14:textId="4EC9A8F6" w:rsidR="005C51ED" w:rsidRPr="00B70AF6" w:rsidRDefault="005C51ED" w:rsidP="00B70AF6">
            <w:pPr>
              <w:rPr>
                <w:rFonts w:ascii="Calibri" w:hAnsi="Calibri"/>
                <w:color w:val="000000"/>
                <w:sz w:val="22"/>
                <w:szCs w:val="22"/>
              </w:rPr>
            </w:pPr>
            <w:r w:rsidRPr="000309BB">
              <w:t>Secondary</w:t>
            </w:r>
          </w:p>
        </w:tc>
        <w:tc>
          <w:tcPr>
            <w:tcW w:w="2283" w:type="dxa"/>
            <w:noWrap/>
          </w:tcPr>
          <w:p w14:paraId="340D8F6F" w14:textId="2963CECB" w:rsidR="005C51ED" w:rsidRPr="00B70AF6" w:rsidRDefault="005C51ED" w:rsidP="00B70AF6">
            <w:pPr>
              <w:rPr>
                <w:rFonts w:ascii="Calibri" w:hAnsi="Calibri"/>
                <w:color w:val="000000"/>
                <w:sz w:val="22"/>
                <w:szCs w:val="22"/>
              </w:rPr>
            </w:pPr>
            <w:r w:rsidRPr="000309BB">
              <w:t>18-month Survey</w:t>
            </w:r>
          </w:p>
        </w:tc>
        <w:tc>
          <w:tcPr>
            <w:tcW w:w="1898" w:type="dxa"/>
          </w:tcPr>
          <w:p w14:paraId="07446BCC" w14:textId="75010B06" w:rsidR="005C51ED" w:rsidRPr="00B70AF6" w:rsidRDefault="005C51ED" w:rsidP="00B70AF6">
            <w:pPr>
              <w:rPr>
                <w:rFonts w:ascii="Calibri" w:hAnsi="Calibri"/>
                <w:color w:val="000000"/>
                <w:sz w:val="22"/>
                <w:szCs w:val="22"/>
              </w:rPr>
            </w:pPr>
            <w:r w:rsidRPr="000309BB">
              <w:t>Questions B4 and C5(loop)</w:t>
            </w:r>
          </w:p>
        </w:tc>
        <w:tc>
          <w:tcPr>
            <w:tcW w:w="1919" w:type="dxa"/>
          </w:tcPr>
          <w:p w14:paraId="66E815BF" w14:textId="77777777" w:rsidR="005C51ED" w:rsidRPr="00B70AF6" w:rsidRDefault="005C51ED" w:rsidP="00B70AF6">
            <w:pPr>
              <w:rPr>
                <w:rFonts w:ascii="Calibri" w:hAnsi="Calibri"/>
                <w:color w:val="000000"/>
                <w:sz w:val="22"/>
                <w:szCs w:val="22"/>
              </w:rPr>
            </w:pPr>
          </w:p>
        </w:tc>
      </w:tr>
      <w:tr w:rsidR="005C51ED" w:rsidRPr="00B70AF6" w14:paraId="3B12E083" w14:textId="77777777" w:rsidTr="003A46AD">
        <w:trPr>
          <w:trHeight w:val="576"/>
        </w:trPr>
        <w:tc>
          <w:tcPr>
            <w:tcW w:w="3615" w:type="dxa"/>
            <w:hideMark/>
          </w:tcPr>
          <w:p w14:paraId="74901E4B" w14:textId="4528A765" w:rsidR="005C51ED" w:rsidRPr="00B70AF6" w:rsidRDefault="005C51ED" w:rsidP="00B70AF6">
            <w:pPr>
              <w:rPr>
                <w:rFonts w:ascii="Calibri" w:hAnsi="Calibri"/>
                <w:color w:val="000000"/>
                <w:sz w:val="22"/>
                <w:szCs w:val="22"/>
              </w:rPr>
            </w:pPr>
            <w:r w:rsidRPr="00B70AF6">
              <w:rPr>
                <w:rFonts w:ascii="Calibri" w:hAnsi="Calibri"/>
                <w:color w:val="000000"/>
                <w:sz w:val="22"/>
                <w:szCs w:val="22"/>
              </w:rPr>
              <w:t>Overall Household Income ($, monthly)</w:t>
            </w:r>
          </w:p>
        </w:tc>
        <w:tc>
          <w:tcPr>
            <w:tcW w:w="2342" w:type="dxa"/>
            <w:noWrap/>
          </w:tcPr>
          <w:p w14:paraId="57E71A75" w14:textId="4410D7BF" w:rsidR="005C51ED" w:rsidRPr="00B70AF6" w:rsidRDefault="005C51ED" w:rsidP="00B70AF6">
            <w:pPr>
              <w:rPr>
                <w:rFonts w:ascii="Calibri" w:hAnsi="Calibri"/>
                <w:color w:val="000000"/>
                <w:sz w:val="22"/>
                <w:szCs w:val="22"/>
              </w:rPr>
            </w:pPr>
            <w:r w:rsidRPr="000309BB">
              <w:t>Secondary</w:t>
            </w:r>
          </w:p>
        </w:tc>
        <w:tc>
          <w:tcPr>
            <w:tcW w:w="2283" w:type="dxa"/>
            <w:noWrap/>
          </w:tcPr>
          <w:p w14:paraId="57EED40B" w14:textId="553189E2" w:rsidR="005C51ED" w:rsidRPr="00B70AF6" w:rsidRDefault="005C51ED" w:rsidP="00B70AF6">
            <w:pPr>
              <w:rPr>
                <w:rFonts w:ascii="Calibri" w:hAnsi="Calibri"/>
                <w:color w:val="000000"/>
                <w:sz w:val="22"/>
                <w:szCs w:val="22"/>
              </w:rPr>
            </w:pPr>
            <w:r w:rsidRPr="000309BB">
              <w:t>18-month Survey</w:t>
            </w:r>
          </w:p>
        </w:tc>
        <w:tc>
          <w:tcPr>
            <w:tcW w:w="1898" w:type="dxa"/>
          </w:tcPr>
          <w:p w14:paraId="00498629" w14:textId="68839896" w:rsidR="005C51ED" w:rsidRPr="00B70AF6" w:rsidRDefault="005C51ED" w:rsidP="00B70AF6">
            <w:pPr>
              <w:rPr>
                <w:rFonts w:ascii="Calibri" w:hAnsi="Calibri"/>
                <w:color w:val="000000"/>
                <w:sz w:val="22"/>
                <w:szCs w:val="22"/>
              </w:rPr>
            </w:pPr>
            <w:r w:rsidRPr="000309BB">
              <w:t>Individual earnings and Questions D2, D3 and D5</w:t>
            </w:r>
          </w:p>
        </w:tc>
        <w:tc>
          <w:tcPr>
            <w:tcW w:w="1919" w:type="dxa"/>
          </w:tcPr>
          <w:p w14:paraId="1FAC9668" w14:textId="0880F6B1" w:rsidR="005C51ED" w:rsidRPr="00B70AF6" w:rsidRDefault="005C51ED" w:rsidP="00B70AF6">
            <w:pPr>
              <w:rPr>
                <w:rFonts w:ascii="Calibri" w:hAnsi="Calibri"/>
                <w:color w:val="000000"/>
                <w:sz w:val="22"/>
                <w:szCs w:val="22"/>
              </w:rPr>
            </w:pPr>
            <w:r w:rsidRPr="000309BB">
              <w:t>entry of $0 for D2-3 if family member not present</w:t>
            </w:r>
          </w:p>
        </w:tc>
      </w:tr>
      <w:tr w:rsidR="005C51ED" w:rsidRPr="00B70AF6" w14:paraId="22DB3FC8" w14:textId="77777777" w:rsidTr="003A46AD">
        <w:trPr>
          <w:trHeight w:val="864"/>
        </w:trPr>
        <w:tc>
          <w:tcPr>
            <w:tcW w:w="3615" w:type="dxa"/>
            <w:hideMark/>
          </w:tcPr>
          <w:p w14:paraId="5E3BC373" w14:textId="43AAAA4E" w:rsidR="005C51ED" w:rsidRPr="00B70AF6" w:rsidRDefault="005C51ED" w:rsidP="00B70AF6">
            <w:pPr>
              <w:rPr>
                <w:rFonts w:ascii="Calibri" w:hAnsi="Calibri"/>
                <w:color w:val="000000"/>
                <w:sz w:val="22"/>
                <w:szCs w:val="22"/>
              </w:rPr>
            </w:pPr>
            <w:r w:rsidRPr="00B70AF6">
              <w:rPr>
                <w:rFonts w:ascii="Calibri" w:hAnsi="Calibri"/>
                <w:color w:val="000000"/>
                <w:sz w:val="22"/>
                <w:szCs w:val="22"/>
              </w:rPr>
              <w:t xml:space="preserve">Other Household members’ earnings ($, monthly) </w:t>
            </w:r>
          </w:p>
        </w:tc>
        <w:tc>
          <w:tcPr>
            <w:tcW w:w="2342" w:type="dxa"/>
            <w:noWrap/>
          </w:tcPr>
          <w:p w14:paraId="35C60605" w14:textId="1B81AB81" w:rsidR="005C51ED" w:rsidRPr="00B70AF6" w:rsidRDefault="005C51ED" w:rsidP="00B70AF6">
            <w:pPr>
              <w:rPr>
                <w:rFonts w:ascii="Calibri" w:hAnsi="Calibri"/>
                <w:color w:val="000000"/>
                <w:sz w:val="22"/>
                <w:szCs w:val="22"/>
              </w:rPr>
            </w:pPr>
            <w:r w:rsidRPr="000309BB">
              <w:t>Secondary</w:t>
            </w:r>
          </w:p>
        </w:tc>
        <w:tc>
          <w:tcPr>
            <w:tcW w:w="2283" w:type="dxa"/>
            <w:noWrap/>
          </w:tcPr>
          <w:p w14:paraId="08E1AF3C" w14:textId="589D34C0" w:rsidR="005C51ED" w:rsidRPr="00B70AF6" w:rsidRDefault="005C51ED" w:rsidP="00B70AF6">
            <w:pPr>
              <w:rPr>
                <w:rFonts w:ascii="Calibri" w:hAnsi="Calibri"/>
                <w:color w:val="000000"/>
                <w:sz w:val="22"/>
                <w:szCs w:val="22"/>
              </w:rPr>
            </w:pPr>
            <w:r w:rsidRPr="000309BB">
              <w:t>18-month Survey</w:t>
            </w:r>
          </w:p>
        </w:tc>
        <w:tc>
          <w:tcPr>
            <w:tcW w:w="1898" w:type="dxa"/>
          </w:tcPr>
          <w:p w14:paraId="550C33DD" w14:textId="21FD8F21" w:rsidR="005C51ED" w:rsidRPr="00B70AF6" w:rsidRDefault="005C51ED" w:rsidP="00B70AF6">
            <w:pPr>
              <w:rPr>
                <w:rFonts w:ascii="Calibri" w:hAnsi="Calibri"/>
                <w:color w:val="000000"/>
                <w:sz w:val="22"/>
                <w:szCs w:val="22"/>
              </w:rPr>
            </w:pPr>
            <w:r w:rsidRPr="000309BB">
              <w:t xml:space="preserve">Questions D2 and D3 </w:t>
            </w:r>
          </w:p>
        </w:tc>
        <w:tc>
          <w:tcPr>
            <w:tcW w:w="1919" w:type="dxa"/>
          </w:tcPr>
          <w:p w14:paraId="502E7F6C" w14:textId="1768B59D" w:rsidR="005C51ED" w:rsidRPr="00B70AF6" w:rsidRDefault="005C51ED" w:rsidP="00B70AF6">
            <w:pPr>
              <w:rPr>
                <w:rFonts w:ascii="Calibri" w:hAnsi="Calibri"/>
                <w:color w:val="000000"/>
                <w:sz w:val="22"/>
                <w:szCs w:val="22"/>
              </w:rPr>
            </w:pPr>
            <w:r w:rsidRPr="000309BB">
              <w:t>entry of $0 for D2-3 series family member not present</w:t>
            </w:r>
          </w:p>
        </w:tc>
      </w:tr>
      <w:tr w:rsidR="005C51ED" w:rsidRPr="00B70AF6" w14:paraId="233A2EBA" w14:textId="77777777" w:rsidTr="003A46AD">
        <w:trPr>
          <w:trHeight w:val="864"/>
        </w:trPr>
        <w:tc>
          <w:tcPr>
            <w:tcW w:w="3615" w:type="dxa"/>
            <w:hideMark/>
          </w:tcPr>
          <w:p w14:paraId="502AA490" w14:textId="0554394C" w:rsidR="005C51ED" w:rsidRPr="00B70AF6" w:rsidRDefault="005C51ED" w:rsidP="00B70AF6">
            <w:pPr>
              <w:rPr>
                <w:rFonts w:ascii="Calibri" w:hAnsi="Calibri"/>
                <w:color w:val="000000"/>
                <w:sz w:val="22"/>
                <w:szCs w:val="22"/>
              </w:rPr>
            </w:pPr>
            <w:r w:rsidRPr="00B70AF6">
              <w:rPr>
                <w:rFonts w:ascii="Calibri" w:hAnsi="Calibri"/>
                <w:color w:val="000000"/>
                <w:sz w:val="22"/>
                <w:szCs w:val="22"/>
              </w:rPr>
              <w:t>Household receives any public benefit (%)</w:t>
            </w:r>
          </w:p>
        </w:tc>
        <w:tc>
          <w:tcPr>
            <w:tcW w:w="2342" w:type="dxa"/>
            <w:noWrap/>
          </w:tcPr>
          <w:p w14:paraId="0EF7F80A" w14:textId="270C0C99" w:rsidR="005C51ED" w:rsidRPr="00B70AF6" w:rsidRDefault="005C51ED" w:rsidP="00B70AF6">
            <w:pPr>
              <w:rPr>
                <w:rFonts w:ascii="Calibri" w:hAnsi="Calibri"/>
                <w:color w:val="000000"/>
                <w:sz w:val="22"/>
                <w:szCs w:val="22"/>
              </w:rPr>
            </w:pPr>
            <w:r w:rsidRPr="000309BB">
              <w:t>Secondary</w:t>
            </w:r>
          </w:p>
        </w:tc>
        <w:tc>
          <w:tcPr>
            <w:tcW w:w="2283" w:type="dxa"/>
            <w:noWrap/>
          </w:tcPr>
          <w:p w14:paraId="59F3554C" w14:textId="144C04C7" w:rsidR="005C51ED" w:rsidRPr="00B70AF6" w:rsidRDefault="005C51ED" w:rsidP="00B70AF6">
            <w:pPr>
              <w:rPr>
                <w:rFonts w:ascii="Calibri" w:hAnsi="Calibri"/>
                <w:color w:val="000000"/>
                <w:sz w:val="22"/>
                <w:szCs w:val="22"/>
              </w:rPr>
            </w:pPr>
            <w:r w:rsidRPr="000309BB">
              <w:t>18-month Survey</w:t>
            </w:r>
          </w:p>
        </w:tc>
        <w:tc>
          <w:tcPr>
            <w:tcW w:w="1898" w:type="dxa"/>
          </w:tcPr>
          <w:p w14:paraId="671C3141" w14:textId="43600CCD" w:rsidR="005C51ED" w:rsidRPr="00B70AF6" w:rsidRDefault="005C51ED" w:rsidP="00B70AF6">
            <w:pPr>
              <w:rPr>
                <w:rFonts w:ascii="Calibri" w:hAnsi="Calibri"/>
                <w:color w:val="000000"/>
                <w:sz w:val="22"/>
                <w:szCs w:val="22"/>
              </w:rPr>
            </w:pPr>
            <w:r w:rsidRPr="000309BB">
              <w:t>Questions D4a-g</w:t>
            </w:r>
          </w:p>
        </w:tc>
        <w:tc>
          <w:tcPr>
            <w:tcW w:w="1919" w:type="dxa"/>
          </w:tcPr>
          <w:p w14:paraId="3F9A72FD" w14:textId="56D7EB63" w:rsidR="005C51ED" w:rsidRPr="00B70AF6" w:rsidRDefault="005C51ED" w:rsidP="00B70AF6">
            <w:pPr>
              <w:rPr>
                <w:rFonts w:ascii="Calibri" w:hAnsi="Calibri"/>
                <w:color w:val="000000"/>
                <w:sz w:val="22"/>
                <w:szCs w:val="22"/>
              </w:rPr>
            </w:pPr>
          </w:p>
        </w:tc>
      </w:tr>
      <w:tr w:rsidR="003438B3" w:rsidRPr="00B70AF6" w14:paraId="54C1ABE5" w14:textId="77777777" w:rsidTr="003A46AD">
        <w:trPr>
          <w:trHeight w:val="288"/>
        </w:trPr>
        <w:tc>
          <w:tcPr>
            <w:tcW w:w="3615" w:type="dxa"/>
            <w:hideMark/>
          </w:tcPr>
          <w:p w14:paraId="0A1F4EBF" w14:textId="0B26CC9D" w:rsidR="003438B3" w:rsidRPr="00B70AF6" w:rsidRDefault="003438B3" w:rsidP="00B70AF6">
            <w:pPr>
              <w:rPr>
                <w:rFonts w:ascii="Calibri" w:hAnsi="Calibri"/>
                <w:color w:val="000000"/>
                <w:sz w:val="22"/>
                <w:szCs w:val="22"/>
              </w:rPr>
            </w:pPr>
          </w:p>
        </w:tc>
        <w:tc>
          <w:tcPr>
            <w:tcW w:w="2342" w:type="dxa"/>
            <w:noWrap/>
          </w:tcPr>
          <w:p w14:paraId="6E1C9933" w14:textId="346E29C7" w:rsidR="003438B3" w:rsidRPr="00B70AF6" w:rsidRDefault="003438B3" w:rsidP="00B70AF6">
            <w:pPr>
              <w:rPr>
                <w:rFonts w:ascii="Calibri" w:hAnsi="Calibri"/>
                <w:color w:val="000000"/>
                <w:sz w:val="22"/>
                <w:szCs w:val="22"/>
              </w:rPr>
            </w:pPr>
          </w:p>
        </w:tc>
        <w:tc>
          <w:tcPr>
            <w:tcW w:w="2283" w:type="dxa"/>
            <w:noWrap/>
          </w:tcPr>
          <w:p w14:paraId="5A2E32FC" w14:textId="014597F4" w:rsidR="003438B3" w:rsidRPr="00B70AF6" w:rsidRDefault="003438B3" w:rsidP="00B70AF6">
            <w:pPr>
              <w:rPr>
                <w:rFonts w:ascii="Calibri" w:hAnsi="Calibri"/>
                <w:color w:val="000000"/>
                <w:sz w:val="22"/>
                <w:szCs w:val="22"/>
              </w:rPr>
            </w:pPr>
          </w:p>
        </w:tc>
        <w:tc>
          <w:tcPr>
            <w:tcW w:w="1898" w:type="dxa"/>
          </w:tcPr>
          <w:p w14:paraId="3966D852" w14:textId="65E32B41" w:rsidR="003438B3" w:rsidRPr="00B70AF6" w:rsidRDefault="003438B3" w:rsidP="00B70AF6">
            <w:pPr>
              <w:rPr>
                <w:rFonts w:ascii="Calibri" w:hAnsi="Calibri"/>
                <w:color w:val="000000"/>
                <w:sz w:val="22"/>
                <w:szCs w:val="22"/>
              </w:rPr>
            </w:pPr>
          </w:p>
        </w:tc>
        <w:tc>
          <w:tcPr>
            <w:tcW w:w="1919" w:type="dxa"/>
          </w:tcPr>
          <w:p w14:paraId="39859569" w14:textId="77777777" w:rsidR="003438B3" w:rsidRPr="00B70AF6" w:rsidRDefault="003438B3" w:rsidP="00B70AF6">
            <w:pPr>
              <w:rPr>
                <w:rFonts w:ascii="Calibri" w:hAnsi="Calibri"/>
                <w:color w:val="000000"/>
                <w:sz w:val="22"/>
                <w:szCs w:val="22"/>
              </w:rPr>
            </w:pPr>
          </w:p>
        </w:tc>
      </w:tr>
      <w:tr w:rsidR="003438B3" w:rsidRPr="00B70AF6" w14:paraId="10579000" w14:textId="77777777" w:rsidTr="003A46AD">
        <w:trPr>
          <w:trHeight w:val="288"/>
        </w:trPr>
        <w:tc>
          <w:tcPr>
            <w:tcW w:w="3615" w:type="dxa"/>
            <w:hideMark/>
          </w:tcPr>
          <w:p w14:paraId="24EC465C" w14:textId="6291CC6E" w:rsidR="003438B3" w:rsidRPr="00B70AF6" w:rsidRDefault="003438B3" w:rsidP="00B70AF6">
            <w:pPr>
              <w:rPr>
                <w:rFonts w:ascii="Calibri" w:hAnsi="Calibri"/>
                <w:color w:val="000000"/>
                <w:sz w:val="22"/>
                <w:szCs w:val="22"/>
              </w:rPr>
            </w:pPr>
            <w:r w:rsidRPr="00B70AF6">
              <w:rPr>
                <w:rFonts w:ascii="Calibri" w:hAnsi="Calibri"/>
                <w:b/>
                <w:bCs/>
                <w:color w:val="000000"/>
                <w:sz w:val="22"/>
                <w:szCs w:val="22"/>
              </w:rPr>
              <w:t>Financial and Material Hardship</w:t>
            </w:r>
          </w:p>
        </w:tc>
        <w:tc>
          <w:tcPr>
            <w:tcW w:w="2342" w:type="dxa"/>
            <w:noWrap/>
            <w:hideMark/>
          </w:tcPr>
          <w:p w14:paraId="17540CEB" w14:textId="77777777" w:rsidR="003438B3" w:rsidRPr="00B70AF6" w:rsidRDefault="003438B3" w:rsidP="00B70AF6">
            <w:pPr>
              <w:rPr>
                <w:rFonts w:ascii="Calibri" w:hAnsi="Calibri"/>
                <w:color w:val="000000"/>
                <w:sz w:val="22"/>
                <w:szCs w:val="22"/>
              </w:rPr>
            </w:pPr>
          </w:p>
        </w:tc>
        <w:tc>
          <w:tcPr>
            <w:tcW w:w="2283" w:type="dxa"/>
            <w:noWrap/>
            <w:hideMark/>
          </w:tcPr>
          <w:p w14:paraId="0E805084" w14:textId="77777777" w:rsidR="003438B3" w:rsidRPr="00B70AF6" w:rsidRDefault="003438B3" w:rsidP="00B70AF6">
            <w:pPr>
              <w:rPr>
                <w:rFonts w:ascii="Calibri" w:hAnsi="Calibri"/>
                <w:color w:val="000000"/>
                <w:sz w:val="22"/>
                <w:szCs w:val="22"/>
              </w:rPr>
            </w:pPr>
          </w:p>
        </w:tc>
        <w:tc>
          <w:tcPr>
            <w:tcW w:w="1898" w:type="dxa"/>
            <w:hideMark/>
          </w:tcPr>
          <w:p w14:paraId="6B9D93D2" w14:textId="77777777" w:rsidR="003438B3" w:rsidRPr="00B70AF6" w:rsidRDefault="003438B3" w:rsidP="00B70AF6">
            <w:pPr>
              <w:rPr>
                <w:rFonts w:ascii="Calibri" w:hAnsi="Calibri"/>
                <w:color w:val="000000"/>
                <w:sz w:val="22"/>
                <w:szCs w:val="22"/>
              </w:rPr>
            </w:pPr>
          </w:p>
        </w:tc>
        <w:tc>
          <w:tcPr>
            <w:tcW w:w="1919" w:type="dxa"/>
            <w:hideMark/>
          </w:tcPr>
          <w:p w14:paraId="173CBE27" w14:textId="77777777" w:rsidR="003438B3" w:rsidRPr="00B70AF6" w:rsidRDefault="003438B3" w:rsidP="00B70AF6">
            <w:pPr>
              <w:rPr>
                <w:rFonts w:ascii="Calibri" w:hAnsi="Calibri"/>
                <w:color w:val="000000"/>
                <w:sz w:val="22"/>
                <w:szCs w:val="22"/>
              </w:rPr>
            </w:pPr>
          </w:p>
        </w:tc>
      </w:tr>
      <w:tr w:rsidR="005C51ED" w:rsidRPr="00B70AF6" w14:paraId="71E21BBE" w14:textId="77777777" w:rsidTr="003A46AD">
        <w:trPr>
          <w:trHeight w:val="288"/>
        </w:trPr>
        <w:tc>
          <w:tcPr>
            <w:tcW w:w="3615" w:type="dxa"/>
            <w:hideMark/>
          </w:tcPr>
          <w:p w14:paraId="03382EB6" w14:textId="0D13454D" w:rsidR="005C51ED" w:rsidRPr="00B70AF6" w:rsidRDefault="005C51ED" w:rsidP="00B70AF6">
            <w:pPr>
              <w:rPr>
                <w:rFonts w:ascii="Calibri" w:hAnsi="Calibri"/>
                <w:color w:val="000000"/>
                <w:sz w:val="22"/>
                <w:szCs w:val="22"/>
              </w:rPr>
            </w:pPr>
            <w:r w:rsidRPr="00B70AF6">
              <w:rPr>
                <w:rFonts w:ascii="Calibri" w:hAnsi="Calibri"/>
                <w:color w:val="000000"/>
                <w:sz w:val="22"/>
                <w:szCs w:val="22"/>
              </w:rPr>
              <w:t xml:space="preserve">Number of material hardship types </w:t>
            </w:r>
            <w:r w:rsidRPr="00B70AF6">
              <w:rPr>
                <w:rFonts w:ascii="Calibri" w:hAnsi="Calibri"/>
                <w:color w:val="000000"/>
                <w:sz w:val="22"/>
                <w:szCs w:val="22"/>
              </w:rPr>
              <w:lastRenderedPageBreak/>
              <w:t xml:space="preserve">experienced </w:t>
            </w:r>
          </w:p>
        </w:tc>
        <w:tc>
          <w:tcPr>
            <w:tcW w:w="2342" w:type="dxa"/>
            <w:noWrap/>
            <w:hideMark/>
          </w:tcPr>
          <w:p w14:paraId="1D64B597" w14:textId="5556C1BE" w:rsidR="005C51ED" w:rsidRPr="00B70AF6" w:rsidRDefault="005C51ED" w:rsidP="00B70AF6">
            <w:pPr>
              <w:rPr>
                <w:rFonts w:ascii="Calibri" w:hAnsi="Calibri"/>
                <w:color w:val="000000"/>
                <w:sz w:val="22"/>
                <w:szCs w:val="22"/>
              </w:rPr>
            </w:pPr>
            <w:r w:rsidRPr="00B11135">
              <w:lastRenderedPageBreak/>
              <w:t>Primary</w:t>
            </w:r>
          </w:p>
        </w:tc>
        <w:tc>
          <w:tcPr>
            <w:tcW w:w="2283" w:type="dxa"/>
            <w:noWrap/>
            <w:hideMark/>
          </w:tcPr>
          <w:p w14:paraId="3B97218C" w14:textId="7C536F2F" w:rsidR="005C51ED" w:rsidRPr="00B70AF6" w:rsidRDefault="005C51ED" w:rsidP="00B70AF6">
            <w:pPr>
              <w:rPr>
                <w:rFonts w:ascii="Calibri" w:hAnsi="Calibri"/>
                <w:color w:val="000000"/>
                <w:sz w:val="22"/>
                <w:szCs w:val="22"/>
              </w:rPr>
            </w:pPr>
            <w:r w:rsidRPr="00B11135">
              <w:t>18-month Survey</w:t>
            </w:r>
          </w:p>
        </w:tc>
        <w:tc>
          <w:tcPr>
            <w:tcW w:w="1898" w:type="dxa"/>
            <w:hideMark/>
          </w:tcPr>
          <w:p w14:paraId="2FEED17A" w14:textId="27DD641F" w:rsidR="005C51ED" w:rsidRPr="00B70AF6" w:rsidRDefault="005C51ED" w:rsidP="00B70AF6">
            <w:pPr>
              <w:rPr>
                <w:rFonts w:ascii="Calibri" w:hAnsi="Calibri"/>
                <w:color w:val="000000"/>
                <w:sz w:val="22"/>
                <w:szCs w:val="22"/>
              </w:rPr>
            </w:pPr>
            <w:r w:rsidRPr="00B11135">
              <w:t>Questions E4a–j</w:t>
            </w:r>
          </w:p>
        </w:tc>
        <w:tc>
          <w:tcPr>
            <w:tcW w:w="1919" w:type="dxa"/>
            <w:hideMark/>
          </w:tcPr>
          <w:p w14:paraId="77E6F216" w14:textId="7356D173" w:rsidR="005C51ED" w:rsidRPr="00B70AF6" w:rsidRDefault="005C51ED" w:rsidP="00B70AF6">
            <w:pPr>
              <w:rPr>
                <w:rFonts w:ascii="Calibri" w:hAnsi="Calibri"/>
                <w:color w:val="000000"/>
                <w:sz w:val="22"/>
                <w:szCs w:val="22"/>
              </w:rPr>
            </w:pPr>
            <w:r w:rsidRPr="00B11135">
              <w:t xml:space="preserve">Summation of </w:t>
            </w:r>
            <w:r w:rsidRPr="00B11135">
              <w:lastRenderedPageBreak/>
              <w:t>E4a-j</w:t>
            </w:r>
          </w:p>
        </w:tc>
      </w:tr>
      <w:tr w:rsidR="005C51ED" w:rsidRPr="00B70AF6" w14:paraId="3B2DCACE" w14:textId="77777777" w:rsidTr="003A46AD">
        <w:trPr>
          <w:trHeight w:val="288"/>
        </w:trPr>
        <w:tc>
          <w:tcPr>
            <w:tcW w:w="3615" w:type="dxa"/>
            <w:hideMark/>
          </w:tcPr>
          <w:p w14:paraId="6300DE8E" w14:textId="05FDD897" w:rsidR="005C51ED" w:rsidRPr="00B70AF6" w:rsidRDefault="005C51ED" w:rsidP="00B70AF6">
            <w:pPr>
              <w:rPr>
                <w:rFonts w:ascii="Calibri" w:hAnsi="Calibri"/>
                <w:color w:val="000000"/>
                <w:sz w:val="22"/>
                <w:szCs w:val="22"/>
              </w:rPr>
            </w:pPr>
            <w:r w:rsidRPr="00B70AF6">
              <w:rPr>
                <w:rFonts w:ascii="Calibri" w:hAnsi="Calibri"/>
                <w:color w:val="000000"/>
                <w:sz w:val="22"/>
                <w:szCs w:val="22"/>
              </w:rPr>
              <w:t xml:space="preserve">Any material hardship (%, past 12 months) </w:t>
            </w:r>
          </w:p>
        </w:tc>
        <w:tc>
          <w:tcPr>
            <w:tcW w:w="2342" w:type="dxa"/>
            <w:noWrap/>
            <w:hideMark/>
          </w:tcPr>
          <w:p w14:paraId="3366EB64" w14:textId="117D58D7" w:rsidR="005C51ED" w:rsidRPr="00B70AF6" w:rsidRDefault="005C51ED" w:rsidP="00B70AF6">
            <w:pPr>
              <w:rPr>
                <w:rFonts w:ascii="Calibri" w:hAnsi="Calibri"/>
                <w:color w:val="000000"/>
                <w:sz w:val="22"/>
                <w:szCs w:val="22"/>
              </w:rPr>
            </w:pPr>
            <w:r w:rsidRPr="00340DE5">
              <w:t>Secondary</w:t>
            </w:r>
          </w:p>
        </w:tc>
        <w:tc>
          <w:tcPr>
            <w:tcW w:w="2283" w:type="dxa"/>
            <w:noWrap/>
            <w:hideMark/>
          </w:tcPr>
          <w:p w14:paraId="0E613432" w14:textId="10C5DC64" w:rsidR="005C51ED" w:rsidRPr="00B70AF6" w:rsidRDefault="005C51ED" w:rsidP="00B70AF6">
            <w:pPr>
              <w:rPr>
                <w:rFonts w:ascii="Calibri" w:hAnsi="Calibri"/>
                <w:color w:val="000000"/>
                <w:sz w:val="22"/>
                <w:szCs w:val="22"/>
              </w:rPr>
            </w:pPr>
            <w:r w:rsidRPr="00340DE5">
              <w:t>18-month Survey</w:t>
            </w:r>
          </w:p>
        </w:tc>
        <w:tc>
          <w:tcPr>
            <w:tcW w:w="1898" w:type="dxa"/>
            <w:hideMark/>
          </w:tcPr>
          <w:p w14:paraId="421C25F9" w14:textId="11A4A938" w:rsidR="005C51ED" w:rsidRPr="00B70AF6" w:rsidRDefault="005C51ED" w:rsidP="00B70AF6">
            <w:pPr>
              <w:rPr>
                <w:rFonts w:ascii="Calibri" w:hAnsi="Calibri"/>
                <w:color w:val="000000"/>
                <w:sz w:val="22"/>
                <w:szCs w:val="22"/>
              </w:rPr>
            </w:pPr>
            <w:r w:rsidRPr="00340DE5">
              <w:t>Questions E4a–j</w:t>
            </w:r>
          </w:p>
        </w:tc>
        <w:tc>
          <w:tcPr>
            <w:tcW w:w="1919" w:type="dxa"/>
            <w:hideMark/>
          </w:tcPr>
          <w:p w14:paraId="4CE9AA0E" w14:textId="74FC885B" w:rsidR="005C51ED" w:rsidRPr="00B70AF6" w:rsidRDefault="005C51ED" w:rsidP="00B70AF6">
            <w:pPr>
              <w:rPr>
                <w:rFonts w:ascii="Calibri" w:hAnsi="Calibri"/>
                <w:color w:val="000000"/>
                <w:sz w:val="22"/>
                <w:szCs w:val="22"/>
              </w:rPr>
            </w:pPr>
            <w:r w:rsidRPr="00340DE5">
              <w:t>"yes" to one or more</w:t>
            </w:r>
          </w:p>
        </w:tc>
      </w:tr>
      <w:tr w:rsidR="005C51ED" w:rsidRPr="00B70AF6" w14:paraId="5516707E" w14:textId="77777777" w:rsidTr="003A46AD">
        <w:trPr>
          <w:trHeight w:val="576"/>
        </w:trPr>
        <w:tc>
          <w:tcPr>
            <w:tcW w:w="3615" w:type="dxa"/>
            <w:hideMark/>
          </w:tcPr>
          <w:p w14:paraId="66CA1401" w14:textId="32989973" w:rsidR="005C51ED" w:rsidRPr="00B70AF6" w:rsidRDefault="005C51ED" w:rsidP="00B70AF6">
            <w:pPr>
              <w:rPr>
                <w:rFonts w:ascii="Calibri" w:hAnsi="Calibri"/>
                <w:color w:val="000000"/>
                <w:sz w:val="22"/>
                <w:szCs w:val="22"/>
              </w:rPr>
            </w:pPr>
            <w:r w:rsidRPr="00B70AF6">
              <w:rPr>
                <w:rFonts w:ascii="Calibri" w:hAnsi="Calibri"/>
                <w:color w:val="000000"/>
                <w:sz w:val="22"/>
                <w:szCs w:val="22"/>
              </w:rPr>
              <w:t>Did not pay the full amount of the rent or mortgage  (%)</w:t>
            </w:r>
          </w:p>
        </w:tc>
        <w:tc>
          <w:tcPr>
            <w:tcW w:w="2342" w:type="dxa"/>
            <w:noWrap/>
          </w:tcPr>
          <w:p w14:paraId="716E5C07" w14:textId="56FF3E9F" w:rsidR="005C51ED" w:rsidRPr="00B70AF6" w:rsidRDefault="005C51ED" w:rsidP="00B70AF6">
            <w:pPr>
              <w:rPr>
                <w:rFonts w:ascii="Calibri" w:hAnsi="Calibri"/>
                <w:color w:val="000000"/>
                <w:sz w:val="22"/>
                <w:szCs w:val="22"/>
              </w:rPr>
            </w:pPr>
            <w:r w:rsidRPr="00340DE5">
              <w:t>Secondary</w:t>
            </w:r>
          </w:p>
        </w:tc>
        <w:tc>
          <w:tcPr>
            <w:tcW w:w="2283" w:type="dxa"/>
            <w:noWrap/>
          </w:tcPr>
          <w:p w14:paraId="31CD6770" w14:textId="19122F2F" w:rsidR="005C51ED" w:rsidRPr="00B70AF6" w:rsidRDefault="005C51ED" w:rsidP="00B70AF6">
            <w:pPr>
              <w:rPr>
                <w:rFonts w:ascii="Calibri" w:hAnsi="Calibri"/>
                <w:color w:val="000000"/>
                <w:sz w:val="22"/>
                <w:szCs w:val="22"/>
              </w:rPr>
            </w:pPr>
            <w:r w:rsidRPr="00340DE5">
              <w:t>18-month Survey</w:t>
            </w:r>
          </w:p>
        </w:tc>
        <w:tc>
          <w:tcPr>
            <w:tcW w:w="1898" w:type="dxa"/>
          </w:tcPr>
          <w:p w14:paraId="300606EF" w14:textId="69A8D43F" w:rsidR="005C51ED" w:rsidRPr="00B70AF6" w:rsidRDefault="005C51ED" w:rsidP="00B70AF6">
            <w:pPr>
              <w:rPr>
                <w:rFonts w:ascii="Calibri" w:hAnsi="Calibri"/>
                <w:color w:val="000000"/>
                <w:sz w:val="22"/>
                <w:szCs w:val="22"/>
              </w:rPr>
            </w:pPr>
            <w:r w:rsidRPr="00340DE5">
              <w:t>Question E4a</w:t>
            </w:r>
          </w:p>
        </w:tc>
        <w:tc>
          <w:tcPr>
            <w:tcW w:w="1919" w:type="dxa"/>
          </w:tcPr>
          <w:p w14:paraId="7244D118" w14:textId="0CE35B3E" w:rsidR="005C51ED" w:rsidRPr="00B70AF6" w:rsidRDefault="005C51ED" w:rsidP="00B70AF6">
            <w:pPr>
              <w:rPr>
                <w:rFonts w:ascii="Calibri" w:hAnsi="Calibri"/>
                <w:color w:val="000000"/>
                <w:sz w:val="22"/>
                <w:szCs w:val="22"/>
              </w:rPr>
            </w:pPr>
          </w:p>
        </w:tc>
      </w:tr>
      <w:tr w:rsidR="005C51ED" w:rsidRPr="00B70AF6" w14:paraId="32A97306" w14:textId="77777777" w:rsidTr="003A46AD">
        <w:trPr>
          <w:trHeight w:val="576"/>
        </w:trPr>
        <w:tc>
          <w:tcPr>
            <w:tcW w:w="3615" w:type="dxa"/>
            <w:hideMark/>
          </w:tcPr>
          <w:p w14:paraId="58E66578" w14:textId="2343AA52" w:rsidR="005C51ED" w:rsidRPr="00B70AF6" w:rsidRDefault="005C51ED" w:rsidP="00B70AF6">
            <w:pPr>
              <w:rPr>
                <w:rFonts w:ascii="Calibri" w:hAnsi="Calibri"/>
                <w:color w:val="000000"/>
                <w:sz w:val="22"/>
                <w:szCs w:val="22"/>
              </w:rPr>
            </w:pPr>
            <w:r w:rsidRPr="00B70AF6">
              <w:rPr>
                <w:rFonts w:ascii="Calibri" w:hAnsi="Calibri"/>
                <w:color w:val="000000"/>
                <w:sz w:val="22"/>
                <w:szCs w:val="22"/>
              </w:rPr>
              <w:t>Evicted from home or apartment (%)</w:t>
            </w:r>
          </w:p>
        </w:tc>
        <w:tc>
          <w:tcPr>
            <w:tcW w:w="2342" w:type="dxa"/>
            <w:noWrap/>
          </w:tcPr>
          <w:p w14:paraId="19CF8250" w14:textId="093011A6" w:rsidR="005C51ED" w:rsidRPr="00B70AF6" w:rsidRDefault="005C51ED" w:rsidP="00B70AF6">
            <w:pPr>
              <w:rPr>
                <w:rFonts w:ascii="Calibri" w:hAnsi="Calibri"/>
                <w:color w:val="000000"/>
                <w:sz w:val="22"/>
                <w:szCs w:val="22"/>
              </w:rPr>
            </w:pPr>
            <w:r w:rsidRPr="00340DE5">
              <w:t>Secondary</w:t>
            </w:r>
          </w:p>
        </w:tc>
        <w:tc>
          <w:tcPr>
            <w:tcW w:w="2283" w:type="dxa"/>
            <w:noWrap/>
          </w:tcPr>
          <w:p w14:paraId="48C7091C" w14:textId="1421C2A8" w:rsidR="005C51ED" w:rsidRPr="00B70AF6" w:rsidRDefault="005C51ED" w:rsidP="00B70AF6">
            <w:pPr>
              <w:rPr>
                <w:rFonts w:ascii="Calibri" w:hAnsi="Calibri"/>
                <w:color w:val="000000"/>
                <w:sz w:val="22"/>
                <w:szCs w:val="22"/>
              </w:rPr>
            </w:pPr>
            <w:r w:rsidRPr="00340DE5">
              <w:t>18-month Survey</w:t>
            </w:r>
          </w:p>
        </w:tc>
        <w:tc>
          <w:tcPr>
            <w:tcW w:w="1898" w:type="dxa"/>
          </w:tcPr>
          <w:p w14:paraId="16B54D0B" w14:textId="6E356718" w:rsidR="005C51ED" w:rsidRPr="00B70AF6" w:rsidRDefault="005C51ED" w:rsidP="00B70AF6">
            <w:pPr>
              <w:rPr>
                <w:rFonts w:ascii="Calibri" w:hAnsi="Calibri"/>
                <w:color w:val="000000"/>
                <w:sz w:val="22"/>
                <w:szCs w:val="22"/>
              </w:rPr>
            </w:pPr>
            <w:r w:rsidRPr="00340DE5">
              <w:t>Question E4b</w:t>
            </w:r>
          </w:p>
        </w:tc>
        <w:tc>
          <w:tcPr>
            <w:tcW w:w="1919" w:type="dxa"/>
          </w:tcPr>
          <w:p w14:paraId="4459589E" w14:textId="77777777" w:rsidR="005C51ED" w:rsidRPr="00B70AF6" w:rsidRDefault="005C51ED" w:rsidP="00B70AF6">
            <w:pPr>
              <w:rPr>
                <w:rFonts w:ascii="Calibri" w:hAnsi="Calibri"/>
                <w:color w:val="000000"/>
                <w:sz w:val="22"/>
                <w:szCs w:val="22"/>
              </w:rPr>
            </w:pPr>
          </w:p>
        </w:tc>
      </w:tr>
      <w:tr w:rsidR="005C51ED" w:rsidRPr="00B70AF6" w14:paraId="2E3CAC07" w14:textId="77777777" w:rsidTr="003A46AD">
        <w:trPr>
          <w:trHeight w:val="300"/>
        </w:trPr>
        <w:tc>
          <w:tcPr>
            <w:tcW w:w="3615" w:type="dxa"/>
            <w:hideMark/>
          </w:tcPr>
          <w:p w14:paraId="29AE8DEA" w14:textId="75E9C196" w:rsidR="005C51ED" w:rsidRPr="00B70AF6" w:rsidRDefault="005C51ED" w:rsidP="00B70AF6">
            <w:pPr>
              <w:rPr>
                <w:rFonts w:ascii="Calibri" w:hAnsi="Calibri"/>
                <w:color w:val="000000"/>
                <w:sz w:val="22"/>
                <w:szCs w:val="22"/>
              </w:rPr>
            </w:pPr>
            <w:r w:rsidRPr="00B70AF6">
              <w:rPr>
                <w:rFonts w:ascii="Calibri" w:hAnsi="Calibri"/>
                <w:color w:val="000000"/>
                <w:sz w:val="22"/>
                <w:szCs w:val="22"/>
              </w:rPr>
              <w:t>Filed for bankruptcy (%)</w:t>
            </w:r>
          </w:p>
        </w:tc>
        <w:tc>
          <w:tcPr>
            <w:tcW w:w="2342" w:type="dxa"/>
            <w:noWrap/>
          </w:tcPr>
          <w:p w14:paraId="28871098" w14:textId="11C0E92D" w:rsidR="005C51ED" w:rsidRPr="00B70AF6" w:rsidRDefault="005C51ED" w:rsidP="00B70AF6">
            <w:pPr>
              <w:rPr>
                <w:rFonts w:ascii="Calibri" w:hAnsi="Calibri"/>
                <w:color w:val="000000"/>
                <w:sz w:val="22"/>
                <w:szCs w:val="22"/>
              </w:rPr>
            </w:pPr>
            <w:r w:rsidRPr="00340DE5">
              <w:t>Secondary</w:t>
            </w:r>
          </w:p>
        </w:tc>
        <w:tc>
          <w:tcPr>
            <w:tcW w:w="2283" w:type="dxa"/>
            <w:noWrap/>
          </w:tcPr>
          <w:p w14:paraId="60944EBD" w14:textId="30BE1494" w:rsidR="005C51ED" w:rsidRPr="00B70AF6" w:rsidRDefault="005C51ED" w:rsidP="00B70AF6">
            <w:pPr>
              <w:rPr>
                <w:rFonts w:ascii="Calibri" w:hAnsi="Calibri"/>
                <w:color w:val="000000"/>
                <w:sz w:val="22"/>
                <w:szCs w:val="22"/>
              </w:rPr>
            </w:pPr>
            <w:r w:rsidRPr="00340DE5">
              <w:t>18-month Survey</w:t>
            </w:r>
          </w:p>
        </w:tc>
        <w:tc>
          <w:tcPr>
            <w:tcW w:w="1898" w:type="dxa"/>
          </w:tcPr>
          <w:p w14:paraId="349D995A" w14:textId="07283235" w:rsidR="005C51ED" w:rsidRPr="00B70AF6" w:rsidRDefault="005C51ED" w:rsidP="00B70AF6">
            <w:pPr>
              <w:rPr>
                <w:rFonts w:ascii="Calibri" w:hAnsi="Calibri"/>
                <w:color w:val="000000"/>
                <w:sz w:val="22"/>
                <w:szCs w:val="22"/>
              </w:rPr>
            </w:pPr>
            <w:r w:rsidRPr="00340DE5">
              <w:t>Question E4c</w:t>
            </w:r>
          </w:p>
        </w:tc>
        <w:tc>
          <w:tcPr>
            <w:tcW w:w="1919" w:type="dxa"/>
          </w:tcPr>
          <w:p w14:paraId="1D10F2BB" w14:textId="77777777" w:rsidR="005C51ED" w:rsidRPr="00B70AF6" w:rsidRDefault="005C51ED" w:rsidP="00B70AF6">
            <w:pPr>
              <w:rPr>
                <w:rFonts w:ascii="Calibri" w:hAnsi="Calibri"/>
                <w:color w:val="000000"/>
                <w:sz w:val="22"/>
                <w:szCs w:val="22"/>
              </w:rPr>
            </w:pPr>
          </w:p>
        </w:tc>
      </w:tr>
      <w:tr w:rsidR="005C51ED" w:rsidRPr="00B70AF6" w14:paraId="50639F43" w14:textId="77777777" w:rsidTr="003A46AD">
        <w:trPr>
          <w:trHeight w:val="288"/>
        </w:trPr>
        <w:tc>
          <w:tcPr>
            <w:tcW w:w="3615" w:type="dxa"/>
            <w:hideMark/>
          </w:tcPr>
          <w:p w14:paraId="68A055F1" w14:textId="23B4815E" w:rsidR="005C51ED" w:rsidRPr="00B70AF6" w:rsidRDefault="005C51ED" w:rsidP="00B70AF6">
            <w:pPr>
              <w:rPr>
                <w:rFonts w:ascii="Calibri" w:hAnsi="Calibri"/>
                <w:color w:val="000000"/>
                <w:sz w:val="22"/>
                <w:szCs w:val="22"/>
              </w:rPr>
            </w:pPr>
            <w:r w:rsidRPr="00B70AF6">
              <w:rPr>
                <w:rFonts w:ascii="Calibri" w:hAnsi="Calibri"/>
                <w:color w:val="000000"/>
                <w:sz w:val="22"/>
                <w:szCs w:val="22"/>
              </w:rPr>
              <w:t>Did not pay the full amount of the gas, oil, or electricity bills (%)</w:t>
            </w:r>
          </w:p>
        </w:tc>
        <w:tc>
          <w:tcPr>
            <w:tcW w:w="2342" w:type="dxa"/>
            <w:noWrap/>
          </w:tcPr>
          <w:p w14:paraId="6A0DF0BD" w14:textId="2C1AD6D3" w:rsidR="005C51ED" w:rsidRPr="00B70AF6" w:rsidRDefault="005C51ED" w:rsidP="00B70AF6">
            <w:pPr>
              <w:rPr>
                <w:rFonts w:ascii="Calibri" w:hAnsi="Calibri"/>
                <w:color w:val="000000"/>
                <w:sz w:val="22"/>
                <w:szCs w:val="22"/>
              </w:rPr>
            </w:pPr>
            <w:r w:rsidRPr="00340DE5">
              <w:t>Secondary</w:t>
            </w:r>
          </w:p>
        </w:tc>
        <w:tc>
          <w:tcPr>
            <w:tcW w:w="2283" w:type="dxa"/>
            <w:noWrap/>
          </w:tcPr>
          <w:p w14:paraId="33D97BF8" w14:textId="1CB01FA4" w:rsidR="005C51ED" w:rsidRPr="00B70AF6" w:rsidRDefault="005C51ED" w:rsidP="00B70AF6">
            <w:pPr>
              <w:rPr>
                <w:rFonts w:ascii="Calibri" w:hAnsi="Calibri"/>
                <w:color w:val="000000"/>
                <w:sz w:val="22"/>
                <w:szCs w:val="22"/>
              </w:rPr>
            </w:pPr>
            <w:r w:rsidRPr="00340DE5">
              <w:t>18-month Survey</w:t>
            </w:r>
          </w:p>
        </w:tc>
        <w:tc>
          <w:tcPr>
            <w:tcW w:w="1898" w:type="dxa"/>
          </w:tcPr>
          <w:p w14:paraId="3975B5DB" w14:textId="30883327" w:rsidR="005C51ED" w:rsidRPr="00B70AF6" w:rsidRDefault="005C51ED" w:rsidP="00B70AF6">
            <w:pPr>
              <w:rPr>
                <w:rFonts w:ascii="Calibri" w:hAnsi="Calibri"/>
                <w:color w:val="000000"/>
                <w:sz w:val="22"/>
                <w:szCs w:val="22"/>
              </w:rPr>
            </w:pPr>
            <w:r w:rsidRPr="00340DE5">
              <w:t>Question E4d</w:t>
            </w:r>
          </w:p>
        </w:tc>
        <w:tc>
          <w:tcPr>
            <w:tcW w:w="1919" w:type="dxa"/>
          </w:tcPr>
          <w:p w14:paraId="73CE6773" w14:textId="77777777" w:rsidR="005C51ED" w:rsidRPr="00B70AF6" w:rsidRDefault="005C51ED" w:rsidP="00B70AF6">
            <w:pPr>
              <w:rPr>
                <w:rFonts w:ascii="Calibri" w:hAnsi="Calibri"/>
                <w:color w:val="000000"/>
                <w:sz w:val="22"/>
                <w:szCs w:val="22"/>
              </w:rPr>
            </w:pPr>
          </w:p>
        </w:tc>
      </w:tr>
      <w:tr w:rsidR="005C51ED" w:rsidRPr="00B70AF6" w14:paraId="3C47F6D9" w14:textId="77777777" w:rsidTr="003A46AD">
        <w:trPr>
          <w:trHeight w:val="576"/>
        </w:trPr>
        <w:tc>
          <w:tcPr>
            <w:tcW w:w="3615" w:type="dxa"/>
            <w:hideMark/>
          </w:tcPr>
          <w:p w14:paraId="18E1AA2E" w14:textId="7C77AE15" w:rsidR="005C51ED" w:rsidRPr="00B70AF6" w:rsidRDefault="005C51ED" w:rsidP="00B70AF6">
            <w:pPr>
              <w:rPr>
                <w:rFonts w:ascii="Calibri" w:hAnsi="Calibri"/>
                <w:color w:val="000000"/>
                <w:sz w:val="22"/>
                <w:szCs w:val="22"/>
              </w:rPr>
            </w:pPr>
            <w:r w:rsidRPr="00B70AF6">
              <w:rPr>
                <w:rFonts w:ascii="Calibri" w:hAnsi="Calibri"/>
                <w:color w:val="000000"/>
                <w:sz w:val="22"/>
                <w:szCs w:val="22"/>
              </w:rPr>
              <w:t>Had gas, electricity or oil shut off (%)</w:t>
            </w:r>
          </w:p>
        </w:tc>
        <w:tc>
          <w:tcPr>
            <w:tcW w:w="2342" w:type="dxa"/>
            <w:noWrap/>
          </w:tcPr>
          <w:p w14:paraId="244A5C36" w14:textId="741F2E37" w:rsidR="005C51ED" w:rsidRPr="00B70AF6" w:rsidRDefault="005C51ED" w:rsidP="00B70AF6">
            <w:pPr>
              <w:rPr>
                <w:rFonts w:ascii="Calibri" w:hAnsi="Calibri"/>
                <w:color w:val="000000"/>
                <w:sz w:val="22"/>
                <w:szCs w:val="22"/>
              </w:rPr>
            </w:pPr>
            <w:r w:rsidRPr="00340DE5">
              <w:t>Secondary</w:t>
            </w:r>
          </w:p>
        </w:tc>
        <w:tc>
          <w:tcPr>
            <w:tcW w:w="2283" w:type="dxa"/>
            <w:noWrap/>
          </w:tcPr>
          <w:p w14:paraId="53C0519E" w14:textId="6B3CE605" w:rsidR="005C51ED" w:rsidRPr="00B70AF6" w:rsidRDefault="005C51ED" w:rsidP="00B70AF6">
            <w:pPr>
              <w:rPr>
                <w:rFonts w:ascii="Calibri" w:hAnsi="Calibri"/>
                <w:color w:val="000000"/>
                <w:sz w:val="22"/>
                <w:szCs w:val="22"/>
              </w:rPr>
            </w:pPr>
            <w:r w:rsidRPr="00340DE5">
              <w:t>18-month Survey</w:t>
            </w:r>
          </w:p>
        </w:tc>
        <w:tc>
          <w:tcPr>
            <w:tcW w:w="1898" w:type="dxa"/>
          </w:tcPr>
          <w:p w14:paraId="1407F79D" w14:textId="1A513931" w:rsidR="005C51ED" w:rsidRPr="00B70AF6" w:rsidRDefault="005C51ED" w:rsidP="00B70AF6">
            <w:pPr>
              <w:rPr>
                <w:rFonts w:ascii="Calibri" w:hAnsi="Calibri"/>
                <w:color w:val="000000"/>
                <w:sz w:val="22"/>
                <w:szCs w:val="22"/>
              </w:rPr>
            </w:pPr>
            <w:r w:rsidRPr="00340DE5">
              <w:t>Question E4e</w:t>
            </w:r>
          </w:p>
        </w:tc>
        <w:tc>
          <w:tcPr>
            <w:tcW w:w="1919" w:type="dxa"/>
          </w:tcPr>
          <w:p w14:paraId="10B2F404" w14:textId="77777777" w:rsidR="005C51ED" w:rsidRPr="00B70AF6" w:rsidRDefault="005C51ED" w:rsidP="00B70AF6">
            <w:pPr>
              <w:rPr>
                <w:rFonts w:ascii="Calibri" w:hAnsi="Calibri"/>
                <w:color w:val="000000"/>
                <w:sz w:val="22"/>
                <w:szCs w:val="22"/>
              </w:rPr>
            </w:pPr>
          </w:p>
        </w:tc>
      </w:tr>
      <w:tr w:rsidR="005C51ED" w:rsidRPr="00B70AF6" w14:paraId="51A83BB0" w14:textId="77777777" w:rsidTr="003A46AD">
        <w:trPr>
          <w:trHeight w:val="288"/>
        </w:trPr>
        <w:tc>
          <w:tcPr>
            <w:tcW w:w="3615" w:type="dxa"/>
            <w:hideMark/>
          </w:tcPr>
          <w:p w14:paraId="2FD5C1EB" w14:textId="165E4F8C" w:rsidR="005C51ED" w:rsidRPr="00B70AF6" w:rsidRDefault="005C51ED" w:rsidP="00B70AF6">
            <w:pPr>
              <w:rPr>
                <w:rFonts w:ascii="Calibri" w:hAnsi="Calibri"/>
                <w:color w:val="000000"/>
                <w:sz w:val="22"/>
                <w:szCs w:val="22"/>
              </w:rPr>
            </w:pPr>
            <w:r w:rsidRPr="00B70AF6">
              <w:rPr>
                <w:rFonts w:ascii="Calibri" w:hAnsi="Calibri"/>
                <w:color w:val="000000"/>
                <w:sz w:val="22"/>
                <w:szCs w:val="22"/>
              </w:rPr>
              <w:t>Had cellular or land-line telephone disconnected (%)</w:t>
            </w:r>
          </w:p>
        </w:tc>
        <w:tc>
          <w:tcPr>
            <w:tcW w:w="2342" w:type="dxa"/>
            <w:noWrap/>
          </w:tcPr>
          <w:p w14:paraId="367D1B1B" w14:textId="390BCB84" w:rsidR="005C51ED" w:rsidRPr="00B70AF6" w:rsidRDefault="005C51ED" w:rsidP="00B70AF6">
            <w:pPr>
              <w:rPr>
                <w:rFonts w:ascii="Calibri" w:hAnsi="Calibri"/>
                <w:color w:val="000000"/>
                <w:sz w:val="22"/>
                <w:szCs w:val="22"/>
              </w:rPr>
            </w:pPr>
            <w:r w:rsidRPr="00340DE5">
              <w:t>Secondary</w:t>
            </w:r>
          </w:p>
        </w:tc>
        <w:tc>
          <w:tcPr>
            <w:tcW w:w="2283" w:type="dxa"/>
            <w:noWrap/>
          </w:tcPr>
          <w:p w14:paraId="7885A044" w14:textId="148B6212" w:rsidR="005C51ED" w:rsidRPr="00B70AF6" w:rsidRDefault="005C51ED" w:rsidP="00B70AF6">
            <w:pPr>
              <w:rPr>
                <w:rFonts w:ascii="Calibri" w:hAnsi="Calibri"/>
                <w:color w:val="000000"/>
                <w:sz w:val="22"/>
                <w:szCs w:val="22"/>
              </w:rPr>
            </w:pPr>
            <w:r w:rsidRPr="00340DE5">
              <w:t>18-month Survey</w:t>
            </w:r>
          </w:p>
        </w:tc>
        <w:tc>
          <w:tcPr>
            <w:tcW w:w="1898" w:type="dxa"/>
          </w:tcPr>
          <w:p w14:paraId="39623927" w14:textId="423DFB38" w:rsidR="005C51ED" w:rsidRPr="00B70AF6" w:rsidRDefault="005C51ED" w:rsidP="00B70AF6">
            <w:pPr>
              <w:rPr>
                <w:rFonts w:ascii="Calibri" w:hAnsi="Calibri"/>
                <w:color w:val="000000"/>
                <w:sz w:val="22"/>
                <w:szCs w:val="22"/>
              </w:rPr>
            </w:pPr>
            <w:r w:rsidRPr="00340DE5">
              <w:t>Question E4f</w:t>
            </w:r>
          </w:p>
        </w:tc>
        <w:tc>
          <w:tcPr>
            <w:tcW w:w="1919" w:type="dxa"/>
          </w:tcPr>
          <w:p w14:paraId="08376EF4" w14:textId="77777777" w:rsidR="005C51ED" w:rsidRPr="00B70AF6" w:rsidRDefault="005C51ED" w:rsidP="00B70AF6">
            <w:pPr>
              <w:rPr>
                <w:rFonts w:ascii="Calibri" w:hAnsi="Calibri"/>
                <w:color w:val="000000"/>
                <w:sz w:val="22"/>
                <w:szCs w:val="22"/>
              </w:rPr>
            </w:pPr>
          </w:p>
        </w:tc>
      </w:tr>
      <w:tr w:rsidR="005C51ED" w:rsidRPr="00B70AF6" w14:paraId="06C2D86C" w14:textId="77777777" w:rsidTr="003A46AD">
        <w:trPr>
          <w:trHeight w:val="576"/>
        </w:trPr>
        <w:tc>
          <w:tcPr>
            <w:tcW w:w="3615" w:type="dxa"/>
            <w:hideMark/>
          </w:tcPr>
          <w:p w14:paraId="3E06BFDB" w14:textId="3B1E6156" w:rsidR="005C51ED" w:rsidRPr="00B70AF6" w:rsidRDefault="005C51ED" w:rsidP="00B70AF6">
            <w:pPr>
              <w:rPr>
                <w:rFonts w:ascii="Calibri" w:hAnsi="Calibri"/>
                <w:color w:val="000000"/>
                <w:sz w:val="22"/>
                <w:szCs w:val="22"/>
              </w:rPr>
            </w:pPr>
            <w:r w:rsidRPr="00B70AF6">
              <w:rPr>
                <w:rFonts w:ascii="Calibri" w:hAnsi="Calibri"/>
                <w:color w:val="000000"/>
                <w:sz w:val="22"/>
                <w:szCs w:val="22"/>
              </w:rPr>
              <w:t xml:space="preserve">Could not fill or postponed filling a drug prescription (%) </w:t>
            </w:r>
          </w:p>
        </w:tc>
        <w:tc>
          <w:tcPr>
            <w:tcW w:w="2342" w:type="dxa"/>
            <w:noWrap/>
          </w:tcPr>
          <w:p w14:paraId="23FB0422" w14:textId="5EDB7366" w:rsidR="005C51ED" w:rsidRPr="00B70AF6" w:rsidRDefault="005C51ED" w:rsidP="00B70AF6">
            <w:pPr>
              <w:rPr>
                <w:rFonts w:ascii="Calibri" w:hAnsi="Calibri"/>
                <w:color w:val="000000"/>
                <w:sz w:val="22"/>
                <w:szCs w:val="22"/>
              </w:rPr>
            </w:pPr>
            <w:r w:rsidRPr="00340DE5">
              <w:t>Secondary</w:t>
            </w:r>
          </w:p>
        </w:tc>
        <w:tc>
          <w:tcPr>
            <w:tcW w:w="2283" w:type="dxa"/>
            <w:noWrap/>
          </w:tcPr>
          <w:p w14:paraId="6FDA6271" w14:textId="23E70B04" w:rsidR="005C51ED" w:rsidRPr="00B70AF6" w:rsidRDefault="005C51ED" w:rsidP="00B70AF6">
            <w:pPr>
              <w:rPr>
                <w:rFonts w:ascii="Calibri" w:hAnsi="Calibri"/>
                <w:color w:val="000000"/>
                <w:sz w:val="22"/>
                <w:szCs w:val="22"/>
              </w:rPr>
            </w:pPr>
            <w:r w:rsidRPr="00340DE5">
              <w:t>18-month Survey</w:t>
            </w:r>
          </w:p>
        </w:tc>
        <w:tc>
          <w:tcPr>
            <w:tcW w:w="1898" w:type="dxa"/>
          </w:tcPr>
          <w:p w14:paraId="27FF7DF1" w14:textId="719E4EB3" w:rsidR="005C51ED" w:rsidRPr="00B70AF6" w:rsidRDefault="005C51ED" w:rsidP="00B70AF6">
            <w:pPr>
              <w:rPr>
                <w:rFonts w:ascii="Calibri" w:hAnsi="Calibri"/>
                <w:color w:val="000000"/>
                <w:sz w:val="22"/>
                <w:szCs w:val="22"/>
              </w:rPr>
            </w:pPr>
            <w:r w:rsidRPr="00340DE5">
              <w:t>Question E4g</w:t>
            </w:r>
          </w:p>
        </w:tc>
        <w:tc>
          <w:tcPr>
            <w:tcW w:w="1919" w:type="dxa"/>
          </w:tcPr>
          <w:p w14:paraId="0F8F47D1" w14:textId="77777777" w:rsidR="005C51ED" w:rsidRPr="00B70AF6" w:rsidRDefault="005C51ED" w:rsidP="00B70AF6">
            <w:pPr>
              <w:rPr>
                <w:rFonts w:ascii="Calibri" w:hAnsi="Calibri"/>
                <w:color w:val="000000"/>
                <w:sz w:val="22"/>
                <w:szCs w:val="22"/>
              </w:rPr>
            </w:pPr>
          </w:p>
        </w:tc>
      </w:tr>
      <w:tr w:rsidR="005C51ED" w:rsidRPr="00B70AF6" w14:paraId="695C62D4" w14:textId="77777777" w:rsidTr="003A46AD">
        <w:trPr>
          <w:trHeight w:val="576"/>
        </w:trPr>
        <w:tc>
          <w:tcPr>
            <w:tcW w:w="3615" w:type="dxa"/>
            <w:hideMark/>
          </w:tcPr>
          <w:p w14:paraId="7BF56340" w14:textId="1788F1EB" w:rsidR="005C51ED" w:rsidRPr="00B70AF6" w:rsidRDefault="005C51ED" w:rsidP="00B70AF6">
            <w:pPr>
              <w:rPr>
                <w:rFonts w:ascii="Calibri" w:hAnsi="Calibri"/>
                <w:color w:val="000000"/>
                <w:sz w:val="22"/>
                <w:szCs w:val="22"/>
              </w:rPr>
            </w:pPr>
            <w:r w:rsidRPr="00B70AF6">
              <w:rPr>
                <w:rFonts w:ascii="Calibri" w:hAnsi="Calibri"/>
                <w:color w:val="000000"/>
                <w:sz w:val="22"/>
                <w:szCs w:val="22"/>
              </w:rPr>
              <w:t>Stayed at a shelter, in an abandoned building, or an automobile (%)</w:t>
            </w:r>
          </w:p>
        </w:tc>
        <w:tc>
          <w:tcPr>
            <w:tcW w:w="2342" w:type="dxa"/>
            <w:noWrap/>
          </w:tcPr>
          <w:p w14:paraId="0FED7B0D" w14:textId="613E1659" w:rsidR="005C51ED" w:rsidRPr="00B70AF6" w:rsidRDefault="005C51ED" w:rsidP="00B70AF6">
            <w:pPr>
              <w:rPr>
                <w:rFonts w:ascii="Calibri" w:hAnsi="Calibri"/>
                <w:color w:val="000000"/>
                <w:sz w:val="22"/>
                <w:szCs w:val="22"/>
              </w:rPr>
            </w:pPr>
            <w:r w:rsidRPr="00340DE5">
              <w:t>Secondary</w:t>
            </w:r>
          </w:p>
        </w:tc>
        <w:tc>
          <w:tcPr>
            <w:tcW w:w="2283" w:type="dxa"/>
            <w:noWrap/>
          </w:tcPr>
          <w:p w14:paraId="24964B4F" w14:textId="25EC2EC6" w:rsidR="005C51ED" w:rsidRPr="00B70AF6" w:rsidRDefault="005C51ED" w:rsidP="00B70AF6">
            <w:pPr>
              <w:rPr>
                <w:rFonts w:ascii="Calibri" w:hAnsi="Calibri"/>
                <w:color w:val="000000"/>
                <w:sz w:val="22"/>
                <w:szCs w:val="22"/>
              </w:rPr>
            </w:pPr>
            <w:r w:rsidRPr="00340DE5">
              <w:t>18-month Survey</w:t>
            </w:r>
          </w:p>
        </w:tc>
        <w:tc>
          <w:tcPr>
            <w:tcW w:w="1898" w:type="dxa"/>
          </w:tcPr>
          <w:p w14:paraId="34D3E845" w14:textId="70CB1E9E" w:rsidR="005C51ED" w:rsidRPr="00B70AF6" w:rsidRDefault="005C51ED" w:rsidP="00B70AF6">
            <w:pPr>
              <w:rPr>
                <w:rFonts w:ascii="Calibri" w:hAnsi="Calibri"/>
                <w:color w:val="000000"/>
                <w:sz w:val="22"/>
                <w:szCs w:val="22"/>
              </w:rPr>
            </w:pPr>
            <w:r w:rsidRPr="00340DE5">
              <w:t>Question E4h</w:t>
            </w:r>
          </w:p>
        </w:tc>
        <w:tc>
          <w:tcPr>
            <w:tcW w:w="1919" w:type="dxa"/>
          </w:tcPr>
          <w:p w14:paraId="40827F59" w14:textId="77777777" w:rsidR="005C51ED" w:rsidRPr="00B70AF6" w:rsidRDefault="005C51ED" w:rsidP="00B70AF6">
            <w:pPr>
              <w:rPr>
                <w:rFonts w:ascii="Calibri" w:hAnsi="Calibri"/>
                <w:color w:val="000000"/>
                <w:sz w:val="22"/>
                <w:szCs w:val="22"/>
              </w:rPr>
            </w:pPr>
          </w:p>
        </w:tc>
      </w:tr>
      <w:tr w:rsidR="005C51ED" w:rsidRPr="00B70AF6" w14:paraId="3B37C7D3" w14:textId="77777777" w:rsidTr="003A46AD">
        <w:trPr>
          <w:trHeight w:val="576"/>
        </w:trPr>
        <w:tc>
          <w:tcPr>
            <w:tcW w:w="3615" w:type="dxa"/>
            <w:hideMark/>
          </w:tcPr>
          <w:p w14:paraId="184855A1" w14:textId="7BB57765" w:rsidR="005C51ED" w:rsidRPr="00B70AF6" w:rsidRDefault="005C51ED" w:rsidP="00B70AF6">
            <w:pPr>
              <w:rPr>
                <w:rFonts w:ascii="Calibri" w:hAnsi="Calibri"/>
                <w:color w:val="000000"/>
                <w:sz w:val="22"/>
                <w:szCs w:val="22"/>
              </w:rPr>
            </w:pPr>
            <w:r w:rsidRPr="00B70AF6">
              <w:rPr>
                <w:rFonts w:ascii="Calibri" w:hAnsi="Calibri"/>
                <w:color w:val="000000"/>
                <w:sz w:val="22"/>
                <w:szCs w:val="22"/>
              </w:rPr>
              <w:t>Couldn't see doctor or go to the hospital because of cost (%)</w:t>
            </w:r>
          </w:p>
        </w:tc>
        <w:tc>
          <w:tcPr>
            <w:tcW w:w="2342" w:type="dxa"/>
            <w:noWrap/>
          </w:tcPr>
          <w:p w14:paraId="2A09C992" w14:textId="3B62988C" w:rsidR="005C51ED" w:rsidRPr="00B70AF6" w:rsidRDefault="005C51ED" w:rsidP="00B70AF6">
            <w:pPr>
              <w:rPr>
                <w:rFonts w:ascii="Calibri" w:hAnsi="Calibri"/>
                <w:color w:val="000000"/>
                <w:sz w:val="22"/>
                <w:szCs w:val="22"/>
              </w:rPr>
            </w:pPr>
            <w:r w:rsidRPr="00340DE5">
              <w:t>Secondary</w:t>
            </w:r>
          </w:p>
        </w:tc>
        <w:tc>
          <w:tcPr>
            <w:tcW w:w="2283" w:type="dxa"/>
            <w:noWrap/>
          </w:tcPr>
          <w:p w14:paraId="5486B5D6" w14:textId="50830428" w:rsidR="005C51ED" w:rsidRPr="00B70AF6" w:rsidRDefault="005C51ED" w:rsidP="00B70AF6">
            <w:pPr>
              <w:rPr>
                <w:rFonts w:ascii="Calibri" w:hAnsi="Calibri"/>
                <w:color w:val="000000"/>
                <w:sz w:val="22"/>
                <w:szCs w:val="22"/>
              </w:rPr>
            </w:pPr>
            <w:r w:rsidRPr="00340DE5">
              <w:t>18-month Survey</w:t>
            </w:r>
          </w:p>
        </w:tc>
        <w:tc>
          <w:tcPr>
            <w:tcW w:w="1898" w:type="dxa"/>
          </w:tcPr>
          <w:p w14:paraId="4EFABDBD" w14:textId="4D434F71" w:rsidR="005C51ED" w:rsidRPr="00B70AF6" w:rsidRDefault="005C51ED" w:rsidP="00B70AF6">
            <w:pPr>
              <w:rPr>
                <w:rFonts w:ascii="Calibri" w:hAnsi="Calibri"/>
                <w:color w:val="000000"/>
                <w:sz w:val="22"/>
                <w:szCs w:val="22"/>
              </w:rPr>
            </w:pPr>
            <w:r w:rsidRPr="00340DE5">
              <w:t>Question E4i</w:t>
            </w:r>
          </w:p>
        </w:tc>
        <w:tc>
          <w:tcPr>
            <w:tcW w:w="1919" w:type="dxa"/>
          </w:tcPr>
          <w:p w14:paraId="044DE430" w14:textId="77777777" w:rsidR="005C51ED" w:rsidRPr="00B70AF6" w:rsidRDefault="005C51ED" w:rsidP="00B70AF6">
            <w:pPr>
              <w:rPr>
                <w:rFonts w:ascii="Calibri" w:hAnsi="Calibri"/>
                <w:color w:val="000000"/>
                <w:sz w:val="22"/>
                <w:szCs w:val="22"/>
              </w:rPr>
            </w:pPr>
          </w:p>
        </w:tc>
      </w:tr>
      <w:tr w:rsidR="005C51ED" w:rsidRPr="00B70AF6" w14:paraId="713595D5" w14:textId="77777777" w:rsidTr="003A46AD">
        <w:trPr>
          <w:trHeight w:val="576"/>
        </w:trPr>
        <w:tc>
          <w:tcPr>
            <w:tcW w:w="3615" w:type="dxa"/>
            <w:hideMark/>
          </w:tcPr>
          <w:p w14:paraId="65F9C0F1" w14:textId="7BB25247" w:rsidR="005C51ED" w:rsidRPr="00B70AF6" w:rsidRDefault="005C51ED" w:rsidP="00B70AF6">
            <w:pPr>
              <w:rPr>
                <w:rFonts w:ascii="Calibri" w:hAnsi="Calibri"/>
                <w:color w:val="000000"/>
                <w:sz w:val="22"/>
                <w:szCs w:val="22"/>
              </w:rPr>
            </w:pPr>
            <w:r w:rsidRPr="00B70AF6">
              <w:rPr>
                <w:rFonts w:ascii="Calibri" w:hAnsi="Calibri"/>
                <w:color w:val="000000"/>
                <w:sz w:val="22"/>
                <w:szCs w:val="22"/>
              </w:rPr>
              <w:t>Unable to pay back a loan (%)</w:t>
            </w:r>
          </w:p>
        </w:tc>
        <w:tc>
          <w:tcPr>
            <w:tcW w:w="2342" w:type="dxa"/>
            <w:noWrap/>
          </w:tcPr>
          <w:p w14:paraId="396BCED8" w14:textId="2A4B84E2" w:rsidR="005C51ED" w:rsidRPr="00B70AF6" w:rsidRDefault="005C51ED" w:rsidP="00B70AF6">
            <w:pPr>
              <w:rPr>
                <w:rFonts w:ascii="Calibri" w:hAnsi="Calibri"/>
                <w:color w:val="000000"/>
                <w:sz w:val="22"/>
                <w:szCs w:val="22"/>
              </w:rPr>
            </w:pPr>
            <w:r w:rsidRPr="00340DE5">
              <w:t>Secondary</w:t>
            </w:r>
          </w:p>
        </w:tc>
        <w:tc>
          <w:tcPr>
            <w:tcW w:w="2283" w:type="dxa"/>
            <w:noWrap/>
          </w:tcPr>
          <w:p w14:paraId="77EB0085" w14:textId="2E359BFB" w:rsidR="005C51ED" w:rsidRPr="00B70AF6" w:rsidRDefault="005C51ED" w:rsidP="00B70AF6">
            <w:pPr>
              <w:rPr>
                <w:rFonts w:ascii="Calibri" w:hAnsi="Calibri"/>
                <w:color w:val="000000"/>
                <w:sz w:val="22"/>
                <w:szCs w:val="22"/>
              </w:rPr>
            </w:pPr>
            <w:r w:rsidRPr="00340DE5">
              <w:t>18-month Survey</w:t>
            </w:r>
          </w:p>
        </w:tc>
        <w:tc>
          <w:tcPr>
            <w:tcW w:w="1898" w:type="dxa"/>
          </w:tcPr>
          <w:p w14:paraId="0D7FD62C" w14:textId="59ADC9C5" w:rsidR="005C51ED" w:rsidRPr="00B70AF6" w:rsidRDefault="005C51ED" w:rsidP="00B70AF6">
            <w:pPr>
              <w:rPr>
                <w:rFonts w:ascii="Calibri" w:hAnsi="Calibri"/>
                <w:color w:val="000000"/>
                <w:sz w:val="22"/>
                <w:szCs w:val="22"/>
              </w:rPr>
            </w:pPr>
            <w:r>
              <w:t>Questions E</w:t>
            </w:r>
            <w:r w:rsidRPr="00340DE5">
              <w:t>j</w:t>
            </w:r>
          </w:p>
        </w:tc>
        <w:tc>
          <w:tcPr>
            <w:tcW w:w="1919" w:type="dxa"/>
          </w:tcPr>
          <w:p w14:paraId="7C480004" w14:textId="40FC7911" w:rsidR="005C51ED" w:rsidRPr="00B70AF6" w:rsidRDefault="005C51ED" w:rsidP="00B70AF6">
            <w:pPr>
              <w:rPr>
                <w:rFonts w:ascii="Calibri" w:hAnsi="Calibri"/>
                <w:color w:val="000000"/>
                <w:sz w:val="22"/>
                <w:szCs w:val="22"/>
              </w:rPr>
            </w:pPr>
          </w:p>
        </w:tc>
      </w:tr>
      <w:tr w:rsidR="003438B3" w:rsidRPr="00B70AF6" w14:paraId="7CAE1924" w14:textId="77777777" w:rsidTr="003A46AD">
        <w:trPr>
          <w:trHeight w:val="288"/>
        </w:trPr>
        <w:tc>
          <w:tcPr>
            <w:tcW w:w="3615" w:type="dxa"/>
          </w:tcPr>
          <w:p w14:paraId="2FC1FA4D" w14:textId="030B5FEA" w:rsidR="003438B3" w:rsidRPr="00B70AF6" w:rsidRDefault="003438B3" w:rsidP="00B70AF6">
            <w:pPr>
              <w:rPr>
                <w:rFonts w:ascii="Calibri" w:hAnsi="Calibri"/>
                <w:color w:val="000000"/>
                <w:sz w:val="22"/>
                <w:szCs w:val="22"/>
              </w:rPr>
            </w:pPr>
          </w:p>
        </w:tc>
        <w:tc>
          <w:tcPr>
            <w:tcW w:w="2342" w:type="dxa"/>
            <w:noWrap/>
          </w:tcPr>
          <w:p w14:paraId="3FAC216E" w14:textId="7B225F62" w:rsidR="003438B3" w:rsidRPr="00B70AF6" w:rsidRDefault="003438B3" w:rsidP="00B70AF6">
            <w:pPr>
              <w:rPr>
                <w:rFonts w:ascii="Calibri" w:hAnsi="Calibri"/>
                <w:color w:val="000000"/>
                <w:sz w:val="22"/>
                <w:szCs w:val="22"/>
              </w:rPr>
            </w:pPr>
          </w:p>
        </w:tc>
        <w:tc>
          <w:tcPr>
            <w:tcW w:w="2283" w:type="dxa"/>
            <w:noWrap/>
          </w:tcPr>
          <w:p w14:paraId="498B6169" w14:textId="70B2241E" w:rsidR="003438B3" w:rsidRPr="00B70AF6" w:rsidRDefault="003438B3" w:rsidP="00B70AF6">
            <w:pPr>
              <w:rPr>
                <w:rFonts w:ascii="Calibri" w:hAnsi="Calibri"/>
                <w:color w:val="000000"/>
                <w:sz w:val="22"/>
                <w:szCs w:val="22"/>
              </w:rPr>
            </w:pPr>
          </w:p>
        </w:tc>
        <w:tc>
          <w:tcPr>
            <w:tcW w:w="1898" w:type="dxa"/>
          </w:tcPr>
          <w:p w14:paraId="0324DAEE" w14:textId="7D2073ED" w:rsidR="003438B3" w:rsidRPr="00B70AF6" w:rsidRDefault="003438B3" w:rsidP="00B70AF6">
            <w:pPr>
              <w:rPr>
                <w:rFonts w:ascii="Calibri" w:hAnsi="Calibri"/>
                <w:color w:val="000000"/>
                <w:sz w:val="22"/>
                <w:szCs w:val="22"/>
              </w:rPr>
            </w:pPr>
          </w:p>
        </w:tc>
        <w:tc>
          <w:tcPr>
            <w:tcW w:w="1919" w:type="dxa"/>
          </w:tcPr>
          <w:p w14:paraId="37EF9183" w14:textId="77777777" w:rsidR="003438B3" w:rsidRPr="00B70AF6" w:rsidRDefault="003438B3" w:rsidP="00B70AF6">
            <w:pPr>
              <w:rPr>
                <w:rFonts w:ascii="Calibri" w:hAnsi="Calibri"/>
                <w:color w:val="000000"/>
                <w:sz w:val="22"/>
                <w:szCs w:val="22"/>
              </w:rPr>
            </w:pPr>
          </w:p>
        </w:tc>
      </w:tr>
      <w:tr w:rsidR="00DD747F" w:rsidRPr="00B70AF6" w14:paraId="47912EFF" w14:textId="77777777" w:rsidTr="003A46AD">
        <w:trPr>
          <w:trHeight w:val="288"/>
        </w:trPr>
        <w:tc>
          <w:tcPr>
            <w:tcW w:w="3615" w:type="dxa"/>
            <w:hideMark/>
          </w:tcPr>
          <w:p w14:paraId="3E078705" w14:textId="28A84C23" w:rsidR="00DD747F" w:rsidRPr="00B70AF6" w:rsidRDefault="00DD747F" w:rsidP="00B70AF6">
            <w:pPr>
              <w:rPr>
                <w:rFonts w:ascii="Calibri" w:hAnsi="Calibri"/>
                <w:color w:val="000000"/>
                <w:sz w:val="22"/>
                <w:szCs w:val="22"/>
              </w:rPr>
            </w:pPr>
            <w:r w:rsidRPr="00B70AF6">
              <w:rPr>
                <w:rFonts w:ascii="Calibri" w:hAnsi="Calibri"/>
                <w:color w:val="000000"/>
                <w:sz w:val="22"/>
                <w:szCs w:val="22"/>
              </w:rPr>
              <w:t xml:space="preserve">Monthly Income Volatile (%) </w:t>
            </w:r>
          </w:p>
        </w:tc>
        <w:tc>
          <w:tcPr>
            <w:tcW w:w="2342" w:type="dxa"/>
            <w:noWrap/>
          </w:tcPr>
          <w:p w14:paraId="41D397EB" w14:textId="0BCC5102" w:rsidR="00DD747F" w:rsidRPr="00B70AF6" w:rsidRDefault="00DD747F" w:rsidP="00B70AF6">
            <w:pPr>
              <w:rPr>
                <w:rFonts w:ascii="Calibri" w:hAnsi="Calibri"/>
                <w:color w:val="000000"/>
                <w:sz w:val="22"/>
                <w:szCs w:val="22"/>
              </w:rPr>
            </w:pPr>
            <w:r w:rsidRPr="0083620D">
              <w:t>Secondary</w:t>
            </w:r>
          </w:p>
        </w:tc>
        <w:tc>
          <w:tcPr>
            <w:tcW w:w="2283" w:type="dxa"/>
            <w:noWrap/>
          </w:tcPr>
          <w:p w14:paraId="6D77E8B0" w14:textId="384C76F2" w:rsidR="00DD747F" w:rsidRPr="00B70AF6" w:rsidRDefault="00DD747F" w:rsidP="00B70AF6">
            <w:pPr>
              <w:rPr>
                <w:rFonts w:ascii="Calibri" w:hAnsi="Calibri"/>
                <w:color w:val="000000"/>
                <w:sz w:val="22"/>
                <w:szCs w:val="22"/>
              </w:rPr>
            </w:pPr>
            <w:r w:rsidRPr="0083620D">
              <w:t>18-month Survey</w:t>
            </w:r>
          </w:p>
        </w:tc>
        <w:tc>
          <w:tcPr>
            <w:tcW w:w="1898" w:type="dxa"/>
          </w:tcPr>
          <w:p w14:paraId="2C268B5E" w14:textId="687BE4BF" w:rsidR="00DD747F" w:rsidRPr="00B70AF6" w:rsidRDefault="00DD747F" w:rsidP="00B70AF6">
            <w:pPr>
              <w:rPr>
                <w:rFonts w:ascii="Calibri" w:hAnsi="Calibri"/>
                <w:color w:val="000000"/>
                <w:sz w:val="22"/>
                <w:szCs w:val="22"/>
              </w:rPr>
            </w:pPr>
            <w:r w:rsidRPr="0083620D">
              <w:t>Question E1</w:t>
            </w:r>
          </w:p>
        </w:tc>
        <w:tc>
          <w:tcPr>
            <w:tcW w:w="1919" w:type="dxa"/>
            <w:hideMark/>
          </w:tcPr>
          <w:p w14:paraId="5DBD707C" w14:textId="7403747C" w:rsidR="00DD747F" w:rsidRPr="00B70AF6" w:rsidRDefault="00DD747F" w:rsidP="00B70AF6">
            <w:pPr>
              <w:rPr>
                <w:rFonts w:ascii="Calibri" w:hAnsi="Calibri"/>
                <w:color w:val="000000"/>
                <w:sz w:val="22"/>
                <w:szCs w:val="22"/>
              </w:rPr>
            </w:pPr>
            <w:r w:rsidRPr="0083620D">
              <w:t>choice 3: "changes a lot month to month"</w:t>
            </w:r>
          </w:p>
        </w:tc>
      </w:tr>
      <w:tr w:rsidR="00DD747F" w:rsidRPr="00B70AF6" w14:paraId="6073DD9F" w14:textId="77777777" w:rsidTr="003A46AD">
        <w:trPr>
          <w:trHeight w:val="576"/>
        </w:trPr>
        <w:tc>
          <w:tcPr>
            <w:tcW w:w="3615" w:type="dxa"/>
            <w:hideMark/>
          </w:tcPr>
          <w:p w14:paraId="27C4C055" w14:textId="666B39B2" w:rsidR="00DD747F" w:rsidRPr="00B70AF6" w:rsidRDefault="00DD747F" w:rsidP="00B70AF6">
            <w:pPr>
              <w:rPr>
                <w:rFonts w:ascii="Calibri" w:hAnsi="Calibri"/>
                <w:color w:val="000000"/>
                <w:sz w:val="22"/>
                <w:szCs w:val="22"/>
              </w:rPr>
            </w:pPr>
            <w:r w:rsidRPr="00B70AF6">
              <w:rPr>
                <w:rFonts w:ascii="Calibri" w:hAnsi="Calibri"/>
                <w:color w:val="000000"/>
                <w:sz w:val="22"/>
                <w:szCs w:val="22"/>
              </w:rPr>
              <w:t>Often run out of money before end of month (%, last 12 months)</w:t>
            </w:r>
          </w:p>
        </w:tc>
        <w:tc>
          <w:tcPr>
            <w:tcW w:w="2342" w:type="dxa"/>
            <w:noWrap/>
          </w:tcPr>
          <w:p w14:paraId="42135299" w14:textId="610C53FD" w:rsidR="00DD747F" w:rsidRPr="00B70AF6" w:rsidRDefault="00DD747F" w:rsidP="00B70AF6">
            <w:pPr>
              <w:rPr>
                <w:rFonts w:ascii="Calibri" w:hAnsi="Calibri"/>
                <w:color w:val="000000"/>
                <w:sz w:val="22"/>
                <w:szCs w:val="22"/>
              </w:rPr>
            </w:pPr>
            <w:r w:rsidRPr="0083620D">
              <w:t>Secondary</w:t>
            </w:r>
          </w:p>
        </w:tc>
        <w:tc>
          <w:tcPr>
            <w:tcW w:w="2283" w:type="dxa"/>
            <w:noWrap/>
          </w:tcPr>
          <w:p w14:paraId="7A5489A0" w14:textId="30FF0BB8" w:rsidR="00DD747F" w:rsidRPr="00B70AF6" w:rsidRDefault="00DD747F" w:rsidP="00B70AF6">
            <w:pPr>
              <w:rPr>
                <w:rFonts w:ascii="Calibri" w:hAnsi="Calibri"/>
                <w:color w:val="000000"/>
                <w:sz w:val="22"/>
                <w:szCs w:val="22"/>
              </w:rPr>
            </w:pPr>
            <w:r w:rsidRPr="0083620D">
              <w:t>18-month Survey</w:t>
            </w:r>
          </w:p>
        </w:tc>
        <w:tc>
          <w:tcPr>
            <w:tcW w:w="1898" w:type="dxa"/>
          </w:tcPr>
          <w:p w14:paraId="1830BB5C" w14:textId="43716085" w:rsidR="00DD747F" w:rsidRPr="00B70AF6" w:rsidRDefault="00DD747F" w:rsidP="00B70AF6">
            <w:pPr>
              <w:rPr>
                <w:rFonts w:ascii="Calibri" w:hAnsi="Calibri"/>
                <w:color w:val="000000"/>
                <w:sz w:val="22"/>
                <w:szCs w:val="22"/>
              </w:rPr>
            </w:pPr>
            <w:r w:rsidRPr="0083620D">
              <w:t>Question E2</w:t>
            </w:r>
          </w:p>
        </w:tc>
        <w:tc>
          <w:tcPr>
            <w:tcW w:w="1919" w:type="dxa"/>
          </w:tcPr>
          <w:p w14:paraId="2090720B" w14:textId="6F909D83" w:rsidR="00DD747F" w:rsidRPr="00B70AF6" w:rsidRDefault="00DD747F" w:rsidP="00B70AF6">
            <w:pPr>
              <w:rPr>
                <w:rFonts w:ascii="Calibri" w:hAnsi="Calibri"/>
                <w:color w:val="000000"/>
                <w:sz w:val="22"/>
                <w:szCs w:val="22"/>
              </w:rPr>
            </w:pPr>
            <w:r w:rsidRPr="0083620D">
              <w:t>choice 1: "often"</w:t>
            </w:r>
          </w:p>
        </w:tc>
      </w:tr>
      <w:tr w:rsidR="003438B3" w:rsidRPr="00B70AF6" w14:paraId="6B1A650A" w14:textId="77777777" w:rsidTr="003A46AD">
        <w:trPr>
          <w:trHeight w:val="576"/>
        </w:trPr>
        <w:tc>
          <w:tcPr>
            <w:tcW w:w="3615" w:type="dxa"/>
            <w:hideMark/>
          </w:tcPr>
          <w:p w14:paraId="5809FD7E" w14:textId="3A914985" w:rsidR="003438B3" w:rsidRPr="00B70AF6" w:rsidRDefault="003438B3" w:rsidP="00B70AF6">
            <w:pPr>
              <w:rPr>
                <w:rFonts w:ascii="Calibri" w:hAnsi="Calibri"/>
                <w:color w:val="000000"/>
                <w:sz w:val="22"/>
                <w:szCs w:val="22"/>
              </w:rPr>
            </w:pPr>
          </w:p>
        </w:tc>
        <w:tc>
          <w:tcPr>
            <w:tcW w:w="2342" w:type="dxa"/>
            <w:noWrap/>
          </w:tcPr>
          <w:p w14:paraId="124EB7B9" w14:textId="19F7AA92" w:rsidR="003438B3" w:rsidRPr="00B70AF6" w:rsidRDefault="003438B3" w:rsidP="00B70AF6">
            <w:pPr>
              <w:rPr>
                <w:rFonts w:ascii="Calibri" w:hAnsi="Calibri"/>
                <w:color w:val="000000"/>
                <w:sz w:val="22"/>
                <w:szCs w:val="22"/>
              </w:rPr>
            </w:pPr>
          </w:p>
        </w:tc>
        <w:tc>
          <w:tcPr>
            <w:tcW w:w="2283" w:type="dxa"/>
            <w:noWrap/>
          </w:tcPr>
          <w:p w14:paraId="70EAEBBA" w14:textId="4D575FCE" w:rsidR="003438B3" w:rsidRPr="00B70AF6" w:rsidRDefault="003438B3" w:rsidP="00B70AF6">
            <w:pPr>
              <w:rPr>
                <w:rFonts w:ascii="Calibri" w:hAnsi="Calibri"/>
                <w:color w:val="000000"/>
                <w:sz w:val="22"/>
                <w:szCs w:val="22"/>
              </w:rPr>
            </w:pPr>
          </w:p>
        </w:tc>
        <w:tc>
          <w:tcPr>
            <w:tcW w:w="1898" w:type="dxa"/>
          </w:tcPr>
          <w:p w14:paraId="7F622F42" w14:textId="2C034797" w:rsidR="003438B3" w:rsidRPr="00B70AF6" w:rsidRDefault="003438B3" w:rsidP="00B70AF6">
            <w:pPr>
              <w:rPr>
                <w:rFonts w:ascii="Calibri" w:hAnsi="Calibri"/>
                <w:color w:val="000000"/>
                <w:sz w:val="22"/>
                <w:szCs w:val="22"/>
              </w:rPr>
            </w:pPr>
          </w:p>
        </w:tc>
        <w:tc>
          <w:tcPr>
            <w:tcW w:w="1919" w:type="dxa"/>
          </w:tcPr>
          <w:p w14:paraId="74BBFE5E" w14:textId="14DE38F6" w:rsidR="003438B3" w:rsidRPr="00B70AF6" w:rsidRDefault="003438B3" w:rsidP="00B70AF6">
            <w:pPr>
              <w:rPr>
                <w:rFonts w:ascii="Calibri" w:hAnsi="Calibri"/>
                <w:color w:val="000000"/>
                <w:sz w:val="22"/>
                <w:szCs w:val="22"/>
              </w:rPr>
            </w:pPr>
          </w:p>
        </w:tc>
      </w:tr>
      <w:tr w:rsidR="003438B3" w:rsidRPr="00B70AF6" w14:paraId="56EBA96E" w14:textId="77777777" w:rsidTr="003A46AD">
        <w:trPr>
          <w:trHeight w:val="288"/>
        </w:trPr>
        <w:tc>
          <w:tcPr>
            <w:tcW w:w="3615" w:type="dxa"/>
            <w:hideMark/>
          </w:tcPr>
          <w:p w14:paraId="6EA32B70" w14:textId="6BE34193" w:rsidR="003438B3" w:rsidRPr="00B70AF6" w:rsidRDefault="003438B3" w:rsidP="00B70AF6">
            <w:pPr>
              <w:rPr>
                <w:rFonts w:ascii="Calibri" w:hAnsi="Calibri"/>
                <w:color w:val="000000"/>
                <w:sz w:val="22"/>
                <w:szCs w:val="22"/>
              </w:rPr>
            </w:pPr>
            <w:r w:rsidRPr="00B70AF6">
              <w:rPr>
                <w:rFonts w:ascii="Calibri" w:hAnsi="Calibri"/>
                <w:b/>
                <w:bCs/>
                <w:color w:val="000000"/>
                <w:sz w:val="22"/>
                <w:szCs w:val="22"/>
              </w:rPr>
              <w:t>Assets and Consumer Durables</w:t>
            </w:r>
          </w:p>
        </w:tc>
        <w:tc>
          <w:tcPr>
            <w:tcW w:w="2342" w:type="dxa"/>
            <w:noWrap/>
            <w:hideMark/>
          </w:tcPr>
          <w:p w14:paraId="04C65CCE" w14:textId="77777777" w:rsidR="003438B3" w:rsidRPr="00B70AF6" w:rsidRDefault="003438B3" w:rsidP="00B70AF6">
            <w:pPr>
              <w:rPr>
                <w:rFonts w:ascii="Calibri" w:hAnsi="Calibri"/>
                <w:color w:val="000000"/>
                <w:sz w:val="22"/>
                <w:szCs w:val="22"/>
              </w:rPr>
            </w:pPr>
          </w:p>
        </w:tc>
        <w:tc>
          <w:tcPr>
            <w:tcW w:w="2283" w:type="dxa"/>
            <w:noWrap/>
            <w:hideMark/>
          </w:tcPr>
          <w:p w14:paraId="48E2FAB7" w14:textId="77777777" w:rsidR="003438B3" w:rsidRPr="00B70AF6" w:rsidRDefault="003438B3" w:rsidP="00B70AF6">
            <w:pPr>
              <w:rPr>
                <w:rFonts w:ascii="Calibri" w:hAnsi="Calibri"/>
                <w:color w:val="000000"/>
                <w:sz w:val="22"/>
                <w:szCs w:val="22"/>
              </w:rPr>
            </w:pPr>
          </w:p>
        </w:tc>
        <w:tc>
          <w:tcPr>
            <w:tcW w:w="1898" w:type="dxa"/>
            <w:hideMark/>
          </w:tcPr>
          <w:p w14:paraId="46B91AF1" w14:textId="77777777" w:rsidR="003438B3" w:rsidRPr="00B70AF6" w:rsidRDefault="003438B3" w:rsidP="00B70AF6">
            <w:pPr>
              <w:rPr>
                <w:rFonts w:ascii="Calibri" w:hAnsi="Calibri"/>
                <w:color w:val="000000"/>
                <w:sz w:val="22"/>
                <w:szCs w:val="22"/>
              </w:rPr>
            </w:pPr>
          </w:p>
        </w:tc>
        <w:tc>
          <w:tcPr>
            <w:tcW w:w="1919" w:type="dxa"/>
            <w:hideMark/>
          </w:tcPr>
          <w:p w14:paraId="464B6EEF" w14:textId="77777777" w:rsidR="003438B3" w:rsidRPr="00B70AF6" w:rsidRDefault="003438B3" w:rsidP="00B70AF6">
            <w:pPr>
              <w:rPr>
                <w:rFonts w:ascii="Calibri" w:hAnsi="Calibri"/>
                <w:color w:val="000000"/>
                <w:sz w:val="22"/>
                <w:szCs w:val="22"/>
              </w:rPr>
            </w:pPr>
          </w:p>
        </w:tc>
      </w:tr>
      <w:tr w:rsidR="00DD747F" w:rsidRPr="00B70AF6" w14:paraId="4C2DAAEB" w14:textId="77777777" w:rsidTr="003A46AD">
        <w:trPr>
          <w:trHeight w:val="288"/>
        </w:trPr>
        <w:tc>
          <w:tcPr>
            <w:tcW w:w="3615" w:type="dxa"/>
            <w:hideMark/>
          </w:tcPr>
          <w:p w14:paraId="29CFBC4D" w14:textId="72BE345A" w:rsidR="00DD747F" w:rsidRPr="00B70AF6" w:rsidRDefault="00DD747F" w:rsidP="00B70AF6">
            <w:pPr>
              <w:rPr>
                <w:rFonts w:ascii="Calibri" w:hAnsi="Calibri"/>
                <w:b/>
                <w:bCs/>
                <w:color w:val="000000"/>
                <w:sz w:val="22"/>
                <w:szCs w:val="22"/>
              </w:rPr>
            </w:pPr>
            <w:r w:rsidRPr="00B70AF6">
              <w:rPr>
                <w:rFonts w:ascii="Calibri" w:hAnsi="Calibri"/>
                <w:color w:val="000000"/>
                <w:sz w:val="22"/>
                <w:szCs w:val="22"/>
              </w:rPr>
              <w:t>Purchased any dual-use asset (%)</w:t>
            </w:r>
          </w:p>
        </w:tc>
        <w:tc>
          <w:tcPr>
            <w:tcW w:w="2342" w:type="dxa"/>
            <w:noWrap/>
            <w:hideMark/>
          </w:tcPr>
          <w:p w14:paraId="2177998F" w14:textId="6D701D43" w:rsidR="00DD747F" w:rsidRPr="00B70AF6" w:rsidRDefault="00DD747F" w:rsidP="00B70AF6">
            <w:pPr>
              <w:rPr>
                <w:rFonts w:ascii="Calibri" w:hAnsi="Calibri"/>
                <w:color w:val="000000"/>
                <w:sz w:val="22"/>
                <w:szCs w:val="22"/>
              </w:rPr>
            </w:pPr>
            <w:r w:rsidRPr="009D51F4">
              <w:t>Secondary</w:t>
            </w:r>
          </w:p>
        </w:tc>
        <w:tc>
          <w:tcPr>
            <w:tcW w:w="2283" w:type="dxa"/>
            <w:noWrap/>
            <w:hideMark/>
          </w:tcPr>
          <w:p w14:paraId="044AD6A6" w14:textId="011F9199" w:rsidR="00DD747F" w:rsidRPr="00B70AF6" w:rsidRDefault="00DD747F" w:rsidP="00B70AF6">
            <w:pPr>
              <w:rPr>
                <w:rFonts w:ascii="Calibri" w:hAnsi="Calibri"/>
                <w:color w:val="000000"/>
                <w:sz w:val="22"/>
                <w:szCs w:val="22"/>
              </w:rPr>
            </w:pPr>
            <w:r w:rsidRPr="009D51F4">
              <w:t>36-month Survey</w:t>
            </w:r>
          </w:p>
        </w:tc>
        <w:tc>
          <w:tcPr>
            <w:tcW w:w="1898" w:type="dxa"/>
            <w:hideMark/>
          </w:tcPr>
          <w:p w14:paraId="46194DA9" w14:textId="1A0C693B" w:rsidR="00DD747F" w:rsidRPr="00B70AF6" w:rsidRDefault="00DD747F" w:rsidP="00B70AF6">
            <w:pPr>
              <w:rPr>
                <w:rFonts w:ascii="Calibri" w:hAnsi="Calibri"/>
                <w:color w:val="000000"/>
                <w:sz w:val="22"/>
                <w:szCs w:val="22"/>
              </w:rPr>
            </w:pPr>
            <w:r w:rsidRPr="009D51F4">
              <w:t xml:space="preserve">Questions </w:t>
            </w:r>
            <w:r w:rsidR="002B20A7">
              <w:t>GA1-</w:t>
            </w:r>
            <w:r w:rsidR="002B20A7">
              <w:lastRenderedPageBreak/>
              <w:t>GA4</w:t>
            </w:r>
          </w:p>
        </w:tc>
        <w:tc>
          <w:tcPr>
            <w:tcW w:w="1919" w:type="dxa"/>
            <w:hideMark/>
          </w:tcPr>
          <w:p w14:paraId="53C51E71" w14:textId="201E22BA" w:rsidR="00DD747F" w:rsidRPr="00B70AF6" w:rsidRDefault="00DD747F" w:rsidP="00B70AF6">
            <w:pPr>
              <w:rPr>
                <w:rFonts w:ascii="Calibri" w:hAnsi="Calibri"/>
                <w:color w:val="000000"/>
                <w:sz w:val="22"/>
                <w:szCs w:val="22"/>
              </w:rPr>
            </w:pPr>
            <w:r w:rsidRPr="009D51F4">
              <w:lastRenderedPageBreak/>
              <w:t xml:space="preserve">yes to one or </w:t>
            </w:r>
            <w:r w:rsidRPr="009D51F4">
              <w:lastRenderedPageBreak/>
              <w:t>more</w:t>
            </w:r>
          </w:p>
        </w:tc>
      </w:tr>
      <w:tr w:rsidR="00DD747F" w:rsidRPr="00B70AF6" w14:paraId="39D0FE38" w14:textId="77777777" w:rsidTr="003A46AD">
        <w:trPr>
          <w:trHeight w:val="288"/>
        </w:trPr>
        <w:tc>
          <w:tcPr>
            <w:tcW w:w="3615" w:type="dxa"/>
            <w:hideMark/>
          </w:tcPr>
          <w:p w14:paraId="0F02D95C" w14:textId="05EB5404" w:rsidR="00DD747F" w:rsidRPr="00B70AF6" w:rsidRDefault="00DD747F" w:rsidP="00B70AF6">
            <w:pPr>
              <w:rPr>
                <w:rFonts w:ascii="Calibri" w:hAnsi="Calibri"/>
                <w:color w:val="000000"/>
                <w:sz w:val="22"/>
                <w:szCs w:val="22"/>
              </w:rPr>
            </w:pPr>
            <w:r w:rsidRPr="00B70AF6">
              <w:rPr>
                <w:rFonts w:ascii="Calibri" w:hAnsi="Calibri"/>
                <w:color w:val="000000"/>
                <w:sz w:val="22"/>
                <w:szCs w:val="22"/>
              </w:rPr>
              <w:t>1.     Purchased major appliance (%)</w:t>
            </w:r>
          </w:p>
        </w:tc>
        <w:tc>
          <w:tcPr>
            <w:tcW w:w="2342" w:type="dxa"/>
            <w:noWrap/>
          </w:tcPr>
          <w:p w14:paraId="7B5945AE" w14:textId="2C3BE553" w:rsidR="00DD747F" w:rsidRPr="00B70AF6" w:rsidRDefault="00DD747F" w:rsidP="00B70AF6">
            <w:pPr>
              <w:rPr>
                <w:rFonts w:ascii="Calibri" w:hAnsi="Calibri"/>
                <w:color w:val="000000"/>
                <w:sz w:val="22"/>
                <w:szCs w:val="22"/>
              </w:rPr>
            </w:pPr>
            <w:r w:rsidRPr="009D51F4">
              <w:t>Secondary</w:t>
            </w:r>
          </w:p>
        </w:tc>
        <w:tc>
          <w:tcPr>
            <w:tcW w:w="2283" w:type="dxa"/>
            <w:noWrap/>
          </w:tcPr>
          <w:p w14:paraId="2AD32B4F" w14:textId="7E00659A" w:rsidR="00DD747F" w:rsidRPr="00B70AF6" w:rsidRDefault="00DD747F" w:rsidP="00B70AF6">
            <w:pPr>
              <w:rPr>
                <w:rFonts w:ascii="Calibri" w:hAnsi="Calibri"/>
                <w:color w:val="000000"/>
                <w:sz w:val="22"/>
                <w:szCs w:val="22"/>
              </w:rPr>
            </w:pPr>
            <w:r w:rsidRPr="009D51F4">
              <w:t>36-month Survey</w:t>
            </w:r>
          </w:p>
        </w:tc>
        <w:tc>
          <w:tcPr>
            <w:tcW w:w="1898" w:type="dxa"/>
          </w:tcPr>
          <w:p w14:paraId="02313C5C" w14:textId="692DCC4E" w:rsidR="00DD747F" w:rsidRPr="00B70AF6" w:rsidRDefault="00DD747F" w:rsidP="00B70AF6">
            <w:pPr>
              <w:rPr>
                <w:rFonts w:ascii="Calibri" w:hAnsi="Calibri"/>
                <w:color w:val="000000"/>
                <w:sz w:val="22"/>
                <w:szCs w:val="22"/>
              </w:rPr>
            </w:pPr>
            <w:r w:rsidRPr="009D51F4">
              <w:t xml:space="preserve">Question </w:t>
            </w:r>
            <w:r w:rsidR="002B20A7">
              <w:t>GA1</w:t>
            </w:r>
          </w:p>
        </w:tc>
        <w:tc>
          <w:tcPr>
            <w:tcW w:w="1919" w:type="dxa"/>
          </w:tcPr>
          <w:p w14:paraId="35E553EA" w14:textId="6764C4C6" w:rsidR="00DD747F" w:rsidRPr="00B70AF6" w:rsidRDefault="00DD747F" w:rsidP="00B70AF6">
            <w:pPr>
              <w:rPr>
                <w:rFonts w:ascii="Calibri" w:hAnsi="Calibri"/>
                <w:color w:val="000000"/>
                <w:sz w:val="22"/>
                <w:szCs w:val="22"/>
              </w:rPr>
            </w:pPr>
          </w:p>
        </w:tc>
      </w:tr>
      <w:tr w:rsidR="00DD747F" w:rsidRPr="00B70AF6" w14:paraId="3CE0AA3F" w14:textId="77777777" w:rsidTr="003A46AD">
        <w:trPr>
          <w:trHeight w:val="288"/>
        </w:trPr>
        <w:tc>
          <w:tcPr>
            <w:tcW w:w="3615" w:type="dxa"/>
            <w:hideMark/>
          </w:tcPr>
          <w:p w14:paraId="21B57C64" w14:textId="747B2A22" w:rsidR="00DD747F" w:rsidRPr="00B70AF6" w:rsidRDefault="00DD747F" w:rsidP="00B70AF6">
            <w:pPr>
              <w:rPr>
                <w:rFonts w:ascii="Calibri" w:hAnsi="Calibri"/>
                <w:color w:val="000000"/>
                <w:sz w:val="22"/>
                <w:szCs w:val="22"/>
              </w:rPr>
            </w:pPr>
            <w:r w:rsidRPr="00B70AF6">
              <w:rPr>
                <w:rFonts w:ascii="Calibri" w:hAnsi="Calibri"/>
                <w:color w:val="000000"/>
                <w:sz w:val="22"/>
                <w:szCs w:val="22"/>
              </w:rPr>
              <w:t>2.     Purchased minor appliance (%)</w:t>
            </w:r>
          </w:p>
        </w:tc>
        <w:tc>
          <w:tcPr>
            <w:tcW w:w="2342" w:type="dxa"/>
            <w:noWrap/>
          </w:tcPr>
          <w:p w14:paraId="4A71DE32" w14:textId="1FDDBC52" w:rsidR="00DD747F" w:rsidRPr="00B70AF6" w:rsidRDefault="00DD747F" w:rsidP="00B70AF6">
            <w:pPr>
              <w:rPr>
                <w:rFonts w:ascii="Calibri" w:hAnsi="Calibri"/>
                <w:color w:val="000000"/>
                <w:sz w:val="22"/>
                <w:szCs w:val="22"/>
              </w:rPr>
            </w:pPr>
            <w:r w:rsidRPr="009D51F4">
              <w:t>Secondary</w:t>
            </w:r>
          </w:p>
        </w:tc>
        <w:tc>
          <w:tcPr>
            <w:tcW w:w="2283" w:type="dxa"/>
            <w:noWrap/>
          </w:tcPr>
          <w:p w14:paraId="0D660427" w14:textId="78256B57" w:rsidR="00DD747F" w:rsidRPr="00B70AF6" w:rsidRDefault="00DD747F" w:rsidP="00B70AF6">
            <w:pPr>
              <w:rPr>
                <w:rFonts w:ascii="Calibri" w:hAnsi="Calibri"/>
                <w:color w:val="000000"/>
                <w:sz w:val="22"/>
                <w:szCs w:val="22"/>
              </w:rPr>
            </w:pPr>
            <w:r w:rsidRPr="009D51F4">
              <w:t>36-month Survey</w:t>
            </w:r>
          </w:p>
        </w:tc>
        <w:tc>
          <w:tcPr>
            <w:tcW w:w="1898" w:type="dxa"/>
          </w:tcPr>
          <w:p w14:paraId="1DB9F36F" w14:textId="1D03BE4E" w:rsidR="00DD747F" w:rsidRPr="00B70AF6" w:rsidRDefault="00DD747F" w:rsidP="00B70AF6">
            <w:pPr>
              <w:rPr>
                <w:rFonts w:ascii="Calibri" w:hAnsi="Calibri"/>
                <w:color w:val="000000"/>
                <w:sz w:val="22"/>
                <w:szCs w:val="22"/>
              </w:rPr>
            </w:pPr>
            <w:r w:rsidRPr="009D51F4">
              <w:t xml:space="preserve">Question </w:t>
            </w:r>
            <w:r w:rsidR="002B20A7">
              <w:t>GA2</w:t>
            </w:r>
          </w:p>
        </w:tc>
        <w:tc>
          <w:tcPr>
            <w:tcW w:w="1919" w:type="dxa"/>
          </w:tcPr>
          <w:p w14:paraId="01BCA3B3" w14:textId="77777777" w:rsidR="00DD747F" w:rsidRPr="00B70AF6" w:rsidRDefault="00DD747F" w:rsidP="00B70AF6">
            <w:pPr>
              <w:rPr>
                <w:rFonts w:ascii="Calibri" w:hAnsi="Calibri"/>
                <w:color w:val="000000"/>
                <w:sz w:val="22"/>
                <w:szCs w:val="22"/>
              </w:rPr>
            </w:pPr>
          </w:p>
        </w:tc>
      </w:tr>
      <w:tr w:rsidR="00DD747F" w:rsidRPr="00B70AF6" w14:paraId="5AD0B86E" w14:textId="77777777" w:rsidTr="003A46AD">
        <w:trPr>
          <w:trHeight w:val="288"/>
        </w:trPr>
        <w:tc>
          <w:tcPr>
            <w:tcW w:w="3615" w:type="dxa"/>
            <w:hideMark/>
          </w:tcPr>
          <w:p w14:paraId="11F010C7" w14:textId="58769148" w:rsidR="00DD747F" w:rsidRPr="00B70AF6" w:rsidRDefault="00DD747F" w:rsidP="00B70AF6">
            <w:pPr>
              <w:rPr>
                <w:rFonts w:ascii="Calibri" w:hAnsi="Calibri"/>
                <w:color w:val="000000"/>
                <w:sz w:val="22"/>
                <w:szCs w:val="22"/>
              </w:rPr>
            </w:pPr>
            <w:r w:rsidRPr="00B70AF6">
              <w:rPr>
                <w:rFonts w:ascii="Calibri" w:hAnsi="Calibri"/>
                <w:color w:val="000000"/>
                <w:sz w:val="22"/>
                <w:szCs w:val="22"/>
              </w:rPr>
              <w:t>3.     Purchased a vehicle (%)</w:t>
            </w:r>
          </w:p>
        </w:tc>
        <w:tc>
          <w:tcPr>
            <w:tcW w:w="2342" w:type="dxa"/>
            <w:noWrap/>
          </w:tcPr>
          <w:p w14:paraId="41C05D43" w14:textId="18887F48" w:rsidR="00DD747F" w:rsidRPr="00B70AF6" w:rsidRDefault="00DD747F" w:rsidP="00B70AF6">
            <w:pPr>
              <w:rPr>
                <w:rFonts w:ascii="Calibri" w:hAnsi="Calibri"/>
                <w:color w:val="000000"/>
                <w:sz w:val="22"/>
                <w:szCs w:val="22"/>
              </w:rPr>
            </w:pPr>
            <w:r w:rsidRPr="00064112">
              <w:t>Secondary</w:t>
            </w:r>
          </w:p>
        </w:tc>
        <w:tc>
          <w:tcPr>
            <w:tcW w:w="2283" w:type="dxa"/>
            <w:noWrap/>
          </w:tcPr>
          <w:p w14:paraId="0BC6AB4F" w14:textId="394F96D8" w:rsidR="00DD747F" w:rsidRPr="00B70AF6" w:rsidRDefault="00DD747F" w:rsidP="00B70AF6">
            <w:pPr>
              <w:rPr>
                <w:rFonts w:ascii="Calibri" w:hAnsi="Calibri"/>
                <w:color w:val="000000"/>
                <w:sz w:val="22"/>
                <w:szCs w:val="22"/>
              </w:rPr>
            </w:pPr>
            <w:r w:rsidRPr="00064112">
              <w:t>36-month Survey</w:t>
            </w:r>
          </w:p>
        </w:tc>
        <w:tc>
          <w:tcPr>
            <w:tcW w:w="1898" w:type="dxa"/>
          </w:tcPr>
          <w:p w14:paraId="5FA6B29D" w14:textId="33A87461" w:rsidR="00DD747F" w:rsidRPr="00B70AF6" w:rsidRDefault="00DD747F" w:rsidP="00B70AF6">
            <w:pPr>
              <w:rPr>
                <w:rFonts w:ascii="Calibri" w:hAnsi="Calibri"/>
                <w:color w:val="000000"/>
                <w:sz w:val="22"/>
                <w:szCs w:val="22"/>
              </w:rPr>
            </w:pPr>
            <w:r w:rsidRPr="00064112">
              <w:t xml:space="preserve">Question </w:t>
            </w:r>
            <w:r w:rsidR="002B20A7">
              <w:t>GA3</w:t>
            </w:r>
          </w:p>
        </w:tc>
        <w:tc>
          <w:tcPr>
            <w:tcW w:w="1919" w:type="dxa"/>
          </w:tcPr>
          <w:p w14:paraId="191F24BA" w14:textId="77777777" w:rsidR="00DD747F" w:rsidRPr="00B70AF6" w:rsidRDefault="00DD747F" w:rsidP="00B70AF6">
            <w:pPr>
              <w:rPr>
                <w:rFonts w:ascii="Calibri" w:hAnsi="Calibri"/>
                <w:color w:val="000000"/>
                <w:sz w:val="22"/>
                <w:szCs w:val="22"/>
              </w:rPr>
            </w:pPr>
          </w:p>
        </w:tc>
      </w:tr>
      <w:tr w:rsidR="00DD747F" w:rsidRPr="00B70AF6" w14:paraId="75F73C40" w14:textId="77777777" w:rsidTr="003A46AD">
        <w:trPr>
          <w:trHeight w:val="288"/>
        </w:trPr>
        <w:tc>
          <w:tcPr>
            <w:tcW w:w="3615" w:type="dxa"/>
            <w:hideMark/>
          </w:tcPr>
          <w:p w14:paraId="14402B08" w14:textId="22C3F0F0" w:rsidR="00DD747F" w:rsidRPr="00B70AF6" w:rsidRDefault="00DD747F" w:rsidP="00B70AF6">
            <w:pPr>
              <w:rPr>
                <w:rFonts w:ascii="Calibri" w:hAnsi="Calibri"/>
                <w:color w:val="000000"/>
                <w:sz w:val="22"/>
                <w:szCs w:val="22"/>
              </w:rPr>
            </w:pPr>
            <w:r w:rsidRPr="00B70AF6">
              <w:rPr>
                <w:rFonts w:ascii="Calibri" w:hAnsi="Calibri"/>
                <w:color w:val="000000"/>
                <w:sz w:val="22"/>
                <w:szCs w:val="22"/>
              </w:rPr>
              <w:t>4.     Purchased household furnishings (%)</w:t>
            </w:r>
          </w:p>
        </w:tc>
        <w:tc>
          <w:tcPr>
            <w:tcW w:w="2342" w:type="dxa"/>
            <w:noWrap/>
          </w:tcPr>
          <w:p w14:paraId="7CBF87ED" w14:textId="59B80166" w:rsidR="00DD747F" w:rsidRPr="00B70AF6" w:rsidRDefault="00DD747F" w:rsidP="00B70AF6">
            <w:pPr>
              <w:rPr>
                <w:rFonts w:ascii="Calibri" w:hAnsi="Calibri"/>
                <w:color w:val="000000"/>
                <w:sz w:val="22"/>
                <w:szCs w:val="22"/>
              </w:rPr>
            </w:pPr>
            <w:r w:rsidRPr="00064112">
              <w:t>Secondary</w:t>
            </w:r>
          </w:p>
        </w:tc>
        <w:tc>
          <w:tcPr>
            <w:tcW w:w="2283" w:type="dxa"/>
            <w:noWrap/>
          </w:tcPr>
          <w:p w14:paraId="5ACE8DE0" w14:textId="2D3008C4" w:rsidR="00DD747F" w:rsidRPr="00B70AF6" w:rsidRDefault="00DD747F" w:rsidP="00B70AF6">
            <w:pPr>
              <w:rPr>
                <w:rFonts w:ascii="Calibri" w:hAnsi="Calibri"/>
                <w:color w:val="000000"/>
                <w:sz w:val="22"/>
                <w:szCs w:val="22"/>
              </w:rPr>
            </w:pPr>
            <w:r w:rsidRPr="00064112">
              <w:t>36-month Survey</w:t>
            </w:r>
          </w:p>
        </w:tc>
        <w:tc>
          <w:tcPr>
            <w:tcW w:w="1898" w:type="dxa"/>
          </w:tcPr>
          <w:p w14:paraId="4125B11A" w14:textId="60856FFF" w:rsidR="00DD747F" w:rsidRPr="00B70AF6" w:rsidRDefault="00DD747F" w:rsidP="00B70AF6">
            <w:pPr>
              <w:rPr>
                <w:rFonts w:ascii="Calibri" w:hAnsi="Calibri"/>
                <w:color w:val="000000"/>
                <w:sz w:val="22"/>
                <w:szCs w:val="22"/>
              </w:rPr>
            </w:pPr>
            <w:r w:rsidRPr="00064112">
              <w:t xml:space="preserve">Question </w:t>
            </w:r>
            <w:r w:rsidR="002B20A7">
              <w:t>GA4</w:t>
            </w:r>
          </w:p>
        </w:tc>
        <w:tc>
          <w:tcPr>
            <w:tcW w:w="1919" w:type="dxa"/>
          </w:tcPr>
          <w:p w14:paraId="5E080D68" w14:textId="77777777" w:rsidR="00DD747F" w:rsidRPr="00B70AF6" w:rsidRDefault="00DD747F" w:rsidP="00B70AF6">
            <w:pPr>
              <w:rPr>
                <w:rFonts w:ascii="Calibri" w:hAnsi="Calibri"/>
                <w:color w:val="000000"/>
                <w:sz w:val="22"/>
                <w:szCs w:val="22"/>
              </w:rPr>
            </w:pPr>
          </w:p>
        </w:tc>
      </w:tr>
      <w:tr w:rsidR="00DD747F" w:rsidRPr="00B70AF6" w14:paraId="47CED83E" w14:textId="77777777" w:rsidTr="003A46AD">
        <w:trPr>
          <w:trHeight w:val="288"/>
        </w:trPr>
        <w:tc>
          <w:tcPr>
            <w:tcW w:w="3615" w:type="dxa"/>
            <w:hideMark/>
          </w:tcPr>
          <w:p w14:paraId="28CF4B8D" w14:textId="3E10E424" w:rsidR="00DD747F" w:rsidRPr="00B70AF6" w:rsidRDefault="00DD747F" w:rsidP="00B70AF6">
            <w:pPr>
              <w:rPr>
                <w:rFonts w:ascii="Calibri" w:hAnsi="Calibri"/>
                <w:color w:val="000000"/>
                <w:sz w:val="22"/>
                <w:szCs w:val="22"/>
              </w:rPr>
            </w:pPr>
          </w:p>
        </w:tc>
        <w:tc>
          <w:tcPr>
            <w:tcW w:w="2342" w:type="dxa"/>
            <w:noWrap/>
          </w:tcPr>
          <w:p w14:paraId="33923412" w14:textId="105B9DFB" w:rsidR="00DD747F" w:rsidRPr="00B70AF6" w:rsidRDefault="00DD747F" w:rsidP="00B70AF6">
            <w:pPr>
              <w:rPr>
                <w:rFonts w:ascii="Calibri" w:hAnsi="Calibri"/>
                <w:color w:val="000000"/>
                <w:sz w:val="22"/>
                <w:szCs w:val="22"/>
              </w:rPr>
            </w:pPr>
          </w:p>
        </w:tc>
        <w:tc>
          <w:tcPr>
            <w:tcW w:w="2283" w:type="dxa"/>
            <w:noWrap/>
          </w:tcPr>
          <w:p w14:paraId="0AE453D5" w14:textId="110DA69D" w:rsidR="00DD747F" w:rsidRPr="00B70AF6" w:rsidRDefault="00DD747F" w:rsidP="00B70AF6">
            <w:pPr>
              <w:rPr>
                <w:rFonts w:ascii="Calibri" w:hAnsi="Calibri"/>
                <w:color w:val="000000"/>
                <w:sz w:val="22"/>
                <w:szCs w:val="22"/>
              </w:rPr>
            </w:pPr>
          </w:p>
        </w:tc>
        <w:tc>
          <w:tcPr>
            <w:tcW w:w="1898" w:type="dxa"/>
          </w:tcPr>
          <w:p w14:paraId="7470DC2E" w14:textId="53BD982C" w:rsidR="00DD747F" w:rsidRPr="00B70AF6" w:rsidRDefault="00DD747F" w:rsidP="00B70AF6">
            <w:pPr>
              <w:rPr>
                <w:rFonts w:ascii="Calibri" w:hAnsi="Calibri"/>
                <w:color w:val="000000"/>
                <w:sz w:val="22"/>
                <w:szCs w:val="22"/>
              </w:rPr>
            </w:pPr>
          </w:p>
        </w:tc>
        <w:tc>
          <w:tcPr>
            <w:tcW w:w="1919" w:type="dxa"/>
          </w:tcPr>
          <w:p w14:paraId="28BBCDB1" w14:textId="77777777" w:rsidR="00DD747F" w:rsidRPr="00B70AF6" w:rsidRDefault="00DD747F" w:rsidP="00B70AF6">
            <w:pPr>
              <w:rPr>
                <w:rFonts w:ascii="Calibri" w:hAnsi="Calibri"/>
                <w:color w:val="000000"/>
                <w:sz w:val="22"/>
                <w:szCs w:val="22"/>
              </w:rPr>
            </w:pPr>
          </w:p>
        </w:tc>
      </w:tr>
      <w:tr w:rsidR="00DD747F" w:rsidRPr="00B70AF6" w14:paraId="7A2E7AE8" w14:textId="77777777" w:rsidTr="003A46AD">
        <w:trPr>
          <w:trHeight w:val="288"/>
        </w:trPr>
        <w:tc>
          <w:tcPr>
            <w:tcW w:w="3615" w:type="dxa"/>
            <w:hideMark/>
          </w:tcPr>
          <w:p w14:paraId="654A8D4D" w14:textId="03ABB968" w:rsidR="00DD747F" w:rsidRPr="00B70AF6" w:rsidRDefault="00DD747F" w:rsidP="00B70AF6">
            <w:pPr>
              <w:rPr>
                <w:rFonts w:ascii="Calibri" w:hAnsi="Calibri"/>
                <w:color w:val="000000"/>
                <w:sz w:val="22"/>
                <w:szCs w:val="22"/>
              </w:rPr>
            </w:pPr>
            <w:r w:rsidRPr="00B70AF6">
              <w:rPr>
                <w:rFonts w:ascii="Calibri" w:hAnsi="Calibri"/>
                <w:color w:val="000000"/>
                <w:sz w:val="22"/>
                <w:szCs w:val="22"/>
              </w:rPr>
              <w:t>Purchased any dual-use asset for use in a business (%)</w:t>
            </w:r>
          </w:p>
        </w:tc>
        <w:tc>
          <w:tcPr>
            <w:tcW w:w="2342" w:type="dxa"/>
            <w:noWrap/>
          </w:tcPr>
          <w:p w14:paraId="781BA773" w14:textId="37BBB246" w:rsidR="00DD747F" w:rsidRPr="00B70AF6" w:rsidRDefault="00DD747F" w:rsidP="00B70AF6">
            <w:pPr>
              <w:rPr>
                <w:rFonts w:ascii="Calibri" w:hAnsi="Calibri"/>
                <w:color w:val="000000"/>
                <w:sz w:val="22"/>
                <w:szCs w:val="22"/>
              </w:rPr>
            </w:pPr>
            <w:r w:rsidRPr="00064112">
              <w:t>Secondary</w:t>
            </w:r>
          </w:p>
        </w:tc>
        <w:tc>
          <w:tcPr>
            <w:tcW w:w="2283" w:type="dxa"/>
            <w:noWrap/>
          </w:tcPr>
          <w:p w14:paraId="57F3D6DE" w14:textId="36B2F07C" w:rsidR="00DD747F" w:rsidRPr="00B70AF6" w:rsidRDefault="00DD747F" w:rsidP="00B70AF6">
            <w:pPr>
              <w:rPr>
                <w:rFonts w:ascii="Calibri" w:hAnsi="Calibri"/>
                <w:color w:val="000000"/>
                <w:sz w:val="22"/>
                <w:szCs w:val="22"/>
              </w:rPr>
            </w:pPr>
            <w:r w:rsidRPr="00064112">
              <w:t>36-month Survey</w:t>
            </w:r>
          </w:p>
        </w:tc>
        <w:tc>
          <w:tcPr>
            <w:tcW w:w="1898" w:type="dxa"/>
          </w:tcPr>
          <w:p w14:paraId="4086F8A9" w14:textId="3299F941" w:rsidR="00DD747F" w:rsidRPr="00B70AF6" w:rsidRDefault="00DD747F" w:rsidP="00B70AF6">
            <w:pPr>
              <w:rPr>
                <w:rFonts w:ascii="Calibri" w:hAnsi="Calibri"/>
                <w:color w:val="000000"/>
                <w:sz w:val="22"/>
                <w:szCs w:val="22"/>
              </w:rPr>
            </w:pPr>
            <w:r w:rsidRPr="00064112">
              <w:t xml:space="preserve">Questions  </w:t>
            </w:r>
            <w:r w:rsidR="002B20A7">
              <w:t xml:space="preserve">GA1a-GA4a </w:t>
            </w:r>
          </w:p>
        </w:tc>
        <w:tc>
          <w:tcPr>
            <w:tcW w:w="1919" w:type="dxa"/>
          </w:tcPr>
          <w:p w14:paraId="14FE4875" w14:textId="3E2ED58B" w:rsidR="00DD747F" w:rsidRPr="00B70AF6" w:rsidRDefault="00DD747F" w:rsidP="00B70AF6">
            <w:pPr>
              <w:rPr>
                <w:rFonts w:ascii="Calibri" w:hAnsi="Calibri"/>
                <w:color w:val="000000"/>
                <w:sz w:val="22"/>
                <w:szCs w:val="22"/>
              </w:rPr>
            </w:pPr>
            <w:r w:rsidRPr="00064112">
              <w:t>yes to one or more</w:t>
            </w:r>
          </w:p>
        </w:tc>
      </w:tr>
      <w:tr w:rsidR="00DD747F" w:rsidRPr="00B70AF6" w14:paraId="5FCB6B05" w14:textId="77777777" w:rsidTr="003A46AD">
        <w:trPr>
          <w:trHeight w:val="576"/>
        </w:trPr>
        <w:tc>
          <w:tcPr>
            <w:tcW w:w="3615" w:type="dxa"/>
            <w:hideMark/>
          </w:tcPr>
          <w:p w14:paraId="642DFE48" w14:textId="72291ABE" w:rsidR="00DD747F" w:rsidRPr="00B70AF6" w:rsidRDefault="00DD747F" w:rsidP="00B70AF6">
            <w:pPr>
              <w:rPr>
                <w:rFonts w:ascii="Calibri" w:hAnsi="Calibri"/>
                <w:color w:val="000000"/>
                <w:sz w:val="22"/>
                <w:szCs w:val="22"/>
              </w:rPr>
            </w:pPr>
            <w:r w:rsidRPr="00B70AF6">
              <w:rPr>
                <w:rFonts w:ascii="Calibri" w:hAnsi="Calibri"/>
                <w:color w:val="000000"/>
                <w:sz w:val="22"/>
                <w:szCs w:val="22"/>
              </w:rPr>
              <w:t>1.     Purchased major appliance (%)</w:t>
            </w:r>
          </w:p>
        </w:tc>
        <w:tc>
          <w:tcPr>
            <w:tcW w:w="2342" w:type="dxa"/>
            <w:noWrap/>
          </w:tcPr>
          <w:p w14:paraId="5380EE7D" w14:textId="2B83A03C" w:rsidR="00DD747F" w:rsidRPr="00B70AF6" w:rsidRDefault="00DD747F" w:rsidP="00B70AF6">
            <w:pPr>
              <w:rPr>
                <w:rFonts w:ascii="Calibri" w:hAnsi="Calibri"/>
                <w:color w:val="000000"/>
                <w:sz w:val="22"/>
                <w:szCs w:val="22"/>
              </w:rPr>
            </w:pPr>
            <w:r w:rsidRPr="00064112">
              <w:t>Secondary</w:t>
            </w:r>
          </w:p>
        </w:tc>
        <w:tc>
          <w:tcPr>
            <w:tcW w:w="2283" w:type="dxa"/>
            <w:noWrap/>
          </w:tcPr>
          <w:p w14:paraId="144A258D" w14:textId="64CDB889" w:rsidR="00DD747F" w:rsidRPr="00B70AF6" w:rsidRDefault="00DD747F" w:rsidP="00B70AF6">
            <w:pPr>
              <w:rPr>
                <w:rFonts w:ascii="Calibri" w:hAnsi="Calibri"/>
                <w:color w:val="000000"/>
                <w:sz w:val="22"/>
                <w:szCs w:val="22"/>
              </w:rPr>
            </w:pPr>
            <w:r w:rsidRPr="00064112">
              <w:t>36-month Survey</w:t>
            </w:r>
          </w:p>
        </w:tc>
        <w:tc>
          <w:tcPr>
            <w:tcW w:w="1898" w:type="dxa"/>
          </w:tcPr>
          <w:p w14:paraId="7B8F5A86" w14:textId="57FC009D" w:rsidR="00DD747F" w:rsidRPr="00B70AF6" w:rsidRDefault="00DD747F" w:rsidP="00B70AF6">
            <w:pPr>
              <w:rPr>
                <w:rFonts w:ascii="Calibri" w:hAnsi="Calibri"/>
                <w:color w:val="000000"/>
                <w:sz w:val="22"/>
                <w:szCs w:val="22"/>
              </w:rPr>
            </w:pPr>
            <w:r w:rsidRPr="00064112">
              <w:t xml:space="preserve">Question </w:t>
            </w:r>
            <w:r w:rsidR="002B20A7">
              <w:t>GA1a</w:t>
            </w:r>
          </w:p>
        </w:tc>
        <w:tc>
          <w:tcPr>
            <w:tcW w:w="1919" w:type="dxa"/>
          </w:tcPr>
          <w:p w14:paraId="4590D1BF" w14:textId="12861737" w:rsidR="00DD747F" w:rsidRPr="00B70AF6" w:rsidRDefault="00DD747F" w:rsidP="00B70AF6">
            <w:pPr>
              <w:rPr>
                <w:rFonts w:ascii="Calibri" w:hAnsi="Calibri"/>
                <w:color w:val="000000"/>
                <w:sz w:val="22"/>
                <w:szCs w:val="22"/>
              </w:rPr>
            </w:pPr>
          </w:p>
        </w:tc>
      </w:tr>
      <w:tr w:rsidR="00DD747F" w:rsidRPr="00B70AF6" w14:paraId="63112DCB" w14:textId="77777777" w:rsidTr="003A46AD">
        <w:trPr>
          <w:trHeight w:val="288"/>
        </w:trPr>
        <w:tc>
          <w:tcPr>
            <w:tcW w:w="3615" w:type="dxa"/>
            <w:hideMark/>
          </w:tcPr>
          <w:p w14:paraId="19D58878" w14:textId="016303F2" w:rsidR="00DD747F" w:rsidRPr="00B70AF6" w:rsidRDefault="00DD747F" w:rsidP="00B70AF6">
            <w:pPr>
              <w:rPr>
                <w:rFonts w:ascii="Calibri" w:hAnsi="Calibri"/>
                <w:color w:val="000000"/>
                <w:sz w:val="22"/>
                <w:szCs w:val="22"/>
              </w:rPr>
            </w:pPr>
            <w:r w:rsidRPr="00B70AF6">
              <w:rPr>
                <w:rFonts w:ascii="Calibri" w:hAnsi="Calibri"/>
                <w:color w:val="000000"/>
                <w:sz w:val="22"/>
                <w:szCs w:val="22"/>
              </w:rPr>
              <w:t>2.     Purchased minor appliance (%)</w:t>
            </w:r>
          </w:p>
        </w:tc>
        <w:tc>
          <w:tcPr>
            <w:tcW w:w="2342" w:type="dxa"/>
            <w:noWrap/>
          </w:tcPr>
          <w:p w14:paraId="2FE11B6B" w14:textId="3D354A49" w:rsidR="00DD747F" w:rsidRPr="00B70AF6" w:rsidRDefault="00DD747F" w:rsidP="00B70AF6">
            <w:pPr>
              <w:rPr>
                <w:rFonts w:ascii="Calibri" w:hAnsi="Calibri"/>
                <w:color w:val="000000"/>
                <w:sz w:val="22"/>
                <w:szCs w:val="22"/>
              </w:rPr>
            </w:pPr>
            <w:r w:rsidRPr="00064112">
              <w:t>Secondary</w:t>
            </w:r>
          </w:p>
        </w:tc>
        <w:tc>
          <w:tcPr>
            <w:tcW w:w="2283" w:type="dxa"/>
            <w:noWrap/>
          </w:tcPr>
          <w:p w14:paraId="69E597B5" w14:textId="1470F6E9" w:rsidR="00DD747F" w:rsidRPr="00B70AF6" w:rsidRDefault="00DD747F" w:rsidP="00B70AF6">
            <w:pPr>
              <w:rPr>
                <w:rFonts w:ascii="Calibri" w:hAnsi="Calibri"/>
                <w:color w:val="000000"/>
                <w:sz w:val="22"/>
                <w:szCs w:val="22"/>
              </w:rPr>
            </w:pPr>
            <w:r w:rsidRPr="00064112">
              <w:t>36-month Survey</w:t>
            </w:r>
          </w:p>
        </w:tc>
        <w:tc>
          <w:tcPr>
            <w:tcW w:w="1898" w:type="dxa"/>
          </w:tcPr>
          <w:p w14:paraId="27F9F1AB" w14:textId="79B0643E" w:rsidR="00DD747F" w:rsidRPr="00B70AF6" w:rsidRDefault="00DD747F" w:rsidP="00B70AF6">
            <w:pPr>
              <w:rPr>
                <w:rFonts w:ascii="Calibri" w:hAnsi="Calibri"/>
                <w:color w:val="000000"/>
                <w:sz w:val="22"/>
                <w:szCs w:val="22"/>
              </w:rPr>
            </w:pPr>
            <w:r w:rsidRPr="00064112">
              <w:t xml:space="preserve">Question </w:t>
            </w:r>
            <w:r w:rsidR="002B20A7">
              <w:t>GA2a</w:t>
            </w:r>
          </w:p>
        </w:tc>
        <w:tc>
          <w:tcPr>
            <w:tcW w:w="1919" w:type="dxa"/>
          </w:tcPr>
          <w:p w14:paraId="3AB8EAB6" w14:textId="77777777" w:rsidR="00DD747F" w:rsidRPr="00B70AF6" w:rsidRDefault="00DD747F" w:rsidP="00B70AF6">
            <w:pPr>
              <w:rPr>
                <w:rFonts w:ascii="Calibri" w:hAnsi="Calibri"/>
                <w:color w:val="000000"/>
                <w:sz w:val="22"/>
                <w:szCs w:val="22"/>
              </w:rPr>
            </w:pPr>
          </w:p>
        </w:tc>
      </w:tr>
      <w:tr w:rsidR="00DD747F" w:rsidRPr="00B70AF6" w14:paraId="1B2E0194" w14:textId="77777777" w:rsidTr="003A46AD">
        <w:trPr>
          <w:trHeight w:val="288"/>
        </w:trPr>
        <w:tc>
          <w:tcPr>
            <w:tcW w:w="3615" w:type="dxa"/>
            <w:hideMark/>
          </w:tcPr>
          <w:p w14:paraId="2516B13F" w14:textId="2C72D04A" w:rsidR="00DD747F" w:rsidRPr="00B70AF6" w:rsidRDefault="00DD747F" w:rsidP="00B70AF6">
            <w:pPr>
              <w:rPr>
                <w:rFonts w:ascii="Calibri" w:hAnsi="Calibri"/>
                <w:color w:val="000000"/>
                <w:sz w:val="22"/>
                <w:szCs w:val="22"/>
              </w:rPr>
            </w:pPr>
            <w:r w:rsidRPr="00B70AF6">
              <w:rPr>
                <w:rFonts w:ascii="Calibri" w:hAnsi="Calibri"/>
                <w:color w:val="000000"/>
                <w:sz w:val="22"/>
                <w:szCs w:val="22"/>
              </w:rPr>
              <w:t>3.     Purchased a vehicle (%)</w:t>
            </w:r>
          </w:p>
        </w:tc>
        <w:tc>
          <w:tcPr>
            <w:tcW w:w="2342" w:type="dxa"/>
            <w:noWrap/>
          </w:tcPr>
          <w:p w14:paraId="729A71F6" w14:textId="0B826785" w:rsidR="00DD747F" w:rsidRPr="00B70AF6" w:rsidRDefault="00DD747F" w:rsidP="00B70AF6">
            <w:pPr>
              <w:rPr>
                <w:rFonts w:ascii="Calibri" w:hAnsi="Calibri"/>
                <w:color w:val="000000"/>
                <w:sz w:val="22"/>
                <w:szCs w:val="22"/>
              </w:rPr>
            </w:pPr>
            <w:r w:rsidRPr="00064112">
              <w:t>Secondary</w:t>
            </w:r>
          </w:p>
        </w:tc>
        <w:tc>
          <w:tcPr>
            <w:tcW w:w="2283" w:type="dxa"/>
            <w:noWrap/>
          </w:tcPr>
          <w:p w14:paraId="2A12CD6D" w14:textId="7795CB30" w:rsidR="00DD747F" w:rsidRPr="00B70AF6" w:rsidRDefault="00DD747F" w:rsidP="00B70AF6">
            <w:pPr>
              <w:rPr>
                <w:rFonts w:ascii="Calibri" w:hAnsi="Calibri"/>
                <w:color w:val="000000"/>
                <w:sz w:val="22"/>
                <w:szCs w:val="22"/>
              </w:rPr>
            </w:pPr>
            <w:r w:rsidRPr="00064112">
              <w:t>36-month Survey</w:t>
            </w:r>
          </w:p>
        </w:tc>
        <w:tc>
          <w:tcPr>
            <w:tcW w:w="1898" w:type="dxa"/>
          </w:tcPr>
          <w:p w14:paraId="2E5F8705" w14:textId="7F029D39" w:rsidR="00DD747F" w:rsidRPr="00B70AF6" w:rsidRDefault="00DD747F" w:rsidP="00B70AF6">
            <w:pPr>
              <w:rPr>
                <w:rFonts w:ascii="Calibri" w:hAnsi="Calibri"/>
                <w:color w:val="000000"/>
                <w:sz w:val="22"/>
                <w:szCs w:val="22"/>
              </w:rPr>
            </w:pPr>
            <w:r w:rsidRPr="00064112">
              <w:t xml:space="preserve">Question </w:t>
            </w:r>
            <w:r w:rsidR="002B20A7">
              <w:t>GA3a</w:t>
            </w:r>
          </w:p>
        </w:tc>
        <w:tc>
          <w:tcPr>
            <w:tcW w:w="1919" w:type="dxa"/>
          </w:tcPr>
          <w:p w14:paraId="21CB9C0A" w14:textId="77777777" w:rsidR="00DD747F" w:rsidRPr="00B70AF6" w:rsidRDefault="00DD747F" w:rsidP="00B70AF6">
            <w:pPr>
              <w:rPr>
                <w:rFonts w:ascii="Calibri" w:hAnsi="Calibri"/>
                <w:color w:val="000000"/>
                <w:sz w:val="22"/>
                <w:szCs w:val="22"/>
              </w:rPr>
            </w:pPr>
          </w:p>
        </w:tc>
      </w:tr>
      <w:tr w:rsidR="00DD747F" w:rsidRPr="00B70AF6" w14:paraId="7B69D907" w14:textId="77777777" w:rsidTr="003A46AD">
        <w:trPr>
          <w:trHeight w:val="288"/>
        </w:trPr>
        <w:tc>
          <w:tcPr>
            <w:tcW w:w="3615" w:type="dxa"/>
            <w:hideMark/>
          </w:tcPr>
          <w:p w14:paraId="4EFF4B5A" w14:textId="5744AC81" w:rsidR="00DD747F" w:rsidRPr="00B70AF6" w:rsidRDefault="00DD747F" w:rsidP="00B70AF6">
            <w:pPr>
              <w:rPr>
                <w:rFonts w:ascii="Calibri" w:hAnsi="Calibri"/>
                <w:color w:val="000000"/>
                <w:sz w:val="22"/>
                <w:szCs w:val="22"/>
              </w:rPr>
            </w:pPr>
            <w:r w:rsidRPr="00B70AF6">
              <w:rPr>
                <w:rFonts w:ascii="Calibri" w:hAnsi="Calibri"/>
                <w:color w:val="000000"/>
                <w:sz w:val="22"/>
                <w:szCs w:val="22"/>
              </w:rPr>
              <w:t>4.     Purchased household furnishings (%) </w:t>
            </w:r>
          </w:p>
        </w:tc>
        <w:tc>
          <w:tcPr>
            <w:tcW w:w="2342" w:type="dxa"/>
            <w:noWrap/>
          </w:tcPr>
          <w:p w14:paraId="32FAAB90" w14:textId="623989F1" w:rsidR="00DD747F" w:rsidRPr="00B70AF6" w:rsidRDefault="00DD747F" w:rsidP="00B70AF6">
            <w:pPr>
              <w:rPr>
                <w:rFonts w:ascii="Calibri" w:hAnsi="Calibri"/>
                <w:color w:val="000000"/>
                <w:sz w:val="22"/>
                <w:szCs w:val="22"/>
              </w:rPr>
            </w:pPr>
            <w:r w:rsidRPr="00064112">
              <w:t>Secondary</w:t>
            </w:r>
          </w:p>
        </w:tc>
        <w:tc>
          <w:tcPr>
            <w:tcW w:w="2283" w:type="dxa"/>
            <w:noWrap/>
          </w:tcPr>
          <w:p w14:paraId="5594946B" w14:textId="15000A8A" w:rsidR="00DD747F" w:rsidRPr="00B70AF6" w:rsidRDefault="00DD747F" w:rsidP="00B70AF6">
            <w:pPr>
              <w:rPr>
                <w:rFonts w:ascii="Calibri" w:hAnsi="Calibri"/>
                <w:color w:val="000000"/>
                <w:sz w:val="22"/>
                <w:szCs w:val="22"/>
              </w:rPr>
            </w:pPr>
            <w:r w:rsidRPr="00064112">
              <w:t>36-month Survey</w:t>
            </w:r>
          </w:p>
        </w:tc>
        <w:tc>
          <w:tcPr>
            <w:tcW w:w="1898" w:type="dxa"/>
          </w:tcPr>
          <w:p w14:paraId="400EB64C" w14:textId="225699E8" w:rsidR="00DD747F" w:rsidRPr="00B70AF6" w:rsidRDefault="00DD747F" w:rsidP="00B70AF6">
            <w:pPr>
              <w:rPr>
                <w:rFonts w:ascii="Calibri" w:hAnsi="Calibri"/>
                <w:color w:val="000000"/>
                <w:sz w:val="22"/>
                <w:szCs w:val="22"/>
              </w:rPr>
            </w:pPr>
            <w:r w:rsidRPr="00064112">
              <w:t xml:space="preserve">Question </w:t>
            </w:r>
            <w:r w:rsidR="002B20A7">
              <w:t>GA4a</w:t>
            </w:r>
          </w:p>
        </w:tc>
        <w:tc>
          <w:tcPr>
            <w:tcW w:w="1919" w:type="dxa"/>
          </w:tcPr>
          <w:p w14:paraId="0F744AE4" w14:textId="77777777" w:rsidR="00DD747F" w:rsidRPr="00B70AF6" w:rsidRDefault="00DD747F" w:rsidP="00B70AF6">
            <w:pPr>
              <w:rPr>
                <w:rFonts w:ascii="Calibri" w:hAnsi="Calibri"/>
                <w:color w:val="000000"/>
                <w:sz w:val="22"/>
                <w:szCs w:val="22"/>
              </w:rPr>
            </w:pPr>
          </w:p>
        </w:tc>
      </w:tr>
      <w:tr w:rsidR="00DD747F" w:rsidRPr="00B70AF6" w14:paraId="5EABE2D5" w14:textId="77777777" w:rsidTr="003A46AD">
        <w:trPr>
          <w:trHeight w:val="288"/>
        </w:trPr>
        <w:tc>
          <w:tcPr>
            <w:tcW w:w="3615" w:type="dxa"/>
            <w:hideMark/>
          </w:tcPr>
          <w:p w14:paraId="26B7D755" w14:textId="480A18CC" w:rsidR="00DD747F" w:rsidRPr="00B70AF6" w:rsidRDefault="00DD747F" w:rsidP="00B70AF6">
            <w:pPr>
              <w:rPr>
                <w:rFonts w:ascii="Calibri" w:hAnsi="Calibri"/>
                <w:color w:val="000000"/>
                <w:sz w:val="22"/>
                <w:szCs w:val="22"/>
              </w:rPr>
            </w:pPr>
          </w:p>
        </w:tc>
        <w:tc>
          <w:tcPr>
            <w:tcW w:w="2342" w:type="dxa"/>
            <w:noWrap/>
          </w:tcPr>
          <w:p w14:paraId="75CCA008" w14:textId="685303F7" w:rsidR="00DD747F" w:rsidRPr="00B70AF6" w:rsidRDefault="00DD747F" w:rsidP="00B70AF6">
            <w:pPr>
              <w:rPr>
                <w:rFonts w:ascii="Calibri" w:hAnsi="Calibri"/>
                <w:color w:val="000000"/>
                <w:sz w:val="22"/>
                <w:szCs w:val="22"/>
              </w:rPr>
            </w:pPr>
          </w:p>
        </w:tc>
        <w:tc>
          <w:tcPr>
            <w:tcW w:w="2283" w:type="dxa"/>
            <w:noWrap/>
          </w:tcPr>
          <w:p w14:paraId="46245009" w14:textId="57DEB83F" w:rsidR="00DD747F" w:rsidRPr="00B70AF6" w:rsidRDefault="00DD747F" w:rsidP="00B70AF6">
            <w:pPr>
              <w:rPr>
                <w:rFonts w:ascii="Calibri" w:hAnsi="Calibri"/>
                <w:color w:val="000000"/>
                <w:sz w:val="22"/>
                <w:szCs w:val="22"/>
              </w:rPr>
            </w:pPr>
          </w:p>
        </w:tc>
        <w:tc>
          <w:tcPr>
            <w:tcW w:w="1898" w:type="dxa"/>
          </w:tcPr>
          <w:p w14:paraId="7A1F5025" w14:textId="164F26B3" w:rsidR="00DD747F" w:rsidRPr="00B70AF6" w:rsidRDefault="00DD747F" w:rsidP="00B70AF6">
            <w:pPr>
              <w:rPr>
                <w:rFonts w:ascii="Calibri" w:hAnsi="Calibri"/>
                <w:color w:val="000000"/>
                <w:sz w:val="22"/>
                <w:szCs w:val="22"/>
              </w:rPr>
            </w:pPr>
          </w:p>
        </w:tc>
        <w:tc>
          <w:tcPr>
            <w:tcW w:w="1919" w:type="dxa"/>
          </w:tcPr>
          <w:p w14:paraId="1E528458" w14:textId="77777777" w:rsidR="00DD747F" w:rsidRPr="00B70AF6" w:rsidRDefault="00DD747F" w:rsidP="00B70AF6">
            <w:pPr>
              <w:rPr>
                <w:rFonts w:ascii="Calibri" w:hAnsi="Calibri"/>
                <w:color w:val="000000"/>
                <w:sz w:val="22"/>
                <w:szCs w:val="22"/>
              </w:rPr>
            </w:pPr>
          </w:p>
        </w:tc>
      </w:tr>
      <w:tr w:rsidR="00DD747F" w:rsidRPr="00B70AF6" w14:paraId="345E5C66" w14:textId="77777777" w:rsidTr="003A46AD">
        <w:trPr>
          <w:trHeight w:val="288"/>
        </w:trPr>
        <w:tc>
          <w:tcPr>
            <w:tcW w:w="3615" w:type="dxa"/>
            <w:hideMark/>
          </w:tcPr>
          <w:p w14:paraId="0329EE6F" w14:textId="26B9BC1B" w:rsidR="00DD747F" w:rsidRPr="00B70AF6" w:rsidRDefault="00DD747F" w:rsidP="00B70AF6">
            <w:pPr>
              <w:rPr>
                <w:rFonts w:ascii="Calibri" w:hAnsi="Calibri"/>
                <w:color w:val="000000"/>
                <w:sz w:val="22"/>
                <w:szCs w:val="22"/>
              </w:rPr>
            </w:pPr>
            <w:r w:rsidRPr="00B70AF6">
              <w:rPr>
                <w:rFonts w:ascii="Calibri" w:hAnsi="Calibri"/>
                <w:color w:val="000000"/>
                <w:sz w:val="22"/>
                <w:szCs w:val="22"/>
              </w:rPr>
              <w:t>Sent remittances abroad (%)</w:t>
            </w:r>
          </w:p>
        </w:tc>
        <w:tc>
          <w:tcPr>
            <w:tcW w:w="2342" w:type="dxa"/>
            <w:noWrap/>
          </w:tcPr>
          <w:p w14:paraId="7AACBEC2" w14:textId="645251B1" w:rsidR="00DD747F" w:rsidRPr="00B70AF6" w:rsidRDefault="00DD747F" w:rsidP="00B70AF6">
            <w:pPr>
              <w:rPr>
                <w:rFonts w:ascii="Calibri" w:hAnsi="Calibri"/>
                <w:color w:val="000000"/>
                <w:sz w:val="22"/>
                <w:szCs w:val="22"/>
              </w:rPr>
            </w:pPr>
            <w:r w:rsidRPr="00064112">
              <w:t>Secondary</w:t>
            </w:r>
          </w:p>
        </w:tc>
        <w:tc>
          <w:tcPr>
            <w:tcW w:w="2283" w:type="dxa"/>
            <w:noWrap/>
          </w:tcPr>
          <w:p w14:paraId="501F1FA6" w14:textId="4514CE7D" w:rsidR="00DD747F" w:rsidRPr="00B70AF6" w:rsidRDefault="00DD747F" w:rsidP="00B70AF6">
            <w:pPr>
              <w:rPr>
                <w:rFonts w:ascii="Calibri" w:hAnsi="Calibri"/>
                <w:color w:val="000000"/>
                <w:sz w:val="22"/>
                <w:szCs w:val="22"/>
              </w:rPr>
            </w:pPr>
            <w:r w:rsidRPr="00064112">
              <w:t>36-month Survey</w:t>
            </w:r>
          </w:p>
        </w:tc>
        <w:tc>
          <w:tcPr>
            <w:tcW w:w="1898" w:type="dxa"/>
          </w:tcPr>
          <w:p w14:paraId="550E07C8" w14:textId="6F5B190B" w:rsidR="00DD747F" w:rsidRPr="00B70AF6" w:rsidRDefault="00DD747F" w:rsidP="00B70AF6">
            <w:pPr>
              <w:rPr>
                <w:rFonts w:ascii="Calibri" w:hAnsi="Calibri"/>
                <w:color w:val="000000"/>
                <w:sz w:val="22"/>
                <w:szCs w:val="22"/>
              </w:rPr>
            </w:pPr>
            <w:r w:rsidRPr="00064112">
              <w:t xml:space="preserve">Question </w:t>
            </w:r>
            <w:r w:rsidR="002B20A7">
              <w:t xml:space="preserve">GA5 </w:t>
            </w:r>
          </w:p>
        </w:tc>
        <w:tc>
          <w:tcPr>
            <w:tcW w:w="1919" w:type="dxa"/>
          </w:tcPr>
          <w:p w14:paraId="164D73C0" w14:textId="77777777" w:rsidR="00DD747F" w:rsidRPr="00B70AF6" w:rsidRDefault="00DD747F" w:rsidP="00B70AF6">
            <w:pPr>
              <w:rPr>
                <w:rFonts w:ascii="Calibri" w:hAnsi="Calibri"/>
                <w:color w:val="000000"/>
                <w:sz w:val="22"/>
                <w:szCs w:val="22"/>
              </w:rPr>
            </w:pPr>
          </w:p>
        </w:tc>
      </w:tr>
      <w:tr w:rsidR="00DD747F" w:rsidRPr="00B70AF6" w14:paraId="39D587DB" w14:textId="77777777" w:rsidTr="003A46AD">
        <w:trPr>
          <w:trHeight w:val="288"/>
        </w:trPr>
        <w:tc>
          <w:tcPr>
            <w:tcW w:w="3615" w:type="dxa"/>
            <w:hideMark/>
          </w:tcPr>
          <w:p w14:paraId="230B921E" w14:textId="5457FBAB" w:rsidR="00DD747F" w:rsidRPr="00B70AF6" w:rsidRDefault="00DD747F" w:rsidP="00B70AF6">
            <w:pPr>
              <w:rPr>
                <w:rFonts w:ascii="Calibri" w:hAnsi="Calibri"/>
                <w:color w:val="000000"/>
                <w:sz w:val="22"/>
                <w:szCs w:val="22"/>
              </w:rPr>
            </w:pPr>
            <w:r w:rsidRPr="00B70AF6">
              <w:rPr>
                <w:rFonts w:ascii="Calibri" w:hAnsi="Calibri"/>
                <w:color w:val="000000"/>
                <w:sz w:val="22"/>
                <w:szCs w:val="22"/>
              </w:rPr>
              <w:t>Average remittance payments sent abroad ($</w:t>
            </w:r>
            <w:r w:rsidR="008C7656">
              <w:rPr>
                <w:rFonts w:ascii="Calibri" w:hAnsi="Calibri"/>
                <w:color w:val="000000"/>
                <w:sz w:val="22"/>
                <w:szCs w:val="22"/>
              </w:rPr>
              <w:t>/month</w:t>
            </w:r>
            <w:r w:rsidRPr="00B70AF6">
              <w:rPr>
                <w:rFonts w:ascii="Calibri" w:hAnsi="Calibri"/>
                <w:color w:val="000000"/>
                <w:sz w:val="22"/>
                <w:szCs w:val="22"/>
              </w:rPr>
              <w:t>) </w:t>
            </w:r>
          </w:p>
        </w:tc>
        <w:tc>
          <w:tcPr>
            <w:tcW w:w="2342" w:type="dxa"/>
            <w:noWrap/>
          </w:tcPr>
          <w:p w14:paraId="0DF1534E" w14:textId="758C6463" w:rsidR="00DD747F" w:rsidRPr="00B70AF6" w:rsidRDefault="00DD747F" w:rsidP="00B70AF6">
            <w:pPr>
              <w:rPr>
                <w:rFonts w:ascii="Calibri" w:hAnsi="Calibri"/>
                <w:color w:val="000000"/>
                <w:sz w:val="22"/>
                <w:szCs w:val="22"/>
              </w:rPr>
            </w:pPr>
            <w:r w:rsidRPr="00064112">
              <w:t>Secondary</w:t>
            </w:r>
          </w:p>
        </w:tc>
        <w:tc>
          <w:tcPr>
            <w:tcW w:w="2283" w:type="dxa"/>
            <w:noWrap/>
          </w:tcPr>
          <w:p w14:paraId="7E1598F8" w14:textId="1EF4D3FB" w:rsidR="00DD747F" w:rsidRPr="00B70AF6" w:rsidRDefault="00DD747F" w:rsidP="00B70AF6">
            <w:pPr>
              <w:rPr>
                <w:rFonts w:ascii="Calibri" w:hAnsi="Calibri"/>
                <w:color w:val="000000"/>
                <w:sz w:val="22"/>
                <w:szCs w:val="22"/>
              </w:rPr>
            </w:pPr>
            <w:r w:rsidRPr="00064112">
              <w:t>36-month Survey</w:t>
            </w:r>
          </w:p>
        </w:tc>
        <w:tc>
          <w:tcPr>
            <w:tcW w:w="1898" w:type="dxa"/>
          </w:tcPr>
          <w:p w14:paraId="1D9A66CB" w14:textId="14DCAAF1" w:rsidR="00DD747F" w:rsidRPr="00B70AF6" w:rsidRDefault="00DD747F" w:rsidP="00B70AF6">
            <w:pPr>
              <w:rPr>
                <w:rFonts w:ascii="Calibri" w:hAnsi="Calibri"/>
                <w:color w:val="000000"/>
                <w:sz w:val="22"/>
                <w:szCs w:val="22"/>
              </w:rPr>
            </w:pPr>
            <w:r w:rsidRPr="00064112">
              <w:t xml:space="preserve">Question </w:t>
            </w:r>
            <w:r w:rsidR="002B20A7">
              <w:t>GA5b</w:t>
            </w:r>
          </w:p>
        </w:tc>
        <w:tc>
          <w:tcPr>
            <w:tcW w:w="1919" w:type="dxa"/>
          </w:tcPr>
          <w:p w14:paraId="47664799" w14:textId="77777777" w:rsidR="00DD747F" w:rsidRPr="00B70AF6" w:rsidRDefault="00DD747F" w:rsidP="00B70AF6">
            <w:pPr>
              <w:rPr>
                <w:rFonts w:ascii="Calibri" w:hAnsi="Calibri"/>
                <w:color w:val="000000"/>
                <w:sz w:val="22"/>
                <w:szCs w:val="22"/>
              </w:rPr>
            </w:pPr>
          </w:p>
        </w:tc>
      </w:tr>
      <w:tr w:rsidR="003438B3" w:rsidRPr="00B70AF6" w14:paraId="30543F04" w14:textId="77777777" w:rsidTr="003A46AD">
        <w:trPr>
          <w:trHeight w:val="576"/>
        </w:trPr>
        <w:tc>
          <w:tcPr>
            <w:tcW w:w="3615" w:type="dxa"/>
            <w:hideMark/>
          </w:tcPr>
          <w:p w14:paraId="4FC9BD24" w14:textId="74DC12DB" w:rsidR="003438B3" w:rsidRPr="00B70AF6" w:rsidRDefault="003438B3" w:rsidP="00B70AF6">
            <w:pPr>
              <w:rPr>
                <w:rFonts w:ascii="Calibri" w:hAnsi="Calibri"/>
                <w:color w:val="000000"/>
                <w:sz w:val="22"/>
                <w:szCs w:val="22"/>
              </w:rPr>
            </w:pPr>
          </w:p>
        </w:tc>
        <w:tc>
          <w:tcPr>
            <w:tcW w:w="2342" w:type="dxa"/>
            <w:noWrap/>
          </w:tcPr>
          <w:p w14:paraId="0969ED17" w14:textId="73B78D3D" w:rsidR="003438B3" w:rsidRPr="00B70AF6" w:rsidRDefault="003438B3" w:rsidP="00B70AF6">
            <w:pPr>
              <w:rPr>
                <w:rFonts w:ascii="Calibri" w:hAnsi="Calibri"/>
                <w:color w:val="000000"/>
                <w:sz w:val="22"/>
                <w:szCs w:val="22"/>
              </w:rPr>
            </w:pPr>
          </w:p>
        </w:tc>
        <w:tc>
          <w:tcPr>
            <w:tcW w:w="2283" w:type="dxa"/>
            <w:noWrap/>
          </w:tcPr>
          <w:p w14:paraId="3FB94B1F" w14:textId="4B643996" w:rsidR="003438B3" w:rsidRPr="00B70AF6" w:rsidRDefault="003438B3" w:rsidP="00B70AF6">
            <w:pPr>
              <w:rPr>
                <w:rFonts w:ascii="Calibri" w:hAnsi="Calibri"/>
                <w:color w:val="000000"/>
                <w:sz w:val="22"/>
                <w:szCs w:val="22"/>
              </w:rPr>
            </w:pPr>
          </w:p>
        </w:tc>
        <w:tc>
          <w:tcPr>
            <w:tcW w:w="1898" w:type="dxa"/>
          </w:tcPr>
          <w:p w14:paraId="4283ADD7" w14:textId="5F021EAF" w:rsidR="003438B3" w:rsidRPr="00B70AF6" w:rsidRDefault="003438B3" w:rsidP="00B70AF6">
            <w:pPr>
              <w:rPr>
                <w:rFonts w:ascii="Calibri" w:hAnsi="Calibri"/>
                <w:color w:val="000000"/>
                <w:sz w:val="22"/>
                <w:szCs w:val="22"/>
              </w:rPr>
            </w:pPr>
          </w:p>
        </w:tc>
        <w:tc>
          <w:tcPr>
            <w:tcW w:w="1919" w:type="dxa"/>
          </w:tcPr>
          <w:p w14:paraId="50B0F92E" w14:textId="77777777" w:rsidR="003438B3" w:rsidRPr="00B70AF6" w:rsidRDefault="003438B3" w:rsidP="00B70AF6">
            <w:pPr>
              <w:rPr>
                <w:rFonts w:ascii="Calibri" w:hAnsi="Calibri"/>
                <w:color w:val="000000"/>
                <w:sz w:val="22"/>
                <w:szCs w:val="22"/>
              </w:rPr>
            </w:pPr>
          </w:p>
        </w:tc>
      </w:tr>
      <w:tr w:rsidR="003438B3" w:rsidRPr="00B70AF6" w14:paraId="019678A7" w14:textId="77777777" w:rsidTr="003A46AD">
        <w:trPr>
          <w:trHeight w:val="288"/>
        </w:trPr>
        <w:tc>
          <w:tcPr>
            <w:tcW w:w="3615" w:type="dxa"/>
            <w:hideMark/>
          </w:tcPr>
          <w:p w14:paraId="2B02461C" w14:textId="46EAF8E5" w:rsidR="003438B3" w:rsidRPr="00B70AF6" w:rsidRDefault="003438B3" w:rsidP="00B70AF6">
            <w:pPr>
              <w:rPr>
                <w:rFonts w:ascii="Calibri" w:hAnsi="Calibri"/>
                <w:b/>
                <w:bCs/>
                <w:color w:val="000000"/>
                <w:sz w:val="22"/>
                <w:szCs w:val="22"/>
              </w:rPr>
            </w:pPr>
            <w:r w:rsidRPr="00B70AF6">
              <w:rPr>
                <w:rFonts w:ascii="Calibri" w:hAnsi="Calibri"/>
                <w:b/>
                <w:bCs/>
                <w:color w:val="000000"/>
                <w:sz w:val="22"/>
                <w:szCs w:val="22"/>
              </w:rPr>
              <w:t>Savings, Debt and Credit </w:t>
            </w:r>
          </w:p>
        </w:tc>
        <w:tc>
          <w:tcPr>
            <w:tcW w:w="2342" w:type="dxa"/>
            <w:noWrap/>
            <w:hideMark/>
          </w:tcPr>
          <w:p w14:paraId="114868DB" w14:textId="77777777" w:rsidR="003438B3" w:rsidRPr="00B70AF6" w:rsidRDefault="003438B3" w:rsidP="00B70AF6">
            <w:pPr>
              <w:rPr>
                <w:rFonts w:ascii="Calibri" w:hAnsi="Calibri"/>
                <w:color w:val="000000"/>
                <w:sz w:val="22"/>
                <w:szCs w:val="22"/>
              </w:rPr>
            </w:pPr>
          </w:p>
        </w:tc>
        <w:tc>
          <w:tcPr>
            <w:tcW w:w="2283" w:type="dxa"/>
            <w:noWrap/>
            <w:hideMark/>
          </w:tcPr>
          <w:p w14:paraId="21EB5461" w14:textId="77777777" w:rsidR="003438B3" w:rsidRPr="00B70AF6" w:rsidRDefault="003438B3" w:rsidP="00B70AF6">
            <w:pPr>
              <w:rPr>
                <w:rFonts w:ascii="Calibri" w:hAnsi="Calibri"/>
                <w:color w:val="000000"/>
                <w:sz w:val="22"/>
                <w:szCs w:val="22"/>
              </w:rPr>
            </w:pPr>
          </w:p>
        </w:tc>
        <w:tc>
          <w:tcPr>
            <w:tcW w:w="1898" w:type="dxa"/>
            <w:hideMark/>
          </w:tcPr>
          <w:p w14:paraId="5C10D744" w14:textId="77777777" w:rsidR="003438B3" w:rsidRPr="00B70AF6" w:rsidRDefault="003438B3" w:rsidP="00B70AF6">
            <w:pPr>
              <w:rPr>
                <w:rFonts w:ascii="Calibri" w:hAnsi="Calibri"/>
                <w:color w:val="000000"/>
                <w:sz w:val="22"/>
                <w:szCs w:val="22"/>
              </w:rPr>
            </w:pPr>
          </w:p>
        </w:tc>
        <w:tc>
          <w:tcPr>
            <w:tcW w:w="1919" w:type="dxa"/>
            <w:hideMark/>
          </w:tcPr>
          <w:p w14:paraId="0D1F373B" w14:textId="77777777" w:rsidR="003438B3" w:rsidRPr="00B70AF6" w:rsidRDefault="003438B3" w:rsidP="00B70AF6">
            <w:pPr>
              <w:rPr>
                <w:rFonts w:ascii="Calibri" w:hAnsi="Calibri"/>
                <w:color w:val="000000"/>
                <w:sz w:val="22"/>
                <w:szCs w:val="22"/>
              </w:rPr>
            </w:pPr>
          </w:p>
        </w:tc>
      </w:tr>
      <w:tr w:rsidR="003438B3" w:rsidRPr="00B70AF6" w14:paraId="482952C9" w14:textId="77777777" w:rsidTr="003A46AD">
        <w:trPr>
          <w:trHeight w:val="288"/>
        </w:trPr>
        <w:tc>
          <w:tcPr>
            <w:tcW w:w="3615" w:type="dxa"/>
            <w:hideMark/>
          </w:tcPr>
          <w:p w14:paraId="049F4436" w14:textId="6D11DA3B" w:rsidR="003438B3" w:rsidRPr="00B70AF6" w:rsidRDefault="003438B3" w:rsidP="00B70AF6">
            <w:pPr>
              <w:rPr>
                <w:rFonts w:ascii="Calibri" w:hAnsi="Calibri"/>
                <w:b/>
                <w:bCs/>
                <w:color w:val="000000"/>
                <w:sz w:val="22"/>
                <w:szCs w:val="22"/>
              </w:rPr>
            </w:pPr>
            <w:r w:rsidRPr="00B70AF6">
              <w:rPr>
                <w:rFonts w:ascii="Calibri" w:hAnsi="Calibri"/>
                <w:color w:val="000000"/>
                <w:sz w:val="22"/>
                <w:szCs w:val="22"/>
              </w:rPr>
              <w:t>Has Vantage Credit Score (%)</w:t>
            </w:r>
          </w:p>
        </w:tc>
        <w:tc>
          <w:tcPr>
            <w:tcW w:w="2342" w:type="dxa"/>
            <w:noWrap/>
            <w:hideMark/>
          </w:tcPr>
          <w:p w14:paraId="6D087F2B" w14:textId="1FDA0216" w:rsidR="003438B3" w:rsidRPr="00B70AF6" w:rsidRDefault="00A87080" w:rsidP="00B70AF6">
            <w:pPr>
              <w:rPr>
                <w:rFonts w:ascii="Calibri" w:hAnsi="Calibri"/>
                <w:color w:val="000000"/>
                <w:sz w:val="22"/>
                <w:szCs w:val="22"/>
              </w:rPr>
            </w:pPr>
            <w:r>
              <w:rPr>
                <w:rFonts w:ascii="Calibri" w:hAnsi="Calibri"/>
                <w:color w:val="000000"/>
                <w:sz w:val="22"/>
                <w:szCs w:val="22"/>
              </w:rPr>
              <w:t xml:space="preserve">Mediating </w:t>
            </w:r>
          </w:p>
        </w:tc>
        <w:tc>
          <w:tcPr>
            <w:tcW w:w="2283" w:type="dxa"/>
            <w:noWrap/>
            <w:hideMark/>
          </w:tcPr>
          <w:p w14:paraId="7A0378C2" w14:textId="53208473" w:rsidR="003438B3" w:rsidRPr="00B70AF6" w:rsidRDefault="005C51ED" w:rsidP="00B70AF6">
            <w:pPr>
              <w:rPr>
                <w:rFonts w:ascii="Calibri" w:hAnsi="Calibri"/>
                <w:color w:val="000000"/>
                <w:sz w:val="22"/>
                <w:szCs w:val="22"/>
              </w:rPr>
            </w:pPr>
            <w:r>
              <w:rPr>
                <w:rFonts w:ascii="Calibri" w:hAnsi="Calibri"/>
                <w:color w:val="000000"/>
                <w:sz w:val="22"/>
                <w:szCs w:val="22"/>
              </w:rPr>
              <w:t>Experian Credit Data</w:t>
            </w:r>
          </w:p>
        </w:tc>
        <w:tc>
          <w:tcPr>
            <w:tcW w:w="1898" w:type="dxa"/>
            <w:hideMark/>
          </w:tcPr>
          <w:p w14:paraId="723CB4B7" w14:textId="77777777" w:rsidR="003438B3" w:rsidRPr="00B70AF6" w:rsidRDefault="003438B3" w:rsidP="00B70AF6">
            <w:pPr>
              <w:rPr>
                <w:rFonts w:ascii="Calibri" w:hAnsi="Calibri"/>
                <w:color w:val="000000"/>
                <w:sz w:val="22"/>
                <w:szCs w:val="22"/>
              </w:rPr>
            </w:pPr>
            <w:r w:rsidRPr="00B70AF6">
              <w:rPr>
                <w:rFonts w:ascii="Calibri" w:hAnsi="Calibri"/>
                <w:color w:val="000000"/>
                <w:sz w:val="22"/>
                <w:szCs w:val="22"/>
              </w:rPr>
              <w:t> </w:t>
            </w:r>
          </w:p>
        </w:tc>
        <w:tc>
          <w:tcPr>
            <w:tcW w:w="1919" w:type="dxa"/>
            <w:hideMark/>
          </w:tcPr>
          <w:p w14:paraId="1DEDD5A1" w14:textId="77777777" w:rsidR="003438B3" w:rsidRPr="00B70AF6" w:rsidRDefault="003438B3" w:rsidP="00B70AF6">
            <w:pPr>
              <w:rPr>
                <w:rFonts w:ascii="Calibri" w:hAnsi="Calibri"/>
                <w:color w:val="000000"/>
                <w:sz w:val="22"/>
                <w:szCs w:val="22"/>
              </w:rPr>
            </w:pPr>
            <w:r w:rsidRPr="00B70AF6">
              <w:rPr>
                <w:rFonts w:ascii="Calibri" w:hAnsi="Calibri"/>
                <w:color w:val="000000"/>
                <w:sz w:val="22"/>
                <w:szCs w:val="22"/>
              </w:rPr>
              <w:t> </w:t>
            </w:r>
          </w:p>
        </w:tc>
      </w:tr>
      <w:tr w:rsidR="003438B3" w:rsidRPr="00B70AF6" w14:paraId="68C3F20B" w14:textId="77777777" w:rsidTr="003A46AD">
        <w:trPr>
          <w:trHeight w:val="288"/>
        </w:trPr>
        <w:tc>
          <w:tcPr>
            <w:tcW w:w="3615" w:type="dxa"/>
            <w:hideMark/>
          </w:tcPr>
          <w:p w14:paraId="7459C5EE" w14:textId="60EDE9A4" w:rsidR="003438B3" w:rsidRPr="00B70AF6" w:rsidRDefault="003438B3" w:rsidP="00B70AF6">
            <w:pPr>
              <w:rPr>
                <w:rFonts w:ascii="Calibri" w:hAnsi="Calibri"/>
                <w:color w:val="000000"/>
                <w:sz w:val="22"/>
                <w:szCs w:val="22"/>
              </w:rPr>
            </w:pPr>
            <w:r w:rsidRPr="00B70AF6">
              <w:rPr>
                <w:rFonts w:ascii="Calibri" w:hAnsi="Calibri"/>
                <w:color w:val="000000"/>
                <w:sz w:val="22"/>
                <w:szCs w:val="22"/>
              </w:rPr>
              <w:t>Has Prime Vantage Credit Score (%)</w:t>
            </w:r>
          </w:p>
        </w:tc>
        <w:tc>
          <w:tcPr>
            <w:tcW w:w="2342" w:type="dxa"/>
            <w:noWrap/>
            <w:hideMark/>
          </w:tcPr>
          <w:p w14:paraId="330B1E4B" w14:textId="098EDBA4" w:rsidR="003438B3" w:rsidRPr="00B70AF6" w:rsidRDefault="00A87080" w:rsidP="00B70AF6">
            <w:pPr>
              <w:rPr>
                <w:rFonts w:ascii="Calibri" w:hAnsi="Calibri"/>
                <w:color w:val="000000"/>
                <w:sz w:val="22"/>
                <w:szCs w:val="22"/>
              </w:rPr>
            </w:pPr>
            <w:r>
              <w:rPr>
                <w:rFonts w:ascii="Calibri" w:hAnsi="Calibri"/>
                <w:color w:val="000000"/>
                <w:sz w:val="22"/>
                <w:szCs w:val="22"/>
              </w:rPr>
              <w:t xml:space="preserve">Mediating </w:t>
            </w:r>
          </w:p>
        </w:tc>
        <w:tc>
          <w:tcPr>
            <w:tcW w:w="2283" w:type="dxa"/>
            <w:noWrap/>
            <w:hideMark/>
          </w:tcPr>
          <w:p w14:paraId="4C95ED33" w14:textId="77777777" w:rsidR="003438B3" w:rsidRPr="00B70AF6" w:rsidRDefault="003438B3" w:rsidP="00B70AF6">
            <w:pPr>
              <w:rPr>
                <w:rFonts w:ascii="Calibri" w:hAnsi="Calibri"/>
                <w:color w:val="000000"/>
                <w:sz w:val="22"/>
                <w:szCs w:val="22"/>
              </w:rPr>
            </w:pPr>
            <w:r w:rsidRPr="00B70AF6">
              <w:rPr>
                <w:rFonts w:ascii="Calibri" w:hAnsi="Calibri"/>
                <w:color w:val="000000"/>
                <w:sz w:val="22"/>
                <w:szCs w:val="22"/>
              </w:rPr>
              <w:t>Experian Credit Data</w:t>
            </w:r>
          </w:p>
        </w:tc>
        <w:tc>
          <w:tcPr>
            <w:tcW w:w="1898" w:type="dxa"/>
            <w:hideMark/>
          </w:tcPr>
          <w:p w14:paraId="2EB9A215" w14:textId="22291B1C" w:rsidR="003438B3" w:rsidRPr="00B70AF6" w:rsidRDefault="003438B3" w:rsidP="00B70AF6">
            <w:pPr>
              <w:rPr>
                <w:rFonts w:ascii="Calibri" w:hAnsi="Calibri"/>
                <w:color w:val="000000"/>
                <w:sz w:val="22"/>
                <w:szCs w:val="22"/>
              </w:rPr>
            </w:pPr>
          </w:p>
        </w:tc>
        <w:tc>
          <w:tcPr>
            <w:tcW w:w="1919" w:type="dxa"/>
            <w:hideMark/>
          </w:tcPr>
          <w:p w14:paraId="228BD054" w14:textId="1A1F97D6" w:rsidR="003438B3" w:rsidRPr="00B70AF6" w:rsidRDefault="005C51ED" w:rsidP="00B70AF6">
            <w:pPr>
              <w:rPr>
                <w:rFonts w:ascii="Calibri" w:hAnsi="Calibri"/>
                <w:color w:val="000000"/>
                <w:sz w:val="22"/>
                <w:szCs w:val="22"/>
              </w:rPr>
            </w:pPr>
            <w:r w:rsidRPr="005C51ED">
              <w:rPr>
                <w:rFonts w:ascii="Calibri" w:hAnsi="Calibri"/>
                <w:color w:val="000000"/>
                <w:sz w:val="22"/>
                <w:szCs w:val="22"/>
              </w:rPr>
              <w:t>Score of 650 or higher</w:t>
            </w:r>
          </w:p>
        </w:tc>
      </w:tr>
      <w:tr w:rsidR="00DD747F" w:rsidRPr="00B70AF6" w14:paraId="060BEEE6" w14:textId="77777777" w:rsidTr="003A46AD">
        <w:trPr>
          <w:trHeight w:val="288"/>
        </w:trPr>
        <w:tc>
          <w:tcPr>
            <w:tcW w:w="3615" w:type="dxa"/>
            <w:hideMark/>
          </w:tcPr>
          <w:p w14:paraId="2DEE458F" w14:textId="3E557397" w:rsidR="00DD747F" w:rsidRPr="00B70AF6" w:rsidRDefault="00DD747F" w:rsidP="00B70AF6">
            <w:pPr>
              <w:rPr>
                <w:rFonts w:ascii="Calibri" w:hAnsi="Calibri"/>
                <w:b/>
                <w:bCs/>
                <w:color w:val="000000"/>
                <w:sz w:val="22"/>
                <w:szCs w:val="22"/>
              </w:rPr>
            </w:pPr>
            <w:r w:rsidRPr="00B70AF6">
              <w:rPr>
                <w:rFonts w:ascii="Calibri" w:hAnsi="Calibri"/>
                <w:color w:val="000000"/>
                <w:sz w:val="22"/>
                <w:szCs w:val="22"/>
              </w:rPr>
              <w:t>Total non-retirement savings ($)</w:t>
            </w:r>
          </w:p>
        </w:tc>
        <w:tc>
          <w:tcPr>
            <w:tcW w:w="2342" w:type="dxa"/>
            <w:noWrap/>
            <w:hideMark/>
          </w:tcPr>
          <w:p w14:paraId="28EF5245" w14:textId="07D8679E" w:rsidR="00DD747F" w:rsidRPr="00B70AF6" w:rsidRDefault="00DD747F" w:rsidP="00B70AF6">
            <w:pPr>
              <w:rPr>
                <w:rFonts w:ascii="Calibri" w:hAnsi="Calibri"/>
                <w:color w:val="000000"/>
                <w:sz w:val="22"/>
                <w:szCs w:val="22"/>
              </w:rPr>
            </w:pPr>
            <w:r w:rsidRPr="00FD0DB1">
              <w:t>Secondary</w:t>
            </w:r>
          </w:p>
        </w:tc>
        <w:tc>
          <w:tcPr>
            <w:tcW w:w="2283" w:type="dxa"/>
            <w:noWrap/>
            <w:hideMark/>
          </w:tcPr>
          <w:p w14:paraId="0033FA4F" w14:textId="140BCF53" w:rsidR="00DD747F" w:rsidRPr="00B70AF6" w:rsidRDefault="00DD747F" w:rsidP="00B70AF6">
            <w:pPr>
              <w:rPr>
                <w:rFonts w:ascii="Calibri" w:hAnsi="Calibri"/>
                <w:color w:val="000000"/>
                <w:sz w:val="22"/>
                <w:szCs w:val="22"/>
              </w:rPr>
            </w:pPr>
            <w:r w:rsidRPr="00FD0DB1">
              <w:t>18-month Survey</w:t>
            </w:r>
          </w:p>
        </w:tc>
        <w:tc>
          <w:tcPr>
            <w:tcW w:w="1898" w:type="dxa"/>
            <w:hideMark/>
          </w:tcPr>
          <w:p w14:paraId="651668FC" w14:textId="241D5C1A" w:rsidR="00DD747F" w:rsidRPr="00B70AF6" w:rsidRDefault="00DD747F" w:rsidP="00B70AF6">
            <w:pPr>
              <w:rPr>
                <w:rFonts w:ascii="Calibri" w:hAnsi="Calibri"/>
                <w:color w:val="000000"/>
                <w:sz w:val="22"/>
                <w:szCs w:val="22"/>
              </w:rPr>
            </w:pPr>
            <w:r w:rsidRPr="00FD0DB1">
              <w:t>Question G2</w:t>
            </w:r>
          </w:p>
        </w:tc>
        <w:tc>
          <w:tcPr>
            <w:tcW w:w="1919" w:type="dxa"/>
          </w:tcPr>
          <w:p w14:paraId="27C685E8" w14:textId="21861C0D" w:rsidR="00DD747F" w:rsidRPr="00B70AF6" w:rsidRDefault="00DD747F" w:rsidP="00B70AF6">
            <w:pPr>
              <w:rPr>
                <w:rFonts w:ascii="Calibri" w:hAnsi="Calibri"/>
                <w:color w:val="000000"/>
                <w:sz w:val="22"/>
                <w:szCs w:val="22"/>
              </w:rPr>
            </w:pPr>
          </w:p>
        </w:tc>
      </w:tr>
      <w:tr w:rsidR="00DD747F" w:rsidRPr="00B70AF6" w14:paraId="732351CF" w14:textId="77777777" w:rsidTr="003A46AD">
        <w:trPr>
          <w:trHeight w:val="288"/>
        </w:trPr>
        <w:tc>
          <w:tcPr>
            <w:tcW w:w="3615" w:type="dxa"/>
            <w:hideMark/>
          </w:tcPr>
          <w:p w14:paraId="12D8AA53" w14:textId="1606FBDC" w:rsidR="00DD747F" w:rsidRPr="00B70AF6" w:rsidRDefault="00DD747F" w:rsidP="00B70AF6">
            <w:pPr>
              <w:rPr>
                <w:rFonts w:ascii="Calibri" w:hAnsi="Calibri"/>
                <w:color w:val="000000"/>
                <w:sz w:val="22"/>
                <w:szCs w:val="22"/>
              </w:rPr>
            </w:pPr>
            <w:r w:rsidRPr="00B70AF6">
              <w:rPr>
                <w:rFonts w:ascii="Calibri" w:hAnsi="Calibri"/>
                <w:color w:val="000000"/>
                <w:sz w:val="22"/>
                <w:szCs w:val="22"/>
              </w:rPr>
              <w:t>Total non</w:t>
            </w:r>
            <w:r>
              <w:rPr>
                <w:rFonts w:ascii="Calibri" w:hAnsi="Calibri"/>
                <w:color w:val="000000"/>
                <w:sz w:val="22"/>
                <w:szCs w:val="22"/>
              </w:rPr>
              <w:t>-</w:t>
            </w:r>
            <w:r w:rsidRPr="00B70AF6">
              <w:rPr>
                <w:rFonts w:ascii="Calibri" w:hAnsi="Calibri"/>
                <w:color w:val="000000"/>
                <w:sz w:val="22"/>
                <w:szCs w:val="22"/>
              </w:rPr>
              <w:t>housing debt ($)</w:t>
            </w:r>
          </w:p>
        </w:tc>
        <w:tc>
          <w:tcPr>
            <w:tcW w:w="2342" w:type="dxa"/>
            <w:noWrap/>
          </w:tcPr>
          <w:p w14:paraId="1D0AF18B" w14:textId="30EEE442" w:rsidR="00DD747F" w:rsidRPr="00B70AF6" w:rsidRDefault="00DD747F" w:rsidP="00B70AF6">
            <w:pPr>
              <w:rPr>
                <w:rFonts w:ascii="Calibri" w:hAnsi="Calibri"/>
                <w:color w:val="000000"/>
                <w:sz w:val="22"/>
                <w:szCs w:val="22"/>
              </w:rPr>
            </w:pPr>
            <w:r w:rsidRPr="00FD0DB1">
              <w:t>Secondary</w:t>
            </w:r>
          </w:p>
        </w:tc>
        <w:tc>
          <w:tcPr>
            <w:tcW w:w="2283" w:type="dxa"/>
            <w:noWrap/>
          </w:tcPr>
          <w:p w14:paraId="47E12E99" w14:textId="57B78108" w:rsidR="00DD747F" w:rsidRPr="00B70AF6" w:rsidRDefault="00DD747F" w:rsidP="00B70AF6">
            <w:pPr>
              <w:rPr>
                <w:rFonts w:ascii="Calibri" w:hAnsi="Calibri"/>
                <w:color w:val="000000"/>
                <w:sz w:val="22"/>
                <w:szCs w:val="22"/>
              </w:rPr>
            </w:pPr>
            <w:r w:rsidRPr="00FD0DB1">
              <w:t>18-month Survey</w:t>
            </w:r>
          </w:p>
        </w:tc>
        <w:tc>
          <w:tcPr>
            <w:tcW w:w="1898" w:type="dxa"/>
          </w:tcPr>
          <w:p w14:paraId="24C579E7" w14:textId="35DDED91" w:rsidR="00DD747F" w:rsidRPr="00B70AF6" w:rsidRDefault="00DD747F" w:rsidP="00B70AF6">
            <w:pPr>
              <w:rPr>
                <w:rFonts w:ascii="Calibri" w:hAnsi="Calibri"/>
                <w:color w:val="000000"/>
                <w:sz w:val="22"/>
                <w:szCs w:val="22"/>
              </w:rPr>
            </w:pPr>
            <w:r w:rsidRPr="00FD0DB1">
              <w:t>Question H2</w:t>
            </w:r>
          </w:p>
        </w:tc>
        <w:tc>
          <w:tcPr>
            <w:tcW w:w="1919" w:type="dxa"/>
          </w:tcPr>
          <w:p w14:paraId="46E24FFC" w14:textId="1DEFAF77" w:rsidR="00DD747F" w:rsidRPr="00B70AF6" w:rsidRDefault="00DD747F" w:rsidP="00B70AF6">
            <w:pPr>
              <w:rPr>
                <w:rFonts w:ascii="Calibri" w:hAnsi="Calibri"/>
                <w:color w:val="000000"/>
                <w:sz w:val="22"/>
                <w:szCs w:val="22"/>
              </w:rPr>
            </w:pPr>
          </w:p>
        </w:tc>
      </w:tr>
      <w:tr w:rsidR="00DD747F" w:rsidRPr="00B70AF6" w14:paraId="6C306C37" w14:textId="77777777" w:rsidTr="003A46AD">
        <w:trPr>
          <w:trHeight w:val="288"/>
        </w:trPr>
        <w:tc>
          <w:tcPr>
            <w:tcW w:w="3615" w:type="dxa"/>
            <w:hideMark/>
          </w:tcPr>
          <w:p w14:paraId="2D06552E" w14:textId="24F8E736" w:rsidR="00DD747F" w:rsidRPr="00B70AF6" w:rsidRDefault="00DD747F" w:rsidP="00B70AF6">
            <w:pPr>
              <w:rPr>
                <w:rFonts w:ascii="Calibri" w:hAnsi="Calibri"/>
                <w:color w:val="000000"/>
                <w:sz w:val="22"/>
                <w:szCs w:val="22"/>
              </w:rPr>
            </w:pPr>
            <w:r w:rsidRPr="00B70AF6">
              <w:rPr>
                <w:rFonts w:ascii="Calibri" w:hAnsi="Calibri"/>
                <w:color w:val="000000"/>
                <w:sz w:val="22"/>
                <w:szCs w:val="22"/>
              </w:rPr>
              <w:t>Currently has debt to alternative financial service providers (%)</w:t>
            </w:r>
          </w:p>
        </w:tc>
        <w:tc>
          <w:tcPr>
            <w:tcW w:w="2342" w:type="dxa"/>
            <w:noWrap/>
          </w:tcPr>
          <w:p w14:paraId="66FE9D9A" w14:textId="0F2B2F44" w:rsidR="00DD747F" w:rsidRPr="00B70AF6" w:rsidRDefault="00DD747F" w:rsidP="00B70AF6">
            <w:pPr>
              <w:rPr>
                <w:rFonts w:ascii="Calibri" w:hAnsi="Calibri"/>
                <w:color w:val="000000"/>
                <w:sz w:val="22"/>
                <w:szCs w:val="22"/>
              </w:rPr>
            </w:pPr>
            <w:r w:rsidRPr="00FD0DB1">
              <w:t>Secondary</w:t>
            </w:r>
          </w:p>
        </w:tc>
        <w:tc>
          <w:tcPr>
            <w:tcW w:w="2283" w:type="dxa"/>
            <w:noWrap/>
          </w:tcPr>
          <w:p w14:paraId="50F0F942" w14:textId="06C0FEAD" w:rsidR="00DD747F" w:rsidRPr="00B70AF6" w:rsidRDefault="00DD747F" w:rsidP="00B70AF6">
            <w:pPr>
              <w:rPr>
                <w:rFonts w:ascii="Calibri" w:hAnsi="Calibri"/>
                <w:color w:val="000000"/>
                <w:sz w:val="22"/>
                <w:szCs w:val="22"/>
              </w:rPr>
            </w:pPr>
            <w:r w:rsidRPr="00FD0DB1">
              <w:t>18-month Survey</w:t>
            </w:r>
          </w:p>
        </w:tc>
        <w:tc>
          <w:tcPr>
            <w:tcW w:w="1898" w:type="dxa"/>
          </w:tcPr>
          <w:p w14:paraId="47972A6C" w14:textId="34F6E474" w:rsidR="00DD747F" w:rsidRPr="00B70AF6" w:rsidRDefault="00DD747F" w:rsidP="00DF0796">
            <w:pPr>
              <w:rPr>
                <w:rFonts w:ascii="Calibri" w:hAnsi="Calibri"/>
                <w:color w:val="000000"/>
                <w:sz w:val="22"/>
                <w:szCs w:val="22"/>
              </w:rPr>
            </w:pPr>
            <w:r w:rsidRPr="00FD0DB1">
              <w:t>Question H1h</w:t>
            </w:r>
          </w:p>
        </w:tc>
        <w:tc>
          <w:tcPr>
            <w:tcW w:w="1919" w:type="dxa"/>
          </w:tcPr>
          <w:p w14:paraId="0D435C16" w14:textId="7EA6F30E" w:rsidR="00DD747F" w:rsidRPr="00B70AF6" w:rsidRDefault="00DD747F" w:rsidP="00B70AF6">
            <w:pPr>
              <w:rPr>
                <w:rFonts w:ascii="Calibri" w:hAnsi="Calibri"/>
                <w:color w:val="000000"/>
                <w:sz w:val="22"/>
                <w:szCs w:val="22"/>
              </w:rPr>
            </w:pPr>
          </w:p>
        </w:tc>
      </w:tr>
      <w:tr w:rsidR="00DF0796" w:rsidRPr="00B70AF6" w14:paraId="06EC243A" w14:textId="77777777" w:rsidTr="00DD747F">
        <w:trPr>
          <w:trHeight w:val="288"/>
        </w:trPr>
        <w:tc>
          <w:tcPr>
            <w:tcW w:w="3615" w:type="dxa"/>
          </w:tcPr>
          <w:p w14:paraId="593F883F" w14:textId="1721E28C" w:rsidR="00DF0796" w:rsidRPr="00B70AF6" w:rsidRDefault="00DF0796" w:rsidP="00B70AF6">
            <w:pPr>
              <w:rPr>
                <w:rFonts w:ascii="Calibri" w:hAnsi="Calibri"/>
                <w:color w:val="000000"/>
                <w:sz w:val="22"/>
                <w:szCs w:val="22"/>
              </w:rPr>
            </w:pPr>
            <w:r>
              <w:rPr>
                <w:rFonts w:ascii="Calibri" w:hAnsi="Calibri"/>
                <w:color w:val="000000"/>
                <w:sz w:val="22"/>
                <w:szCs w:val="22"/>
              </w:rPr>
              <w:t>Currently has debt to friends/family</w:t>
            </w:r>
            <w:r w:rsidR="00D1723F">
              <w:rPr>
                <w:rFonts w:ascii="Calibri" w:hAnsi="Calibri"/>
                <w:color w:val="000000"/>
                <w:sz w:val="22"/>
                <w:szCs w:val="22"/>
              </w:rPr>
              <w:t xml:space="preserve"> (%)</w:t>
            </w:r>
          </w:p>
        </w:tc>
        <w:tc>
          <w:tcPr>
            <w:tcW w:w="2342" w:type="dxa"/>
            <w:noWrap/>
          </w:tcPr>
          <w:p w14:paraId="755ACCA6" w14:textId="229B026B" w:rsidR="00DF0796" w:rsidRPr="003A46AD" w:rsidRDefault="00DF0796" w:rsidP="00B70AF6">
            <w:pPr>
              <w:rPr>
                <w:rFonts w:asciiTheme="minorHAnsi" w:hAnsiTheme="minorHAnsi"/>
                <w:sz w:val="22"/>
              </w:rPr>
            </w:pPr>
            <w:r w:rsidRPr="003A46AD">
              <w:rPr>
                <w:rFonts w:asciiTheme="minorHAnsi" w:hAnsiTheme="minorHAnsi"/>
                <w:sz w:val="22"/>
              </w:rPr>
              <w:t>Secondary</w:t>
            </w:r>
          </w:p>
        </w:tc>
        <w:tc>
          <w:tcPr>
            <w:tcW w:w="2283" w:type="dxa"/>
            <w:noWrap/>
          </w:tcPr>
          <w:p w14:paraId="3769EE7F" w14:textId="5BB01428" w:rsidR="00DF0796" w:rsidRPr="003A46AD" w:rsidRDefault="00DF0796" w:rsidP="00B70AF6">
            <w:pPr>
              <w:rPr>
                <w:rFonts w:asciiTheme="minorHAnsi" w:hAnsiTheme="minorHAnsi"/>
                <w:sz w:val="22"/>
              </w:rPr>
            </w:pPr>
            <w:r>
              <w:rPr>
                <w:rFonts w:asciiTheme="minorHAnsi" w:hAnsiTheme="minorHAnsi"/>
                <w:sz w:val="22"/>
              </w:rPr>
              <w:t>18-month Survey</w:t>
            </w:r>
          </w:p>
        </w:tc>
        <w:tc>
          <w:tcPr>
            <w:tcW w:w="1898" w:type="dxa"/>
          </w:tcPr>
          <w:p w14:paraId="75EF5114" w14:textId="5DB0C73C" w:rsidR="00DF0796" w:rsidRPr="003A46AD" w:rsidRDefault="00DF0796" w:rsidP="00B70AF6">
            <w:pPr>
              <w:rPr>
                <w:rFonts w:asciiTheme="minorHAnsi" w:hAnsiTheme="minorHAnsi"/>
                <w:sz w:val="22"/>
              </w:rPr>
            </w:pPr>
            <w:r>
              <w:rPr>
                <w:rFonts w:asciiTheme="minorHAnsi" w:hAnsiTheme="minorHAnsi"/>
                <w:sz w:val="22"/>
              </w:rPr>
              <w:t>Question H1J</w:t>
            </w:r>
          </w:p>
        </w:tc>
        <w:tc>
          <w:tcPr>
            <w:tcW w:w="1919" w:type="dxa"/>
          </w:tcPr>
          <w:p w14:paraId="79066F63" w14:textId="77777777" w:rsidR="00DF0796" w:rsidRPr="003A46AD" w:rsidRDefault="00DF0796" w:rsidP="00B70AF6">
            <w:pPr>
              <w:rPr>
                <w:rFonts w:asciiTheme="minorHAnsi" w:hAnsiTheme="minorHAnsi"/>
                <w:sz w:val="22"/>
              </w:rPr>
            </w:pPr>
          </w:p>
        </w:tc>
      </w:tr>
      <w:tr w:rsidR="00DF0796" w:rsidRPr="00B70AF6" w14:paraId="52BC02FE" w14:textId="77777777" w:rsidTr="003A46AD">
        <w:trPr>
          <w:trHeight w:val="386"/>
        </w:trPr>
        <w:tc>
          <w:tcPr>
            <w:tcW w:w="3615" w:type="dxa"/>
          </w:tcPr>
          <w:p w14:paraId="458CEE0A" w14:textId="72868BA5" w:rsidR="00DF0796" w:rsidRPr="00B70AF6" w:rsidRDefault="00DF0796" w:rsidP="00B70AF6">
            <w:pPr>
              <w:rPr>
                <w:rFonts w:ascii="Calibri" w:hAnsi="Calibri"/>
                <w:color w:val="000000"/>
                <w:sz w:val="22"/>
                <w:szCs w:val="22"/>
              </w:rPr>
            </w:pPr>
            <w:r>
              <w:rPr>
                <w:rFonts w:ascii="Calibri" w:hAnsi="Calibri"/>
                <w:color w:val="000000"/>
                <w:sz w:val="22"/>
                <w:szCs w:val="22"/>
              </w:rPr>
              <w:t>Has at least one trade</w:t>
            </w:r>
            <w:r w:rsidR="00D1723F">
              <w:rPr>
                <w:rFonts w:ascii="Calibri" w:hAnsi="Calibri"/>
                <w:color w:val="000000"/>
                <w:sz w:val="22"/>
                <w:szCs w:val="22"/>
              </w:rPr>
              <w:t xml:space="preserve"> </w:t>
            </w:r>
            <w:r>
              <w:rPr>
                <w:rFonts w:ascii="Calibri" w:hAnsi="Calibri"/>
                <w:color w:val="000000"/>
                <w:sz w:val="22"/>
                <w:szCs w:val="22"/>
              </w:rPr>
              <w:t>line</w:t>
            </w:r>
            <w:r w:rsidR="00D1723F">
              <w:rPr>
                <w:rFonts w:ascii="Calibri" w:hAnsi="Calibri"/>
                <w:color w:val="000000"/>
                <w:sz w:val="22"/>
                <w:szCs w:val="22"/>
              </w:rPr>
              <w:t xml:space="preserve"> (%)</w:t>
            </w:r>
          </w:p>
        </w:tc>
        <w:tc>
          <w:tcPr>
            <w:tcW w:w="2342" w:type="dxa"/>
            <w:noWrap/>
          </w:tcPr>
          <w:p w14:paraId="4A94E20E" w14:textId="4EE7A13D" w:rsidR="00DF0796" w:rsidRPr="00B70AF6" w:rsidRDefault="00DF0796" w:rsidP="00B70AF6">
            <w:pPr>
              <w:rPr>
                <w:rFonts w:ascii="Calibri" w:hAnsi="Calibri"/>
                <w:color w:val="000000"/>
                <w:sz w:val="22"/>
                <w:szCs w:val="22"/>
              </w:rPr>
            </w:pPr>
            <w:r>
              <w:rPr>
                <w:rFonts w:ascii="Calibri" w:hAnsi="Calibri"/>
                <w:color w:val="000000"/>
                <w:sz w:val="22"/>
                <w:szCs w:val="22"/>
              </w:rPr>
              <w:t>Secondary</w:t>
            </w:r>
          </w:p>
        </w:tc>
        <w:tc>
          <w:tcPr>
            <w:tcW w:w="2283" w:type="dxa"/>
            <w:noWrap/>
          </w:tcPr>
          <w:p w14:paraId="4CB1068E" w14:textId="27217827" w:rsidR="00DF0796" w:rsidRPr="00B70AF6" w:rsidRDefault="00DF0796" w:rsidP="00B70AF6">
            <w:pPr>
              <w:rPr>
                <w:rFonts w:ascii="Calibri" w:hAnsi="Calibri"/>
                <w:color w:val="000000"/>
                <w:sz w:val="22"/>
                <w:szCs w:val="22"/>
              </w:rPr>
            </w:pPr>
            <w:r>
              <w:rPr>
                <w:rFonts w:ascii="Calibri" w:hAnsi="Calibri"/>
                <w:color w:val="000000"/>
                <w:sz w:val="22"/>
                <w:szCs w:val="22"/>
              </w:rPr>
              <w:t>Experian Credit Data</w:t>
            </w:r>
          </w:p>
        </w:tc>
        <w:tc>
          <w:tcPr>
            <w:tcW w:w="1898" w:type="dxa"/>
          </w:tcPr>
          <w:p w14:paraId="3E555CC3" w14:textId="4A0B4596" w:rsidR="00DF0796" w:rsidRPr="00B70AF6" w:rsidRDefault="00DF0796" w:rsidP="00DF0796">
            <w:pPr>
              <w:rPr>
                <w:rFonts w:ascii="Calibri" w:hAnsi="Calibri"/>
                <w:color w:val="000000"/>
                <w:sz w:val="22"/>
                <w:szCs w:val="22"/>
              </w:rPr>
            </w:pPr>
            <w:r>
              <w:rPr>
                <w:rFonts w:ascii="Calibri" w:hAnsi="Calibri"/>
                <w:color w:val="000000"/>
                <w:sz w:val="22"/>
                <w:szCs w:val="22"/>
              </w:rPr>
              <w:t>ALL0300</w:t>
            </w:r>
          </w:p>
        </w:tc>
        <w:tc>
          <w:tcPr>
            <w:tcW w:w="1919" w:type="dxa"/>
          </w:tcPr>
          <w:p w14:paraId="6BD4833F" w14:textId="77777777" w:rsidR="00DF0796" w:rsidRPr="00B70AF6" w:rsidRDefault="00DF0796" w:rsidP="00B70AF6">
            <w:pPr>
              <w:rPr>
                <w:rFonts w:ascii="Calibri" w:hAnsi="Calibri"/>
                <w:color w:val="000000"/>
                <w:sz w:val="22"/>
                <w:szCs w:val="22"/>
              </w:rPr>
            </w:pPr>
          </w:p>
        </w:tc>
      </w:tr>
      <w:tr w:rsidR="00EE420B" w:rsidRPr="00B70AF6" w14:paraId="0B071541" w14:textId="77777777" w:rsidTr="003A46AD">
        <w:trPr>
          <w:trHeight w:val="386"/>
        </w:trPr>
        <w:tc>
          <w:tcPr>
            <w:tcW w:w="3615" w:type="dxa"/>
          </w:tcPr>
          <w:p w14:paraId="36C7B481" w14:textId="29C71A7C" w:rsidR="00EE420B" w:rsidRDefault="00EE420B" w:rsidP="00B70AF6">
            <w:pPr>
              <w:rPr>
                <w:rFonts w:ascii="Calibri" w:hAnsi="Calibri"/>
                <w:color w:val="000000"/>
                <w:sz w:val="22"/>
                <w:szCs w:val="22"/>
              </w:rPr>
            </w:pPr>
            <w:r>
              <w:rPr>
                <w:rFonts w:ascii="Calibri" w:hAnsi="Calibri"/>
                <w:color w:val="000000"/>
                <w:sz w:val="22"/>
                <w:szCs w:val="22"/>
              </w:rPr>
              <w:lastRenderedPageBreak/>
              <w:t>Has at least one business trade line (%)</w:t>
            </w:r>
          </w:p>
        </w:tc>
        <w:tc>
          <w:tcPr>
            <w:tcW w:w="2342" w:type="dxa"/>
            <w:noWrap/>
          </w:tcPr>
          <w:p w14:paraId="26647D20" w14:textId="564FBF8B" w:rsidR="00EE420B" w:rsidRDefault="00EE420B" w:rsidP="00B70AF6">
            <w:pPr>
              <w:rPr>
                <w:rFonts w:ascii="Calibri" w:hAnsi="Calibri"/>
                <w:color w:val="000000"/>
                <w:sz w:val="22"/>
                <w:szCs w:val="22"/>
              </w:rPr>
            </w:pPr>
            <w:r>
              <w:rPr>
                <w:rFonts w:ascii="Calibri" w:hAnsi="Calibri"/>
                <w:color w:val="000000"/>
                <w:sz w:val="22"/>
                <w:szCs w:val="22"/>
              </w:rPr>
              <w:t>Secondary</w:t>
            </w:r>
          </w:p>
        </w:tc>
        <w:tc>
          <w:tcPr>
            <w:tcW w:w="2283" w:type="dxa"/>
            <w:noWrap/>
          </w:tcPr>
          <w:p w14:paraId="7820FA4E" w14:textId="4C740FB0" w:rsidR="00EE420B" w:rsidRDefault="00EE420B" w:rsidP="00B70AF6">
            <w:pPr>
              <w:rPr>
                <w:rFonts w:ascii="Calibri" w:hAnsi="Calibri"/>
                <w:color w:val="000000"/>
                <w:sz w:val="22"/>
                <w:szCs w:val="22"/>
              </w:rPr>
            </w:pPr>
            <w:r>
              <w:rPr>
                <w:rFonts w:ascii="Calibri" w:hAnsi="Calibri"/>
                <w:color w:val="000000"/>
                <w:sz w:val="22"/>
                <w:szCs w:val="22"/>
              </w:rPr>
              <w:t>Experian Credit Data</w:t>
            </w:r>
          </w:p>
        </w:tc>
        <w:tc>
          <w:tcPr>
            <w:tcW w:w="1898" w:type="dxa"/>
          </w:tcPr>
          <w:p w14:paraId="242F7FB1" w14:textId="22E0EEA2" w:rsidR="00EE420B" w:rsidRDefault="00EE420B" w:rsidP="00DF0796">
            <w:pPr>
              <w:rPr>
                <w:rFonts w:ascii="Calibri" w:hAnsi="Calibri"/>
                <w:color w:val="000000"/>
                <w:sz w:val="22"/>
                <w:szCs w:val="22"/>
              </w:rPr>
            </w:pPr>
            <w:r>
              <w:rPr>
                <w:rFonts w:ascii="Calibri" w:hAnsi="Calibri"/>
                <w:color w:val="000000"/>
                <w:sz w:val="22"/>
                <w:szCs w:val="22"/>
              </w:rPr>
              <w:t>BUS</w:t>
            </w:r>
            <w:r w:rsidRPr="00EE420B">
              <w:rPr>
                <w:rFonts w:ascii="Calibri" w:hAnsi="Calibri"/>
                <w:color w:val="000000"/>
                <w:sz w:val="22"/>
                <w:szCs w:val="22"/>
              </w:rPr>
              <w:t>0416</w:t>
            </w:r>
          </w:p>
        </w:tc>
        <w:tc>
          <w:tcPr>
            <w:tcW w:w="1919" w:type="dxa"/>
          </w:tcPr>
          <w:p w14:paraId="4D427ECB" w14:textId="308A0B38" w:rsidR="00EE420B" w:rsidRPr="00B70AF6" w:rsidRDefault="00EE420B" w:rsidP="00B70AF6">
            <w:pPr>
              <w:rPr>
                <w:rFonts w:ascii="Calibri" w:hAnsi="Calibri"/>
                <w:color w:val="000000"/>
                <w:sz w:val="22"/>
                <w:szCs w:val="22"/>
              </w:rPr>
            </w:pPr>
          </w:p>
        </w:tc>
      </w:tr>
      <w:tr w:rsidR="00DF0796" w:rsidRPr="00B70AF6" w14:paraId="3A6BF6D7" w14:textId="77777777" w:rsidTr="003A46AD">
        <w:trPr>
          <w:trHeight w:val="530"/>
        </w:trPr>
        <w:tc>
          <w:tcPr>
            <w:tcW w:w="3615" w:type="dxa"/>
          </w:tcPr>
          <w:p w14:paraId="2F85172B" w14:textId="1AF47ABD" w:rsidR="00DF0796" w:rsidRPr="00B70AF6" w:rsidRDefault="00DF0796" w:rsidP="00B70AF6">
            <w:pPr>
              <w:rPr>
                <w:rFonts w:ascii="Calibri" w:hAnsi="Calibri"/>
                <w:color w:val="000000"/>
                <w:sz w:val="22"/>
                <w:szCs w:val="22"/>
              </w:rPr>
            </w:pPr>
            <w:r>
              <w:rPr>
                <w:rFonts w:ascii="Calibri" w:hAnsi="Calibri"/>
                <w:color w:val="000000"/>
                <w:sz w:val="22"/>
                <w:szCs w:val="22"/>
              </w:rPr>
              <w:t>Has at least one open trade</w:t>
            </w:r>
            <w:r w:rsidR="00D1723F">
              <w:rPr>
                <w:rFonts w:ascii="Calibri" w:hAnsi="Calibri"/>
                <w:color w:val="000000"/>
                <w:sz w:val="22"/>
                <w:szCs w:val="22"/>
              </w:rPr>
              <w:t xml:space="preserve"> </w:t>
            </w:r>
            <w:r>
              <w:rPr>
                <w:rFonts w:ascii="Calibri" w:hAnsi="Calibri"/>
                <w:color w:val="000000"/>
                <w:sz w:val="22"/>
                <w:szCs w:val="22"/>
              </w:rPr>
              <w:t>line</w:t>
            </w:r>
            <w:r w:rsidR="00D1723F">
              <w:rPr>
                <w:rFonts w:ascii="Calibri" w:hAnsi="Calibri"/>
                <w:color w:val="000000"/>
                <w:sz w:val="22"/>
                <w:szCs w:val="22"/>
              </w:rPr>
              <w:t xml:space="preserve"> (%)</w:t>
            </w:r>
          </w:p>
        </w:tc>
        <w:tc>
          <w:tcPr>
            <w:tcW w:w="2342" w:type="dxa"/>
            <w:noWrap/>
          </w:tcPr>
          <w:p w14:paraId="1FD68CD6" w14:textId="2598BAE6" w:rsidR="00DF0796" w:rsidRPr="00B70AF6" w:rsidRDefault="00DF0796" w:rsidP="00B70AF6">
            <w:pPr>
              <w:rPr>
                <w:rFonts w:ascii="Calibri" w:hAnsi="Calibri"/>
                <w:color w:val="000000"/>
                <w:sz w:val="22"/>
                <w:szCs w:val="22"/>
              </w:rPr>
            </w:pPr>
            <w:r>
              <w:rPr>
                <w:rFonts w:ascii="Calibri" w:hAnsi="Calibri"/>
                <w:color w:val="000000"/>
                <w:sz w:val="22"/>
                <w:szCs w:val="22"/>
              </w:rPr>
              <w:t>Secondary</w:t>
            </w:r>
          </w:p>
        </w:tc>
        <w:tc>
          <w:tcPr>
            <w:tcW w:w="2283" w:type="dxa"/>
            <w:noWrap/>
          </w:tcPr>
          <w:p w14:paraId="04E5BAC6" w14:textId="506078E4" w:rsidR="00DF0796" w:rsidRPr="00B70AF6" w:rsidRDefault="00DF0796" w:rsidP="00B70AF6">
            <w:pPr>
              <w:rPr>
                <w:rFonts w:ascii="Calibri" w:hAnsi="Calibri"/>
                <w:color w:val="000000"/>
                <w:sz w:val="22"/>
                <w:szCs w:val="22"/>
              </w:rPr>
            </w:pPr>
            <w:r>
              <w:rPr>
                <w:rFonts w:ascii="Calibri" w:hAnsi="Calibri"/>
                <w:color w:val="000000"/>
                <w:sz w:val="22"/>
                <w:szCs w:val="22"/>
              </w:rPr>
              <w:t>Experian Credit Data</w:t>
            </w:r>
          </w:p>
        </w:tc>
        <w:tc>
          <w:tcPr>
            <w:tcW w:w="1898" w:type="dxa"/>
          </w:tcPr>
          <w:p w14:paraId="7C3AE6EA" w14:textId="6F17031B" w:rsidR="00DF0796" w:rsidRPr="00B70AF6" w:rsidRDefault="00DF0796" w:rsidP="00DF0796">
            <w:pPr>
              <w:rPr>
                <w:rFonts w:ascii="Calibri" w:hAnsi="Calibri"/>
                <w:color w:val="000000"/>
                <w:sz w:val="22"/>
                <w:szCs w:val="22"/>
              </w:rPr>
            </w:pPr>
            <w:r>
              <w:rPr>
                <w:rFonts w:ascii="Calibri" w:hAnsi="Calibri"/>
                <w:color w:val="000000"/>
                <w:sz w:val="22"/>
                <w:szCs w:val="22"/>
              </w:rPr>
              <w:t>ALL0400</w:t>
            </w:r>
          </w:p>
        </w:tc>
        <w:tc>
          <w:tcPr>
            <w:tcW w:w="1919" w:type="dxa"/>
          </w:tcPr>
          <w:p w14:paraId="7AB9868E" w14:textId="3F7A2EAA" w:rsidR="00DF0796" w:rsidRPr="00B70AF6" w:rsidRDefault="00D1723F" w:rsidP="00EE420B">
            <w:pPr>
              <w:rPr>
                <w:rFonts w:ascii="Calibri" w:hAnsi="Calibri"/>
                <w:color w:val="000000"/>
                <w:sz w:val="22"/>
                <w:szCs w:val="22"/>
              </w:rPr>
            </w:pPr>
            <w:r w:rsidRPr="00B70AF6">
              <w:rPr>
                <w:rFonts w:ascii="Calibri" w:hAnsi="Calibri"/>
                <w:color w:val="000000"/>
                <w:sz w:val="22"/>
                <w:szCs w:val="22"/>
              </w:rPr>
              <w:t xml:space="preserve">ALL0400-Total number of open trades </w:t>
            </w:r>
          </w:p>
        </w:tc>
      </w:tr>
      <w:tr w:rsidR="003438B3" w:rsidRPr="00B70AF6" w14:paraId="060C78C7" w14:textId="77777777" w:rsidTr="003A46AD">
        <w:trPr>
          <w:trHeight w:val="260"/>
        </w:trPr>
        <w:tc>
          <w:tcPr>
            <w:tcW w:w="3615" w:type="dxa"/>
            <w:hideMark/>
          </w:tcPr>
          <w:p w14:paraId="60C86487" w14:textId="77B4C243" w:rsidR="003438B3" w:rsidRPr="00B70AF6" w:rsidRDefault="003438B3" w:rsidP="00B70AF6">
            <w:pPr>
              <w:rPr>
                <w:rFonts w:ascii="Calibri" w:hAnsi="Calibri"/>
                <w:color w:val="000000"/>
                <w:sz w:val="22"/>
                <w:szCs w:val="22"/>
              </w:rPr>
            </w:pPr>
            <w:r w:rsidRPr="00B70AF6">
              <w:rPr>
                <w:rFonts w:ascii="Calibri" w:hAnsi="Calibri"/>
                <w:color w:val="000000"/>
                <w:sz w:val="22"/>
                <w:szCs w:val="22"/>
              </w:rPr>
              <w:t>Has a delinquent trade line (%)</w:t>
            </w:r>
          </w:p>
        </w:tc>
        <w:tc>
          <w:tcPr>
            <w:tcW w:w="2342" w:type="dxa"/>
            <w:noWrap/>
            <w:hideMark/>
          </w:tcPr>
          <w:p w14:paraId="02C5800B" w14:textId="77777777" w:rsidR="003438B3" w:rsidRPr="00B70AF6" w:rsidRDefault="003438B3" w:rsidP="00B70AF6">
            <w:pPr>
              <w:rPr>
                <w:rFonts w:ascii="Calibri" w:hAnsi="Calibri"/>
                <w:color w:val="000000"/>
                <w:sz w:val="22"/>
                <w:szCs w:val="22"/>
              </w:rPr>
            </w:pPr>
            <w:r w:rsidRPr="00B70AF6">
              <w:rPr>
                <w:rFonts w:ascii="Calibri" w:hAnsi="Calibri"/>
                <w:color w:val="000000"/>
                <w:sz w:val="22"/>
                <w:szCs w:val="22"/>
              </w:rPr>
              <w:t>Secondary</w:t>
            </w:r>
          </w:p>
        </w:tc>
        <w:tc>
          <w:tcPr>
            <w:tcW w:w="2283" w:type="dxa"/>
            <w:noWrap/>
            <w:hideMark/>
          </w:tcPr>
          <w:p w14:paraId="6DCDC6D0" w14:textId="77777777" w:rsidR="003438B3" w:rsidRPr="00B70AF6" w:rsidRDefault="003438B3" w:rsidP="00B70AF6">
            <w:pPr>
              <w:rPr>
                <w:rFonts w:ascii="Calibri" w:hAnsi="Calibri"/>
                <w:color w:val="000000"/>
                <w:sz w:val="22"/>
                <w:szCs w:val="22"/>
              </w:rPr>
            </w:pPr>
            <w:r w:rsidRPr="00B70AF6">
              <w:rPr>
                <w:rFonts w:ascii="Calibri" w:hAnsi="Calibri"/>
                <w:color w:val="000000"/>
                <w:sz w:val="22"/>
                <w:szCs w:val="22"/>
              </w:rPr>
              <w:t>Experian Credit Data</w:t>
            </w:r>
          </w:p>
        </w:tc>
        <w:tc>
          <w:tcPr>
            <w:tcW w:w="1898" w:type="dxa"/>
            <w:hideMark/>
          </w:tcPr>
          <w:p w14:paraId="0A5108D6" w14:textId="65C753C6" w:rsidR="003438B3" w:rsidRPr="00B70AF6" w:rsidRDefault="003438B3" w:rsidP="00DF0796">
            <w:pPr>
              <w:rPr>
                <w:rFonts w:ascii="Calibri" w:hAnsi="Calibri"/>
                <w:color w:val="000000"/>
                <w:sz w:val="22"/>
                <w:szCs w:val="22"/>
              </w:rPr>
            </w:pPr>
            <w:r w:rsidRPr="00B70AF6">
              <w:rPr>
                <w:rFonts w:ascii="Calibri" w:hAnsi="Calibri"/>
                <w:color w:val="000000"/>
                <w:sz w:val="22"/>
                <w:szCs w:val="22"/>
              </w:rPr>
              <w:t>ALL</w:t>
            </w:r>
            <w:r w:rsidR="00DF0796">
              <w:rPr>
                <w:rFonts w:ascii="Calibri" w:hAnsi="Calibri"/>
                <w:color w:val="000000"/>
                <w:sz w:val="22"/>
                <w:szCs w:val="22"/>
              </w:rPr>
              <w:t>2116</w:t>
            </w:r>
          </w:p>
        </w:tc>
        <w:tc>
          <w:tcPr>
            <w:tcW w:w="1919" w:type="dxa"/>
            <w:hideMark/>
          </w:tcPr>
          <w:p w14:paraId="61CCBA1B" w14:textId="2AE5BE27" w:rsidR="003438B3" w:rsidRPr="00B70AF6" w:rsidRDefault="003438B3" w:rsidP="00B70AF6">
            <w:pPr>
              <w:rPr>
                <w:rFonts w:ascii="Calibri" w:hAnsi="Calibri"/>
                <w:color w:val="000000"/>
                <w:sz w:val="22"/>
                <w:szCs w:val="22"/>
              </w:rPr>
            </w:pPr>
          </w:p>
        </w:tc>
      </w:tr>
      <w:tr w:rsidR="003438B3" w:rsidRPr="00B70AF6" w14:paraId="0BB6D9C7" w14:textId="77777777" w:rsidTr="003A46AD">
        <w:trPr>
          <w:trHeight w:val="288"/>
        </w:trPr>
        <w:tc>
          <w:tcPr>
            <w:tcW w:w="3615" w:type="dxa"/>
            <w:hideMark/>
          </w:tcPr>
          <w:p w14:paraId="27820B0A" w14:textId="6C8D8211" w:rsidR="003438B3" w:rsidRPr="00B70AF6" w:rsidRDefault="003438B3" w:rsidP="00B70AF6">
            <w:pPr>
              <w:rPr>
                <w:rFonts w:ascii="Calibri" w:hAnsi="Calibri"/>
                <w:color w:val="000000"/>
                <w:sz w:val="22"/>
                <w:szCs w:val="22"/>
              </w:rPr>
            </w:pPr>
            <w:r w:rsidRPr="00B70AF6">
              <w:rPr>
                <w:rFonts w:ascii="Calibri" w:hAnsi="Calibri"/>
                <w:color w:val="000000"/>
                <w:sz w:val="22"/>
                <w:szCs w:val="22"/>
              </w:rPr>
              <w:t>Has a derogatory trade line (%)</w:t>
            </w:r>
          </w:p>
        </w:tc>
        <w:tc>
          <w:tcPr>
            <w:tcW w:w="2342" w:type="dxa"/>
            <w:noWrap/>
            <w:hideMark/>
          </w:tcPr>
          <w:p w14:paraId="42EE4092" w14:textId="77777777" w:rsidR="003438B3" w:rsidRPr="00B70AF6" w:rsidRDefault="003438B3" w:rsidP="00B70AF6">
            <w:pPr>
              <w:rPr>
                <w:rFonts w:ascii="Calibri" w:hAnsi="Calibri"/>
                <w:color w:val="000000"/>
                <w:sz w:val="22"/>
                <w:szCs w:val="22"/>
              </w:rPr>
            </w:pPr>
            <w:r w:rsidRPr="00B70AF6">
              <w:rPr>
                <w:rFonts w:ascii="Calibri" w:hAnsi="Calibri"/>
                <w:color w:val="000000"/>
                <w:sz w:val="22"/>
                <w:szCs w:val="22"/>
              </w:rPr>
              <w:t>Secondary</w:t>
            </w:r>
          </w:p>
        </w:tc>
        <w:tc>
          <w:tcPr>
            <w:tcW w:w="2283" w:type="dxa"/>
            <w:noWrap/>
            <w:hideMark/>
          </w:tcPr>
          <w:p w14:paraId="492FF4E2" w14:textId="77777777" w:rsidR="003438B3" w:rsidRPr="00B70AF6" w:rsidRDefault="003438B3" w:rsidP="00B70AF6">
            <w:pPr>
              <w:rPr>
                <w:rFonts w:ascii="Calibri" w:hAnsi="Calibri"/>
                <w:color w:val="000000"/>
                <w:sz w:val="22"/>
                <w:szCs w:val="22"/>
              </w:rPr>
            </w:pPr>
            <w:r w:rsidRPr="00B70AF6">
              <w:rPr>
                <w:rFonts w:ascii="Calibri" w:hAnsi="Calibri"/>
                <w:color w:val="000000"/>
                <w:sz w:val="22"/>
                <w:szCs w:val="22"/>
              </w:rPr>
              <w:t>Experian Credit Data</w:t>
            </w:r>
          </w:p>
        </w:tc>
        <w:tc>
          <w:tcPr>
            <w:tcW w:w="1898" w:type="dxa"/>
            <w:hideMark/>
          </w:tcPr>
          <w:p w14:paraId="4FD265C1" w14:textId="4ABCB53C" w:rsidR="003438B3" w:rsidRPr="00B70AF6" w:rsidRDefault="003438B3" w:rsidP="00DF0796">
            <w:pPr>
              <w:rPr>
                <w:rFonts w:ascii="Calibri" w:hAnsi="Calibri"/>
                <w:color w:val="000000"/>
                <w:sz w:val="22"/>
                <w:szCs w:val="22"/>
              </w:rPr>
            </w:pPr>
            <w:r w:rsidRPr="00B70AF6">
              <w:rPr>
                <w:rFonts w:ascii="Calibri" w:hAnsi="Calibri"/>
                <w:color w:val="000000"/>
                <w:sz w:val="22"/>
                <w:szCs w:val="22"/>
              </w:rPr>
              <w:t>ALL2</w:t>
            </w:r>
            <w:r w:rsidR="00DF0796">
              <w:rPr>
                <w:rFonts w:ascii="Calibri" w:hAnsi="Calibri"/>
                <w:color w:val="000000"/>
                <w:sz w:val="22"/>
                <w:szCs w:val="22"/>
              </w:rPr>
              <w:t>2</w:t>
            </w:r>
            <w:r w:rsidRPr="00B70AF6">
              <w:rPr>
                <w:rFonts w:ascii="Calibri" w:hAnsi="Calibri"/>
                <w:color w:val="000000"/>
                <w:sz w:val="22"/>
                <w:szCs w:val="22"/>
              </w:rPr>
              <w:t>16</w:t>
            </w:r>
          </w:p>
        </w:tc>
        <w:tc>
          <w:tcPr>
            <w:tcW w:w="1919" w:type="dxa"/>
            <w:hideMark/>
          </w:tcPr>
          <w:p w14:paraId="55968D48" w14:textId="77777777" w:rsidR="003438B3" w:rsidRPr="00B70AF6" w:rsidRDefault="003438B3" w:rsidP="00B70AF6">
            <w:pPr>
              <w:rPr>
                <w:rFonts w:ascii="Calibri" w:hAnsi="Calibri"/>
                <w:color w:val="000000"/>
                <w:sz w:val="22"/>
                <w:szCs w:val="22"/>
              </w:rPr>
            </w:pPr>
          </w:p>
        </w:tc>
      </w:tr>
      <w:tr w:rsidR="003438B3" w:rsidRPr="00B70AF6" w14:paraId="2454AFA7" w14:textId="77777777" w:rsidTr="003A46AD">
        <w:trPr>
          <w:trHeight w:val="288"/>
        </w:trPr>
        <w:tc>
          <w:tcPr>
            <w:tcW w:w="3615" w:type="dxa"/>
          </w:tcPr>
          <w:p w14:paraId="00CD59E0" w14:textId="44819B2F" w:rsidR="003438B3" w:rsidRPr="00B70AF6" w:rsidRDefault="003438B3" w:rsidP="00B70AF6">
            <w:pPr>
              <w:rPr>
                <w:rFonts w:ascii="Calibri" w:hAnsi="Calibri"/>
                <w:color w:val="000000"/>
                <w:sz w:val="22"/>
                <w:szCs w:val="22"/>
              </w:rPr>
            </w:pPr>
          </w:p>
        </w:tc>
        <w:tc>
          <w:tcPr>
            <w:tcW w:w="2342" w:type="dxa"/>
            <w:noWrap/>
          </w:tcPr>
          <w:p w14:paraId="60FD8ACA" w14:textId="3B2B327D" w:rsidR="003438B3" w:rsidRPr="00B70AF6" w:rsidRDefault="003438B3" w:rsidP="00B70AF6">
            <w:pPr>
              <w:rPr>
                <w:rFonts w:ascii="Calibri" w:hAnsi="Calibri"/>
                <w:color w:val="000000"/>
                <w:sz w:val="22"/>
                <w:szCs w:val="22"/>
              </w:rPr>
            </w:pPr>
          </w:p>
        </w:tc>
        <w:tc>
          <w:tcPr>
            <w:tcW w:w="2283" w:type="dxa"/>
            <w:noWrap/>
          </w:tcPr>
          <w:p w14:paraId="79C24BDC" w14:textId="033CCC24" w:rsidR="003438B3" w:rsidRPr="00B70AF6" w:rsidRDefault="003438B3" w:rsidP="00B70AF6">
            <w:pPr>
              <w:rPr>
                <w:rFonts w:ascii="Calibri" w:hAnsi="Calibri"/>
                <w:color w:val="000000"/>
                <w:sz w:val="22"/>
                <w:szCs w:val="22"/>
              </w:rPr>
            </w:pPr>
          </w:p>
        </w:tc>
        <w:tc>
          <w:tcPr>
            <w:tcW w:w="1898" w:type="dxa"/>
          </w:tcPr>
          <w:p w14:paraId="2DE5327B" w14:textId="4E7035AD" w:rsidR="003438B3" w:rsidRPr="00B70AF6" w:rsidRDefault="003438B3" w:rsidP="00B70AF6">
            <w:pPr>
              <w:rPr>
                <w:rFonts w:ascii="Calibri" w:hAnsi="Calibri"/>
                <w:color w:val="000000"/>
                <w:sz w:val="22"/>
                <w:szCs w:val="22"/>
              </w:rPr>
            </w:pPr>
          </w:p>
        </w:tc>
        <w:tc>
          <w:tcPr>
            <w:tcW w:w="1919" w:type="dxa"/>
            <w:hideMark/>
          </w:tcPr>
          <w:p w14:paraId="4CCE6064" w14:textId="77777777" w:rsidR="003438B3" w:rsidRPr="00B70AF6" w:rsidRDefault="003438B3" w:rsidP="00B70AF6">
            <w:pPr>
              <w:rPr>
                <w:rFonts w:ascii="Calibri" w:hAnsi="Calibri"/>
                <w:color w:val="000000"/>
                <w:sz w:val="22"/>
                <w:szCs w:val="22"/>
              </w:rPr>
            </w:pPr>
          </w:p>
        </w:tc>
      </w:tr>
      <w:tr w:rsidR="003438B3" w:rsidRPr="00B70AF6" w14:paraId="20657503" w14:textId="77777777" w:rsidTr="003A46AD">
        <w:trPr>
          <w:trHeight w:val="287"/>
        </w:trPr>
        <w:tc>
          <w:tcPr>
            <w:tcW w:w="3615" w:type="dxa"/>
            <w:hideMark/>
          </w:tcPr>
          <w:p w14:paraId="5FE34C8B" w14:textId="6F6D96B1" w:rsidR="003438B3" w:rsidRPr="00B70AF6" w:rsidRDefault="003438B3" w:rsidP="00B70AF6">
            <w:pPr>
              <w:rPr>
                <w:rFonts w:ascii="Calibri" w:hAnsi="Calibri"/>
                <w:color w:val="000000"/>
                <w:sz w:val="22"/>
                <w:szCs w:val="22"/>
              </w:rPr>
            </w:pPr>
            <w:r w:rsidRPr="00B70AF6">
              <w:rPr>
                <w:rFonts w:ascii="Calibri" w:hAnsi="Calibri"/>
                <w:color w:val="000000"/>
                <w:sz w:val="22"/>
                <w:szCs w:val="22"/>
              </w:rPr>
              <w:t xml:space="preserve">Has a </w:t>
            </w:r>
            <w:r w:rsidR="00D61F6C" w:rsidRPr="00B70AF6">
              <w:rPr>
                <w:rFonts w:ascii="Calibri" w:hAnsi="Calibri"/>
                <w:color w:val="000000"/>
                <w:sz w:val="22"/>
                <w:szCs w:val="22"/>
              </w:rPr>
              <w:t>mortgage</w:t>
            </w:r>
            <w:r w:rsidRPr="00B70AF6">
              <w:rPr>
                <w:rFonts w:ascii="Calibri" w:hAnsi="Calibri"/>
                <w:color w:val="000000"/>
                <w:sz w:val="22"/>
                <w:szCs w:val="22"/>
              </w:rPr>
              <w:t xml:space="preserve"> (%)</w:t>
            </w:r>
          </w:p>
        </w:tc>
        <w:tc>
          <w:tcPr>
            <w:tcW w:w="2342" w:type="dxa"/>
            <w:noWrap/>
            <w:hideMark/>
          </w:tcPr>
          <w:p w14:paraId="2DFC5726" w14:textId="77777777" w:rsidR="003438B3" w:rsidRPr="00B70AF6" w:rsidRDefault="003438B3" w:rsidP="00B70AF6">
            <w:pPr>
              <w:rPr>
                <w:rFonts w:ascii="Calibri" w:hAnsi="Calibri"/>
                <w:color w:val="000000"/>
                <w:sz w:val="22"/>
                <w:szCs w:val="22"/>
              </w:rPr>
            </w:pPr>
            <w:r w:rsidRPr="00B70AF6">
              <w:rPr>
                <w:rFonts w:ascii="Calibri" w:hAnsi="Calibri"/>
                <w:color w:val="000000"/>
                <w:sz w:val="22"/>
                <w:szCs w:val="22"/>
              </w:rPr>
              <w:t>Secondary</w:t>
            </w:r>
          </w:p>
        </w:tc>
        <w:tc>
          <w:tcPr>
            <w:tcW w:w="2283" w:type="dxa"/>
            <w:noWrap/>
            <w:hideMark/>
          </w:tcPr>
          <w:p w14:paraId="44A820CD" w14:textId="77777777" w:rsidR="003438B3" w:rsidRPr="00B70AF6" w:rsidRDefault="003438B3" w:rsidP="00B70AF6">
            <w:pPr>
              <w:rPr>
                <w:rFonts w:ascii="Calibri" w:hAnsi="Calibri"/>
                <w:color w:val="000000"/>
                <w:sz w:val="22"/>
                <w:szCs w:val="22"/>
              </w:rPr>
            </w:pPr>
            <w:r w:rsidRPr="00B70AF6">
              <w:rPr>
                <w:rFonts w:ascii="Calibri" w:hAnsi="Calibri"/>
                <w:color w:val="000000"/>
                <w:sz w:val="22"/>
                <w:szCs w:val="22"/>
              </w:rPr>
              <w:t>Experian Credit Data</w:t>
            </w:r>
          </w:p>
        </w:tc>
        <w:tc>
          <w:tcPr>
            <w:tcW w:w="1898" w:type="dxa"/>
            <w:hideMark/>
          </w:tcPr>
          <w:p w14:paraId="00FF23B4" w14:textId="41C81B52" w:rsidR="003438B3" w:rsidRPr="00B70AF6" w:rsidRDefault="00DF0796" w:rsidP="00B70AF6">
            <w:pPr>
              <w:rPr>
                <w:rFonts w:ascii="Calibri" w:hAnsi="Calibri"/>
                <w:color w:val="000000"/>
                <w:sz w:val="22"/>
                <w:szCs w:val="22"/>
              </w:rPr>
            </w:pPr>
            <w:r>
              <w:rPr>
                <w:rFonts w:ascii="Calibri" w:hAnsi="Calibri"/>
                <w:color w:val="000000"/>
                <w:sz w:val="22"/>
                <w:szCs w:val="22"/>
              </w:rPr>
              <w:t>MTA0316</w:t>
            </w:r>
          </w:p>
        </w:tc>
        <w:tc>
          <w:tcPr>
            <w:tcW w:w="1919" w:type="dxa"/>
            <w:hideMark/>
          </w:tcPr>
          <w:p w14:paraId="570971F4" w14:textId="77777777" w:rsidR="003438B3" w:rsidRPr="00B70AF6" w:rsidRDefault="003438B3" w:rsidP="00B70AF6">
            <w:pPr>
              <w:rPr>
                <w:rFonts w:ascii="Calibri" w:hAnsi="Calibri"/>
                <w:color w:val="000000"/>
                <w:sz w:val="22"/>
                <w:szCs w:val="22"/>
              </w:rPr>
            </w:pPr>
          </w:p>
        </w:tc>
      </w:tr>
      <w:tr w:rsidR="003438B3" w:rsidRPr="00B70AF6" w14:paraId="48742B0C" w14:textId="77777777" w:rsidTr="003A46AD">
        <w:trPr>
          <w:trHeight w:val="288"/>
        </w:trPr>
        <w:tc>
          <w:tcPr>
            <w:tcW w:w="3615" w:type="dxa"/>
            <w:hideMark/>
          </w:tcPr>
          <w:p w14:paraId="6F46AB16" w14:textId="5A3AF37E" w:rsidR="003438B3" w:rsidRPr="00B70AF6" w:rsidRDefault="003438B3" w:rsidP="00B70AF6">
            <w:pPr>
              <w:rPr>
                <w:rFonts w:ascii="Calibri" w:hAnsi="Calibri"/>
                <w:color w:val="000000"/>
                <w:sz w:val="22"/>
                <w:szCs w:val="22"/>
              </w:rPr>
            </w:pPr>
            <w:r w:rsidRPr="00B70AF6">
              <w:rPr>
                <w:rFonts w:ascii="Calibri" w:hAnsi="Calibri"/>
                <w:color w:val="000000"/>
                <w:sz w:val="22"/>
                <w:szCs w:val="22"/>
              </w:rPr>
              <w:t>Has student loans (%)</w:t>
            </w:r>
          </w:p>
        </w:tc>
        <w:tc>
          <w:tcPr>
            <w:tcW w:w="2342" w:type="dxa"/>
            <w:noWrap/>
            <w:hideMark/>
          </w:tcPr>
          <w:p w14:paraId="051E5146" w14:textId="77777777" w:rsidR="003438B3" w:rsidRPr="00B70AF6" w:rsidRDefault="003438B3" w:rsidP="00B70AF6">
            <w:pPr>
              <w:rPr>
                <w:rFonts w:ascii="Calibri" w:hAnsi="Calibri"/>
                <w:color w:val="000000"/>
                <w:sz w:val="22"/>
                <w:szCs w:val="22"/>
              </w:rPr>
            </w:pPr>
            <w:r w:rsidRPr="00B70AF6">
              <w:rPr>
                <w:rFonts w:ascii="Calibri" w:hAnsi="Calibri"/>
                <w:color w:val="000000"/>
                <w:sz w:val="22"/>
                <w:szCs w:val="22"/>
              </w:rPr>
              <w:t>Secondary</w:t>
            </w:r>
          </w:p>
        </w:tc>
        <w:tc>
          <w:tcPr>
            <w:tcW w:w="2283" w:type="dxa"/>
            <w:noWrap/>
            <w:hideMark/>
          </w:tcPr>
          <w:p w14:paraId="77209BA8" w14:textId="77777777" w:rsidR="003438B3" w:rsidRPr="00B70AF6" w:rsidRDefault="003438B3" w:rsidP="00B70AF6">
            <w:pPr>
              <w:rPr>
                <w:rFonts w:ascii="Calibri" w:hAnsi="Calibri"/>
                <w:color w:val="000000"/>
                <w:sz w:val="22"/>
                <w:szCs w:val="22"/>
              </w:rPr>
            </w:pPr>
            <w:r w:rsidRPr="00B70AF6">
              <w:rPr>
                <w:rFonts w:ascii="Calibri" w:hAnsi="Calibri"/>
                <w:color w:val="000000"/>
                <w:sz w:val="22"/>
                <w:szCs w:val="22"/>
              </w:rPr>
              <w:t>Experian Credit Data</w:t>
            </w:r>
          </w:p>
        </w:tc>
        <w:tc>
          <w:tcPr>
            <w:tcW w:w="1898" w:type="dxa"/>
            <w:hideMark/>
          </w:tcPr>
          <w:p w14:paraId="390062D5" w14:textId="34CCF1BB" w:rsidR="003438B3" w:rsidRPr="00B70AF6" w:rsidRDefault="00DF0796" w:rsidP="00B70AF6">
            <w:pPr>
              <w:rPr>
                <w:rFonts w:ascii="Calibri" w:hAnsi="Calibri"/>
                <w:color w:val="000000"/>
                <w:sz w:val="22"/>
                <w:szCs w:val="22"/>
              </w:rPr>
            </w:pPr>
            <w:r w:rsidRPr="00B70AF6">
              <w:rPr>
                <w:rFonts w:ascii="Calibri" w:hAnsi="Calibri"/>
                <w:color w:val="000000"/>
                <w:sz w:val="22"/>
                <w:szCs w:val="22"/>
              </w:rPr>
              <w:t>STU0300 and STU0812</w:t>
            </w:r>
          </w:p>
        </w:tc>
        <w:tc>
          <w:tcPr>
            <w:tcW w:w="1919" w:type="dxa"/>
            <w:hideMark/>
          </w:tcPr>
          <w:p w14:paraId="5EDC674F" w14:textId="77777777" w:rsidR="003438B3" w:rsidRPr="00B70AF6" w:rsidRDefault="003438B3" w:rsidP="00B70AF6">
            <w:pPr>
              <w:rPr>
                <w:rFonts w:ascii="Calibri" w:hAnsi="Calibri"/>
                <w:color w:val="000000"/>
                <w:sz w:val="22"/>
                <w:szCs w:val="22"/>
              </w:rPr>
            </w:pPr>
            <w:r w:rsidRPr="00B70AF6">
              <w:rPr>
                <w:rFonts w:ascii="Calibri" w:hAnsi="Calibri"/>
                <w:color w:val="000000"/>
                <w:sz w:val="22"/>
                <w:szCs w:val="22"/>
              </w:rPr>
              <w:t>#&gt;=1</w:t>
            </w:r>
          </w:p>
        </w:tc>
      </w:tr>
      <w:tr w:rsidR="003438B3" w:rsidRPr="00B70AF6" w14:paraId="620338B2" w14:textId="77777777" w:rsidTr="003A46AD">
        <w:trPr>
          <w:trHeight w:val="288"/>
        </w:trPr>
        <w:tc>
          <w:tcPr>
            <w:tcW w:w="3615" w:type="dxa"/>
            <w:hideMark/>
          </w:tcPr>
          <w:p w14:paraId="2BA45409" w14:textId="229C17E5" w:rsidR="003438B3" w:rsidRPr="00B70AF6" w:rsidRDefault="003438B3" w:rsidP="00B70AF6">
            <w:pPr>
              <w:rPr>
                <w:rFonts w:ascii="Calibri" w:hAnsi="Calibri"/>
                <w:color w:val="000000"/>
                <w:sz w:val="22"/>
                <w:szCs w:val="22"/>
              </w:rPr>
            </w:pPr>
            <w:r w:rsidRPr="00B70AF6">
              <w:rPr>
                <w:rFonts w:ascii="Calibri" w:hAnsi="Calibri"/>
                <w:color w:val="000000"/>
                <w:sz w:val="22"/>
                <w:szCs w:val="22"/>
              </w:rPr>
              <w:t>Has vehicle loan (%)</w:t>
            </w:r>
          </w:p>
        </w:tc>
        <w:tc>
          <w:tcPr>
            <w:tcW w:w="2342" w:type="dxa"/>
            <w:noWrap/>
            <w:hideMark/>
          </w:tcPr>
          <w:p w14:paraId="5A38AD97" w14:textId="77777777" w:rsidR="003438B3" w:rsidRPr="00B70AF6" w:rsidRDefault="003438B3" w:rsidP="00B70AF6">
            <w:pPr>
              <w:rPr>
                <w:rFonts w:ascii="Calibri" w:hAnsi="Calibri"/>
                <w:color w:val="000000"/>
                <w:sz w:val="22"/>
                <w:szCs w:val="22"/>
              </w:rPr>
            </w:pPr>
            <w:r w:rsidRPr="00B70AF6">
              <w:rPr>
                <w:rFonts w:ascii="Calibri" w:hAnsi="Calibri"/>
                <w:color w:val="000000"/>
                <w:sz w:val="22"/>
                <w:szCs w:val="22"/>
              </w:rPr>
              <w:t>Secondary</w:t>
            </w:r>
          </w:p>
        </w:tc>
        <w:tc>
          <w:tcPr>
            <w:tcW w:w="2283" w:type="dxa"/>
            <w:noWrap/>
            <w:hideMark/>
          </w:tcPr>
          <w:p w14:paraId="4B686F45" w14:textId="77777777" w:rsidR="003438B3" w:rsidRPr="00B70AF6" w:rsidRDefault="003438B3" w:rsidP="00B70AF6">
            <w:pPr>
              <w:rPr>
                <w:rFonts w:ascii="Calibri" w:hAnsi="Calibri"/>
                <w:color w:val="000000"/>
                <w:sz w:val="22"/>
                <w:szCs w:val="22"/>
              </w:rPr>
            </w:pPr>
            <w:r w:rsidRPr="00B70AF6">
              <w:rPr>
                <w:rFonts w:ascii="Calibri" w:hAnsi="Calibri"/>
                <w:color w:val="000000"/>
                <w:sz w:val="22"/>
                <w:szCs w:val="22"/>
              </w:rPr>
              <w:t>Experian Credit Data</w:t>
            </w:r>
          </w:p>
        </w:tc>
        <w:tc>
          <w:tcPr>
            <w:tcW w:w="1898" w:type="dxa"/>
            <w:hideMark/>
          </w:tcPr>
          <w:p w14:paraId="008175C0" w14:textId="35625DB7" w:rsidR="003438B3" w:rsidRPr="00B70AF6" w:rsidRDefault="00DF0796" w:rsidP="00B70AF6">
            <w:pPr>
              <w:rPr>
                <w:rFonts w:ascii="Calibri" w:hAnsi="Calibri"/>
                <w:color w:val="000000"/>
                <w:sz w:val="22"/>
                <w:szCs w:val="22"/>
              </w:rPr>
            </w:pPr>
            <w:r w:rsidRPr="00B70AF6">
              <w:rPr>
                <w:rFonts w:ascii="Calibri" w:hAnsi="Calibri"/>
                <w:color w:val="000000"/>
                <w:sz w:val="22"/>
                <w:szCs w:val="22"/>
              </w:rPr>
              <w:t xml:space="preserve"> AUA0300</w:t>
            </w:r>
          </w:p>
        </w:tc>
        <w:tc>
          <w:tcPr>
            <w:tcW w:w="1919" w:type="dxa"/>
            <w:hideMark/>
          </w:tcPr>
          <w:p w14:paraId="018EE566" w14:textId="77777777" w:rsidR="003438B3" w:rsidRPr="00B70AF6" w:rsidRDefault="003438B3" w:rsidP="00B70AF6">
            <w:pPr>
              <w:rPr>
                <w:rFonts w:ascii="Calibri" w:hAnsi="Calibri"/>
                <w:color w:val="000000"/>
                <w:sz w:val="22"/>
                <w:szCs w:val="22"/>
              </w:rPr>
            </w:pPr>
            <w:r w:rsidRPr="00B70AF6">
              <w:rPr>
                <w:rFonts w:ascii="Calibri" w:hAnsi="Calibri"/>
                <w:color w:val="000000"/>
                <w:sz w:val="22"/>
                <w:szCs w:val="22"/>
              </w:rPr>
              <w:t>#&gt;=1</w:t>
            </w:r>
          </w:p>
        </w:tc>
      </w:tr>
      <w:tr w:rsidR="003438B3" w:rsidRPr="00B70AF6" w14:paraId="779C1514" w14:textId="77777777" w:rsidTr="003A46AD">
        <w:trPr>
          <w:trHeight w:val="288"/>
        </w:trPr>
        <w:tc>
          <w:tcPr>
            <w:tcW w:w="3615" w:type="dxa"/>
            <w:hideMark/>
          </w:tcPr>
          <w:p w14:paraId="30A2E44F" w14:textId="594D6DFA" w:rsidR="003438B3" w:rsidRPr="00B70AF6" w:rsidRDefault="003438B3" w:rsidP="00B70AF6">
            <w:pPr>
              <w:rPr>
                <w:rFonts w:ascii="Calibri" w:hAnsi="Calibri"/>
                <w:color w:val="000000"/>
                <w:sz w:val="22"/>
                <w:szCs w:val="22"/>
              </w:rPr>
            </w:pPr>
            <w:r w:rsidRPr="00B70AF6">
              <w:rPr>
                <w:rFonts w:ascii="Calibri" w:hAnsi="Calibri"/>
                <w:color w:val="000000"/>
                <w:sz w:val="22"/>
                <w:szCs w:val="22"/>
              </w:rPr>
              <w:t xml:space="preserve">Balance-to-credit ratio </w:t>
            </w:r>
          </w:p>
        </w:tc>
        <w:tc>
          <w:tcPr>
            <w:tcW w:w="2342" w:type="dxa"/>
            <w:noWrap/>
            <w:hideMark/>
          </w:tcPr>
          <w:p w14:paraId="741D7B8B" w14:textId="77777777" w:rsidR="003438B3" w:rsidRPr="00B70AF6" w:rsidRDefault="003438B3" w:rsidP="00B70AF6">
            <w:pPr>
              <w:rPr>
                <w:rFonts w:ascii="Calibri" w:hAnsi="Calibri"/>
                <w:color w:val="000000"/>
                <w:sz w:val="22"/>
                <w:szCs w:val="22"/>
              </w:rPr>
            </w:pPr>
            <w:r w:rsidRPr="00B70AF6">
              <w:rPr>
                <w:rFonts w:ascii="Calibri" w:hAnsi="Calibri"/>
                <w:color w:val="000000"/>
                <w:sz w:val="22"/>
                <w:szCs w:val="22"/>
              </w:rPr>
              <w:t>Secondary</w:t>
            </w:r>
          </w:p>
        </w:tc>
        <w:tc>
          <w:tcPr>
            <w:tcW w:w="2283" w:type="dxa"/>
            <w:noWrap/>
            <w:hideMark/>
          </w:tcPr>
          <w:p w14:paraId="2A198353" w14:textId="77777777" w:rsidR="003438B3" w:rsidRPr="00B70AF6" w:rsidRDefault="003438B3" w:rsidP="00B70AF6">
            <w:pPr>
              <w:rPr>
                <w:rFonts w:ascii="Calibri" w:hAnsi="Calibri"/>
                <w:color w:val="000000"/>
                <w:sz w:val="22"/>
                <w:szCs w:val="22"/>
              </w:rPr>
            </w:pPr>
            <w:r w:rsidRPr="00B70AF6">
              <w:rPr>
                <w:rFonts w:ascii="Calibri" w:hAnsi="Calibri"/>
                <w:color w:val="000000"/>
                <w:sz w:val="22"/>
                <w:szCs w:val="22"/>
              </w:rPr>
              <w:t>Experian Credit Data</w:t>
            </w:r>
          </w:p>
        </w:tc>
        <w:tc>
          <w:tcPr>
            <w:tcW w:w="1898" w:type="dxa"/>
            <w:hideMark/>
          </w:tcPr>
          <w:p w14:paraId="2FCFDC59" w14:textId="19B1F399" w:rsidR="003438B3" w:rsidRPr="00B70AF6" w:rsidRDefault="00D1723F" w:rsidP="00B70AF6">
            <w:pPr>
              <w:rPr>
                <w:rFonts w:ascii="Calibri" w:hAnsi="Calibri"/>
                <w:color w:val="000000"/>
                <w:sz w:val="22"/>
                <w:szCs w:val="22"/>
              </w:rPr>
            </w:pPr>
            <w:r w:rsidRPr="00B70AF6">
              <w:rPr>
                <w:rFonts w:ascii="Calibri" w:hAnsi="Calibri"/>
                <w:color w:val="000000"/>
                <w:sz w:val="22"/>
                <w:szCs w:val="22"/>
              </w:rPr>
              <w:t>ALL7110</w:t>
            </w:r>
          </w:p>
        </w:tc>
        <w:tc>
          <w:tcPr>
            <w:tcW w:w="1919" w:type="dxa"/>
            <w:hideMark/>
          </w:tcPr>
          <w:p w14:paraId="544509F6" w14:textId="77777777" w:rsidR="003438B3" w:rsidRPr="00B70AF6" w:rsidRDefault="003438B3" w:rsidP="00B70AF6">
            <w:pPr>
              <w:rPr>
                <w:rFonts w:ascii="Calibri" w:hAnsi="Calibri"/>
                <w:color w:val="000000"/>
                <w:sz w:val="22"/>
                <w:szCs w:val="22"/>
              </w:rPr>
            </w:pPr>
            <w:r w:rsidRPr="00B70AF6">
              <w:rPr>
                <w:rFonts w:ascii="Calibri" w:hAnsi="Calibri"/>
                <w:color w:val="000000"/>
                <w:sz w:val="22"/>
                <w:szCs w:val="22"/>
              </w:rPr>
              <w:t>#&gt;=1</w:t>
            </w:r>
          </w:p>
        </w:tc>
      </w:tr>
      <w:tr w:rsidR="003438B3" w:rsidRPr="00B70AF6" w14:paraId="796BECB3" w14:textId="77777777" w:rsidTr="003A46AD">
        <w:trPr>
          <w:trHeight w:val="288"/>
        </w:trPr>
        <w:tc>
          <w:tcPr>
            <w:tcW w:w="3615" w:type="dxa"/>
            <w:hideMark/>
          </w:tcPr>
          <w:p w14:paraId="39E1A3FE" w14:textId="0A80FC18" w:rsidR="003438B3" w:rsidRPr="00B70AF6" w:rsidRDefault="003438B3" w:rsidP="00B70AF6">
            <w:pPr>
              <w:rPr>
                <w:rFonts w:ascii="Calibri" w:hAnsi="Calibri"/>
                <w:color w:val="000000"/>
                <w:sz w:val="22"/>
                <w:szCs w:val="22"/>
              </w:rPr>
            </w:pPr>
          </w:p>
        </w:tc>
        <w:tc>
          <w:tcPr>
            <w:tcW w:w="2342" w:type="dxa"/>
            <w:noWrap/>
          </w:tcPr>
          <w:p w14:paraId="205D0731" w14:textId="5ADAFE4F" w:rsidR="003438B3" w:rsidRPr="00B70AF6" w:rsidRDefault="003438B3" w:rsidP="00B70AF6">
            <w:pPr>
              <w:rPr>
                <w:rFonts w:ascii="Calibri" w:hAnsi="Calibri"/>
                <w:color w:val="000000"/>
                <w:sz w:val="22"/>
                <w:szCs w:val="22"/>
              </w:rPr>
            </w:pPr>
          </w:p>
        </w:tc>
        <w:tc>
          <w:tcPr>
            <w:tcW w:w="2283" w:type="dxa"/>
            <w:noWrap/>
          </w:tcPr>
          <w:p w14:paraId="2BE993F5" w14:textId="1E5B12B7" w:rsidR="003438B3" w:rsidRPr="00B70AF6" w:rsidRDefault="003438B3" w:rsidP="00B70AF6">
            <w:pPr>
              <w:rPr>
                <w:rFonts w:ascii="Calibri" w:hAnsi="Calibri"/>
                <w:color w:val="000000"/>
                <w:sz w:val="22"/>
                <w:szCs w:val="22"/>
              </w:rPr>
            </w:pPr>
          </w:p>
        </w:tc>
        <w:tc>
          <w:tcPr>
            <w:tcW w:w="1898" w:type="dxa"/>
            <w:hideMark/>
          </w:tcPr>
          <w:p w14:paraId="3ADDD779" w14:textId="26E9AD2E" w:rsidR="003438B3" w:rsidRPr="00B70AF6" w:rsidRDefault="003438B3" w:rsidP="00B70AF6">
            <w:pPr>
              <w:rPr>
                <w:rFonts w:ascii="Calibri" w:hAnsi="Calibri"/>
                <w:color w:val="000000"/>
                <w:sz w:val="22"/>
                <w:szCs w:val="22"/>
              </w:rPr>
            </w:pPr>
          </w:p>
        </w:tc>
        <w:tc>
          <w:tcPr>
            <w:tcW w:w="1919" w:type="dxa"/>
            <w:hideMark/>
          </w:tcPr>
          <w:p w14:paraId="6BA02302" w14:textId="77777777" w:rsidR="003438B3" w:rsidRPr="00B70AF6" w:rsidRDefault="003438B3" w:rsidP="00B70AF6">
            <w:pPr>
              <w:rPr>
                <w:rFonts w:ascii="Calibri" w:hAnsi="Calibri"/>
                <w:color w:val="000000"/>
                <w:sz w:val="22"/>
                <w:szCs w:val="22"/>
              </w:rPr>
            </w:pPr>
          </w:p>
        </w:tc>
      </w:tr>
      <w:tr w:rsidR="00DD747F" w:rsidRPr="00B70AF6" w14:paraId="4028CE5D" w14:textId="77777777" w:rsidTr="005C51ED">
        <w:trPr>
          <w:trHeight w:val="288"/>
        </w:trPr>
        <w:tc>
          <w:tcPr>
            <w:tcW w:w="3615" w:type="dxa"/>
          </w:tcPr>
          <w:p w14:paraId="4BC3FAB9" w14:textId="77777777" w:rsidR="00DD747F" w:rsidRPr="00B70AF6" w:rsidRDefault="00DD747F" w:rsidP="00B70AF6">
            <w:pPr>
              <w:rPr>
                <w:rFonts w:ascii="Calibri" w:hAnsi="Calibri"/>
                <w:b/>
                <w:bCs/>
                <w:color w:val="000000"/>
                <w:sz w:val="22"/>
                <w:szCs w:val="22"/>
              </w:rPr>
            </w:pPr>
          </w:p>
        </w:tc>
        <w:tc>
          <w:tcPr>
            <w:tcW w:w="2342" w:type="dxa"/>
            <w:noWrap/>
          </w:tcPr>
          <w:p w14:paraId="38766845" w14:textId="77777777" w:rsidR="00DD747F" w:rsidRPr="00B70AF6" w:rsidRDefault="00DD747F" w:rsidP="00B70AF6">
            <w:pPr>
              <w:rPr>
                <w:rFonts w:ascii="Calibri" w:hAnsi="Calibri"/>
                <w:color w:val="000000"/>
                <w:sz w:val="22"/>
                <w:szCs w:val="22"/>
              </w:rPr>
            </w:pPr>
          </w:p>
        </w:tc>
        <w:tc>
          <w:tcPr>
            <w:tcW w:w="2283" w:type="dxa"/>
            <w:noWrap/>
          </w:tcPr>
          <w:p w14:paraId="318AE979" w14:textId="77777777" w:rsidR="00DD747F" w:rsidRPr="00B70AF6" w:rsidRDefault="00DD747F" w:rsidP="00B70AF6">
            <w:pPr>
              <w:rPr>
                <w:rFonts w:ascii="Calibri" w:hAnsi="Calibri"/>
                <w:color w:val="000000"/>
                <w:sz w:val="22"/>
                <w:szCs w:val="22"/>
              </w:rPr>
            </w:pPr>
          </w:p>
        </w:tc>
        <w:tc>
          <w:tcPr>
            <w:tcW w:w="1898" w:type="dxa"/>
          </w:tcPr>
          <w:p w14:paraId="392B8898" w14:textId="77777777" w:rsidR="00DD747F" w:rsidRPr="00B70AF6" w:rsidRDefault="00DD747F" w:rsidP="00B70AF6">
            <w:pPr>
              <w:rPr>
                <w:rFonts w:ascii="Calibri" w:hAnsi="Calibri"/>
                <w:color w:val="000000"/>
                <w:sz w:val="22"/>
                <w:szCs w:val="22"/>
              </w:rPr>
            </w:pPr>
          </w:p>
        </w:tc>
        <w:tc>
          <w:tcPr>
            <w:tcW w:w="1919" w:type="dxa"/>
          </w:tcPr>
          <w:p w14:paraId="56240D8D" w14:textId="77777777" w:rsidR="00DD747F" w:rsidRPr="00B70AF6" w:rsidRDefault="00DD747F" w:rsidP="00B70AF6">
            <w:pPr>
              <w:rPr>
                <w:rFonts w:ascii="Calibri" w:hAnsi="Calibri"/>
                <w:color w:val="000000"/>
                <w:sz w:val="22"/>
                <w:szCs w:val="22"/>
              </w:rPr>
            </w:pPr>
          </w:p>
        </w:tc>
      </w:tr>
      <w:tr w:rsidR="003438B3" w:rsidRPr="00B70AF6" w14:paraId="412014C1" w14:textId="77777777" w:rsidTr="003A46AD">
        <w:trPr>
          <w:trHeight w:val="288"/>
        </w:trPr>
        <w:tc>
          <w:tcPr>
            <w:tcW w:w="3615" w:type="dxa"/>
            <w:hideMark/>
          </w:tcPr>
          <w:p w14:paraId="3C647B4D" w14:textId="0C2D1B27" w:rsidR="003438B3" w:rsidRPr="00B70AF6" w:rsidRDefault="003438B3" w:rsidP="00B70AF6">
            <w:pPr>
              <w:rPr>
                <w:rFonts w:ascii="Calibri" w:hAnsi="Calibri"/>
                <w:color w:val="000000"/>
                <w:sz w:val="22"/>
                <w:szCs w:val="22"/>
              </w:rPr>
            </w:pPr>
            <w:r w:rsidRPr="00B70AF6">
              <w:rPr>
                <w:rFonts w:ascii="Calibri" w:hAnsi="Calibri"/>
                <w:b/>
                <w:bCs/>
                <w:color w:val="000000"/>
                <w:sz w:val="22"/>
                <w:szCs w:val="22"/>
              </w:rPr>
              <w:t>Social Support</w:t>
            </w:r>
          </w:p>
        </w:tc>
        <w:tc>
          <w:tcPr>
            <w:tcW w:w="2342" w:type="dxa"/>
            <w:noWrap/>
            <w:hideMark/>
          </w:tcPr>
          <w:p w14:paraId="75DAFE94" w14:textId="77777777" w:rsidR="003438B3" w:rsidRPr="00B70AF6" w:rsidRDefault="003438B3" w:rsidP="00B70AF6">
            <w:pPr>
              <w:rPr>
                <w:rFonts w:ascii="Calibri" w:hAnsi="Calibri"/>
                <w:color w:val="000000"/>
                <w:sz w:val="22"/>
                <w:szCs w:val="22"/>
              </w:rPr>
            </w:pPr>
          </w:p>
        </w:tc>
        <w:tc>
          <w:tcPr>
            <w:tcW w:w="2283" w:type="dxa"/>
            <w:noWrap/>
            <w:hideMark/>
          </w:tcPr>
          <w:p w14:paraId="6D656A26" w14:textId="77777777" w:rsidR="003438B3" w:rsidRPr="00B70AF6" w:rsidRDefault="003438B3" w:rsidP="00B70AF6">
            <w:pPr>
              <w:rPr>
                <w:rFonts w:ascii="Calibri" w:hAnsi="Calibri"/>
                <w:color w:val="000000"/>
                <w:sz w:val="22"/>
                <w:szCs w:val="22"/>
              </w:rPr>
            </w:pPr>
          </w:p>
        </w:tc>
        <w:tc>
          <w:tcPr>
            <w:tcW w:w="1898" w:type="dxa"/>
            <w:hideMark/>
          </w:tcPr>
          <w:p w14:paraId="66A633B5" w14:textId="77777777" w:rsidR="003438B3" w:rsidRPr="00B70AF6" w:rsidRDefault="003438B3" w:rsidP="00B70AF6">
            <w:pPr>
              <w:rPr>
                <w:rFonts w:ascii="Calibri" w:hAnsi="Calibri"/>
                <w:color w:val="000000"/>
                <w:sz w:val="22"/>
                <w:szCs w:val="22"/>
              </w:rPr>
            </w:pPr>
          </w:p>
        </w:tc>
        <w:tc>
          <w:tcPr>
            <w:tcW w:w="1919" w:type="dxa"/>
            <w:hideMark/>
          </w:tcPr>
          <w:p w14:paraId="111A82FE" w14:textId="77777777" w:rsidR="003438B3" w:rsidRPr="00B70AF6" w:rsidRDefault="003438B3" w:rsidP="00B70AF6">
            <w:pPr>
              <w:rPr>
                <w:rFonts w:ascii="Calibri" w:hAnsi="Calibri"/>
                <w:color w:val="000000"/>
                <w:sz w:val="22"/>
                <w:szCs w:val="22"/>
              </w:rPr>
            </w:pPr>
          </w:p>
        </w:tc>
      </w:tr>
      <w:tr w:rsidR="003438B3" w:rsidRPr="00B70AF6" w14:paraId="74C13F69" w14:textId="77777777" w:rsidTr="003A46AD">
        <w:trPr>
          <w:trHeight w:val="288"/>
        </w:trPr>
        <w:tc>
          <w:tcPr>
            <w:tcW w:w="3615" w:type="dxa"/>
            <w:hideMark/>
          </w:tcPr>
          <w:p w14:paraId="06C8F8B9" w14:textId="1153EA41" w:rsidR="003438B3" w:rsidRPr="00B70AF6" w:rsidRDefault="003438B3" w:rsidP="00B70AF6">
            <w:pPr>
              <w:rPr>
                <w:rFonts w:ascii="Calibri" w:hAnsi="Calibri"/>
                <w:b/>
                <w:bCs/>
                <w:color w:val="000000"/>
                <w:sz w:val="22"/>
                <w:szCs w:val="22"/>
              </w:rPr>
            </w:pPr>
            <w:r w:rsidRPr="00B70AF6">
              <w:rPr>
                <w:rFonts w:ascii="Calibri" w:hAnsi="Calibri"/>
                <w:color w:val="000000"/>
                <w:sz w:val="22"/>
                <w:szCs w:val="22"/>
              </w:rPr>
              <w:t>Someone you could ask for help: favors (%)</w:t>
            </w:r>
          </w:p>
        </w:tc>
        <w:tc>
          <w:tcPr>
            <w:tcW w:w="2342" w:type="dxa"/>
            <w:noWrap/>
            <w:hideMark/>
          </w:tcPr>
          <w:p w14:paraId="66FA850E" w14:textId="55CD712F" w:rsidR="003438B3" w:rsidRPr="00B70AF6" w:rsidRDefault="00A87080" w:rsidP="00B70AF6">
            <w:pPr>
              <w:rPr>
                <w:rFonts w:ascii="Calibri" w:hAnsi="Calibri"/>
                <w:color w:val="000000"/>
                <w:sz w:val="22"/>
                <w:szCs w:val="22"/>
              </w:rPr>
            </w:pPr>
            <w:r>
              <w:rPr>
                <w:rFonts w:ascii="Calibri" w:hAnsi="Calibri"/>
                <w:color w:val="000000"/>
                <w:sz w:val="22"/>
                <w:szCs w:val="22"/>
              </w:rPr>
              <w:t xml:space="preserve">Mediating </w:t>
            </w:r>
          </w:p>
        </w:tc>
        <w:tc>
          <w:tcPr>
            <w:tcW w:w="2283" w:type="dxa"/>
            <w:noWrap/>
            <w:hideMark/>
          </w:tcPr>
          <w:p w14:paraId="33CF5E9A" w14:textId="3B71DF78" w:rsidR="003438B3" w:rsidRPr="00B70AF6" w:rsidRDefault="003438B3" w:rsidP="00B70AF6">
            <w:pPr>
              <w:rPr>
                <w:rFonts w:ascii="Calibri" w:hAnsi="Calibri"/>
                <w:color w:val="000000"/>
                <w:sz w:val="22"/>
                <w:szCs w:val="22"/>
              </w:rPr>
            </w:pPr>
            <w:r w:rsidRPr="00B70AF6">
              <w:rPr>
                <w:rFonts w:ascii="Calibri" w:hAnsi="Calibri"/>
                <w:color w:val="000000"/>
                <w:sz w:val="22"/>
                <w:szCs w:val="22"/>
              </w:rPr>
              <w:t> </w:t>
            </w:r>
            <w:r w:rsidR="005C51ED" w:rsidRPr="005C51ED">
              <w:rPr>
                <w:rFonts w:ascii="Calibri" w:hAnsi="Calibri"/>
                <w:color w:val="000000"/>
                <w:sz w:val="22"/>
                <w:szCs w:val="22"/>
              </w:rPr>
              <w:t>18-month Survey</w:t>
            </w:r>
          </w:p>
        </w:tc>
        <w:tc>
          <w:tcPr>
            <w:tcW w:w="1898" w:type="dxa"/>
            <w:hideMark/>
          </w:tcPr>
          <w:p w14:paraId="356CFEBB" w14:textId="1B5C7F35" w:rsidR="003438B3" w:rsidRPr="00B70AF6" w:rsidRDefault="003438B3" w:rsidP="00B70AF6">
            <w:pPr>
              <w:rPr>
                <w:rFonts w:ascii="Calibri" w:hAnsi="Calibri"/>
                <w:color w:val="000000"/>
                <w:sz w:val="22"/>
                <w:szCs w:val="22"/>
              </w:rPr>
            </w:pPr>
            <w:r w:rsidRPr="00B70AF6">
              <w:rPr>
                <w:rFonts w:ascii="Calibri" w:hAnsi="Calibri"/>
                <w:color w:val="000000"/>
                <w:sz w:val="22"/>
                <w:szCs w:val="22"/>
              </w:rPr>
              <w:t> </w:t>
            </w:r>
            <w:r w:rsidR="005C51ED" w:rsidRPr="005C51ED">
              <w:rPr>
                <w:rFonts w:ascii="Calibri" w:hAnsi="Calibri"/>
                <w:color w:val="000000"/>
                <w:sz w:val="22"/>
                <w:szCs w:val="22"/>
              </w:rPr>
              <w:t>Question I3</w:t>
            </w:r>
          </w:p>
        </w:tc>
        <w:tc>
          <w:tcPr>
            <w:tcW w:w="1919" w:type="dxa"/>
            <w:hideMark/>
          </w:tcPr>
          <w:p w14:paraId="31751C08" w14:textId="77777777" w:rsidR="003438B3" w:rsidRPr="00B70AF6" w:rsidRDefault="003438B3" w:rsidP="00B70AF6">
            <w:pPr>
              <w:rPr>
                <w:rFonts w:ascii="Calibri" w:hAnsi="Calibri"/>
                <w:color w:val="000000"/>
                <w:sz w:val="22"/>
                <w:szCs w:val="22"/>
              </w:rPr>
            </w:pPr>
            <w:r w:rsidRPr="00B70AF6">
              <w:rPr>
                <w:rFonts w:ascii="Calibri" w:hAnsi="Calibri"/>
                <w:color w:val="000000"/>
                <w:sz w:val="22"/>
                <w:szCs w:val="22"/>
              </w:rPr>
              <w:t> </w:t>
            </w:r>
          </w:p>
        </w:tc>
      </w:tr>
      <w:tr w:rsidR="003438B3" w:rsidRPr="00B70AF6" w14:paraId="10E247E3" w14:textId="77777777" w:rsidTr="003A46AD">
        <w:trPr>
          <w:trHeight w:val="288"/>
        </w:trPr>
        <w:tc>
          <w:tcPr>
            <w:tcW w:w="3615" w:type="dxa"/>
            <w:hideMark/>
          </w:tcPr>
          <w:p w14:paraId="34AA9D8D" w14:textId="6EDDE5C7" w:rsidR="003438B3" w:rsidRPr="00B70AF6" w:rsidRDefault="003438B3" w:rsidP="00B70AF6">
            <w:pPr>
              <w:rPr>
                <w:rFonts w:ascii="Calibri" w:hAnsi="Calibri"/>
                <w:color w:val="000000"/>
                <w:sz w:val="22"/>
                <w:szCs w:val="22"/>
              </w:rPr>
            </w:pPr>
            <w:r w:rsidRPr="00B70AF6">
              <w:rPr>
                <w:rFonts w:ascii="Calibri" w:hAnsi="Calibri"/>
                <w:color w:val="000000"/>
                <w:sz w:val="22"/>
                <w:szCs w:val="22"/>
              </w:rPr>
              <w:t xml:space="preserve">Someone you could ask for help: 0-interest loan (%) </w:t>
            </w:r>
          </w:p>
        </w:tc>
        <w:tc>
          <w:tcPr>
            <w:tcW w:w="2342" w:type="dxa"/>
            <w:noWrap/>
            <w:hideMark/>
          </w:tcPr>
          <w:p w14:paraId="106AEE30" w14:textId="0BB9DE58" w:rsidR="003438B3" w:rsidRPr="00B70AF6" w:rsidRDefault="00A87080" w:rsidP="00B70AF6">
            <w:pPr>
              <w:rPr>
                <w:rFonts w:ascii="Calibri" w:hAnsi="Calibri"/>
                <w:color w:val="000000"/>
                <w:sz w:val="22"/>
                <w:szCs w:val="22"/>
              </w:rPr>
            </w:pPr>
            <w:r>
              <w:rPr>
                <w:rFonts w:ascii="Calibri" w:hAnsi="Calibri"/>
                <w:color w:val="000000"/>
                <w:sz w:val="22"/>
                <w:szCs w:val="22"/>
              </w:rPr>
              <w:t xml:space="preserve">Mediating </w:t>
            </w:r>
          </w:p>
        </w:tc>
        <w:tc>
          <w:tcPr>
            <w:tcW w:w="2283" w:type="dxa"/>
            <w:noWrap/>
            <w:hideMark/>
          </w:tcPr>
          <w:p w14:paraId="7140513F" w14:textId="77777777" w:rsidR="003438B3" w:rsidRPr="00B70AF6" w:rsidRDefault="003438B3" w:rsidP="00B70AF6">
            <w:pPr>
              <w:rPr>
                <w:rFonts w:ascii="Calibri" w:hAnsi="Calibri"/>
                <w:color w:val="000000"/>
                <w:sz w:val="22"/>
                <w:szCs w:val="22"/>
              </w:rPr>
            </w:pPr>
            <w:r w:rsidRPr="00B70AF6">
              <w:rPr>
                <w:rFonts w:ascii="Calibri" w:hAnsi="Calibri"/>
                <w:color w:val="000000"/>
                <w:sz w:val="22"/>
                <w:szCs w:val="22"/>
              </w:rPr>
              <w:t>18-month Survey</w:t>
            </w:r>
          </w:p>
        </w:tc>
        <w:tc>
          <w:tcPr>
            <w:tcW w:w="1898" w:type="dxa"/>
            <w:hideMark/>
          </w:tcPr>
          <w:p w14:paraId="4B79C55D" w14:textId="0263A88A" w:rsidR="003438B3" w:rsidRPr="00B70AF6" w:rsidRDefault="005C51ED" w:rsidP="00B70AF6">
            <w:pPr>
              <w:rPr>
                <w:rFonts w:ascii="Calibri" w:hAnsi="Calibri"/>
                <w:color w:val="000000"/>
                <w:sz w:val="22"/>
                <w:szCs w:val="22"/>
              </w:rPr>
            </w:pPr>
            <w:r w:rsidRPr="005C51ED">
              <w:rPr>
                <w:rFonts w:ascii="Calibri" w:hAnsi="Calibri"/>
                <w:color w:val="000000"/>
                <w:sz w:val="22"/>
                <w:szCs w:val="22"/>
              </w:rPr>
              <w:t>Question I4</w:t>
            </w:r>
          </w:p>
        </w:tc>
        <w:tc>
          <w:tcPr>
            <w:tcW w:w="1919" w:type="dxa"/>
            <w:hideMark/>
          </w:tcPr>
          <w:p w14:paraId="199554C8" w14:textId="77777777" w:rsidR="003438B3" w:rsidRPr="00B70AF6" w:rsidRDefault="003438B3" w:rsidP="00B70AF6">
            <w:pPr>
              <w:rPr>
                <w:rFonts w:ascii="Calibri" w:hAnsi="Calibri"/>
                <w:color w:val="000000"/>
                <w:sz w:val="22"/>
                <w:szCs w:val="22"/>
              </w:rPr>
            </w:pPr>
          </w:p>
        </w:tc>
      </w:tr>
      <w:tr w:rsidR="003438B3" w:rsidRPr="00B70AF6" w14:paraId="2A7B4AD5" w14:textId="77777777" w:rsidTr="003A46AD">
        <w:trPr>
          <w:trHeight w:val="288"/>
        </w:trPr>
        <w:tc>
          <w:tcPr>
            <w:tcW w:w="3615" w:type="dxa"/>
            <w:hideMark/>
          </w:tcPr>
          <w:p w14:paraId="7EC1BED1" w14:textId="77777777" w:rsidR="003438B3" w:rsidRPr="00B70AF6" w:rsidRDefault="003438B3" w:rsidP="00B70AF6">
            <w:pPr>
              <w:rPr>
                <w:rFonts w:ascii="Calibri" w:hAnsi="Calibri"/>
                <w:color w:val="000000"/>
                <w:sz w:val="22"/>
                <w:szCs w:val="22"/>
              </w:rPr>
            </w:pPr>
          </w:p>
        </w:tc>
        <w:tc>
          <w:tcPr>
            <w:tcW w:w="2342" w:type="dxa"/>
            <w:noWrap/>
            <w:hideMark/>
          </w:tcPr>
          <w:p w14:paraId="69C247B7" w14:textId="77777777" w:rsidR="003438B3" w:rsidRPr="00B70AF6" w:rsidRDefault="003438B3" w:rsidP="00B70AF6">
            <w:pPr>
              <w:rPr>
                <w:rFonts w:ascii="Calibri" w:hAnsi="Calibri"/>
                <w:color w:val="000000"/>
                <w:sz w:val="22"/>
                <w:szCs w:val="22"/>
              </w:rPr>
            </w:pPr>
          </w:p>
        </w:tc>
        <w:tc>
          <w:tcPr>
            <w:tcW w:w="2283" w:type="dxa"/>
            <w:noWrap/>
            <w:hideMark/>
          </w:tcPr>
          <w:p w14:paraId="5D4637FB" w14:textId="77777777" w:rsidR="003438B3" w:rsidRPr="00B70AF6" w:rsidRDefault="003438B3" w:rsidP="00B70AF6">
            <w:pPr>
              <w:rPr>
                <w:rFonts w:ascii="Calibri" w:hAnsi="Calibri"/>
                <w:color w:val="000000"/>
                <w:sz w:val="22"/>
                <w:szCs w:val="22"/>
              </w:rPr>
            </w:pPr>
          </w:p>
        </w:tc>
        <w:tc>
          <w:tcPr>
            <w:tcW w:w="1898" w:type="dxa"/>
            <w:hideMark/>
          </w:tcPr>
          <w:p w14:paraId="69DE85BA" w14:textId="77777777" w:rsidR="003438B3" w:rsidRPr="00B70AF6" w:rsidRDefault="003438B3" w:rsidP="00B70AF6">
            <w:pPr>
              <w:rPr>
                <w:rFonts w:ascii="Calibri" w:hAnsi="Calibri"/>
                <w:color w:val="000000"/>
                <w:sz w:val="22"/>
                <w:szCs w:val="22"/>
              </w:rPr>
            </w:pPr>
          </w:p>
        </w:tc>
        <w:tc>
          <w:tcPr>
            <w:tcW w:w="1919" w:type="dxa"/>
            <w:hideMark/>
          </w:tcPr>
          <w:p w14:paraId="18BD1FD7" w14:textId="77777777" w:rsidR="003438B3" w:rsidRPr="00B70AF6" w:rsidRDefault="003438B3" w:rsidP="00B70AF6">
            <w:pPr>
              <w:rPr>
                <w:rFonts w:ascii="Calibri" w:hAnsi="Calibri"/>
                <w:color w:val="000000"/>
                <w:sz w:val="22"/>
                <w:szCs w:val="22"/>
              </w:rPr>
            </w:pPr>
          </w:p>
        </w:tc>
      </w:tr>
      <w:tr w:rsidR="003438B3" w:rsidRPr="00B70AF6" w14:paraId="18AB9F08" w14:textId="77777777" w:rsidTr="003A46AD">
        <w:trPr>
          <w:trHeight w:val="288"/>
        </w:trPr>
        <w:tc>
          <w:tcPr>
            <w:tcW w:w="3615" w:type="dxa"/>
            <w:hideMark/>
          </w:tcPr>
          <w:p w14:paraId="56F28B0B" w14:textId="163A406B" w:rsidR="003438B3" w:rsidRPr="00B70AF6" w:rsidRDefault="003438B3" w:rsidP="00B70AF6">
            <w:pPr>
              <w:rPr>
                <w:rFonts w:ascii="Calibri" w:hAnsi="Calibri"/>
                <w:color w:val="000000"/>
                <w:sz w:val="22"/>
                <w:szCs w:val="22"/>
              </w:rPr>
            </w:pPr>
            <w:r w:rsidRPr="00B70AF6">
              <w:rPr>
                <w:rFonts w:ascii="Calibri" w:hAnsi="Calibri"/>
                <w:b/>
                <w:bCs/>
                <w:color w:val="000000"/>
                <w:sz w:val="22"/>
                <w:szCs w:val="22"/>
              </w:rPr>
              <w:t>Well-being and  Empowerment</w:t>
            </w:r>
          </w:p>
        </w:tc>
        <w:tc>
          <w:tcPr>
            <w:tcW w:w="2342" w:type="dxa"/>
            <w:noWrap/>
            <w:hideMark/>
          </w:tcPr>
          <w:p w14:paraId="31CD11A5" w14:textId="77777777" w:rsidR="003438B3" w:rsidRPr="00B70AF6" w:rsidRDefault="003438B3" w:rsidP="00B70AF6">
            <w:pPr>
              <w:rPr>
                <w:rFonts w:ascii="Calibri" w:hAnsi="Calibri"/>
                <w:color w:val="000000"/>
                <w:sz w:val="22"/>
                <w:szCs w:val="22"/>
              </w:rPr>
            </w:pPr>
          </w:p>
        </w:tc>
        <w:tc>
          <w:tcPr>
            <w:tcW w:w="2283" w:type="dxa"/>
            <w:noWrap/>
            <w:hideMark/>
          </w:tcPr>
          <w:p w14:paraId="232AA8F5" w14:textId="77777777" w:rsidR="003438B3" w:rsidRPr="00B70AF6" w:rsidRDefault="003438B3" w:rsidP="00B70AF6">
            <w:pPr>
              <w:rPr>
                <w:rFonts w:ascii="Calibri" w:hAnsi="Calibri"/>
                <w:color w:val="000000"/>
                <w:sz w:val="22"/>
                <w:szCs w:val="22"/>
              </w:rPr>
            </w:pPr>
          </w:p>
        </w:tc>
        <w:tc>
          <w:tcPr>
            <w:tcW w:w="1898" w:type="dxa"/>
            <w:hideMark/>
          </w:tcPr>
          <w:p w14:paraId="36A07374" w14:textId="77777777" w:rsidR="003438B3" w:rsidRPr="00B70AF6" w:rsidRDefault="003438B3" w:rsidP="00B70AF6">
            <w:pPr>
              <w:rPr>
                <w:rFonts w:ascii="Calibri" w:hAnsi="Calibri"/>
                <w:color w:val="000000"/>
                <w:sz w:val="22"/>
                <w:szCs w:val="22"/>
              </w:rPr>
            </w:pPr>
          </w:p>
        </w:tc>
        <w:tc>
          <w:tcPr>
            <w:tcW w:w="1919" w:type="dxa"/>
            <w:hideMark/>
          </w:tcPr>
          <w:p w14:paraId="447A08AD" w14:textId="77777777" w:rsidR="003438B3" w:rsidRPr="00B70AF6" w:rsidRDefault="003438B3" w:rsidP="00B70AF6">
            <w:pPr>
              <w:rPr>
                <w:rFonts w:ascii="Calibri" w:hAnsi="Calibri"/>
                <w:color w:val="000000"/>
                <w:sz w:val="22"/>
                <w:szCs w:val="22"/>
              </w:rPr>
            </w:pPr>
          </w:p>
        </w:tc>
      </w:tr>
      <w:tr w:rsidR="005C51ED" w:rsidRPr="00B70AF6" w14:paraId="18053727" w14:textId="77777777" w:rsidTr="003A46AD">
        <w:trPr>
          <w:trHeight w:val="288"/>
        </w:trPr>
        <w:tc>
          <w:tcPr>
            <w:tcW w:w="3615" w:type="dxa"/>
            <w:hideMark/>
          </w:tcPr>
          <w:p w14:paraId="0B00A2A4" w14:textId="0E6EAD86" w:rsidR="005C51ED" w:rsidRPr="00B70AF6" w:rsidRDefault="005C51ED" w:rsidP="00B70AF6">
            <w:pPr>
              <w:rPr>
                <w:rFonts w:ascii="Calibri" w:hAnsi="Calibri"/>
                <w:b/>
                <w:bCs/>
                <w:color w:val="000000"/>
                <w:sz w:val="22"/>
                <w:szCs w:val="22"/>
              </w:rPr>
            </w:pPr>
            <w:r w:rsidRPr="00B70AF6">
              <w:rPr>
                <w:rFonts w:ascii="Calibri" w:hAnsi="Calibri"/>
                <w:color w:val="000000"/>
                <w:sz w:val="22"/>
                <w:szCs w:val="22"/>
              </w:rPr>
              <w:t>Rating of life in the past 12 months (#)</w:t>
            </w:r>
          </w:p>
        </w:tc>
        <w:tc>
          <w:tcPr>
            <w:tcW w:w="2342" w:type="dxa"/>
            <w:noWrap/>
            <w:hideMark/>
          </w:tcPr>
          <w:p w14:paraId="326C31EA" w14:textId="44456E1B" w:rsidR="005C51ED" w:rsidRPr="00B70AF6" w:rsidRDefault="005C51ED" w:rsidP="00B70AF6">
            <w:pPr>
              <w:rPr>
                <w:rFonts w:ascii="Calibri" w:hAnsi="Calibri"/>
                <w:color w:val="000000"/>
                <w:sz w:val="22"/>
                <w:szCs w:val="22"/>
              </w:rPr>
            </w:pPr>
            <w:r w:rsidRPr="00B70AF6">
              <w:rPr>
                <w:rFonts w:ascii="Calibri" w:hAnsi="Calibri"/>
                <w:color w:val="000000"/>
                <w:sz w:val="22"/>
                <w:szCs w:val="22"/>
              </w:rPr>
              <w:t xml:space="preserve">Secondary </w:t>
            </w:r>
          </w:p>
        </w:tc>
        <w:tc>
          <w:tcPr>
            <w:tcW w:w="2283" w:type="dxa"/>
            <w:noWrap/>
            <w:hideMark/>
          </w:tcPr>
          <w:p w14:paraId="7BC3AAA8" w14:textId="369DCF96" w:rsidR="005C51ED" w:rsidRPr="00B70AF6" w:rsidRDefault="005C51ED" w:rsidP="00B70AF6">
            <w:pPr>
              <w:rPr>
                <w:rFonts w:ascii="Calibri" w:hAnsi="Calibri"/>
                <w:color w:val="000000"/>
                <w:sz w:val="22"/>
                <w:szCs w:val="22"/>
              </w:rPr>
            </w:pPr>
            <w:r w:rsidRPr="00B70AF6">
              <w:rPr>
                <w:rFonts w:ascii="Calibri" w:hAnsi="Calibri"/>
                <w:color w:val="000000"/>
                <w:sz w:val="22"/>
                <w:szCs w:val="22"/>
              </w:rPr>
              <w:t>18-month Survey</w:t>
            </w:r>
          </w:p>
        </w:tc>
        <w:tc>
          <w:tcPr>
            <w:tcW w:w="1898" w:type="dxa"/>
            <w:hideMark/>
          </w:tcPr>
          <w:p w14:paraId="1C76E845" w14:textId="5F318CCD" w:rsidR="005C51ED" w:rsidRPr="00B70AF6" w:rsidRDefault="005C51ED" w:rsidP="00B70AF6">
            <w:pPr>
              <w:rPr>
                <w:rFonts w:ascii="Calibri" w:hAnsi="Calibri"/>
                <w:color w:val="000000"/>
                <w:sz w:val="22"/>
                <w:szCs w:val="22"/>
              </w:rPr>
            </w:pPr>
            <w:r w:rsidRPr="00B70AF6">
              <w:rPr>
                <w:rFonts w:ascii="Calibri" w:hAnsi="Calibri"/>
                <w:color w:val="000000"/>
                <w:sz w:val="22"/>
                <w:szCs w:val="22"/>
              </w:rPr>
              <w:t>Question I5</w:t>
            </w:r>
          </w:p>
        </w:tc>
        <w:tc>
          <w:tcPr>
            <w:tcW w:w="1919" w:type="dxa"/>
            <w:hideMark/>
          </w:tcPr>
          <w:p w14:paraId="18B94E80" w14:textId="0AF3701D" w:rsidR="005C51ED" w:rsidRPr="00B70AF6" w:rsidRDefault="005C51ED" w:rsidP="00B70AF6">
            <w:pPr>
              <w:rPr>
                <w:rFonts w:ascii="Calibri" w:hAnsi="Calibri"/>
                <w:color w:val="000000"/>
                <w:sz w:val="22"/>
                <w:szCs w:val="22"/>
              </w:rPr>
            </w:pPr>
          </w:p>
        </w:tc>
      </w:tr>
      <w:tr w:rsidR="00D1723F" w:rsidRPr="00B70AF6" w14:paraId="787590CF" w14:textId="77777777" w:rsidTr="005C51ED">
        <w:trPr>
          <w:trHeight w:val="288"/>
        </w:trPr>
        <w:tc>
          <w:tcPr>
            <w:tcW w:w="3615" w:type="dxa"/>
          </w:tcPr>
          <w:p w14:paraId="202C29D7" w14:textId="5352F01A" w:rsidR="00D1723F" w:rsidRPr="00B70AF6" w:rsidRDefault="00D1723F" w:rsidP="00B70AF6">
            <w:pPr>
              <w:rPr>
                <w:rFonts w:ascii="Calibri" w:hAnsi="Calibri"/>
                <w:color w:val="000000"/>
                <w:sz w:val="22"/>
                <w:szCs w:val="22"/>
              </w:rPr>
            </w:pPr>
            <w:r w:rsidRPr="00B70AF6">
              <w:rPr>
                <w:rFonts w:ascii="Calibri" w:hAnsi="Calibri"/>
                <w:color w:val="000000"/>
                <w:sz w:val="22"/>
                <w:szCs w:val="22"/>
              </w:rPr>
              <w:t>Rating of life in</w:t>
            </w:r>
            <w:r>
              <w:rPr>
                <w:rFonts w:ascii="Calibri" w:hAnsi="Calibri"/>
                <w:color w:val="000000"/>
                <w:sz w:val="22"/>
                <w:szCs w:val="22"/>
              </w:rPr>
              <w:t xml:space="preserve"> the past 12 months (categorical</w:t>
            </w:r>
            <w:r w:rsidRPr="00B70AF6">
              <w:rPr>
                <w:rFonts w:ascii="Calibri" w:hAnsi="Calibri"/>
                <w:color w:val="000000"/>
                <w:sz w:val="22"/>
                <w:szCs w:val="22"/>
              </w:rPr>
              <w:t>)</w:t>
            </w:r>
          </w:p>
        </w:tc>
        <w:tc>
          <w:tcPr>
            <w:tcW w:w="2342" w:type="dxa"/>
            <w:noWrap/>
          </w:tcPr>
          <w:p w14:paraId="594DEB7B" w14:textId="6F8B4F12" w:rsidR="00D1723F" w:rsidRPr="00B70AF6" w:rsidRDefault="00D1723F" w:rsidP="00B70AF6">
            <w:pPr>
              <w:rPr>
                <w:rFonts w:ascii="Calibri" w:hAnsi="Calibri"/>
                <w:color w:val="000000"/>
                <w:sz w:val="22"/>
                <w:szCs w:val="22"/>
              </w:rPr>
            </w:pPr>
            <w:r>
              <w:rPr>
                <w:rFonts w:ascii="Calibri" w:hAnsi="Calibri"/>
                <w:color w:val="000000"/>
                <w:sz w:val="22"/>
                <w:szCs w:val="22"/>
              </w:rPr>
              <w:t>Secondary</w:t>
            </w:r>
          </w:p>
        </w:tc>
        <w:tc>
          <w:tcPr>
            <w:tcW w:w="2283" w:type="dxa"/>
            <w:noWrap/>
          </w:tcPr>
          <w:p w14:paraId="1D4FA760" w14:textId="3B59A449" w:rsidR="00D1723F" w:rsidRPr="00B70AF6" w:rsidRDefault="00D1723F" w:rsidP="00B70AF6">
            <w:pPr>
              <w:rPr>
                <w:rFonts w:ascii="Calibri" w:hAnsi="Calibri"/>
                <w:color w:val="000000"/>
                <w:sz w:val="22"/>
                <w:szCs w:val="22"/>
              </w:rPr>
            </w:pPr>
            <w:r>
              <w:rPr>
                <w:rFonts w:ascii="Calibri" w:hAnsi="Calibri"/>
                <w:color w:val="000000"/>
                <w:sz w:val="22"/>
                <w:szCs w:val="22"/>
              </w:rPr>
              <w:t xml:space="preserve">18-month Survey </w:t>
            </w:r>
          </w:p>
        </w:tc>
        <w:tc>
          <w:tcPr>
            <w:tcW w:w="1898" w:type="dxa"/>
          </w:tcPr>
          <w:p w14:paraId="13D4D19D" w14:textId="5A0320D7" w:rsidR="00D1723F" w:rsidRPr="00B70AF6" w:rsidRDefault="00D1723F" w:rsidP="00B70AF6">
            <w:pPr>
              <w:rPr>
                <w:rFonts w:ascii="Calibri" w:hAnsi="Calibri"/>
                <w:color w:val="000000"/>
                <w:sz w:val="22"/>
                <w:szCs w:val="22"/>
              </w:rPr>
            </w:pPr>
            <w:r>
              <w:rPr>
                <w:rFonts w:ascii="Calibri" w:hAnsi="Calibri"/>
                <w:color w:val="000000"/>
                <w:sz w:val="22"/>
                <w:szCs w:val="22"/>
              </w:rPr>
              <w:t>Question I5</w:t>
            </w:r>
          </w:p>
        </w:tc>
        <w:tc>
          <w:tcPr>
            <w:tcW w:w="1919" w:type="dxa"/>
          </w:tcPr>
          <w:p w14:paraId="5030D33B" w14:textId="77777777" w:rsidR="00D1723F" w:rsidRDefault="00D1723F" w:rsidP="00B70AF6">
            <w:pPr>
              <w:rPr>
                <w:rFonts w:ascii="Calibri" w:hAnsi="Calibri"/>
                <w:color w:val="000000"/>
                <w:sz w:val="22"/>
                <w:szCs w:val="22"/>
              </w:rPr>
            </w:pPr>
            <w:r>
              <w:rPr>
                <w:rFonts w:ascii="Calibri" w:hAnsi="Calibri"/>
                <w:color w:val="000000"/>
                <w:sz w:val="22"/>
                <w:szCs w:val="22"/>
              </w:rPr>
              <w:t>Dissatisfied: 0-3</w:t>
            </w:r>
          </w:p>
          <w:p w14:paraId="36C4CDFF" w14:textId="77777777" w:rsidR="00D1723F" w:rsidRDefault="00D1723F" w:rsidP="00B70AF6">
            <w:pPr>
              <w:rPr>
                <w:rFonts w:ascii="Calibri" w:hAnsi="Calibri"/>
                <w:color w:val="000000"/>
                <w:sz w:val="22"/>
                <w:szCs w:val="22"/>
              </w:rPr>
            </w:pPr>
            <w:r>
              <w:rPr>
                <w:rFonts w:ascii="Calibri" w:hAnsi="Calibri"/>
                <w:color w:val="000000"/>
                <w:sz w:val="22"/>
                <w:szCs w:val="22"/>
              </w:rPr>
              <w:t>Neither dissatisfied or satisfied: 4-6</w:t>
            </w:r>
          </w:p>
          <w:p w14:paraId="667A2F4D" w14:textId="5874D133" w:rsidR="00D1723F" w:rsidRPr="00B70AF6" w:rsidDel="00A86B7E" w:rsidRDefault="00D1723F" w:rsidP="00B70AF6">
            <w:pPr>
              <w:rPr>
                <w:rFonts w:ascii="Calibri" w:hAnsi="Calibri"/>
                <w:color w:val="000000"/>
                <w:sz w:val="22"/>
                <w:szCs w:val="22"/>
              </w:rPr>
            </w:pPr>
            <w:r>
              <w:rPr>
                <w:rFonts w:ascii="Calibri" w:hAnsi="Calibri"/>
                <w:color w:val="000000"/>
                <w:sz w:val="22"/>
                <w:szCs w:val="22"/>
              </w:rPr>
              <w:t>Satisifed:7-10</w:t>
            </w:r>
          </w:p>
        </w:tc>
      </w:tr>
      <w:tr w:rsidR="005C51ED" w:rsidRPr="00B70AF6" w14:paraId="3314C7DA" w14:textId="77777777" w:rsidTr="003A46AD">
        <w:trPr>
          <w:trHeight w:val="288"/>
        </w:trPr>
        <w:tc>
          <w:tcPr>
            <w:tcW w:w="3615" w:type="dxa"/>
            <w:hideMark/>
          </w:tcPr>
          <w:p w14:paraId="1B21A4EB" w14:textId="371F741F" w:rsidR="005C51ED" w:rsidRPr="00B70AF6" w:rsidRDefault="005C51ED" w:rsidP="00B70AF6">
            <w:pPr>
              <w:rPr>
                <w:rFonts w:ascii="Calibri" w:hAnsi="Calibri"/>
                <w:color w:val="000000"/>
                <w:sz w:val="22"/>
                <w:szCs w:val="22"/>
              </w:rPr>
            </w:pPr>
            <w:r w:rsidRPr="00B70AF6">
              <w:rPr>
                <w:rFonts w:ascii="Calibri" w:hAnsi="Calibri"/>
                <w:color w:val="000000"/>
                <w:sz w:val="22"/>
                <w:szCs w:val="22"/>
              </w:rPr>
              <w:t>Involved in Financial decision-making (%)</w:t>
            </w:r>
          </w:p>
        </w:tc>
        <w:tc>
          <w:tcPr>
            <w:tcW w:w="2342" w:type="dxa"/>
            <w:noWrap/>
            <w:hideMark/>
          </w:tcPr>
          <w:p w14:paraId="74C0855D" w14:textId="3820C1A2" w:rsidR="005C51ED" w:rsidRPr="00B70AF6" w:rsidRDefault="005C51ED" w:rsidP="00B70AF6">
            <w:pPr>
              <w:rPr>
                <w:rFonts w:ascii="Calibri" w:hAnsi="Calibri"/>
                <w:color w:val="000000"/>
                <w:sz w:val="22"/>
                <w:szCs w:val="22"/>
              </w:rPr>
            </w:pPr>
            <w:r w:rsidRPr="00B70AF6">
              <w:rPr>
                <w:rFonts w:ascii="Calibri" w:hAnsi="Calibri"/>
                <w:color w:val="000000"/>
                <w:sz w:val="22"/>
                <w:szCs w:val="22"/>
              </w:rPr>
              <w:t>Secondary</w:t>
            </w:r>
          </w:p>
        </w:tc>
        <w:tc>
          <w:tcPr>
            <w:tcW w:w="2283" w:type="dxa"/>
            <w:noWrap/>
            <w:hideMark/>
          </w:tcPr>
          <w:p w14:paraId="18C93141" w14:textId="5BB12710" w:rsidR="005C51ED" w:rsidRPr="00B70AF6" w:rsidRDefault="005C51ED" w:rsidP="00B70AF6">
            <w:pPr>
              <w:rPr>
                <w:rFonts w:ascii="Calibri" w:hAnsi="Calibri"/>
                <w:color w:val="000000"/>
                <w:sz w:val="22"/>
                <w:szCs w:val="22"/>
              </w:rPr>
            </w:pPr>
            <w:r w:rsidRPr="00B70AF6">
              <w:rPr>
                <w:rFonts w:ascii="Calibri" w:hAnsi="Calibri"/>
                <w:color w:val="000000"/>
                <w:sz w:val="22"/>
                <w:szCs w:val="22"/>
              </w:rPr>
              <w:t>18-month Survey</w:t>
            </w:r>
          </w:p>
        </w:tc>
        <w:tc>
          <w:tcPr>
            <w:tcW w:w="1898" w:type="dxa"/>
            <w:hideMark/>
          </w:tcPr>
          <w:p w14:paraId="797356D0" w14:textId="36346808" w:rsidR="005C51ED" w:rsidRPr="00B70AF6" w:rsidRDefault="005C51ED" w:rsidP="00B70AF6">
            <w:pPr>
              <w:rPr>
                <w:rFonts w:ascii="Calibri" w:hAnsi="Calibri"/>
                <w:color w:val="000000"/>
                <w:sz w:val="22"/>
                <w:szCs w:val="22"/>
              </w:rPr>
            </w:pPr>
            <w:r w:rsidRPr="00B70AF6">
              <w:rPr>
                <w:rFonts w:ascii="Calibri" w:hAnsi="Calibri"/>
                <w:color w:val="000000"/>
                <w:sz w:val="22"/>
                <w:szCs w:val="22"/>
              </w:rPr>
              <w:t>Question I1</w:t>
            </w:r>
          </w:p>
        </w:tc>
        <w:tc>
          <w:tcPr>
            <w:tcW w:w="1919" w:type="dxa"/>
            <w:hideMark/>
          </w:tcPr>
          <w:p w14:paraId="58D65F59" w14:textId="31D296C0" w:rsidR="005C51ED" w:rsidRPr="00B70AF6" w:rsidRDefault="005C51ED" w:rsidP="00B70AF6">
            <w:pPr>
              <w:rPr>
                <w:rFonts w:ascii="Calibri" w:hAnsi="Calibri"/>
                <w:color w:val="000000"/>
                <w:sz w:val="22"/>
                <w:szCs w:val="22"/>
              </w:rPr>
            </w:pPr>
            <w:r w:rsidRPr="00B70AF6">
              <w:rPr>
                <w:rFonts w:ascii="Calibri" w:hAnsi="Calibri"/>
                <w:color w:val="000000"/>
                <w:sz w:val="22"/>
                <w:szCs w:val="22"/>
              </w:rPr>
              <w:t>Choice 1: "all" Choice 2: "most" or Choice 3: "half"</w:t>
            </w:r>
          </w:p>
        </w:tc>
      </w:tr>
      <w:tr w:rsidR="005C51ED" w:rsidRPr="00B70AF6" w14:paraId="52A7722C" w14:textId="77777777" w:rsidTr="00EE420B">
        <w:trPr>
          <w:trHeight w:val="440"/>
        </w:trPr>
        <w:tc>
          <w:tcPr>
            <w:tcW w:w="3615" w:type="dxa"/>
            <w:hideMark/>
          </w:tcPr>
          <w:p w14:paraId="79C0337D" w14:textId="70F7D990" w:rsidR="005C51ED" w:rsidRPr="00EE420B" w:rsidRDefault="005C51ED" w:rsidP="00B70AF6">
            <w:pPr>
              <w:rPr>
                <w:rFonts w:ascii="Calibri" w:hAnsi="Calibri"/>
                <w:b/>
                <w:color w:val="000000"/>
                <w:sz w:val="22"/>
                <w:szCs w:val="22"/>
              </w:rPr>
            </w:pPr>
            <w:r w:rsidRPr="00EE420B">
              <w:rPr>
                <w:rFonts w:ascii="Calibri" w:hAnsi="Calibri"/>
                <w:b/>
                <w:color w:val="000000"/>
                <w:sz w:val="22"/>
                <w:szCs w:val="22"/>
              </w:rPr>
              <w:lastRenderedPageBreak/>
              <w:t>Work/life balance</w:t>
            </w:r>
          </w:p>
          <w:p w14:paraId="3F43CCF6" w14:textId="7375143E" w:rsidR="003A46AD" w:rsidRPr="00B70AF6" w:rsidRDefault="003A46AD" w:rsidP="00B70AF6">
            <w:pPr>
              <w:rPr>
                <w:rFonts w:ascii="Calibri" w:hAnsi="Calibri"/>
                <w:color w:val="000000"/>
                <w:sz w:val="22"/>
                <w:szCs w:val="22"/>
              </w:rPr>
            </w:pPr>
          </w:p>
        </w:tc>
        <w:tc>
          <w:tcPr>
            <w:tcW w:w="2342" w:type="dxa"/>
            <w:noWrap/>
            <w:hideMark/>
          </w:tcPr>
          <w:p w14:paraId="271AE03F" w14:textId="5D473521" w:rsidR="005C51ED" w:rsidRPr="00B70AF6" w:rsidRDefault="005C51ED" w:rsidP="00B70AF6">
            <w:pPr>
              <w:rPr>
                <w:rFonts w:ascii="Calibri" w:hAnsi="Calibri"/>
                <w:color w:val="000000"/>
                <w:sz w:val="22"/>
                <w:szCs w:val="22"/>
              </w:rPr>
            </w:pPr>
          </w:p>
        </w:tc>
        <w:tc>
          <w:tcPr>
            <w:tcW w:w="2283" w:type="dxa"/>
            <w:noWrap/>
            <w:hideMark/>
          </w:tcPr>
          <w:p w14:paraId="4D19936C" w14:textId="6A9AD2DD" w:rsidR="005C51ED" w:rsidRPr="00B70AF6" w:rsidRDefault="005C51ED" w:rsidP="00B70AF6">
            <w:pPr>
              <w:rPr>
                <w:rFonts w:ascii="Calibri" w:hAnsi="Calibri"/>
                <w:color w:val="000000"/>
                <w:sz w:val="22"/>
                <w:szCs w:val="22"/>
              </w:rPr>
            </w:pPr>
          </w:p>
        </w:tc>
        <w:tc>
          <w:tcPr>
            <w:tcW w:w="1898" w:type="dxa"/>
            <w:hideMark/>
          </w:tcPr>
          <w:p w14:paraId="69397B76" w14:textId="305FB95B" w:rsidR="005C51ED" w:rsidRPr="00B70AF6" w:rsidRDefault="005C51ED" w:rsidP="00B70AF6">
            <w:pPr>
              <w:rPr>
                <w:rFonts w:ascii="Calibri" w:hAnsi="Calibri"/>
                <w:color w:val="000000"/>
                <w:sz w:val="22"/>
                <w:szCs w:val="22"/>
              </w:rPr>
            </w:pPr>
          </w:p>
        </w:tc>
        <w:tc>
          <w:tcPr>
            <w:tcW w:w="1919" w:type="dxa"/>
            <w:hideMark/>
          </w:tcPr>
          <w:p w14:paraId="5D4246EA" w14:textId="0DC8CF31" w:rsidR="005C51ED" w:rsidRPr="00B70AF6" w:rsidRDefault="005C51ED" w:rsidP="00B70AF6">
            <w:pPr>
              <w:rPr>
                <w:rFonts w:ascii="Calibri" w:hAnsi="Calibri"/>
                <w:color w:val="000000"/>
                <w:sz w:val="22"/>
                <w:szCs w:val="22"/>
              </w:rPr>
            </w:pPr>
          </w:p>
        </w:tc>
      </w:tr>
      <w:tr w:rsidR="00EE420B" w:rsidRPr="00B70AF6" w14:paraId="4FCA09D8" w14:textId="77777777" w:rsidTr="003A46AD">
        <w:trPr>
          <w:trHeight w:val="288"/>
        </w:trPr>
        <w:tc>
          <w:tcPr>
            <w:tcW w:w="3615" w:type="dxa"/>
          </w:tcPr>
          <w:p w14:paraId="7CD3E2CA" w14:textId="3AF1C1BE" w:rsidR="00EE420B" w:rsidRPr="00B70AF6" w:rsidRDefault="00EE420B" w:rsidP="00B70AF6">
            <w:pPr>
              <w:rPr>
                <w:rFonts w:ascii="Calibri" w:hAnsi="Calibri"/>
                <w:color w:val="000000"/>
                <w:sz w:val="22"/>
                <w:szCs w:val="22"/>
              </w:rPr>
            </w:pPr>
            <w:r w:rsidRPr="003A46AD">
              <w:rPr>
                <w:rFonts w:ascii="Calibri" w:hAnsi="Calibri"/>
                <w:color w:val="000000"/>
                <w:sz w:val="22"/>
                <w:szCs w:val="22"/>
              </w:rPr>
              <w:t>My work me keeps me from spending sufficient quality time with my family</w:t>
            </w:r>
          </w:p>
        </w:tc>
        <w:tc>
          <w:tcPr>
            <w:tcW w:w="2342" w:type="dxa"/>
            <w:noWrap/>
          </w:tcPr>
          <w:p w14:paraId="67B0534B" w14:textId="3C48C1F5" w:rsidR="00EE420B" w:rsidRPr="00B70AF6" w:rsidRDefault="00EE420B" w:rsidP="00B70AF6">
            <w:pPr>
              <w:rPr>
                <w:rFonts w:ascii="Calibri" w:hAnsi="Calibri"/>
                <w:color w:val="000000"/>
                <w:sz w:val="22"/>
                <w:szCs w:val="22"/>
              </w:rPr>
            </w:pPr>
            <w:r w:rsidRPr="00504ADC">
              <w:t>Secondary</w:t>
            </w:r>
          </w:p>
        </w:tc>
        <w:tc>
          <w:tcPr>
            <w:tcW w:w="2283" w:type="dxa"/>
            <w:noWrap/>
          </w:tcPr>
          <w:p w14:paraId="72786472" w14:textId="4E45A47A" w:rsidR="00EE420B" w:rsidRPr="00B70AF6" w:rsidRDefault="00EE420B" w:rsidP="00B70AF6">
            <w:pPr>
              <w:rPr>
                <w:rFonts w:ascii="Calibri" w:hAnsi="Calibri"/>
                <w:color w:val="000000"/>
                <w:sz w:val="22"/>
                <w:szCs w:val="22"/>
              </w:rPr>
            </w:pPr>
            <w:r w:rsidRPr="00504ADC">
              <w:t>18-month Survey</w:t>
            </w:r>
          </w:p>
        </w:tc>
        <w:tc>
          <w:tcPr>
            <w:tcW w:w="1898" w:type="dxa"/>
          </w:tcPr>
          <w:p w14:paraId="0FB26174" w14:textId="72C60E48" w:rsidR="00EE420B" w:rsidRPr="00B70AF6" w:rsidRDefault="00EE420B" w:rsidP="00B70AF6">
            <w:pPr>
              <w:rPr>
                <w:rFonts w:ascii="Calibri" w:hAnsi="Calibri"/>
                <w:color w:val="000000"/>
                <w:sz w:val="22"/>
                <w:szCs w:val="22"/>
              </w:rPr>
            </w:pPr>
            <w:r w:rsidRPr="00504ADC">
              <w:t>Question I6a</w:t>
            </w:r>
          </w:p>
        </w:tc>
        <w:tc>
          <w:tcPr>
            <w:tcW w:w="1919" w:type="dxa"/>
          </w:tcPr>
          <w:p w14:paraId="4951522B" w14:textId="4FA8CF22" w:rsidR="00EE420B" w:rsidRPr="00B70AF6" w:rsidRDefault="00EE420B" w:rsidP="00B70AF6">
            <w:pPr>
              <w:rPr>
                <w:rFonts w:ascii="Calibri" w:hAnsi="Calibri"/>
                <w:color w:val="000000"/>
                <w:sz w:val="22"/>
                <w:szCs w:val="22"/>
              </w:rPr>
            </w:pPr>
            <w:r w:rsidRPr="00504ADC">
              <w:t>Range: 0-10</w:t>
            </w:r>
          </w:p>
        </w:tc>
      </w:tr>
      <w:tr w:rsidR="00EE420B" w:rsidRPr="00B70AF6" w14:paraId="07E56BD4" w14:textId="77777777" w:rsidTr="003A46AD">
        <w:trPr>
          <w:trHeight w:val="288"/>
        </w:trPr>
        <w:tc>
          <w:tcPr>
            <w:tcW w:w="3615" w:type="dxa"/>
          </w:tcPr>
          <w:p w14:paraId="1478735E" w14:textId="67E2CB7C" w:rsidR="00EE420B" w:rsidRPr="003A46AD" w:rsidRDefault="00EE420B" w:rsidP="00B70AF6">
            <w:pPr>
              <w:rPr>
                <w:rFonts w:ascii="Calibri" w:hAnsi="Calibri"/>
                <w:color w:val="000000"/>
                <w:sz w:val="22"/>
                <w:szCs w:val="22"/>
              </w:rPr>
            </w:pPr>
            <w:r w:rsidRPr="00EE420B">
              <w:rPr>
                <w:rFonts w:ascii="Calibri" w:hAnsi="Calibri"/>
                <w:color w:val="000000"/>
                <w:sz w:val="22"/>
                <w:szCs w:val="22"/>
              </w:rPr>
              <w:t>There is no time left at the end of the day to do the things I’d like at home (e.g., chores and leisure activities)</w:t>
            </w:r>
          </w:p>
        </w:tc>
        <w:tc>
          <w:tcPr>
            <w:tcW w:w="2342" w:type="dxa"/>
            <w:noWrap/>
          </w:tcPr>
          <w:p w14:paraId="6BEE8D7A" w14:textId="1A1F377A" w:rsidR="00EE420B" w:rsidRPr="00B70AF6" w:rsidRDefault="00EE420B" w:rsidP="00B70AF6">
            <w:pPr>
              <w:rPr>
                <w:rFonts w:ascii="Calibri" w:hAnsi="Calibri"/>
                <w:color w:val="000000"/>
                <w:sz w:val="22"/>
                <w:szCs w:val="22"/>
              </w:rPr>
            </w:pPr>
            <w:r w:rsidRPr="00504ADC">
              <w:t>Secondary</w:t>
            </w:r>
          </w:p>
        </w:tc>
        <w:tc>
          <w:tcPr>
            <w:tcW w:w="2283" w:type="dxa"/>
            <w:noWrap/>
          </w:tcPr>
          <w:p w14:paraId="39B6613B" w14:textId="3A9FFAEB" w:rsidR="00EE420B" w:rsidRPr="00B70AF6" w:rsidRDefault="00EE420B" w:rsidP="00B70AF6">
            <w:pPr>
              <w:rPr>
                <w:rFonts w:ascii="Calibri" w:hAnsi="Calibri"/>
                <w:color w:val="000000"/>
                <w:sz w:val="22"/>
                <w:szCs w:val="22"/>
              </w:rPr>
            </w:pPr>
            <w:r w:rsidRPr="00504ADC">
              <w:t>18-month Survey</w:t>
            </w:r>
          </w:p>
        </w:tc>
        <w:tc>
          <w:tcPr>
            <w:tcW w:w="1898" w:type="dxa"/>
          </w:tcPr>
          <w:p w14:paraId="24BCDB18" w14:textId="2841A856" w:rsidR="00EE420B" w:rsidRPr="00B70AF6" w:rsidRDefault="00EE420B" w:rsidP="00B70AF6">
            <w:pPr>
              <w:rPr>
                <w:rFonts w:ascii="Calibri" w:hAnsi="Calibri"/>
                <w:color w:val="000000"/>
                <w:sz w:val="22"/>
                <w:szCs w:val="22"/>
              </w:rPr>
            </w:pPr>
            <w:r w:rsidRPr="00504ADC">
              <w:t>Question I6</w:t>
            </w:r>
            <w:r>
              <w:t>b</w:t>
            </w:r>
          </w:p>
        </w:tc>
        <w:tc>
          <w:tcPr>
            <w:tcW w:w="1919" w:type="dxa"/>
          </w:tcPr>
          <w:p w14:paraId="7C2DE635" w14:textId="45F6AF08" w:rsidR="00EE420B" w:rsidRPr="00B70AF6" w:rsidRDefault="00EE420B" w:rsidP="00B70AF6">
            <w:pPr>
              <w:rPr>
                <w:rFonts w:ascii="Calibri" w:hAnsi="Calibri"/>
                <w:color w:val="000000"/>
                <w:sz w:val="22"/>
                <w:szCs w:val="22"/>
              </w:rPr>
            </w:pPr>
            <w:r w:rsidRPr="00504ADC">
              <w:t>Range: 0-10</w:t>
            </w:r>
          </w:p>
        </w:tc>
      </w:tr>
      <w:tr w:rsidR="00EE420B" w:rsidRPr="00B70AF6" w14:paraId="71708802" w14:textId="77777777" w:rsidTr="003A46AD">
        <w:trPr>
          <w:trHeight w:val="288"/>
        </w:trPr>
        <w:tc>
          <w:tcPr>
            <w:tcW w:w="3615" w:type="dxa"/>
          </w:tcPr>
          <w:p w14:paraId="00BD8E73" w14:textId="03E90FB8" w:rsidR="00EE420B" w:rsidRPr="003A46AD" w:rsidRDefault="00EE420B" w:rsidP="00B70AF6">
            <w:pPr>
              <w:rPr>
                <w:rFonts w:ascii="Calibri" w:hAnsi="Calibri"/>
                <w:color w:val="000000"/>
                <w:sz w:val="22"/>
                <w:szCs w:val="22"/>
              </w:rPr>
            </w:pPr>
            <w:r w:rsidRPr="00EE420B">
              <w:rPr>
                <w:rFonts w:ascii="Calibri" w:hAnsi="Calibri"/>
                <w:color w:val="000000"/>
                <w:sz w:val="22"/>
                <w:szCs w:val="22"/>
              </w:rPr>
              <w:t>My family misses out because of my work commitments</w:t>
            </w:r>
          </w:p>
        </w:tc>
        <w:tc>
          <w:tcPr>
            <w:tcW w:w="2342" w:type="dxa"/>
            <w:noWrap/>
          </w:tcPr>
          <w:p w14:paraId="030E73E0" w14:textId="23A5A8BD" w:rsidR="00EE420B" w:rsidRPr="00B70AF6" w:rsidRDefault="00EE420B" w:rsidP="00B70AF6">
            <w:pPr>
              <w:rPr>
                <w:rFonts w:ascii="Calibri" w:hAnsi="Calibri"/>
                <w:color w:val="000000"/>
                <w:sz w:val="22"/>
                <w:szCs w:val="22"/>
              </w:rPr>
            </w:pPr>
            <w:r w:rsidRPr="00504ADC">
              <w:t>Secondary</w:t>
            </w:r>
          </w:p>
        </w:tc>
        <w:tc>
          <w:tcPr>
            <w:tcW w:w="2283" w:type="dxa"/>
            <w:noWrap/>
          </w:tcPr>
          <w:p w14:paraId="5C7FFE4A" w14:textId="2547248B" w:rsidR="00EE420B" w:rsidRPr="00B70AF6" w:rsidRDefault="00EE420B" w:rsidP="00B70AF6">
            <w:pPr>
              <w:rPr>
                <w:rFonts w:ascii="Calibri" w:hAnsi="Calibri"/>
                <w:color w:val="000000"/>
                <w:sz w:val="22"/>
                <w:szCs w:val="22"/>
              </w:rPr>
            </w:pPr>
            <w:r w:rsidRPr="00504ADC">
              <w:t>18-month Survey</w:t>
            </w:r>
          </w:p>
        </w:tc>
        <w:tc>
          <w:tcPr>
            <w:tcW w:w="1898" w:type="dxa"/>
          </w:tcPr>
          <w:p w14:paraId="354B3EC6" w14:textId="11B40E31" w:rsidR="00EE420B" w:rsidRPr="00B70AF6" w:rsidRDefault="00EE420B" w:rsidP="00B70AF6">
            <w:pPr>
              <w:rPr>
                <w:rFonts w:ascii="Calibri" w:hAnsi="Calibri"/>
                <w:color w:val="000000"/>
                <w:sz w:val="22"/>
                <w:szCs w:val="22"/>
              </w:rPr>
            </w:pPr>
            <w:r w:rsidRPr="00504ADC">
              <w:t>Question I6</w:t>
            </w:r>
            <w:r>
              <w:t>c</w:t>
            </w:r>
          </w:p>
        </w:tc>
        <w:tc>
          <w:tcPr>
            <w:tcW w:w="1919" w:type="dxa"/>
          </w:tcPr>
          <w:p w14:paraId="22B41403" w14:textId="17692AAA" w:rsidR="00EE420B" w:rsidRPr="00B70AF6" w:rsidRDefault="00EE420B" w:rsidP="00B70AF6">
            <w:pPr>
              <w:rPr>
                <w:rFonts w:ascii="Calibri" w:hAnsi="Calibri"/>
                <w:color w:val="000000"/>
                <w:sz w:val="22"/>
                <w:szCs w:val="22"/>
              </w:rPr>
            </w:pPr>
            <w:r w:rsidRPr="00504ADC">
              <w:t>Range: 0-10</w:t>
            </w:r>
          </w:p>
        </w:tc>
      </w:tr>
      <w:tr w:rsidR="00EE420B" w:rsidRPr="00B70AF6" w14:paraId="7F9FC26E" w14:textId="77777777" w:rsidTr="003A46AD">
        <w:trPr>
          <w:trHeight w:val="288"/>
        </w:trPr>
        <w:tc>
          <w:tcPr>
            <w:tcW w:w="3615" w:type="dxa"/>
          </w:tcPr>
          <w:p w14:paraId="1C048F01" w14:textId="7D0403AE" w:rsidR="00EE420B" w:rsidRPr="003A46AD" w:rsidRDefault="00EE420B" w:rsidP="00B70AF6">
            <w:pPr>
              <w:rPr>
                <w:rFonts w:ascii="Calibri" w:hAnsi="Calibri"/>
                <w:color w:val="000000"/>
                <w:sz w:val="22"/>
                <w:szCs w:val="22"/>
              </w:rPr>
            </w:pPr>
            <w:r w:rsidRPr="00EE420B">
              <w:rPr>
                <w:rFonts w:ascii="Calibri" w:hAnsi="Calibri"/>
                <w:color w:val="000000"/>
                <w:sz w:val="22"/>
                <w:szCs w:val="22"/>
              </w:rPr>
              <w:t>I can spend more time with my family now than I could have in [RAMY]</w:t>
            </w:r>
          </w:p>
        </w:tc>
        <w:tc>
          <w:tcPr>
            <w:tcW w:w="2342" w:type="dxa"/>
            <w:noWrap/>
          </w:tcPr>
          <w:p w14:paraId="75EED394" w14:textId="389686E9" w:rsidR="00EE420B" w:rsidRPr="00B70AF6" w:rsidRDefault="00EE420B" w:rsidP="00B70AF6">
            <w:pPr>
              <w:rPr>
                <w:rFonts w:ascii="Calibri" w:hAnsi="Calibri"/>
                <w:color w:val="000000"/>
                <w:sz w:val="22"/>
                <w:szCs w:val="22"/>
              </w:rPr>
            </w:pPr>
            <w:r w:rsidRPr="00504ADC">
              <w:t>Secondary</w:t>
            </w:r>
          </w:p>
        </w:tc>
        <w:tc>
          <w:tcPr>
            <w:tcW w:w="2283" w:type="dxa"/>
            <w:noWrap/>
          </w:tcPr>
          <w:p w14:paraId="6637DA23" w14:textId="01C2799B" w:rsidR="00EE420B" w:rsidRPr="00B70AF6" w:rsidRDefault="00EE420B" w:rsidP="00B70AF6">
            <w:pPr>
              <w:rPr>
                <w:rFonts w:ascii="Calibri" w:hAnsi="Calibri"/>
                <w:color w:val="000000"/>
                <w:sz w:val="22"/>
                <w:szCs w:val="22"/>
              </w:rPr>
            </w:pPr>
            <w:r w:rsidRPr="00504ADC">
              <w:t>18-month Survey</w:t>
            </w:r>
          </w:p>
        </w:tc>
        <w:tc>
          <w:tcPr>
            <w:tcW w:w="1898" w:type="dxa"/>
          </w:tcPr>
          <w:p w14:paraId="07B856D9" w14:textId="4824E77B" w:rsidR="00EE420B" w:rsidRPr="00B70AF6" w:rsidRDefault="00EE420B" w:rsidP="00B70AF6">
            <w:pPr>
              <w:rPr>
                <w:rFonts w:ascii="Calibri" w:hAnsi="Calibri"/>
                <w:color w:val="000000"/>
                <w:sz w:val="22"/>
                <w:szCs w:val="22"/>
              </w:rPr>
            </w:pPr>
            <w:r>
              <w:t>Question I6</w:t>
            </w:r>
            <w:r w:rsidRPr="00504ADC">
              <w:t>d</w:t>
            </w:r>
          </w:p>
        </w:tc>
        <w:tc>
          <w:tcPr>
            <w:tcW w:w="1919" w:type="dxa"/>
          </w:tcPr>
          <w:p w14:paraId="45E8660C" w14:textId="08AB47DA" w:rsidR="00EE420B" w:rsidRPr="00B70AF6" w:rsidRDefault="00EE420B" w:rsidP="00B70AF6">
            <w:pPr>
              <w:rPr>
                <w:rFonts w:ascii="Calibri" w:hAnsi="Calibri"/>
                <w:color w:val="000000"/>
                <w:sz w:val="22"/>
                <w:szCs w:val="22"/>
              </w:rPr>
            </w:pPr>
            <w:r w:rsidRPr="00504ADC">
              <w:t>Range: 0-10</w:t>
            </w:r>
          </w:p>
        </w:tc>
      </w:tr>
    </w:tbl>
    <w:p w14:paraId="18C52629" w14:textId="3B9901DD" w:rsidR="00B70AF6" w:rsidRPr="00AD5BC7" w:rsidRDefault="00B70AF6" w:rsidP="003539E8">
      <w:pPr>
        <w:widowControl w:val="0"/>
        <w:autoSpaceDE w:val="0"/>
        <w:autoSpaceDN w:val="0"/>
        <w:adjustRightInd w:val="0"/>
        <w:rPr>
          <w:b/>
          <w:u w:val="single"/>
        </w:rPr>
      </w:pPr>
    </w:p>
    <w:sectPr w:rsidR="00B70AF6" w:rsidRPr="00AD5BC7" w:rsidSect="003539E8">
      <w:pgSz w:w="15840" w:h="12240" w:orient="landscape" w:code="1"/>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9D70216" w14:textId="77777777" w:rsidR="00F62440" w:rsidRDefault="00F62440" w:rsidP="00FF4056">
      <w:r>
        <w:separator/>
      </w:r>
    </w:p>
  </w:endnote>
  <w:endnote w:type="continuationSeparator" w:id="0">
    <w:p w14:paraId="69E11F67" w14:textId="77777777" w:rsidR="00F62440" w:rsidRDefault="00F62440" w:rsidP="00FF4056">
      <w:r>
        <w:continuationSeparator/>
      </w:r>
    </w:p>
  </w:endnote>
  <w:endnote w:type="continuationNotice" w:id="1">
    <w:p w14:paraId="206F93C7" w14:textId="77777777" w:rsidR="00F62440" w:rsidRDefault="00F6244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78532502"/>
      <w:docPartObj>
        <w:docPartGallery w:val="Page Numbers (Bottom of Page)"/>
        <w:docPartUnique/>
      </w:docPartObj>
    </w:sdtPr>
    <w:sdtEndPr>
      <w:rPr>
        <w:noProof/>
      </w:rPr>
    </w:sdtEndPr>
    <w:sdtContent>
      <w:p w14:paraId="2F5988A8" w14:textId="4EA23E1A" w:rsidR="005D38F8" w:rsidRDefault="005D38F8">
        <w:pPr>
          <w:pStyle w:val="Footer"/>
          <w:jc w:val="right"/>
        </w:pPr>
        <w:r>
          <w:fldChar w:fldCharType="begin"/>
        </w:r>
        <w:r>
          <w:instrText xml:space="preserve"> PAGE   \* MERGEFORMAT </w:instrText>
        </w:r>
        <w:r>
          <w:fldChar w:fldCharType="separate"/>
        </w:r>
        <w:r w:rsidR="009602D2">
          <w:rPr>
            <w:noProof/>
          </w:rPr>
          <w:t>21</w:t>
        </w:r>
        <w:r>
          <w:rPr>
            <w:noProof/>
          </w:rPr>
          <w:fldChar w:fldCharType="end"/>
        </w:r>
      </w:p>
    </w:sdtContent>
  </w:sdt>
  <w:p w14:paraId="3FA16E28" w14:textId="77777777" w:rsidR="005D38F8" w:rsidRDefault="005D38F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3F934D" w14:textId="77777777" w:rsidR="00F62440" w:rsidRDefault="00F62440" w:rsidP="00FF4056">
      <w:r>
        <w:separator/>
      </w:r>
    </w:p>
  </w:footnote>
  <w:footnote w:type="continuationSeparator" w:id="0">
    <w:p w14:paraId="314FE414" w14:textId="77777777" w:rsidR="00F62440" w:rsidRDefault="00F62440" w:rsidP="00FF4056">
      <w:r>
        <w:continuationSeparator/>
      </w:r>
    </w:p>
  </w:footnote>
  <w:footnote w:type="continuationNotice" w:id="1">
    <w:p w14:paraId="18EB986C" w14:textId="77777777" w:rsidR="00F62440" w:rsidRDefault="00F62440"/>
  </w:footnote>
  <w:footnote w:id="2">
    <w:p w14:paraId="22535267" w14:textId="52300DB2" w:rsidR="005D38F8" w:rsidRDefault="005D38F8" w:rsidP="004D22AE">
      <w:pPr>
        <w:pStyle w:val="FootnoteText"/>
        <w:ind w:firstLine="0"/>
      </w:pPr>
      <w:r>
        <w:rPr>
          <w:rStyle w:val="FootnoteReference"/>
        </w:rPr>
        <w:footnoteRef/>
      </w:r>
      <w:r>
        <w:t xml:space="preserve"> In December 2016, Grameen moved to electronic bookkeeping, sending a text message to all borrowers telling them how much they paid, how much they owe, their absences.</w:t>
      </w:r>
    </w:p>
  </w:footnote>
  <w:footnote w:id="3">
    <w:p w14:paraId="41CEE96E" w14:textId="77777777" w:rsidR="005D38F8" w:rsidRDefault="005D38F8" w:rsidP="000A4CD5">
      <w:pPr>
        <w:pStyle w:val="FootnoteText"/>
      </w:pPr>
      <w:r>
        <w:rPr>
          <w:rStyle w:val="FootnoteReference"/>
        </w:rPr>
        <w:footnoteRef/>
      </w:r>
      <w:r>
        <w:t xml:space="preserve"> A “leveling” effect where networks of social obligation keep members from falling into abject poverty but likewise drain the resources of anyone who manages to get slightly ahead have been noted by sociologists such as Carol Stack and Alejandro Portes. Furthermore, in his work on lending and borrowing networks in ethnic enclaves, economist Robert Townsend found that businesses started using informal funding only were typically under-capitalized. In other words, they could produce a larger revenue stream if the owner had access to additional capital. This suggests that informal networks of support have limited ability to provide sufficiently large sums of money for effective business start-up.</w:t>
      </w:r>
    </w:p>
  </w:footnote>
  <w:footnote w:id="4">
    <w:p w14:paraId="39DDEE83" w14:textId="77777777" w:rsidR="005D38F8" w:rsidRDefault="005D38F8" w:rsidP="000A4CD5">
      <w:pPr>
        <w:pStyle w:val="FootnoteText"/>
        <w:jc w:val="left"/>
      </w:pPr>
      <w:r>
        <w:rPr>
          <w:rStyle w:val="FootnoteReference"/>
        </w:rPr>
        <w:footnoteRef/>
      </w:r>
      <w:r>
        <w:t xml:space="preserve"> “Networks and Finance in Ethnic Neighborhoods,” Chapter 7 in Credit Markets for the Poor, edited by Patrick Bolton and Howard Rosenthal, 179-98.  New York: Russell Sage Foundation, 2005.   </w:t>
      </w:r>
    </w:p>
  </w:footnote>
  <w:footnote w:id="5">
    <w:p w14:paraId="6A7EAFE8" w14:textId="0012E19A" w:rsidR="005D38F8" w:rsidRDefault="005D38F8">
      <w:pPr>
        <w:pStyle w:val="FootnoteText"/>
      </w:pPr>
      <w:r>
        <w:rPr>
          <w:rStyle w:val="FootnoteReference"/>
        </w:rPr>
        <w:footnoteRef/>
      </w:r>
      <w:r>
        <w:t xml:space="preserve"> The full random assignment process is shown in the appendix.</w:t>
      </w:r>
    </w:p>
  </w:footnote>
  <w:footnote w:id="6">
    <w:p w14:paraId="1D42D1FD" w14:textId="166C3FF8" w:rsidR="005D38F8" w:rsidRDefault="005D38F8">
      <w:pPr>
        <w:pStyle w:val="FootnoteText"/>
      </w:pPr>
      <w:r>
        <w:rPr>
          <w:rStyle w:val="FootnoteReference"/>
        </w:rPr>
        <w:footnoteRef/>
      </w:r>
      <w:r>
        <w:t xml:space="preserve"> Grameen America’s outreach approach and informational materials were altered to convey that this was a test branch and that signing up for the study offered the chance of a loan. </w:t>
      </w:r>
    </w:p>
  </w:footnote>
  <w:footnote w:id="7">
    <w:p w14:paraId="2824D570" w14:textId="4EA2E9C1" w:rsidR="005D38F8" w:rsidRDefault="005D38F8">
      <w:pPr>
        <w:pStyle w:val="FootnoteText"/>
      </w:pPr>
      <w:r>
        <w:rPr>
          <w:rStyle w:val="FootnoteReference"/>
        </w:rPr>
        <w:footnoteRef/>
      </w:r>
      <w:r>
        <w:t xml:space="preserve"> The research team has implemented a variety of checks, including fuzzy matching to a database of borrower information to ensure that control group members do not receive loans from Grameen America at either the test branch or other branches in the region. </w:t>
      </w:r>
    </w:p>
  </w:footnote>
  <w:footnote w:id="8">
    <w:p w14:paraId="31AF1276" w14:textId="597AD279" w:rsidR="005D38F8" w:rsidRDefault="005D38F8">
      <w:pPr>
        <w:pStyle w:val="FootnoteText"/>
      </w:pPr>
      <w:r>
        <w:rPr>
          <w:rStyle w:val="FootnoteReference"/>
        </w:rPr>
        <w:footnoteRef/>
      </w:r>
      <w:r w:rsidRPr="00A359A4">
        <w:t>The 6-month survey includes only 4 questions. It was designed to help with tracking for the latter surveys and to provide early information on sample outcome characteristics like the intraclass correlation coefficient (ICC) to determine whether initial power estimates were sufficiently conservative.</w:t>
      </w:r>
    </w:p>
  </w:footnote>
  <w:footnote w:id="9">
    <w:p w14:paraId="186435CF" w14:textId="378FCA04" w:rsidR="005D38F8" w:rsidRDefault="005D38F8">
      <w:pPr>
        <w:pStyle w:val="FootnoteText"/>
      </w:pPr>
      <w:r>
        <w:rPr>
          <w:rStyle w:val="FootnoteReference"/>
        </w:rPr>
        <w:footnoteRef/>
      </w:r>
      <w:r>
        <w:t xml:space="preserve"> By default, PROC SURVEYREG in SAS, which we will use to correct for data clustering, produces standard errors robust to heteroscedasticity. With a specified clustering variable, it will produce standard errors robust to both heteroscedasticity and clustering. </w:t>
      </w:r>
    </w:p>
  </w:footnote>
  <w:footnote w:id="10">
    <w:p w14:paraId="0A571FEF" w14:textId="19373BAE" w:rsidR="005D38F8" w:rsidRDefault="005D38F8" w:rsidP="00953209">
      <w:pPr>
        <w:pStyle w:val="FootnoteText"/>
        <w:ind w:firstLine="0"/>
      </w:pPr>
      <w:r>
        <w:rPr>
          <w:rStyle w:val="FootnoteReference"/>
        </w:rPr>
        <w:footnoteRef/>
      </w:r>
      <w:r>
        <w:t xml:space="preserve"> The model for credit outcomes will include baseline credit outcomes and group level versions of the covariates included above. </w:t>
      </w:r>
    </w:p>
  </w:footnote>
  <w:footnote w:id="11">
    <w:p w14:paraId="336A9239" w14:textId="741DEB8C" w:rsidR="005D38F8" w:rsidRDefault="005D38F8">
      <w:pPr>
        <w:pStyle w:val="FootnoteText"/>
      </w:pPr>
      <w:r>
        <w:rPr>
          <w:rStyle w:val="FootnoteReference"/>
        </w:rPr>
        <w:footnoteRef/>
      </w:r>
      <w:r>
        <w:t xml:space="preserve"> Given the separate RA cohorts, we calculate MDES separately for each cohort and then assemble them into a study-level MDES using inverse variance weights.</w:t>
      </w:r>
    </w:p>
  </w:footnote>
  <w:footnote w:id="12">
    <w:p w14:paraId="2F350B8D" w14:textId="77777777" w:rsidR="005D38F8" w:rsidRPr="003539E8" w:rsidRDefault="005D38F8" w:rsidP="00025D25">
      <w:pPr>
        <w:pStyle w:val="FootnoteText"/>
        <w:rPr>
          <w:rFonts w:eastAsiaTheme="minorHAnsi"/>
          <w:color w:val="000000"/>
          <w:spacing w:val="0"/>
          <w:szCs w:val="24"/>
        </w:rPr>
      </w:pPr>
      <w:r w:rsidRPr="003539E8">
        <w:rPr>
          <w:rFonts w:eastAsiaTheme="minorHAnsi"/>
          <w:color w:val="000000"/>
          <w:spacing w:val="0"/>
          <w:szCs w:val="24"/>
        </w:rPr>
        <w:footnoteRef/>
      </w:r>
      <w:r w:rsidRPr="003539E8">
        <w:rPr>
          <w:rFonts w:eastAsiaTheme="minorHAnsi"/>
          <w:color w:val="000000"/>
          <w:spacing w:val="0"/>
          <w:szCs w:val="24"/>
        </w:rPr>
        <w:t xml:space="preserve"> For the purposes of the power calculation, the 5 groups assigned at 50/50 are pooled with cohort 3.</w:t>
      </w:r>
    </w:p>
  </w:footnote>
  <w:footnote w:id="13">
    <w:p w14:paraId="39BF1FF4" w14:textId="77777777" w:rsidR="005D38F8" w:rsidRPr="00A86F41" w:rsidRDefault="005D38F8" w:rsidP="00025D25">
      <w:pPr>
        <w:pStyle w:val="FootnoteText"/>
        <w:rPr>
          <w:rFonts w:ascii="Arial Narrow" w:hAnsi="Arial Narrow"/>
        </w:rPr>
      </w:pPr>
      <w:r w:rsidRPr="003539E8">
        <w:rPr>
          <w:rFonts w:eastAsiaTheme="minorHAnsi"/>
          <w:color w:val="000000"/>
          <w:spacing w:val="0"/>
          <w:szCs w:val="24"/>
        </w:rPr>
        <w:footnoteRef/>
      </w:r>
      <w:r w:rsidRPr="003539E8">
        <w:rPr>
          <w:rFonts w:eastAsiaTheme="minorHAnsi"/>
          <w:color w:val="000000"/>
          <w:spacing w:val="0"/>
          <w:szCs w:val="24"/>
        </w:rPr>
        <w:t xml:space="preserve"> The 0.2 rule of thumb comes from Cohen. Cohen defined an effect size of 0.2 as “small,” 0.5 as “medium,” and 0.8 as “large.” Lipsey, another prominent researcher, sets the threshold lower. To Lipsey, an effect size of 0.15 or lower is small. See </w:t>
      </w:r>
      <w:r w:rsidRPr="003539E8">
        <w:rPr>
          <w:rFonts w:eastAsiaTheme="minorHAnsi"/>
          <w:color w:val="000000"/>
          <w:spacing w:val="0"/>
          <w:szCs w:val="24"/>
        </w:rPr>
        <w:fldChar w:fldCharType="begin"/>
      </w:r>
      <w:r w:rsidRPr="003539E8">
        <w:rPr>
          <w:rFonts w:eastAsiaTheme="minorHAnsi"/>
          <w:color w:val="000000"/>
          <w:spacing w:val="0"/>
          <w:szCs w:val="24"/>
        </w:rPr>
        <w:instrText xml:space="preserve"> ADDIN EN.CITE &lt;EndNote&gt;&lt;Cite&gt;&lt;Author&gt;Cohen&lt;/Author&gt;&lt;Year&gt;1992&lt;/Year&gt;&lt;RecNum&gt;5192&lt;/RecNum&gt;&lt;DisplayText&gt;Cohen (1992)&lt;/DisplayText&gt;&lt;record&gt;&lt;rec-number&gt;5192&lt;/rec-number&gt;&lt;foreign-keys&gt;&lt;key app="EN" db-id="fzxdtsdsp9vwwreatz6xvpv05s9axppr9er5" timestamp="1458934572"&gt;5192&lt;/key&gt;&lt;/foreign-keys&gt;&lt;ref-type name="Journal Article"&gt;17&lt;/ref-type&gt;&lt;contributors&gt;&lt;authors&gt;&lt;author&gt;Cohen, Jacob&lt;/author&gt;&lt;/authors&gt;&lt;/contributors&gt;&lt;titles&gt;&lt;title&gt;A power primer&lt;/title&gt;&lt;secondary-title&gt;Psychological bulletin&lt;/secondary-title&gt;&lt;/titles&gt;&lt;periodical&gt;&lt;full-title&gt;Psychological bulletin&lt;/full-title&gt;&lt;/periodical&gt;&lt;pages&gt;155&lt;/pages&gt;&lt;volume&gt;112&lt;/volume&gt;&lt;number&gt;1&lt;/number&gt;&lt;dates&gt;&lt;year&gt;1992&lt;/year&gt;&lt;/dates&gt;&lt;isbn&gt;1939-1455&lt;/isbn&gt;&lt;urls&gt;&lt;/urls&gt;&lt;/record&gt;&lt;/Cite&gt;&lt;/EndNote&gt;</w:instrText>
      </w:r>
      <w:r w:rsidRPr="003539E8">
        <w:rPr>
          <w:rFonts w:eastAsiaTheme="minorHAnsi"/>
          <w:color w:val="000000"/>
          <w:spacing w:val="0"/>
          <w:szCs w:val="24"/>
        </w:rPr>
        <w:fldChar w:fldCharType="separate"/>
      </w:r>
      <w:r w:rsidRPr="003539E8">
        <w:rPr>
          <w:rFonts w:eastAsiaTheme="minorHAnsi"/>
          <w:color w:val="000000"/>
          <w:spacing w:val="0"/>
          <w:szCs w:val="24"/>
        </w:rPr>
        <w:t>Cohen (1992)</w:t>
      </w:r>
      <w:r w:rsidRPr="003539E8">
        <w:rPr>
          <w:rFonts w:eastAsiaTheme="minorHAnsi"/>
          <w:color w:val="000000"/>
          <w:spacing w:val="0"/>
          <w:szCs w:val="24"/>
        </w:rPr>
        <w:fldChar w:fldCharType="end"/>
      </w:r>
      <w:r w:rsidRPr="003539E8">
        <w:rPr>
          <w:rFonts w:eastAsiaTheme="minorHAnsi"/>
          <w:color w:val="000000"/>
          <w:spacing w:val="0"/>
          <w:szCs w:val="24"/>
        </w:rPr>
        <w:t xml:space="preserve"> and </w:t>
      </w:r>
      <w:r w:rsidRPr="003539E8">
        <w:rPr>
          <w:rFonts w:eastAsiaTheme="minorHAnsi"/>
          <w:color w:val="000000"/>
          <w:spacing w:val="0"/>
          <w:szCs w:val="24"/>
        </w:rPr>
        <w:fldChar w:fldCharType="begin"/>
      </w:r>
      <w:r w:rsidRPr="003539E8">
        <w:rPr>
          <w:rFonts w:eastAsiaTheme="minorHAnsi"/>
          <w:color w:val="000000"/>
          <w:spacing w:val="0"/>
          <w:szCs w:val="24"/>
        </w:rPr>
        <w:instrText xml:space="preserve"> ADDIN EN.CITE &lt;EndNote&gt;&lt;Cite&gt;&lt;Author&gt;Hill&lt;/Author&gt;&lt;Year&gt;2007&lt;/Year&gt;&lt;RecNum&gt;1510&lt;/RecNum&gt;&lt;DisplayText&gt;Hill, Bloom, Black, and Lipsey (2007)&lt;/DisplayText&gt;&lt;record&gt;&lt;rec-number&gt;1510&lt;/rec-number&gt;&lt;foreign-keys&gt;&lt;key app="EN" db-id="fzxdtsdsp9vwwreatz6xvpv05s9axppr9er5" timestamp="1438182880"&gt;1510&lt;/key&gt;&lt;/foreign-keys&gt;&lt;ref-type name="Unpublished Work"&gt;34&lt;/ref-type&gt;&lt;contributors&gt;&lt;authors&gt;&lt;author&gt;Hill, Carolyn J&lt;/author&gt;&lt;author&gt;Bloom, Howard S&lt;/author&gt;&lt;author&gt;Black, Alison Rebeck&lt;/author&gt;&lt;author&gt;Lipsey, Mark W&lt;/author&gt;&lt;/authors&gt;&lt;/contributors&gt;&lt;titles&gt;&lt;title&gt;Empirical benchmarks for interpreting effect sizes in research&lt;/title&gt;&lt;/titles&gt;&lt;dates&gt;&lt;year&gt;2007&lt;/year&gt;&lt;/dates&gt;&lt;pub-location&gt;New York&lt;/pub-location&gt;&lt;publisher&gt;MDRC&lt;/publisher&gt;&lt;urls&gt;&lt;/urls&gt;&lt;/record&gt;&lt;/Cite&gt;&lt;/EndNote&gt;</w:instrText>
      </w:r>
      <w:r w:rsidRPr="003539E8">
        <w:rPr>
          <w:rFonts w:eastAsiaTheme="minorHAnsi"/>
          <w:color w:val="000000"/>
          <w:spacing w:val="0"/>
          <w:szCs w:val="24"/>
        </w:rPr>
        <w:fldChar w:fldCharType="separate"/>
      </w:r>
      <w:r w:rsidRPr="003539E8">
        <w:rPr>
          <w:rFonts w:eastAsiaTheme="minorHAnsi"/>
          <w:color w:val="000000"/>
          <w:spacing w:val="0"/>
          <w:szCs w:val="24"/>
        </w:rPr>
        <w:t>Hill, Bloom, Black, and Lipsey (2008)</w:t>
      </w:r>
      <w:r w:rsidRPr="003539E8">
        <w:rPr>
          <w:rFonts w:eastAsiaTheme="minorHAnsi"/>
          <w:color w:val="000000"/>
          <w:spacing w:val="0"/>
          <w:szCs w:val="24"/>
        </w:rPr>
        <w:fldChar w:fldCharType="end"/>
      </w:r>
      <w:r w:rsidRPr="003539E8">
        <w:rPr>
          <w:rFonts w:eastAsiaTheme="minorHAnsi"/>
          <w:color w:val="000000"/>
          <w:spacing w:val="0"/>
          <w:szCs w:val="24"/>
        </w:rPr>
        <w:t>.</w:t>
      </w:r>
    </w:p>
  </w:footnote>
  <w:footnote w:id="14">
    <w:p w14:paraId="2E839859" w14:textId="0D4DEB89" w:rsidR="005D38F8" w:rsidRDefault="005D38F8">
      <w:pPr>
        <w:pStyle w:val="FootnoteText"/>
      </w:pPr>
      <w:r w:rsidRPr="008D7280">
        <w:rPr>
          <w:rStyle w:val="FootnoteReference"/>
        </w:rPr>
        <w:footnoteRef/>
      </w:r>
      <w:r w:rsidRPr="008D7280">
        <w:t xml:space="preserve"> </w:t>
      </w:r>
      <w:hyperlink r:id="rId1" w:history="1">
        <w:r w:rsidR="002B6BA6" w:rsidRPr="002B6BA6">
          <w:rPr>
            <w:rStyle w:val="Hyperlink"/>
          </w:rPr>
          <w:t>https://ies.ed.gov/ncee/pubs/20090049/index.asp</w:t>
        </w:r>
      </w:hyperlink>
      <w:r w:rsidR="002B6BA6" w:rsidRPr="002B6BA6">
        <w:t xml:space="preserve"> </w:t>
      </w:r>
    </w:p>
  </w:footnote>
  <w:footnote w:id="15">
    <w:p w14:paraId="2AFB6B51" w14:textId="7D184982" w:rsidR="005D38F8" w:rsidRDefault="005D38F8">
      <w:pPr>
        <w:pStyle w:val="FootnoteText"/>
      </w:pPr>
      <w:r>
        <w:rPr>
          <w:rStyle w:val="FootnoteReference"/>
        </w:rPr>
        <w:footnoteRef/>
      </w:r>
      <w:r>
        <w:t xml:space="preserve"> For group level covariates, we will impute missing values</w:t>
      </w:r>
      <w:r w:rsidRPr="00B809A0">
        <w:t xml:space="preserve"> at the in</w:t>
      </w:r>
      <w:r>
        <w:t>dividual level and then create</w:t>
      </w:r>
      <w:r w:rsidRPr="00B809A0">
        <w:t xml:space="preserve"> the group level covariate</w:t>
      </w:r>
      <w:r>
        <w:t>.</w:t>
      </w:r>
    </w:p>
  </w:footnote>
  <w:footnote w:id="16">
    <w:p w14:paraId="2F8203E3" w14:textId="4B1B2BF3" w:rsidR="005D38F8" w:rsidRDefault="005D38F8">
      <w:pPr>
        <w:pStyle w:val="FootnoteText"/>
      </w:pPr>
      <w:r>
        <w:rPr>
          <w:rStyle w:val="FootnoteReference"/>
        </w:rPr>
        <w:footnoteRef/>
      </w:r>
      <w:r>
        <w:t xml:space="preserve"> Treated as secondary outcome for 6-month survey measurement.</w:t>
      </w:r>
    </w:p>
  </w:footnote>
  <w:footnote w:id="17">
    <w:p w14:paraId="192F517E" w14:textId="77777777" w:rsidR="005D38F8" w:rsidRDefault="005D38F8" w:rsidP="005260CD">
      <w:pPr>
        <w:pStyle w:val="FootnoteText"/>
      </w:pPr>
      <w:r>
        <w:rPr>
          <w:rStyle w:val="FootnoteReference"/>
        </w:rPr>
        <w:footnoteRef/>
      </w:r>
      <w:r>
        <w:t xml:space="preserve"> Greenberg, David, Robert H. Meyer and Michael Wiseman. “Multisite Employment and Training Program Evaluations: A Tale of Three Studies,” Industrial &amp; Labor Relations Review; Jul 1994; 47, 4; ABI/INFORM Global</w:t>
      </w:r>
    </w:p>
    <w:p w14:paraId="47560C11" w14:textId="21B8BFAA" w:rsidR="005D38F8" w:rsidRPr="00A87080" w:rsidRDefault="005D38F8" w:rsidP="005260CD">
      <w:pPr>
        <w:pStyle w:val="FootnoteText"/>
        <w:ind w:firstLine="0"/>
        <w:rPr>
          <w:lang w:val="fr-FR"/>
        </w:rPr>
      </w:pPr>
      <w:r w:rsidRPr="00A87080">
        <w:rPr>
          <w:lang w:val="fr-FR"/>
        </w:rPr>
        <w:t>pg. 679.</w:t>
      </w:r>
    </w:p>
  </w:footnote>
  <w:footnote w:id="18">
    <w:p w14:paraId="4195B978" w14:textId="65BB74CD" w:rsidR="005D38F8" w:rsidRPr="00A87080" w:rsidRDefault="005D38F8">
      <w:pPr>
        <w:pStyle w:val="FootnoteText"/>
        <w:rPr>
          <w:lang w:val="fr-FR"/>
        </w:rPr>
      </w:pPr>
      <w:r>
        <w:rPr>
          <w:rStyle w:val="FootnoteReference"/>
        </w:rPr>
        <w:footnoteRef/>
      </w:r>
      <w:r w:rsidRPr="00A87080">
        <w:rPr>
          <w:lang w:val="fr-FR"/>
        </w:rPr>
        <w:t xml:space="preserve"> Crepon et al. (2011), Angelucci et al (2013)</w:t>
      </w:r>
    </w:p>
  </w:footnote>
  <w:footnote w:id="19">
    <w:p w14:paraId="453A63E2" w14:textId="05003913" w:rsidR="005D38F8" w:rsidRDefault="005D38F8">
      <w:pPr>
        <w:pStyle w:val="FootnoteText"/>
      </w:pPr>
      <w:r>
        <w:rPr>
          <w:rStyle w:val="FootnoteReference"/>
        </w:rPr>
        <w:footnoteRef/>
      </w:r>
      <w:r>
        <w:t xml:space="preserve"> </w:t>
      </w:r>
      <w:r w:rsidRPr="003539E8">
        <w:t>Vander Nat, P. J., &amp; Keep, W. W. (2002). Marketing fraud: An approach for differentiating multilevel marketing from pyramid schemes. Journal of Public Policy &amp; Marketing, 21(1), 139-151.</w:t>
      </w:r>
    </w:p>
  </w:footnote>
  <w:footnote w:id="20">
    <w:p w14:paraId="690C0A7D" w14:textId="3B9AF8E7" w:rsidR="005D38F8" w:rsidRDefault="005D38F8">
      <w:pPr>
        <w:pStyle w:val="FootnoteText"/>
      </w:pPr>
      <w:r>
        <w:rPr>
          <w:rStyle w:val="FootnoteReference"/>
        </w:rPr>
        <w:footnoteRef/>
      </w:r>
      <w:r>
        <w:t xml:space="preserve"> Karlan (2009), </w:t>
      </w:r>
      <w:r w:rsidRPr="0018259C">
        <w:t>Bundervoet</w:t>
      </w:r>
      <w:r>
        <w:t xml:space="preserve"> (2012)</w:t>
      </w:r>
    </w:p>
  </w:footnote>
  <w:footnote w:id="21">
    <w:p w14:paraId="232ADB11" w14:textId="4F68FE7B" w:rsidR="005D38F8" w:rsidRDefault="005D38F8">
      <w:pPr>
        <w:pStyle w:val="FootnoteText"/>
      </w:pPr>
      <w:r>
        <w:rPr>
          <w:rStyle w:val="FootnoteReference"/>
        </w:rPr>
        <w:footnoteRef/>
      </w:r>
      <w:r>
        <w:t xml:space="preserve"> All survey questions are listed according to the first survey in which they appear. Unless noted with a “*” all questions are asked again on subsequent surveys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26DB6"/>
    <w:multiLevelType w:val="hybridMultilevel"/>
    <w:tmpl w:val="7B9C74E0"/>
    <w:lvl w:ilvl="0" w:tplc="0409000F">
      <w:start w:val="1"/>
      <w:numFmt w:val="decimal"/>
      <w:lvlText w:val="%1."/>
      <w:lvlJc w:val="left"/>
      <w:pPr>
        <w:ind w:left="28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8E320B"/>
    <w:multiLevelType w:val="hybridMultilevel"/>
    <w:tmpl w:val="07A2367E"/>
    <w:lvl w:ilvl="0" w:tplc="BC5A4C6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3951FEE"/>
    <w:multiLevelType w:val="hybridMultilevel"/>
    <w:tmpl w:val="88709958"/>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051056A0"/>
    <w:multiLevelType w:val="hybridMultilevel"/>
    <w:tmpl w:val="65BEB3EC"/>
    <w:lvl w:ilvl="0" w:tplc="0409000F">
      <w:start w:val="1"/>
      <w:numFmt w:val="decimal"/>
      <w:lvlText w:val="%1."/>
      <w:lvlJc w:val="left"/>
      <w:pPr>
        <w:ind w:left="28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5897829"/>
    <w:multiLevelType w:val="hybridMultilevel"/>
    <w:tmpl w:val="0812DD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6F34D8F"/>
    <w:multiLevelType w:val="hybridMultilevel"/>
    <w:tmpl w:val="7C241876"/>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0953788C"/>
    <w:multiLevelType w:val="hybridMultilevel"/>
    <w:tmpl w:val="B3EABB8A"/>
    <w:lvl w:ilvl="0" w:tplc="0409001B">
      <w:start w:val="1"/>
      <w:numFmt w:val="lowerRoman"/>
      <w:lvlText w:val="%1."/>
      <w:lvlJc w:val="right"/>
      <w:pPr>
        <w:ind w:left="2340" w:hanging="360"/>
      </w:p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7" w15:restartNumberingAfterBreak="0">
    <w:nsid w:val="123E16AE"/>
    <w:multiLevelType w:val="hybridMultilevel"/>
    <w:tmpl w:val="3A0436B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191F65E5"/>
    <w:multiLevelType w:val="multilevel"/>
    <w:tmpl w:val="83D89D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A5B5665"/>
    <w:multiLevelType w:val="hybridMultilevel"/>
    <w:tmpl w:val="88709958"/>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1E100B60"/>
    <w:multiLevelType w:val="hybridMultilevel"/>
    <w:tmpl w:val="3C6437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E82062E"/>
    <w:multiLevelType w:val="hybridMultilevel"/>
    <w:tmpl w:val="988CC650"/>
    <w:lvl w:ilvl="0" w:tplc="15D4D5D8">
      <w:start w:val="1"/>
      <w:numFmt w:val="lowerRoman"/>
      <w:lvlText w:val="%1."/>
      <w:lvlJc w:val="right"/>
      <w:pPr>
        <w:ind w:left="2160" w:hanging="180"/>
      </w:pPr>
      <w:rPr>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25F51A7"/>
    <w:multiLevelType w:val="hybridMultilevel"/>
    <w:tmpl w:val="565A5310"/>
    <w:lvl w:ilvl="0" w:tplc="15D4D5D8">
      <w:start w:val="1"/>
      <w:numFmt w:val="lowerRoman"/>
      <w:lvlText w:val="%1."/>
      <w:lvlJc w:val="right"/>
      <w:pPr>
        <w:ind w:left="2160" w:hanging="180"/>
      </w:pPr>
      <w:rPr>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4633298"/>
    <w:multiLevelType w:val="hybridMultilevel"/>
    <w:tmpl w:val="25A46E4E"/>
    <w:lvl w:ilvl="0" w:tplc="0409000F">
      <w:start w:val="1"/>
      <w:numFmt w:val="decimal"/>
      <w:lvlText w:val="%1."/>
      <w:lvlJc w:val="left"/>
      <w:pPr>
        <w:ind w:left="720" w:hanging="360"/>
      </w:pPr>
      <w:rPr>
        <w:rFonts w:hint="default"/>
      </w:rPr>
    </w:lvl>
    <w:lvl w:ilvl="1" w:tplc="31167BB4">
      <w:start w:val="1"/>
      <w:numFmt w:val="lowerLetter"/>
      <w:lvlText w:val="%2."/>
      <w:lvlJc w:val="left"/>
      <w:pPr>
        <w:ind w:left="1440" w:hanging="360"/>
      </w:pPr>
      <w:rPr>
        <w:b w:val="0"/>
        <w:i w:val="0"/>
      </w:rPr>
    </w:lvl>
    <w:lvl w:ilvl="2" w:tplc="D1ECF7DC">
      <w:start w:val="1"/>
      <w:numFmt w:val="lowerRoman"/>
      <w:lvlText w:val="%3."/>
      <w:lvlJc w:val="right"/>
      <w:pPr>
        <w:ind w:left="2160" w:hanging="180"/>
      </w:pPr>
      <w:rPr>
        <w:b w:val="0"/>
        <w:i w:val="0"/>
      </w:r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8D53C57"/>
    <w:multiLevelType w:val="hybridMultilevel"/>
    <w:tmpl w:val="3DF08C1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ADB54A4"/>
    <w:multiLevelType w:val="hybridMultilevel"/>
    <w:tmpl w:val="919A2E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B7574F6"/>
    <w:multiLevelType w:val="hybridMultilevel"/>
    <w:tmpl w:val="17662974"/>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18E5C38"/>
    <w:multiLevelType w:val="hybridMultilevel"/>
    <w:tmpl w:val="F3F243F6"/>
    <w:lvl w:ilvl="0" w:tplc="F83CCCC8">
      <w:start w:val="29"/>
      <w:numFmt w:val="bullet"/>
      <w:lvlText w:val=""/>
      <w:lvlJc w:val="left"/>
      <w:pPr>
        <w:ind w:left="720" w:hanging="360"/>
      </w:pPr>
      <w:rPr>
        <w:rFonts w:ascii="Symbol" w:eastAsia="Cambria" w:hAnsi="Symbol"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4641BD5"/>
    <w:multiLevelType w:val="hybridMultilevel"/>
    <w:tmpl w:val="3C527092"/>
    <w:lvl w:ilvl="0" w:tplc="2192616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62E463D"/>
    <w:multiLevelType w:val="hybridMultilevel"/>
    <w:tmpl w:val="ABC645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9A34F31"/>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3A691264"/>
    <w:multiLevelType w:val="multilevel"/>
    <w:tmpl w:val="58DC5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4094417F"/>
    <w:multiLevelType w:val="hybridMultilevel"/>
    <w:tmpl w:val="7B9C74E0"/>
    <w:lvl w:ilvl="0" w:tplc="0409000F">
      <w:start w:val="1"/>
      <w:numFmt w:val="decimal"/>
      <w:lvlText w:val="%1."/>
      <w:lvlJc w:val="left"/>
      <w:pPr>
        <w:ind w:left="28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13310E7"/>
    <w:multiLevelType w:val="hybridMultilevel"/>
    <w:tmpl w:val="C98A2E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60562F7"/>
    <w:multiLevelType w:val="hybridMultilevel"/>
    <w:tmpl w:val="988CC650"/>
    <w:lvl w:ilvl="0" w:tplc="15D4D5D8">
      <w:start w:val="1"/>
      <w:numFmt w:val="lowerRoman"/>
      <w:lvlText w:val="%1."/>
      <w:lvlJc w:val="right"/>
      <w:pPr>
        <w:ind w:left="2160" w:hanging="180"/>
      </w:pPr>
      <w:rPr>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7036FB4"/>
    <w:multiLevelType w:val="hybridMultilevel"/>
    <w:tmpl w:val="531A9BE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15:restartNumberingAfterBreak="0">
    <w:nsid w:val="495809DF"/>
    <w:multiLevelType w:val="hybridMultilevel"/>
    <w:tmpl w:val="559CA92C"/>
    <w:lvl w:ilvl="0" w:tplc="8DBABE9E">
      <w:start w:val="1"/>
      <w:numFmt w:val="lowerLetter"/>
      <w:lvlText w:val="(%1)"/>
      <w:lvlJc w:val="left"/>
      <w:pPr>
        <w:ind w:left="720" w:hanging="360"/>
      </w:pPr>
      <w:rPr>
        <w:rFonts w:hint="default"/>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A46156F"/>
    <w:multiLevelType w:val="hybridMultilevel"/>
    <w:tmpl w:val="C8E6C3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ACF3128"/>
    <w:multiLevelType w:val="hybridMultilevel"/>
    <w:tmpl w:val="161214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B4C6C9E"/>
    <w:multiLevelType w:val="hybridMultilevel"/>
    <w:tmpl w:val="84AEAB82"/>
    <w:lvl w:ilvl="0" w:tplc="EEEA338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DEC09B8"/>
    <w:multiLevelType w:val="hybridMultilevel"/>
    <w:tmpl w:val="F6EC4C4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15:restartNumberingAfterBreak="0">
    <w:nsid w:val="4F133F7F"/>
    <w:multiLevelType w:val="hybridMultilevel"/>
    <w:tmpl w:val="3D52CC0A"/>
    <w:lvl w:ilvl="0" w:tplc="15D4D5D8">
      <w:start w:val="1"/>
      <w:numFmt w:val="lowerRoman"/>
      <w:lvlText w:val="%1."/>
      <w:lvlJc w:val="right"/>
      <w:pPr>
        <w:ind w:left="2160" w:hanging="180"/>
      </w:pPr>
      <w:rPr>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02325EC"/>
    <w:multiLevelType w:val="hybridMultilevel"/>
    <w:tmpl w:val="26DE68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1B314B7"/>
    <w:multiLevelType w:val="hybridMultilevel"/>
    <w:tmpl w:val="7B9C74E0"/>
    <w:lvl w:ilvl="0" w:tplc="0409000F">
      <w:start w:val="1"/>
      <w:numFmt w:val="decimal"/>
      <w:lvlText w:val="%1."/>
      <w:lvlJc w:val="left"/>
      <w:pPr>
        <w:ind w:left="28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96C5B51"/>
    <w:multiLevelType w:val="hybridMultilevel"/>
    <w:tmpl w:val="12C69F34"/>
    <w:lvl w:ilvl="0" w:tplc="04090019">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15D4D5D8">
      <w:start w:val="1"/>
      <w:numFmt w:val="lowerRoman"/>
      <w:lvlText w:val="%3."/>
      <w:lvlJc w:val="right"/>
      <w:pPr>
        <w:ind w:left="2160" w:hanging="180"/>
      </w:pPr>
      <w:rPr>
        <w:i w:val="0"/>
      </w:r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B406C66"/>
    <w:multiLevelType w:val="hybridMultilevel"/>
    <w:tmpl w:val="D8CE1540"/>
    <w:lvl w:ilvl="0" w:tplc="0409001B">
      <w:start w:val="1"/>
      <w:numFmt w:val="lowerRoman"/>
      <w:lvlText w:val="%1."/>
      <w:lvlJc w:val="righ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D5A01B4"/>
    <w:multiLevelType w:val="hybridMultilevel"/>
    <w:tmpl w:val="836C2754"/>
    <w:lvl w:ilvl="0" w:tplc="04090001">
      <w:start w:val="1"/>
      <w:numFmt w:val="bullet"/>
      <w:lvlText w:val=""/>
      <w:lvlJc w:val="left"/>
      <w:pPr>
        <w:ind w:left="540" w:hanging="360"/>
      </w:pPr>
      <w:rPr>
        <w:rFonts w:ascii="Symbol" w:hAnsi="Symbol" w:hint="default"/>
      </w:rPr>
    </w:lvl>
    <w:lvl w:ilvl="1" w:tplc="04090003">
      <w:start w:val="1"/>
      <w:numFmt w:val="bullet"/>
      <w:lvlText w:val="o"/>
      <w:lvlJc w:val="left"/>
      <w:pPr>
        <w:ind w:left="1260" w:hanging="360"/>
      </w:pPr>
      <w:rPr>
        <w:rFonts w:ascii="Courier New" w:hAnsi="Courier New" w:cs="Courier New" w:hint="default"/>
      </w:rPr>
    </w:lvl>
    <w:lvl w:ilvl="2" w:tplc="04090005">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37" w15:restartNumberingAfterBreak="0">
    <w:nsid w:val="5EB05059"/>
    <w:multiLevelType w:val="hybridMultilevel"/>
    <w:tmpl w:val="8D849E38"/>
    <w:lvl w:ilvl="0" w:tplc="04090019">
      <w:start w:val="1"/>
      <w:numFmt w:val="lowerLetter"/>
      <w:lvlText w:val="%1."/>
      <w:lvlJc w:val="left"/>
      <w:pPr>
        <w:ind w:left="1446" w:hanging="360"/>
      </w:pPr>
    </w:lvl>
    <w:lvl w:ilvl="1" w:tplc="04090019">
      <w:start w:val="1"/>
      <w:numFmt w:val="lowerLetter"/>
      <w:lvlText w:val="%2."/>
      <w:lvlJc w:val="left"/>
      <w:pPr>
        <w:ind w:left="2166" w:hanging="360"/>
      </w:pPr>
    </w:lvl>
    <w:lvl w:ilvl="2" w:tplc="0409001B" w:tentative="1">
      <w:start w:val="1"/>
      <w:numFmt w:val="lowerRoman"/>
      <w:lvlText w:val="%3."/>
      <w:lvlJc w:val="right"/>
      <w:pPr>
        <w:ind w:left="2886" w:hanging="180"/>
      </w:pPr>
    </w:lvl>
    <w:lvl w:ilvl="3" w:tplc="0409000F" w:tentative="1">
      <w:start w:val="1"/>
      <w:numFmt w:val="decimal"/>
      <w:lvlText w:val="%4."/>
      <w:lvlJc w:val="left"/>
      <w:pPr>
        <w:ind w:left="3606" w:hanging="360"/>
      </w:pPr>
    </w:lvl>
    <w:lvl w:ilvl="4" w:tplc="04090019" w:tentative="1">
      <w:start w:val="1"/>
      <w:numFmt w:val="lowerLetter"/>
      <w:lvlText w:val="%5."/>
      <w:lvlJc w:val="left"/>
      <w:pPr>
        <w:ind w:left="4326" w:hanging="360"/>
      </w:pPr>
    </w:lvl>
    <w:lvl w:ilvl="5" w:tplc="0409001B" w:tentative="1">
      <w:start w:val="1"/>
      <w:numFmt w:val="lowerRoman"/>
      <w:lvlText w:val="%6."/>
      <w:lvlJc w:val="right"/>
      <w:pPr>
        <w:ind w:left="5046" w:hanging="180"/>
      </w:pPr>
    </w:lvl>
    <w:lvl w:ilvl="6" w:tplc="0409000F" w:tentative="1">
      <w:start w:val="1"/>
      <w:numFmt w:val="decimal"/>
      <w:lvlText w:val="%7."/>
      <w:lvlJc w:val="left"/>
      <w:pPr>
        <w:ind w:left="5766" w:hanging="360"/>
      </w:pPr>
    </w:lvl>
    <w:lvl w:ilvl="7" w:tplc="04090019" w:tentative="1">
      <w:start w:val="1"/>
      <w:numFmt w:val="lowerLetter"/>
      <w:lvlText w:val="%8."/>
      <w:lvlJc w:val="left"/>
      <w:pPr>
        <w:ind w:left="6486" w:hanging="360"/>
      </w:pPr>
    </w:lvl>
    <w:lvl w:ilvl="8" w:tplc="0409001B" w:tentative="1">
      <w:start w:val="1"/>
      <w:numFmt w:val="lowerRoman"/>
      <w:lvlText w:val="%9."/>
      <w:lvlJc w:val="right"/>
      <w:pPr>
        <w:ind w:left="7206" w:hanging="180"/>
      </w:pPr>
    </w:lvl>
  </w:abstractNum>
  <w:abstractNum w:abstractNumId="38" w15:restartNumberingAfterBreak="0">
    <w:nsid w:val="624A6A1B"/>
    <w:multiLevelType w:val="hybridMultilevel"/>
    <w:tmpl w:val="9B184DB8"/>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2663D8B"/>
    <w:multiLevelType w:val="hybridMultilevel"/>
    <w:tmpl w:val="68501E34"/>
    <w:lvl w:ilvl="0" w:tplc="04090019">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0" w15:restartNumberingAfterBreak="0">
    <w:nsid w:val="63CA7C32"/>
    <w:multiLevelType w:val="hybridMultilevel"/>
    <w:tmpl w:val="C1264622"/>
    <w:lvl w:ilvl="0" w:tplc="15D4D5D8">
      <w:start w:val="1"/>
      <w:numFmt w:val="lowerRoman"/>
      <w:lvlText w:val="%1."/>
      <w:lvlJc w:val="right"/>
      <w:pPr>
        <w:ind w:left="2160" w:hanging="180"/>
      </w:pPr>
      <w:rPr>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4D218ED"/>
    <w:multiLevelType w:val="hybridMultilevel"/>
    <w:tmpl w:val="D5BC15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85842F1"/>
    <w:multiLevelType w:val="hybridMultilevel"/>
    <w:tmpl w:val="9FF4F592"/>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3" w15:restartNumberingAfterBreak="0">
    <w:nsid w:val="69152302"/>
    <w:multiLevelType w:val="hybridMultilevel"/>
    <w:tmpl w:val="F3F815C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69B6387F"/>
    <w:multiLevelType w:val="hybridMultilevel"/>
    <w:tmpl w:val="A5E6D3B4"/>
    <w:lvl w:ilvl="0" w:tplc="721E53E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6AF803BA"/>
    <w:multiLevelType w:val="hybridMultilevel"/>
    <w:tmpl w:val="2F9016E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6" w15:restartNumberingAfterBreak="0">
    <w:nsid w:val="75C26837"/>
    <w:multiLevelType w:val="hybridMultilevel"/>
    <w:tmpl w:val="CC22DE28"/>
    <w:lvl w:ilvl="0" w:tplc="0409001B">
      <w:start w:val="1"/>
      <w:numFmt w:val="lowerRoman"/>
      <w:lvlText w:val="%1."/>
      <w:lvlJc w:val="right"/>
      <w:pPr>
        <w:ind w:left="2340" w:hanging="360"/>
      </w:p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47" w15:restartNumberingAfterBreak="0">
    <w:nsid w:val="79B56E61"/>
    <w:multiLevelType w:val="hybridMultilevel"/>
    <w:tmpl w:val="2DD483D6"/>
    <w:lvl w:ilvl="0" w:tplc="39E09DE4">
      <w:start w:val="1"/>
      <w:numFmt w:val="bullet"/>
      <w:pStyle w:val="plainbullet"/>
      <w:lvlText w:val=""/>
      <w:lvlJc w:val="left"/>
      <w:pPr>
        <w:tabs>
          <w:tab w:val="num" w:pos="-360"/>
        </w:tabs>
        <w:ind w:left="-432" w:hanging="288"/>
      </w:pPr>
      <w:rPr>
        <w:rFonts w:ascii="Symbol" w:hAnsi="Symbol" w:hint="default"/>
        <w:sz w:val="20"/>
      </w:rPr>
    </w:lvl>
    <w:lvl w:ilvl="1" w:tplc="04090001" w:tentative="1">
      <w:start w:val="1"/>
      <w:numFmt w:val="bullet"/>
      <w:lvlText w:val="o"/>
      <w:lvlJc w:val="left"/>
      <w:pPr>
        <w:tabs>
          <w:tab w:val="num" w:pos="0"/>
        </w:tabs>
        <w:ind w:left="0" w:hanging="360"/>
      </w:pPr>
      <w:rPr>
        <w:rFonts w:ascii="Courier New" w:hAnsi="Courier New" w:hint="default"/>
      </w:rPr>
    </w:lvl>
    <w:lvl w:ilvl="2" w:tplc="0409001B" w:tentative="1">
      <w:start w:val="1"/>
      <w:numFmt w:val="bullet"/>
      <w:lvlText w:val=""/>
      <w:lvlJc w:val="left"/>
      <w:pPr>
        <w:tabs>
          <w:tab w:val="num" w:pos="720"/>
        </w:tabs>
        <w:ind w:left="720" w:hanging="360"/>
      </w:pPr>
      <w:rPr>
        <w:rFonts w:ascii="Wingdings" w:hAnsi="Wingdings" w:hint="default"/>
      </w:rPr>
    </w:lvl>
    <w:lvl w:ilvl="3" w:tplc="0409000F" w:tentative="1">
      <w:start w:val="1"/>
      <w:numFmt w:val="bullet"/>
      <w:lvlText w:val=""/>
      <w:lvlJc w:val="left"/>
      <w:pPr>
        <w:tabs>
          <w:tab w:val="num" w:pos="1440"/>
        </w:tabs>
        <w:ind w:left="1440" w:hanging="360"/>
      </w:pPr>
      <w:rPr>
        <w:rFonts w:ascii="Symbol" w:hAnsi="Symbol" w:hint="default"/>
      </w:rPr>
    </w:lvl>
    <w:lvl w:ilvl="4" w:tplc="04090019" w:tentative="1">
      <w:start w:val="1"/>
      <w:numFmt w:val="bullet"/>
      <w:lvlText w:val="o"/>
      <w:lvlJc w:val="left"/>
      <w:pPr>
        <w:tabs>
          <w:tab w:val="num" w:pos="2160"/>
        </w:tabs>
        <w:ind w:left="2160" w:hanging="360"/>
      </w:pPr>
      <w:rPr>
        <w:rFonts w:ascii="Courier New" w:hAnsi="Courier New" w:hint="default"/>
      </w:rPr>
    </w:lvl>
    <w:lvl w:ilvl="5" w:tplc="0409001B" w:tentative="1">
      <w:start w:val="1"/>
      <w:numFmt w:val="bullet"/>
      <w:lvlText w:val=""/>
      <w:lvlJc w:val="left"/>
      <w:pPr>
        <w:tabs>
          <w:tab w:val="num" w:pos="2880"/>
        </w:tabs>
        <w:ind w:left="2880" w:hanging="360"/>
      </w:pPr>
      <w:rPr>
        <w:rFonts w:ascii="Wingdings" w:hAnsi="Wingdings" w:hint="default"/>
      </w:rPr>
    </w:lvl>
    <w:lvl w:ilvl="6" w:tplc="0409000F" w:tentative="1">
      <w:start w:val="1"/>
      <w:numFmt w:val="bullet"/>
      <w:lvlText w:val=""/>
      <w:lvlJc w:val="left"/>
      <w:pPr>
        <w:tabs>
          <w:tab w:val="num" w:pos="3600"/>
        </w:tabs>
        <w:ind w:left="3600" w:hanging="360"/>
      </w:pPr>
      <w:rPr>
        <w:rFonts w:ascii="Symbol" w:hAnsi="Symbol" w:hint="default"/>
      </w:rPr>
    </w:lvl>
    <w:lvl w:ilvl="7" w:tplc="04090019" w:tentative="1">
      <w:start w:val="1"/>
      <w:numFmt w:val="bullet"/>
      <w:lvlText w:val="o"/>
      <w:lvlJc w:val="left"/>
      <w:pPr>
        <w:tabs>
          <w:tab w:val="num" w:pos="4320"/>
        </w:tabs>
        <w:ind w:left="4320" w:hanging="360"/>
      </w:pPr>
      <w:rPr>
        <w:rFonts w:ascii="Courier New" w:hAnsi="Courier New" w:hint="default"/>
      </w:rPr>
    </w:lvl>
    <w:lvl w:ilvl="8" w:tplc="0409001B" w:tentative="1">
      <w:start w:val="1"/>
      <w:numFmt w:val="bullet"/>
      <w:lvlText w:val=""/>
      <w:lvlJc w:val="left"/>
      <w:pPr>
        <w:tabs>
          <w:tab w:val="num" w:pos="5040"/>
        </w:tabs>
        <w:ind w:left="5040" w:hanging="360"/>
      </w:pPr>
      <w:rPr>
        <w:rFonts w:ascii="Wingdings" w:hAnsi="Wingdings" w:hint="default"/>
      </w:rPr>
    </w:lvl>
  </w:abstractNum>
  <w:abstractNum w:abstractNumId="48" w15:restartNumberingAfterBreak="0">
    <w:nsid w:val="7A4169B6"/>
    <w:multiLevelType w:val="hybridMultilevel"/>
    <w:tmpl w:val="9BC8AF12"/>
    <w:lvl w:ilvl="0" w:tplc="C3B21A2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7C1345AC"/>
    <w:multiLevelType w:val="hybridMultilevel"/>
    <w:tmpl w:val="440028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7D962936"/>
    <w:multiLevelType w:val="hybridMultilevel"/>
    <w:tmpl w:val="65BEB3EC"/>
    <w:lvl w:ilvl="0" w:tplc="0409000F">
      <w:start w:val="1"/>
      <w:numFmt w:val="decimal"/>
      <w:lvlText w:val="%1."/>
      <w:lvlJc w:val="left"/>
      <w:pPr>
        <w:ind w:left="28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7F4C6B4B"/>
    <w:multiLevelType w:val="hybridMultilevel"/>
    <w:tmpl w:val="DEACEB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5"/>
  </w:num>
  <w:num w:numId="2">
    <w:abstractNumId w:val="47"/>
  </w:num>
  <w:num w:numId="3">
    <w:abstractNumId w:val="27"/>
  </w:num>
  <w:num w:numId="4">
    <w:abstractNumId w:val="51"/>
  </w:num>
  <w:num w:numId="5">
    <w:abstractNumId w:val="32"/>
  </w:num>
  <w:num w:numId="6">
    <w:abstractNumId w:val="15"/>
  </w:num>
  <w:num w:numId="7">
    <w:abstractNumId w:val="17"/>
  </w:num>
  <w:num w:numId="8">
    <w:abstractNumId w:val="26"/>
  </w:num>
  <w:num w:numId="9">
    <w:abstractNumId w:val="1"/>
  </w:num>
  <w:num w:numId="10">
    <w:abstractNumId w:val="23"/>
  </w:num>
  <w:num w:numId="11">
    <w:abstractNumId w:val="49"/>
  </w:num>
  <w:num w:numId="1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8"/>
  </w:num>
  <w:num w:numId="15">
    <w:abstractNumId w:val="5"/>
  </w:num>
  <w:num w:numId="16">
    <w:abstractNumId w:val="28"/>
  </w:num>
  <w:num w:numId="17">
    <w:abstractNumId w:val="14"/>
  </w:num>
  <w:num w:numId="18">
    <w:abstractNumId w:val="35"/>
  </w:num>
  <w:num w:numId="19">
    <w:abstractNumId w:val="43"/>
  </w:num>
  <w:num w:numId="20">
    <w:abstractNumId w:val="34"/>
  </w:num>
  <w:num w:numId="21">
    <w:abstractNumId w:val="13"/>
  </w:num>
  <w:num w:numId="22">
    <w:abstractNumId w:val="4"/>
  </w:num>
  <w:num w:numId="23">
    <w:abstractNumId w:val="16"/>
  </w:num>
  <w:num w:numId="24">
    <w:abstractNumId w:val="41"/>
  </w:num>
  <w:num w:numId="25">
    <w:abstractNumId w:val="38"/>
  </w:num>
  <w:num w:numId="26">
    <w:abstractNumId w:val="36"/>
  </w:num>
  <w:num w:numId="27">
    <w:abstractNumId w:val="19"/>
  </w:num>
  <w:num w:numId="2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2"/>
  </w:num>
  <w:num w:numId="30">
    <w:abstractNumId w:val="46"/>
  </w:num>
  <w:num w:numId="31">
    <w:abstractNumId w:val="6"/>
  </w:num>
  <w:num w:numId="32">
    <w:abstractNumId w:val="9"/>
  </w:num>
  <w:num w:numId="33">
    <w:abstractNumId w:val="2"/>
  </w:num>
  <w:num w:numId="34">
    <w:abstractNumId w:val="12"/>
  </w:num>
  <w:num w:numId="35">
    <w:abstractNumId w:val="50"/>
  </w:num>
  <w:num w:numId="36">
    <w:abstractNumId w:val="3"/>
  </w:num>
  <w:num w:numId="37">
    <w:abstractNumId w:val="11"/>
  </w:num>
  <w:num w:numId="38">
    <w:abstractNumId w:val="24"/>
  </w:num>
  <w:num w:numId="39">
    <w:abstractNumId w:val="39"/>
  </w:num>
  <w:num w:numId="40">
    <w:abstractNumId w:val="31"/>
  </w:num>
  <w:num w:numId="41">
    <w:abstractNumId w:val="37"/>
  </w:num>
  <w:num w:numId="42">
    <w:abstractNumId w:val="40"/>
  </w:num>
  <w:num w:numId="43">
    <w:abstractNumId w:val="0"/>
  </w:num>
  <w:num w:numId="44">
    <w:abstractNumId w:val="33"/>
  </w:num>
  <w:num w:numId="45">
    <w:abstractNumId w:val="22"/>
  </w:num>
  <w:num w:numId="46">
    <w:abstractNumId w:val="29"/>
  </w:num>
  <w:num w:numId="47">
    <w:abstractNumId w:val="18"/>
  </w:num>
  <w:num w:numId="48">
    <w:abstractNumId w:val="44"/>
  </w:num>
  <w:num w:numId="49">
    <w:abstractNumId w:val="10"/>
  </w:num>
  <w:num w:numId="50">
    <w:abstractNumId w:val="25"/>
  </w:num>
  <w:num w:numId="51">
    <w:abstractNumId w:val="30"/>
  </w:num>
  <w:num w:numId="52">
    <w:abstractNumId w:val="8"/>
  </w:num>
  <w:num w:numId="53">
    <w:abstractNumId w:val="21"/>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F4056"/>
    <w:rsid w:val="000033DB"/>
    <w:rsid w:val="0001038C"/>
    <w:rsid w:val="00010D32"/>
    <w:rsid w:val="0001526A"/>
    <w:rsid w:val="00024030"/>
    <w:rsid w:val="00025D25"/>
    <w:rsid w:val="00030496"/>
    <w:rsid w:val="000364B6"/>
    <w:rsid w:val="00041097"/>
    <w:rsid w:val="000606E2"/>
    <w:rsid w:val="00060E1A"/>
    <w:rsid w:val="0007210B"/>
    <w:rsid w:val="00072F7A"/>
    <w:rsid w:val="0007453D"/>
    <w:rsid w:val="000763D9"/>
    <w:rsid w:val="00080212"/>
    <w:rsid w:val="0008377D"/>
    <w:rsid w:val="0008757B"/>
    <w:rsid w:val="00095A0E"/>
    <w:rsid w:val="000974B7"/>
    <w:rsid w:val="000977D5"/>
    <w:rsid w:val="000A3CD3"/>
    <w:rsid w:val="000A436D"/>
    <w:rsid w:val="000A4CD5"/>
    <w:rsid w:val="000A59EA"/>
    <w:rsid w:val="000A74CD"/>
    <w:rsid w:val="000B0B34"/>
    <w:rsid w:val="000B3B1F"/>
    <w:rsid w:val="000E2E89"/>
    <w:rsid w:val="000E32E9"/>
    <w:rsid w:val="000E548A"/>
    <w:rsid w:val="000E7CF3"/>
    <w:rsid w:val="000F46D4"/>
    <w:rsid w:val="000F6C4D"/>
    <w:rsid w:val="001052C4"/>
    <w:rsid w:val="001163B6"/>
    <w:rsid w:val="001177A2"/>
    <w:rsid w:val="00120EDD"/>
    <w:rsid w:val="001235C1"/>
    <w:rsid w:val="00125C29"/>
    <w:rsid w:val="0013664B"/>
    <w:rsid w:val="00140ADB"/>
    <w:rsid w:val="0014420D"/>
    <w:rsid w:val="00151102"/>
    <w:rsid w:val="00157E32"/>
    <w:rsid w:val="00161800"/>
    <w:rsid w:val="00161B01"/>
    <w:rsid w:val="0017289C"/>
    <w:rsid w:val="0017352E"/>
    <w:rsid w:val="00175136"/>
    <w:rsid w:val="0017775C"/>
    <w:rsid w:val="0018259C"/>
    <w:rsid w:val="00184F8B"/>
    <w:rsid w:val="001905D0"/>
    <w:rsid w:val="001939AD"/>
    <w:rsid w:val="00193D1C"/>
    <w:rsid w:val="001A0E78"/>
    <w:rsid w:val="001A2871"/>
    <w:rsid w:val="001A346D"/>
    <w:rsid w:val="001A5355"/>
    <w:rsid w:val="001A5F1F"/>
    <w:rsid w:val="001A7D32"/>
    <w:rsid w:val="001B0B60"/>
    <w:rsid w:val="001B1BF7"/>
    <w:rsid w:val="001B7EE3"/>
    <w:rsid w:val="001C15D1"/>
    <w:rsid w:val="001C2E28"/>
    <w:rsid w:val="001C46A6"/>
    <w:rsid w:val="001E2B2C"/>
    <w:rsid w:val="001E32BC"/>
    <w:rsid w:val="001E55D6"/>
    <w:rsid w:val="001E70A4"/>
    <w:rsid w:val="001F1197"/>
    <w:rsid w:val="001F265F"/>
    <w:rsid w:val="00200466"/>
    <w:rsid w:val="002057A9"/>
    <w:rsid w:val="00217882"/>
    <w:rsid w:val="0022425B"/>
    <w:rsid w:val="00224F6E"/>
    <w:rsid w:val="002253B9"/>
    <w:rsid w:val="00225E19"/>
    <w:rsid w:val="00230424"/>
    <w:rsid w:val="00236111"/>
    <w:rsid w:val="0024574C"/>
    <w:rsid w:val="00245A8F"/>
    <w:rsid w:val="00246648"/>
    <w:rsid w:val="00256A9B"/>
    <w:rsid w:val="00274BE4"/>
    <w:rsid w:val="0028689E"/>
    <w:rsid w:val="00287A83"/>
    <w:rsid w:val="002949B6"/>
    <w:rsid w:val="00296771"/>
    <w:rsid w:val="002B019B"/>
    <w:rsid w:val="002B13BB"/>
    <w:rsid w:val="002B20A7"/>
    <w:rsid w:val="002B2D5D"/>
    <w:rsid w:val="002B4009"/>
    <w:rsid w:val="002B5A0D"/>
    <w:rsid w:val="002B6BA6"/>
    <w:rsid w:val="002B6D84"/>
    <w:rsid w:val="002D1EA0"/>
    <w:rsid w:val="002D50A3"/>
    <w:rsid w:val="002E2FED"/>
    <w:rsid w:val="002E46CA"/>
    <w:rsid w:val="002E6844"/>
    <w:rsid w:val="002E6EB8"/>
    <w:rsid w:val="002E74D0"/>
    <w:rsid w:val="002F0964"/>
    <w:rsid w:val="002F45A8"/>
    <w:rsid w:val="00311B31"/>
    <w:rsid w:val="003240E8"/>
    <w:rsid w:val="00332EC9"/>
    <w:rsid w:val="00334643"/>
    <w:rsid w:val="00335A05"/>
    <w:rsid w:val="003365E4"/>
    <w:rsid w:val="00337044"/>
    <w:rsid w:val="003438B3"/>
    <w:rsid w:val="003456A6"/>
    <w:rsid w:val="00347176"/>
    <w:rsid w:val="00350AE2"/>
    <w:rsid w:val="00353058"/>
    <w:rsid w:val="003539E8"/>
    <w:rsid w:val="003540AB"/>
    <w:rsid w:val="00354C1F"/>
    <w:rsid w:val="0035544A"/>
    <w:rsid w:val="00356732"/>
    <w:rsid w:val="00357809"/>
    <w:rsid w:val="00362C6A"/>
    <w:rsid w:val="00374793"/>
    <w:rsid w:val="0037757D"/>
    <w:rsid w:val="003852FA"/>
    <w:rsid w:val="00390C0E"/>
    <w:rsid w:val="003A0DBD"/>
    <w:rsid w:val="003A3FBF"/>
    <w:rsid w:val="003A46AD"/>
    <w:rsid w:val="003A4BFD"/>
    <w:rsid w:val="003A4E39"/>
    <w:rsid w:val="003C2F49"/>
    <w:rsid w:val="003C45AC"/>
    <w:rsid w:val="003E23B9"/>
    <w:rsid w:val="003E3AA8"/>
    <w:rsid w:val="003E4FA6"/>
    <w:rsid w:val="003E6F4B"/>
    <w:rsid w:val="003F320D"/>
    <w:rsid w:val="003F41CC"/>
    <w:rsid w:val="00406D17"/>
    <w:rsid w:val="00407AD2"/>
    <w:rsid w:val="00410685"/>
    <w:rsid w:val="00410CC1"/>
    <w:rsid w:val="00411CDE"/>
    <w:rsid w:val="00420E6D"/>
    <w:rsid w:val="00421C4F"/>
    <w:rsid w:val="00430440"/>
    <w:rsid w:val="004420D0"/>
    <w:rsid w:val="00444DCF"/>
    <w:rsid w:val="004466D2"/>
    <w:rsid w:val="00455A3B"/>
    <w:rsid w:val="004617EB"/>
    <w:rsid w:val="0046288A"/>
    <w:rsid w:val="00471ACC"/>
    <w:rsid w:val="00473788"/>
    <w:rsid w:val="00474986"/>
    <w:rsid w:val="00475204"/>
    <w:rsid w:val="00476315"/>
    <w:rsid w:val="004804DB"/>
    <w:rsid w:val="00480B34"/>
    <w:rsid w:val="00485423"/>
    <w:rsid w:val="004C07CF"/>
    <w:rsid w:val="004C524B"/>
    <w:rsid w:val="004C6C66"/>
    <w:rsid w:val="004D042A"/>
    <w:rsid w:val="004D22AE"/>
    <w:rsid w:val="004D2C7B"/>
    <w:rsid w:val="004D4ABE"/>
    <w:rsid w:val="004E6FAE"/>
    <w:rsid w:val="005102CC"/>
    <w:rsid w:val="00510F8C"/>
    <w:rsid w:val="00521629"/>
    <w:rsid w:val="00524BAA"/>
    <w:rsid w:val="005260CD"/>
    <w:rsid w:val="00532129"/>
    <w:rsid w:val="005419C4"/>
    <w:rsid w:val="0054505E"/>
    <w:rsid w:val="005518B1"/>
    <w:rsid w:val="005539EB"/>
    <w:rsid w:val="0055546A"/>
    <w:rsid w:val="005558F0"/>
    <w:rsid w:val="00560B96"/>
    <w:rsid w:val="0056493A"/>
    <w:rsid w:val="00566388"/>
    <w:rsid w:val="00566417"/>
    <w:rsid w:val="00567433"/>
    <w:rsid w:val="005770DA"/>
    <w:rsid w:val="00580050"/>
    <w:rsid w:val="005820BB"/>
    <w:rsid w:val="005868E5"/>
    <w:rsid w:val="00587266"/>
    <w:rsid w:val="0059521C"/>
    <w:rsid w:val="005A0CE8"/>
    <w:rsid w:val="005A523B"/>
    <w:rsid w:val="005B115D"/>
    <w:rsid w:val="005B6A74"/>
    <w:rsid w:val="005C147A"/>
    <w:rsid w:val="005C51ED"/>
    <w:rsid w:val="005C6D6F"/>
    <w:rsid w:val="005D0749"/>
    <w:rsid w:val="005D131F"/>
    <w:rsid w:val="005D38F8"/>
    <w:rsid w:val="005D3D8B"/>
    <w:rsid w:val="005D58F0"/>
    <w:rsid w:val="005E5649"/>
    <w:rsid w:val="005E5908"/>
    <w:rsid w:val="00613B3A"/>
    <w:rsid w:val="006349A4"/>
    <w:rsid w:val="00641907"/>
    <w:rsid w:val="0064582F"/>
    <w:rsid w:val="0064653A"/>
    <w:rsid w:val="006550B8"/>
    <w:rsid w:val="00671CB1"/>
    <w:rsid w:val="00680139"/>
    <w:rsid w:val="0068377D"/>
    <w:rsid w:val="00684EC2"/>
    <w:rsid w:val="00685D91"/>
    <w:rsid w:val="006A58B7"/>
    <w:rsid w:val="006A5CF7"/>
    <w:rsid w:val="006A67EF"/>
    <w:rsid w:val="006D2268"/>
    <w:rsid w:val="006D52F7"/>
    <w:rsid w:val="006D7ED7"/>
    <w:rsid w:val="006E3280"/>
    <w:rsid w:val="006E3A2C"/>
    <w:rsid w:val="006E3A79"/>
    <w:rsid w:val="006E47E0"/>
    <w:rsid w:val="006E66EA"/>
    <w:rsid w:val="006F2B77"/>
    <w:rsid w:val="006F3077"/>
    <w:rsid w:val="00702AA8"/>
    <w:rsid w:val="0070512B"/>
    <w:rsid w:val="00711FA0"/>
    <w:rsid w:val="00722640"/>
    <w:rsid w:val="0073102C"/>
    <w:rsid w:val="007371C5"/>
    <w:rsid w:val="0074192C"/>
    <w:rsid w:val="0074512D"/>
    <w:rsid w:val="00760CDA"/>
    <w:rsid w:val="00763709"/>
    <w:rsid w:val="00765040"/>
    <w:rsid w:val="00765AD6"/>
    <w:rsid w:val="007858F8"/>
    <w:rsid w:val="00795ED1"/>
    <w:rsid w:val="00796282"/>
    <w:rsid w:val="007A24BA"/>
    <w:rsid w:val="007A33F0"/>
    <w:rsid w:val="007A5C3C"/>
    <w:rsid w:val="007B1D3B"/>
    <w:rsid w:val="007B35F2"/>
    <w:rsid w:val="007B4B49"/>
    <w:rsid w:val="007C1D4C"/>
    <w:rsid w:val="007E0EA1"/>
    <w:rsid w:val="007E15F7"/>
    <w:rsid w:val="007F225A"/>
    <w:rsid w:val="0081018D"/>
    <w:rsid w:val="008152EA"/>
    <w:rsid w:val="00817F65"/>
    <w:rsid w:val="00821EA0"/>
    <w:rsid w:val="00841B89"/>
    <w:rsid w:val="0084758E"/>
    <w:rsid w:val="0086269F"/>
    <w:rsid w:val="008668CE"/>
    <w:rsid w:val="00872CF5"/>
    <w:rsid w:val="00874B79"/>
    <w:rsid w:val="008844C9"/>
    <w:rsid w:val="00893992"/>
    <w:rsid w:val="00895753"/>
    <w:rsid w:val="008A1419"/>
    <w:rsid w:val="008A603B"/>
    <w:rsid w:val="008C11F7"/>
    <w:rsid w:val="008C7656"/>
    <w:rsid w:val="008D23F3"/>
    <w:rsid w:val="008D7280"/>
    <w:rsid w:val="008E139B"/>
    <w:rsid w:val="008E245B"/>
    <w:rsid w:val="008E5575"/>
    <w:rsid w:val="008E7DC2"/>
    <w:rsid w:val="008F3FA2"/>
    <w:rsid w:val="008F7538"/>
    <w:rsid w:val="00905654"/>
    <w:rsid w:val="00914584"/>
    <w:rsid w:val="00917849"/>
    <w:rsid w:val="0093765B"/>
    <w:rsid w:val="00952A76"/>
    <w:rsid w:val="00953209"/>
    <w:rsid w:val="009602D2"/>
    <w:rsid w:val="00965208"/>
    <w:rsid w:val="0096585A"/>
    <w:rsid w:val="00972B00"/>
    <w:rsid w:val="00976D25"/>
    <w:rsid w:val="009802D5"/>
    <w:rsid w:val="009849F6"/>
    <w:rsid w:val="009924EE"/>
    <w:rsid w:val="009929AF"/>
    <w:rsid w:val="009939F5"/>
    <w:rsid w:val="00993D14"/>
    <w:rsid w:val="009A27DC"/>
    <w:rsid w:val="009A339B"/>
    <w:rsid w:val="009A6CA4"/>
    <w:rsid w:val="009A6FF7"/>
    <w:rsid w:val="009C3232"/>
    <w:rsid w:val="009C4C66"/>
    <w:rsid w:val="009C547C"/>
    <w:rsid w:val="009C6829"/>
    <w:rsid w:val="009D0AFC"/>
    <w:rsid w:val="009D1D68"/>
    <w:rsid w:val="009D2D57"/>
    <w:rsid w:val="009D4F8B"/>
    <w:rsid w:val="009E0A82"/>
    <w:rsid w:val="009F0289"/>
    <w:rsid w:val="009F619B"/>
    <w:rsid w:val="00A02299"/>
    <w:rsid w:val="00A15432"/>
    <w:rsid w:val="00A16952"/>
    <w:rsid w:val="00A17FD3"/>
    <w:rsid w:val="00A2118B"/>
    <w:rsid w:val="00A23558"/>
    <w:rsid w:val="00A256C9"/>
    <w:rsid w:val="00A25EEB"/>
    <w:rsid w:val="00A27C93"/>
    <w:rsid w:val="00A27D45"/>
    <w:rsid w:val="00A328E2"/>
    <w:rsid w:val="00A359A4"/>
    <w:rsid w:val="00A43293"/>
    <w:rsid w:val="00A44A1B"/>
    <w:rsid w:val="00A44BCA"/>
    <w:rsid w:val="00A56530"/>
    <w:rsid w:val="00A573A7"/>
    <w:rsid w:val="00A57A9A"/>
    <w:rsid w:val="00A65E98"/>
    <w:rsid w:val="00A812AB"/>
    <w:rsid w:val="00A83E74"/>
    <w:rsid w:val="00A87080"/>
    <w:rsid w:val="00A9215F"/>
    <w:rsid w:val="00A949EA"/>
    <w:rsid w:val="00A9603D"/>
    <w:rsid w:val="00A97B0A"/>
    <w:rsid w:val="00A97C84"/>
    <w:rsid w:val="00AA1465"/>
    <w:rsid w:val="00AA2F9F"/>
    <w:rsid w:val="00AA4F8B"/>
    <w:rsid w:val="00AA6C99"/>
    <w:rsid w:val="00AB1CC1"/>
    <w:rsid w:val="00AC1000"/>
    <w:rsid w:val="00AC67B7"/>
    <w:rsid w:val="00AD3C7E"/>
    <w:rsid w:val="00AD5BC7"/>
    <w:rsid w:val="00AF3255"/>
    <w:rsid w:val="00AF36B6"/>
    <w:rsid w:val="00AF64AC"/>
    <w:rsid w:val="00B10D41"/>
    <w:rsid w:val="00B14D85"/>
    <w:rsid w:val="00B42336"/>
    <w:rsid w:val="00B464E2"/>
    <w:rsid w:val="00B50990"/>
    <w:rsid w:val="00B70AF6"/>
    <w:rsid w:val="00B7434A"/>
    <w:rsid w:val="00B809A0"/>
    <w:rsid w:val="00B83C63"/>
    <w:rsid w:val="00B97F9B"/>
    <w:rsid w:val="00BA487A"/>
    <w:rsid w:val="00BA584D"/>
    <w:rsid w:val="00BB187C"/>
    <w:rsid w:val="00BB674B"/>
    <w:rsid w:val="00BB6D87"/>
    <w:rsid w:val="00BC655D"/>
    <w:rsid w:val="00BD5198"/>
    <w:rsid w:val="00BD7510"/>
    <w:rsid w:val="00BE783F"/>
    <w:rsid w:val="00C00321"/>
    <w:rsid w:val="00C0353B"/>
    <w:rsid w:val="00C073E6"/>
    <w:rsid w:val="00C153CE"/>
    <w:rsid w:val="00C17BDC"/>
    <w:rsid w:val="00C22920"/>
    <w:rsid w:val="00C35D10"/>
    <w:rsid w:val="00C41923"/>
    <w:rsid w:val="00C43A50"/>
    <w:rsid w:val="00C51859"/>
    <w:rsid w:val="00C5498A"/>
    <w:rsid w:val="00C60E42"/>
    <w:rsid w:val="00C61714"/>
    <w:rsid w:val="00C6195F"/>
    <w:rsid w:val="00C625FA"/>
    <w:rsid w:val="00C63E3A"/>
    <w:rsid w:val="00C705F5"/>
    <w:rsid w:val="00C72EB9"/>
    <w:rsid w:val="00C736B1"/>
    <w:rsid w:val="00C84FF1"/>
    <w:rsid w:val="00C926AB"/>
    <w:rsid w:val="00C9277D"/>
    <w:rsid w:val="00C938D2"/>
    <w:rsid w:val="00C93A9F"/>
    <w:rsid w:val="00C94285"/>
    <w:rsid w:val="00CA1F38"/>
    <w:rsid w:val="00CB3006"/>
    <w:rsid w:val="00CC2C97"/>
    <w:rsid w:val="00CD71F7"/>
    <w:rsid w:val="00CE6F3F"/>
    <w:rsid w:val="00CF3D74"/>
    <w:rsid w:val="00CF5F7F"/>
    <w:rsid w:val="00CF62DC"/>
    <w:rsid w:val="00CF65C0"/>
    <w:rsid w:val="00D009AC"/>
    <w:rsid w:val="00D03ABB"/>
    <w:rsid w:val="00D06214"/>
    <w:rsid w:val="00D123CC"/>
    <w:rsid w:val="00D134BF"/>
    <w:rsid w:val="00D15884"/>
    <w:rsid w:val="00D166FF"/>
    <w:rsid w:val="00D1723F"/>
    <w:rsid w:val="00D2121A"/>
    <w:rsid w:val="00D223F6"/>
    <w:rsid w:val="00D23CB9"/>
    <w:rsid w:val="00D2757C"/>
    <w:rsid w:val="00D277DF"/>
    <w:rsid w:val="00D31D3D"/>
    <w:rsid w:val="00D40595"/>
    <w:rsid w:val="00D61F6C"/>
    <w:rsid w:val="00D62CB8"/>
    <w:rsid w:val="00D6476A"/>
    <w:rsid w:val="00D64807"/>
    <w:rsid w:val="00D64B1D"/>
    <w:rsid w:val="00D65C16"/>
    <w:rsid w:val="00D67389"/>
    <w:rsid w:val="00D726CC"/>
    <w:rsid w:val="00D752DA"/>
    <w:rsid w:val="00D76246"/>
    <w:rsid w:val="00D76AE1"/>
    <w:rsid w:val="00D8097F"/>
    <w:rsid w:val="00D80EAB"/>
    <w:rsid w:val="00D83ACB"/>
    <w:rsid w:val="00D83C64"/>
    <w:rsid w:val="00D86737"/>
    <w:rsid w:val="00D90EE9"/>
    <w:rsid w:val="00D92095"/>
    <w:rsid w:val="00D93F04"/>
    <w:rsid w:val="00DA402F"/>
    <w:rsid w:val="00DC5484"/>
    <w:rsid w:val="00DC5A8F"/>
    <w:rsid w:val="00DC6B26"/>
    <w:rsid w:val="00DD0AD9"/>
    <w:rsid w:val="00DD251C"/>
    <w:rsid w:val="00DD5EC3"/>
    <w:rsid w:val="00DD6A59"/>
    <w:rsid w:val="00DD747F"/>
    <w:rsid w:val="00DE1EC3"/>
    <w:rsid w:val="00DE3577"/>
    <w:rsid w:val="00DE6FBD"/>
    <w:rsid w:val="00DF0796"/>
    <w:rsid w:val="00DF565C"/>
    <w:rsid w:val="00DF653B"/>
    <w:rsid w:val="00DF6E13"/>
    <w:rsid w:val="00E02612"/>
    <w:rsid w:val="00E0652A"/>
    <w:rsid w:val="00E0786A"/>
    <w:rsid w:val="00E11766"/>
    <w:rsid w:val="00E17AF6"/>
    <w:rsid w:val="00E2016A"/>
    <w:rsid w:val="00E24C52"/>
    <w:rsid w:val="00E24E4B"/>
    <w:rsid w:val="00E2530E"/>
    <w:rsid w:val="00E26342"/>
    <w:rsid w:val="00E333CE"/>
    <w:rsid w:val="00E46F0C"/>
    <w:rsid w:val="00E5035D"/>
    <w:rsid w:val="00E528E0"/>
    <w:rsid w:val="00E552D2"/>
    <w:rsid w:val="00E556D2"/>
    <w:rsid w:val="00E6327A"/>
    <w:rsid w:val="00E76951"/>
    <w:rsid w:val="00E86218"/>
    <w:rsid w:val="00E931AA"/>
    <w:rsid w:val="00EA095C"/>
    <w:rsid w:val="00EA2956"/>
    <w:rsid w:val="00EA3B8B"/>
    <w:rsid w:val="00EA7D8C"/>
    <w:rsid w:val="00EB3EDC"/>
    <w:rsid w:val="00EB4548"/>
    <w:rsid w:val="00EE420B"/>
    <w:rsid w:val="00EF22D0"/>
    <w:rsid w:val="00EF284F"/>
    <w:rsid w:val="00F018A8"/>
    <w:rsid w:val="00F12FC4"/>
    <w:rsid w:val="00F32AC5"/>
    <w:rsid w:val="00F4285A"/>
    <w:rsid w:val="00F441D9"/>
    <w:rsid w:val="00F46170"/>
    <w:rsid w:val="00F469CB"/>
    <w:rsid w:val="00F50A7F"/>
    <w:rsid w:val="00F54936"/>
    <w:rsid w:val="00F55D3D"/>
    <w:rsid w:val="00F5653A"/>
    <w:rsid w:val="00F61574"/>
    <w:rsid w:val="00F62440"/>
    <w:rsid w:val="00F65197"/>
    <w:rsid w:val="00F657DD"/>
    <w:rsid w:val="00F7266F"/>
    <w:rsid w:val="00F7445F"/>
    <w:rsid w:val="00F91CBA"/>
    <w:rsid w:val="00F933CE"/>
    <w:rsid w:val="00FB01EF"/>
    <w:rsid w:val="00FB1BFC"/>
    <w:rsid w:val="00FB6064"/>
    <w:rsid w:val="00FB77AC"/>
    <w:rsid w:val="00FC0AFB"/>
    <w:rsid w:val="00FC615A"/>
    <w:rsid w:val="00FD28CA"/>
    <w:rsid w:val="00FD5860"/>
    <w:rsid w:val="00FE0112"/>
    <w:rsid w:val="00FE63AD"/>
    <w:rsid w:val="00FF2896"/>
    <w:rsid w:val="00FF40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6A6698"/>
  <w15:docId w15:val="{94E567A4-B0F7-4FC4-9183-1BF32FFBC3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804DB"/>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Footnote Text,*Footnote Text ALT-F"/>
    <w:link w:val="FootnoteTextChar"/>
    <w:uiPriority w:val="99"/>
    <w:qFormat/>
    <w:rsid w:val="00FF4056"/>
    <w:pPr>
      <w:overflowPunct w:val="0"/>
      <w:autoSpaceDE w:val="0"/>
      <w:autoSpaceDN w:val="0"/>
      <w:adjustRightInd w:val="0"/>
      <w:spacing w:after="0" w:line="240" w:lineRule="auto"/>
      <w:ind w:firstLine="360"/>
      <w:jc w:val="both"/>
      <w:textAlignment w:val="baseline"/>
    </w:pPr>
    <w:rPr>
      <w:rFonts w:ascii="Times New Roman" w:eastAsia="Times New Roman" w:hAnsi="Times New Roman" w:cs="Times New Roman"/>
      <w:spacing w:val="-4"/>
      <w:sz w:val="20"/>
      <w:szCs w:val="20"/>
    </w:rPr>
  </w:style>
  <w:style w:type="character" w:customStyle="1" w:styleId="FootnoteTextChar">
    <w:name w:val="Footnote Text Char"/>
    <w:aliases w:val="*Footnote Text Char,*Footnote Text ALT-F Char"/>
    <w:basedOn w:val="DefaultParagraphFont"/>
    <w:link w:val="FootnoteText"/>
    <w:uiPriority w:val="99"/>
    <w:rsid w:val="00FF4056"/>
    <w:rPr>
      <w:rFonts w:ascii="Times New Roman" w:eastAsia="Times New Roman" w:hAnsi="Times New Roman" w:cs="Times New Roman"/>
      <w:spacing w:val="-4"/>
      <w:sz w:val="20"/>
      <w:szCs w:val="20"/>
    </w:rPr>
  </w:style>
  <w:style w:type="character" w:styleId="FootnoteReference">
    <w:name w:val="footnote reference"/>
    <w:aliases w:val="*Footnote Reference,*Footnote Reference ALT-R"/>
    <w:basedOn w:val="DefaultParagraphFont"/>
    <w:uiPriority w:val="99"/>
    <w:rsid w:val="00FF4056"/>
    <w:rPr>
      <w:sz w:val="20"/>
      <w:vertAlign w:val="superscript"/>
    </w:rPr>
  </w:style>
  <w:style w:type="paragraph" w:customStyle="1" w:styleId="Indentedpara">
    <w:name w:val="* Indented para"/>
    <w:link w:val="IndentedparaChar"/>
    <w:rsid w:val="00FF4056"/>
    <w:pPr>
      <w:overflowPunct w:val="0"/>
      <w:autoSpaceDE w:val="0"/>
      <w:autoSpaceDN w:val="0"/>
      <w:adjustRightInd w:val="0"/>
      <w:spacing w:after="180" w:line="300" w:lineRule="exact"/>
      <w:ind w:firstLine="720"/>
      <w:jc w:val="both"/>
      <w:textAlignment w:val="baseline"/>
    </w:pPr>
    <w:rPr>
      <w:rFonts w:ascii="Times New Roman" w:eastAsia="Times New Roman" w:hAnsi="Times New Roman" w:cs="Times New Roman"/>
      <w:color w:val="000000"/>
      <w:spacing w:val="-4"/>
      <w:sz w:val="23"/>
      <w:szCs w:val="20"/>
    </w:rPr>
  </w:style>
  <w:style w:type="paragraph" w:customStyle="1" w:styleId="HeadingA">
    <w:name w:val="Heading A"/>
    <w:next w:val="Indentedpara"/>
    <w:qFormat/>
    <w:rsid w:val="00FF4056"/>
    <w:pPr>
      <w:keepNext/>
      <w:suppressAutoHyphens/>
      <w:spacing w:before="480" w:after="120" w:line="240" w:lineRule="auto"/>
    </w:pPr>
    <w:rPr>
      <w:rFonts w:ascii="Arial" w:eastAsia="Times New Roman" w:hAnsi="Arial" w:cs="Times New Roman"/>
      <w:b/>
      <w:color w:val="000000"/>
      <w:spacing w:val="-4"/>
      <w:sz w:val="28"/>
      <w:szCs w:val="20"/>
    </w:rPr>
  </w:style>
  <w:style w:type="paragraph" w:customStyle="1" w:styleId="HeadingB">
    <w:name w:val="Heading B"/>
    <w:next w:val="Indentedpara"/>
    <w:qFormat/>
    <w:rsid w:val="00FF4056"/>
    <w:pPr>
      <w:keepNext/>
      <w:suppressAutoHyphens/>
      <w:spacing w:before="360" w:after="120" w:line="240" w:lineRule="auto"/>
      <w:ind w:firstLine="720"/>
    </w:pPr>
    <w:rPr>
      <w:rFonts w:ascii="Arial" w:eastAsia="Times New Roman" w:hAnsi="Arial" w:cs="Times New Roman"/>
      <w:b/>
      <w:color w:val="000000"/>
      <w:spacing w:val="-4"/>
      <w:sz w:val="23"/>
      <w:szCs w:val="23"/>
    </w:rPr>
  </w:style>
  <w:style w:type="paragraph" w:customStyle="1" w:styleId="Normal1">
    <w:name w:val="Normal1"/>
    <w:basedOn w:val="Indentedpara"/>
    <w:link w:val="NormalChar"/>
    <w:qFormat/>
    <w:rsid w:val="00FF4056"/>
  </w:style>
  <w:style w:type="character" w:customStyle="1" w:styleId="IndentedparaChar">
    <w:name w:val="* Indented para Char"/>
    <w:basedOn w:val="DefaultParagraphFont"/>
    <w:link w:val="Indentedpara"/>
    <w:rsid w:val="00FF4056"/>
    <w:rPr>
      <w:rFonts w:ascii="Times New Roman" w:eastAsia="Times New Roman" w:hAnsi="Times New Roman" w:cs="Times New Roman"/>
      <w:color w:val="000000"/>
      <w:spacing w:val="-4"/>
      <w:sz w:val="23"/>
      <w:szCs w:val="20"/>
    </w:rPr>
  </w:style>
  <w:style w:type="character" w:customStyle="1" w:styleId="NormalChar">
    <w:name w:val="Normal Char"/>
    <w:basedOn w:val="IndentedparaChar"/>
    <w:link w:val="Normal1"/>
    <w:rsid w:val="00FF4056"/>
    <w:rPr>
      <w:rFonts w:ascii="Times New Roman" w:eastAsia="Times New Roman" w:hAnsi="Times New Roman" w:cs="Times New Roman"/>
      <w:color w:val="000000"/>
      <w:spacing w:val="-4"/>
      <w:sz w:val="23"/>
      <w:szCs w:val="20"/>
    </w:rPr>
  </w:style>
  <w:style w:type="paragraph" w:customStyle="1" w:styleId="plainbullet">
    <w:name w:val="* plain bullet"/>
    <w:rsid w:val="00FF4056"/>
    <w:pPr>
      <w:numPr>
        <w:numId w:val="2"/>
      </w:numPr>
      <w:tabs>
        <w:tab w:val="clear" w:pos="-360"/>
      </w:tabs>
      <w:spacing w:after="180" w:line="300" w:lineRule="exact"/>
      <w:ind w:left="1080" w:right="576" w:hanging="360"/>
      <w:jc w:val="both"/>
    </w:pPr>
    <w:rPr>
      <w:rFonts w:ascii="Times New Roman" w:eastAsia="Times New Roman" w:hAnsi="Times New Roman" w:cs="Times New Roman"/>
      <w:spacing w:val="-4"/>
      <w:sz w:val="23"/>
      <w:szCs w:val="20"/>
    </w:rPr>
  </w:style>
  <w:style w:type="character" w:styleId="CommentReference">
    <w:name w:val="annotation reference"/>
    <w:basedOn w:val="DefaultParagraphFont"/>
    <w:uiPriority w:val="99"/>
    <w:semiHidden/>
    <w:rsid w:val="00FF4056"/>
    <w:rPr>
      <w:sz w:val="18"/>
    </w:rPr>
  </w:style>
  <w:style w:type="paragraph" w:styleId="CommentText">
    <w:name w:val="annotation text"/>
    <w:basedOn w:val="Normal"/>
    <w:link w:val="CommentTextChar"/>
    <w:autoRedefine/>
    <w:uiPriority w:val="99"/>
    <w:semiHidden/>
    <w:rsid w:val="00EA2956"/>
    <w:pPr>
      <w:spacing w:after="240"/>
    </w:pPr>
    <w:rPr>
      <w:b/>
    </w:rPr>
  </w:style>
  <w:style w:type="character" w:customStyle="1" w:styleId="CommentTextChar">
    <w:name w:val="Comment Text Char"/>
    <w:basedOn w:val="DefaultParagraphFont"/>
    <w:link w:val="CommentText"/>
    <w:uiPriority w:val="99"/>
    <w:semiHidden/>
    <w:rsid w:val="00EA2956"/>
    <w:rPr>
      <w:rFonts w:ascii="Times New Roman" w:eastAsia="Times New Roman" w:hAnsi="Times New Roman" w:cs="Times New Roman"/>
      <w:b/>
      <w:sz w:val="24"/>
      <w:szCs w:val="24"/>
    </w:rPr>
  </w:style>
  <w:style w:type="paragraph" w:customStyle="1" w:styleId="HeadingC">
    <w:name w:val="Heading C"/>
    <w:qFormat/>
    <w:rsid w:val="00FF4056"/>
    <w:pPr>
      <w:keepNext/>
      <w:suppressAutoHyphens/>
      <w:spacing w:before="360" w:after="120" w:line="240" w:lineRule="auto"/>
      <w:ind w:firstLine="720"/>
      <w:outlineLvl w:val="0"/>
    </w:pPr>
    <w:rPr>
      <w:rFonts w:ascii="Arial" w:eastAsia="Times New Roman" w:hAnsi="Arial" w:cs="Arial"/>
      <w:color w:val="000000"/>
      <w:spacing w:val="-4"/>
      <w:sz w:val="23"/>
      <w:szCs w:val="23"/>
    </w:rPr>
  </w:style>
  <w:style w:type="paragraph" w:customStyle="1" w:styleId="BoxTitle">
    <w:name w:val="Box Title"/>
    <w:basedOn w:val="Normal"/>
    <w:qFormat/>
    <w:rsid w:val="00FF4056"/>
    <w:pPr>
      <w:spacing w:after="240"/>
      <w:jc w:val="center"/>
    </w:pPr>
    <w:rPr>
      <w:rFonts w:ascii="Arial" w:hAnsi="Arial" w:cs="Arial"/>
      <w:b/>
      <w:spacing w:val="-4"/>
    </w:rPr>
  </w:style>
  <w:style w:type="paragraph" w:customStyle="1" w:styleId="ChapterNumber">
    <w:name w:val="Chapter Number"/>
    <w:next w:val="Normal"/>
    <w:qFormat/>
    <w:rsid w:val="00FF4056"/>
    <w:pPr>
      <w:spacing w:after="240" w:line="240" w:lineRule="auto"/>
      <w:jc w:val="center"/>
    </w:pPr>
    <w:rPr>
      <w:rFonts w:ascii="Arial" w:eastAsia="Times New Roman" w:hAnsi="Arial" w:cs="Times New Roman"/>
      <w:b/>
      <w:spacing w:val="-4"/>
      <w:sz w:val="24"/>
      <w:szCs w:val="24"/>
    </w:rPr>
  </w:style>
  <w:style w:type="paragraph" w:customStyle="1" w:styleId="PlainBulletBold">
    <w:name w:val="Plain Bullet Bold"/>
    <w:basedOn w:val="plainbullet"/>
    <w:qFormat/>
    <w:rsid w:val="00FF4056"/>
    <w:rPr>
      <w:b/>
    </w:rPr>
  </w:style>
  <w:style w:type="character" w:styleId="Hyperlink">
    <w:name w:val="Hyperlink"/>
    <w:basedOn w:val="DefaultParagraphFont"/>
    <w:uiPriority w:val="99"/>
    <w:unhideWhenUsed/>
    <w:rsid w:val="00FF4056"/>
    <w:rPr>
      <w:color w:val="0000FF" w:themeColor="hyperlink"/>
      <w:u w:val="single"/>
    </w:rPr>
  </w:style>
  <w:style w:type="paragraph" w:styleId="ListParagraph">
    <w:name w:val="List Paragraph"/>
    <w:basedOn w:val="Normal"/>
    <w:uiPriority w:val="34"/>
    <w:qFormat/>
    <w:rsid w:val="00FF4056"/>
    <w:pPr>
      <w:ind w:left="720"/>
      <w:contextualSpacing/>
    </w:pPr>
  </w:style>
  <w:style w:type="paragraph" w:styleId="NoSpacing">
    <w:name w:val="No Spacing"/>
    <w:uiPriority w:val="1"/>
    <w:qFormat/>
    <w:rsid w:val="00FF4056"/>
    <w:pPr>
      <w:spacing w:after="0" w:line="240" w:lineRule="auto"/>
    </w:pPr>
    <w:rPr>
      <w:rFonts w:ascii="Times New Roman" w:eastAsia="Times New Roman" w:hAnsi="Times New Roman" w:cs="Times New Roman"/>
      <w:sz w:val="24"/>
      <w:szCs w:val="24"/>
    </w:rPr>
  </w:style>
  <w:style w:type="table" w:styleId="TableGrid">
    <w:name w:val="Table Grid"/>
    <w:basedOn w:val="TableNormal"/>
    <w:uiPriority w:val="59"/>
    <w:rsid w:val="00FF4056"/>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F4056"/>
    <w:rPr>
      <w:rFonts w:ascii="Tahoma" w:hAnsi="Tahoma" w:cs="Tahoma"/>
      <w:sz w:val="16"/>
      <w:szCs w:val="16"/>
    </w:rPr>
  </w:style>
  <w:style w:type="character" w:customStyle="1" w:styleId="BalloonTextChar">
    <w:name w:val="Balloon Text Char"/>
    <w:basedOn w:val="DefaultParagraphFont"/>
    <w:link w:val="BalloonText"/>
    <w:uiPriority w:val="99"/>
    <w:semiHidden/>
    <w:rsid w:val="00FF4056"/>
    <w:rPr>
      <w:rFonts w:ascii="Tahoma" w:eastAsia="Times New Roman" w:hAnsi="Tahoma" w:cs="Tahoma"/>
      <w:sz w:val="16"/>
      <w:szCs w:val="16"/>
    </w:rPr>
  </w:style>
  <w:style w:type="paragraph" w:styleId="Header">
    <w:name w:val="header"/>
    <w:basedOn w:val="Normal"/>
    <w:link w:val="HeaderChar"/>
    <w:uiPriority w:val="99"/>
    <w:unhideWhenUsed/>
    <w:rsid w:val="00FB77AC"/>
    <w:pPr>
      <w:tabs>
        <w:tab w:val="center" w:pos="4680"/>
        <w:tab w:val="right" w:pos="9360"/>
      </w:tabs>
    </w:pPr>
  </w:style>
  <w:style w:type="character" w:customStyle="1" w:styleId="HeaderChar">
    <w:name w:val="Header Char"/>
    <w:basedOn w:val="DefaultParagraphFont"/>
    <w:link w:val="Header"/>
    <w:uiPriority w:val="99"/>
    <w:rsid w:val="00FB77AC"/>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FB77AC"/>
    <w:pPr>
      <w:tabs>
        <w:tab w:val="center" w:pos="4680"/>
        <w:tab w:val="right" w:pos="9360"/>
      </w:tabs>
    </w:pPr>
  </w:style>
  <w:style w:type="character" w:customStyle="1" w:styleId="FooterChar">
    <w:name w:val="Footer Char"/>
    <w:basedOn w:val="DefaultParagraphFont"/>
    <w:link w:val="Footer"/>
    <w:uiPriority w:val="99"/>
    <w:rsid w:val="00FB77AC"/>
    <w:rPr>
      <w:rFonts w:ascii="Times New Roman" w:eastAsia="Times New Roman" w:hAnsi="Times New Roman" w:cs="Times New Roman"/>
      <w:sz w:val="24"/>
      <w:szCs w:val="24"/>
    </w:rPr>
  </w:style>
  <w:style w:type="character" w:customStyle="1" w:styleId="st1">
    <w:name w:val="st1"/>
    <w:basedOn w:val="DefaultParagraphFont"/>
    <w:rsid w:val="00FB77AC"/>
  </w:style>
  <w:style w:type="table" w:customStyle="1" w:styleId="TableGrid1">
    <w:name w:val="Table Grid1"/>
    <w:basedOn w:val="TableNormal"/>
    <w:next w:val="TableGrid"/>
    <w:uiPriority w:val="59"/>
    <w:rsid w:val="00125C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Subject">
    <w:name w:val="annotation subject"/>
    <w:basedOn w:val="CommentText"/>
    <w:next w:val="CommentText"/>
    <w:link w:val="CommentSubjectChar"/>
    <w:uiPriority w:val="99"/>
    <w:semiHidden/>
    <w:unhideWhenUsed/>
    <w:rsid w:val="00DC5484"/>
    <w:pPr>
      <w:spacing w:after="0"/>
    </w:pPr>
    <w:rPr>
      <w:b w:val="0"/>
      <w:bCs/>
      <w:sz w:val="20"/>
      <w:szCs w:val="20"/>
    </w:rPr>
  </w:style>
  <w:style w:type="character" w:customStyle="1" w:styleId="CommentSubjectChar">
    <w:name w:val="Comment Subject Char"/>
    <w:basedOn w:val="CommentTextChar"/>
    <w:link w:val="CommentSubject"/>
    <w:uiPriority w:val="99"/>
    <w:semiHidden/>
    <w:rsid w:val="00DC5484"/>
    <w:rPr>
      <w:rFonts w:ascii="Times New Roman" w:eastAsia="Times New Roman" w:hAnsi="Times New Roman" w:cs="Times New Roman"/>
      <w:b w:val="0"/>
      <w:bCs/>
      <w:sz w:val="20"/>
      <w:szCs w:val="20"/>
    </w:rPr>
  </w:style>
  <w:style w:type="character" w:styleId="PlaceholderText">
    <w:name w:val="Placeholder Text"/>
    <w:basedOn w:val="DefaultParagraphFont"/>
    <w:uiPriority w:val="99"/>
    <w:semiHidden/>
    <w:rsid w:val="00D67389"/>
    <w:rPr>
      <w:color w:val="808080"/>
    </w:rPr>
  </w:style>
  <w:style w:type="paragraph" w:customStyle="1" w:styleId="Default">
    <w:name w:val="Default"/>
    <w:rsid w:val="00684EC2"/>
    <w:pPr>
      <w:autoSpaceDE w:val="0"/>
      <w:autoSpaceDN w:val="0"/>
      <w:adjustRightInd w:val="0"/>
      <w:spacing w:after="0" w:line="240" w:lineRule="auto"/>
    </w:pPr>
    <w:rPr>
      <w:rFonts w:ascii="Times New Roman" w:hAnsi="Times New Roman" w:cs="Times New Roman"/>
      <w:color w:val="000000"/>
      <w:sz w:val="24"/>
      <w:szCs w:val="24"/>
    </w:rPr>
  </w:style>
  <w:style w:type="table" w:customStyle="1" w:styleId="TableGrid2">
    <w:name w:val="Table Grid2"/>
    <w:basedOn w:val="TableNormal"/>
    <w:next w:val="TableGrid"/>
    <w:uiPriority w:val="59"/>
    <w:rsid w:val="00BA48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87266"/>
    <w:pPr>
      <w:spacing w:after="0" w:line="240" w:lineRule="auto"/>
    </w:pPr>
    <w:rPr>
      <w:rFonts w:ascii="Times New Roman" w:eastAsia="Times New Roman" w:hAnsi="Times New Roman" w:cs="Times New Roman"/>
      <w:sz w:val="24"/>
      <w:szCs w:val="24"/>
    </w:rPr>
  </w:style>
  <w:style w:type="table" w:styleId="LightList">
    <w:name w:val="Light List"/>
    <w:basedOn w:val="TableNormal"/>
    <w:uiPriority w:val="61"/>
    <w:rsid w:val="00B14D85"/>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styleId="NormalWeb">
    <w:name w:val="Normal (Web)"/>
    <w:basedOn w:val="Normal"/>
    <w:uiPriority w:val="99"/>
    <w:semiHidden/>
    <w:unhideWhenUsed/>
    <w:rsid w:val="00A359A4"/>
    <w:pPr>
      <w:spacing w:before="100" w:beforeAutospacing="1" w:after="100" w:afterAutospacing="1"/>
    </w:pPr>
    <w:rPr>
      <w:rFonts w:eastAsiaTheme="minorEastAsia"/>
    </w:rPr>
  </w:style>
  <w:style w:type="character" w:styleId="UnresolvedMention">
    <w:name w:val="Unresolved Mention"/>
    <w:basedOn w:val="DefaultParagraphFont"/>
    <w:uiPriority w:val="99"/>
    <w:semiHidden/>
    <w:unhideWhenUsed/>
    <w:rsid w:val="002B6BA6"/>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6290677">
      <w:bodyDiv w:val="1"/>
      <w:marLeft w:val="0"/>
      <w:marRight w:val="0"/>
      <w:marTop w:val="0"/>
      <w:marBottom w:val="0"/>
      <w:divBdr>
        <w:top w:val="none" w:sz="0" w:space="0" w:color="auto"/>
        <w:left w:val="none" w:sz="0" w:space="0" w:color="auto"/>
        <w:bottom w:val="none" w:sz="0" w:space="0" w:color="auto"/>
        <w:right w:val="none" w:sz="0" w:space="0" w:color="auto"/>
      </w:divBdr>
    </w:div>
    <w:div w:id="214900740">
      <w:bodyDiv w:val="1"/>
      <w:marLeft w:val="0"/>
      <w:marRight w:val="0"/>
      <w:marTop w:val="0"/>
      <w:marBottom w:val="0"/>
      <w:divBdr>
        <w:top w:val="none" w:sz="0" w:space="0" w:color="auto"/>
        <w:left w:val="none" w:sz="0" w:space="0" w:color="auto"/>
        <w:bottom w:val="none" w:sz="0" w:space="0" w:color="auto"/>
        <w:right w:val="none" w:sz="0" w:space="0" w:color="auto"/>
      </w:divBdr>
    </w:div>
    <w:div w:id="302009607">
      <w:bodyDiv w:val="1"/>
      <w:marLeft w:val="0"/>
      <w:marRight w:val="0"/>
      <w:marTop w:val="0"/>
      <w:marBottom w:val="0"/>
      <w:divBdr>
        <w:top w:val="none" w:sz="0" w:space="0" w:color="auto"/>
        <w:left w:val="none" w:sz="0" w:space="0" w:color="auto"/>
        <w:bottom w:val="none" w:sz="0" w:space="0" w:color="auto"/>
        <w:right w:val="none" w:sz="0" w:space="0" w:color="auto"/>
      </w:divBdr>
    </w:div>
    <w:div w:id="310446448">
      <w:bodyDiv w:val="1"/>
      <w:marLeft w:val="0"/>
      <w:marRight w:val="0"/>
      <w:marTop w:val="0"/>
      <w:marBottom w:val="0"/>
      <w:divBdr>
        <w:top w:val="none" w:sz="0" w:space="0" w:color="auto"/>
        <w:left w:val="none" w:sz="0" w:space="0" w:color="auto"/>
        <w:bottom w:val="none" w:sz="0" w:space="0" w:color="auto"/>
        <w:right w:val="none" w:sz="0" w:space="0" w:color="auto"/>
      </w:divBdr>
    </w:div>
    <w:div w:id="423887471">
      <w:bodyDiv w:val="1"/>
      <w:marLeft w:val="0"/>
      <w:marRight w:val="0"/>
      <w:marTop w:val="0"/>
      <w:marBottom w:val="0"/>
      <w:divBdr>
        <w:top w:val="none" w:sz="0" w:space="0" w:color="auto"/>
        <w:left w:val="none" w:sz="0" w:space="0" w:color="auto"/>
        <w:bottom w:val="none" w:sz="0" w:space="0" w:color="auto"/>
        <w:right w:val="none" w:sz="0" w:space="0" w:color="auto"/>
      </w:divBdr>
    </w:div>
    <w:div w:id="505022603">
      <w:bodyDiv w:val="1"/>
      <w:marLeft w:val="0"/>
      <w:marRight w:val="0"/>
      <w:marTop w:val="0"/>
      <w:marBottom w:val="0"/>
      <w:divBdr>
        <w:top w:val="none" w:sz="0" w:space="0" w:color="auto"/>
        <w:left w:val="none" w:sz="0" w:space="0" w:color="auto"/>
        <w:bottom w:val="none" w:sz="0" w:space="0" w:color="auto"/>
        <w:right w:val="none" w:sz="0" w:space="0" w:color="auto"/>
      </w:divBdr>
    </w:div>
    <w:div w:id="549414845">
      <w:bodyDiv w:val="1"/>
      <w:marLeft w:val="0"/>
      <w:marRight w:val="0"/>
      <w:marTop w:val="0"/>
      <w:marBottom w:val="0"/>
      <w:divBdr>
        <w:top w:val="none" w:sz="0" w:space="0" w:color="auto"/>
        <w:left w:val="none" w:sz="0" w:space="0" w:color="auto"/>
        <w:bottom w:val="none" w:sz="0" w:space="0" w:color="auto"/>
        <w:right w:val="none" w:sz="0" w:space="0" w:color="auto"/>
      </w:divBdr>
    </w:div>
    <w:div w:id="665669762">
      <w:bodyDiv w:val="1"/>
      <w:marLeft w:val="0"/>
      <w:marRight w:val="0"/>
      <w:marTop w:val="0"/>
      <w:marBottom w:val="0"/>
      <w:divBdr>
        <w:top w:val="none" w:sz="0" w:space="0" w:color="auto"/>
        <w:left w:val="none" w:sz="0" w:space="0" w:color="auto"/>
        <w:bottom w:val="none" w:sz="0" w:space="0" w:color="auto"/>
        <w:right w:val="none" w:sz="0" w:space="0" w:color="auto"/>
      </w:divBdr>
      <w:divsChild>
        <w:div w:id="1589970041">
          <w:marLeft w:val="0"/>
          <w:marRight w:val="0"/>
          <w:marTop w:val="0"/>
          <w:marBottom w:val="0"/>
          <w:divBdr>
            <w:top w:val="none" w:sz="0" w:space="0" w:color="auto"/>
            <w:left w:val="none" w:sz="0" w:space="0" w:color="auto"/>
            <w:bottom w:val="none" w:sz="0" w:space="0" w:color="auto"/>
            <w:right w:val="none" w:sz="0" w:space="0" w:color="auto"/>
          </w:divBdr>
          <w:divsChild>
            <w:div w:id="525606413">
              <w:marLeft w:val="0"/>
              <w:marRight w:val="0"/>
              <w:marTop w:val="0"/>
              <w:marBottom w:val="0"/>
              <w:divBdr>
                <w:top w:val="none" w:sz="0" w:space="0" w:color="auto"/>
                <w:left w:val="none" w:sz="0" w:space="0" w:color="auto"/>
                <w:bottom w:val="none" w:sz="0" w:space="0" w:color="auto"/>
                <w:right w:val="none" w:sz="0" w:space="0" w:color="auto"/>
              </w:divBdr>
              <w:divsChild>
                <w:div w:id="1647664802">
                  <w:marLeft w:val="0"/>
                  <w:marRight w:val="0"/>
                  <w:marTop w:val="0"/>
                  <w:marBottom w:val="0"/>
                  <w:divBdr>
                    <w:top w:val="none" w:sz="0" w:space="0" w:color="auto"/>
                    <w:left w:val="none" w:sz="0" w:space="0" w:color="auto"/>
                    <w:bottom w:val="none" w:sz="0" w:space="0" w:color="auto"/>
                    <w:right w:val="none" w:sz="0" w:space="0" w:color="auto"/>
                  </w:divBdr>
                  <w:divsChild>
                    <w:div w:id="916982584">
                      <w:marLeft w:val="0"/>
                      <w:marRight w:val="0"/>
                      <w:marTop w:val="0"/>
                      <w:marBottom w:val="0"/>
                      <w:divBdr>
                        <w:top w:val="none" w:sz="0" w:space="0" w:color="auto"/>
                        <w:left w:val="none" w:sz="0" w:space="0" w:color="auto"/>
                        <w:bottom w:val="none" w:sz="0" w:space="0" w:color="auto"/>
                        <w:right w:val="none" w:sz="0" w:space="0" w:color="auto"/>
                      </w:divBdr>
                      <w:divsChild>
                        <w:div w:id="162862813">
                          <w:marLeft w:val="0"/>
                          <w:marRight w:val="0"/>
                          <w:marTop w:val="0"/>
                          <w:marBottom w:val="0"/>
                          <w:divBdr>
                            <w:top w:val="none" w:sz="0" w:space="0" w:color="auto"/>
                            <w:left w:val="none" w:sz="0" w:space="0" w:color="auto"/>
                            <w:bottom w:val="none" w:sz="0" w:space="0" w:color="auto"/>
                            <w:right w:val="none" w:sz="0" w:space="0" w:color="auto"/>
                          </w:divBdr>
                          <w:divsChild>
                            <w:div w:id="320936378">
                              <w:marLeft w:val="15"/>
                              <w:marRight w:val="195"/>
                              <w:marTop w:val="0"/>
                              <w:marBottom w:val="0"/>
                              <w:divBdr>
                                <w:top w:val="none" w:sz="0" w:space="0" w:color="auto"/>
                                <w:left w:val="none" w:sz="0" w:space="0" w:color="auto"/>
                                <w:bottom w:val="none" w:sz="0" w:space="0" w:color="auto"/>
                                <w:right w:val="none" w:sz="0" w:space="0" w:color="auto"/>
                              </w:divBdr>
                              <w:divsChild>
                                <w:div w:id="942424429">
                                  <w:marLeft w:val="0"/>
                                  <w:marRight w:val="0"/>
                                  <w:marTop w:val="0"/>
                                  <w:marBottom w:val="0"/>
                                  <w:divBdr>
                                    <w:top w:val="none" w:sz="0" w:space="0" w:color="auto"/>
                                    <w:left w:val="none" w:sz="0" w:space="0" w:color="auto"/>
                                    <w:bottom w:val="none" w:sz="0" w:space="0" w:color="auto"/>
                                    <w:right w:val="none" w:sz="0" w:space="0" w:color="auto"/>
                                  </w:divBdr>
                                  <w:divsChild>
                                    <w:div w:id="575555967">
                                      <w:marLeft w:val="0"/>
                                      <w:marRight w:val="0"/>
                                      <w:marTop w:val="0"/>
                                      <w:marBottom w:val="0"/>
                                      <w:divBdr>
                                        <w:top w:val="none" w:sz="0" w:space="0" w:color="auto"/>
                                        <w:left w:val="none" w:sz="0" w:space="0" w:color="auto"/>
                                        <w:bottom w:val="none" w:sz="0" w:space="0" w:color="auto"/>
                                        <w:right w:val="none" w:sz="0" w:space="0" w:color="auto"/>
                                      </w:divBdr>
                                      <w:divsChild>
                                        <w:div w:id="890923223">
                                          <w:marLeft w:val="0"/>
                                          <w:marRight w:val="0"/>
                                          <w:marTop w:val="0"/>
                                          <w:marBottom w:val="0"/>
                                          <w:divBdr>
                                            <w:top w:val="none" w:sz="0" w:space="0" w:color="auto"/>
                                            <w:left w:val="none" w:sz="0" w:space="0" w:color="auto"/>
                                            <w:bottom w:val="none" w:sz="0" w:space="0" w:color="auto"/>
                                            <w:right w:val="none" w:sz="0" w:space="0" w:color="auto"/>
                                          </w:divBdr>
                                          <w:divsChild>
                                            <w:div w:id="1925459088">
                                              <w:marLeft w:val="0"/>
                                              <w:marRight w:val="0"/>
                                              <w:marTop w:val="0"/>
                                              <w:marBottom w:val="0"/>
                                              <w:divBdr>
                                                <w:top w:val="none" w:sz="0" w:space="0" w:color="auto"/>
                                                <w:left w:val="none" w:sz="0" w:space="0" w:color="auto"/>
                                                <w:bottom w:val="none" w:sz="0" w:space="0" w:color="auto"/>
                                                <w:right w:val="none" w:sz="0" w:space="0" w:color="auto"/>
                                              </w:divBdr>
                                              <w:divsChild>
                                                <w:div w:id="1727755932">
                                                  <w:marLeft w:val="0"/>
                                                  <w:marRight w:val="0"/>
                                                  <w:marTop w:val="0"/>
                                                  <w:marBottom w:val="0"/>
                                                  <w:divBdr>
                                                    <w:top w:val="none" w:sz="0" w:space="0" w:color="auto"/>
                                                    <w:left w:val="none" w:sz="0" w:space="0" w:color="auto"/>
                                                    <w:bottom w:val="none" w:sz="0" w:space="0" w:color="auto"/>
                                                    <w:right w:val="none" w:sz="0" w:space="0" w:color="auto"/>
                                                  </w:divBdr>
                                                  <w:divsChild>
                                                    <w:div w:id="1423334469">
                                                      <w:marLeft w:val="0"/>
                                                      <w:marRight w:val="0"/>
                                                      <w:marTop w:val="0"/>
                                                      <w:marBottom w:val="0"/>
                                                      <w:divBdr>
                                                        <w:top w:val="none" w:sz="0" w:space="0" w:color="auto"/>
                                                        <w:left w:val="none" w:sz="0" w:space="0" w:color="auto"/>
                                                        <w:bottom w:val="none" w:sz="0" w:space="0" w:color="auto"/>
                                                        <w:right w:val="none" w:sz="0" w:space="0" w:color="auto"/>
                                                      </w:divBdr>
                                                      <w:divsChild>
                                                        <w:div w:id="75830422">
                                                          <w:marLeft w:val="0"/>
                                                          <w:marRight w:val="0"/>
                                                          <w:marTop w:val="0"/>
                                                          <w:marBottom w:val="0"/>
                                                          <w:divBdr>
                                                            <w:top w:val="none" w:sz="0" w:space="0" w:color="auto"/>
                                                            <w:left w:val="none" w:sz="0" w:space="0" w:color="auto"/>
                                                            <w:bottom w:val="none" w:sz="0" w:space="0" w:color="auto"/>
                                                            <w:right w:val="none" w:sz="0" w:space="0" w:color="auto"/>
                                                          </w:divBdr>
                                                          <w:divsChild>
                                                            <w:div w:id="1794980815">
                                                              <w:marLeft w:val="0"/>
                                                              <w:marRight w:val="0"/>
                                                              <w:marTop w:val="0"/>
                                                              <w:marBottom w:val="0"/>
                                                              <w:divBdr>
                                                                <w:top w:val="none" w:sz="0" w:space="0" w:color="auto"/>
                                                                <w:left w:val="none" w:sz="0" w:space="0" w:color="auto"/>
                                                                <w:bottom w:val="none" w:sz="0" w:space="0" w:color="auto"/>
                                                                <w:right w:val="none" w:sz="0" w:space="0" w:color="auto"/>
                                                              </w:divBdr>
                                                              <w:divsChild>
                                                                <w:div w:id="1031607170">
                                                                  <w:marLeft w:val="0"/>
                                                                  <w:marRight w:val="0"/>
                                                                  <w:marTop w:val="0"/>
                                                                  <w:marBottom w:val="0"/>
                                                                  <w:divBdr>
                                                                    <w:top w:val="none" w:sz="0" w:space="0" w:color="auto"/>
                                                                    <w:left w:val="none" w:sz="0" w:space="0" w:color="auto"/>
                                                                    <w:bottom w:val="none" w:sz="0" w:space="0" w:color="auto"/>
                                                                    <w:right w:val="none" w:sz="0" w:space="0" w:color="auto"/>
                                                                  </w:divBdr>
                                                                  <w:divsChild>
                                                                    <w:div w:id="1723677328">
                                                                      <w:marLeft w:val="405"/>
                                                                      <w:marRight w:val="0"/>
                                                                      <w:marTop w:val="0"/>
                                                                      <w:marBottom w:val="0"/>
                                                                      <w:divBdr>
                                                                        <w:top w:val="none" w:sz="0" w:space="0" w:color="auto"/>
                                                                        <w:left w:val="none" w:sz="0" w:space="0" w:color="auto"/>
                                                                        <w:bottom w:val="none" w:sz="0" w:space="0" w:color="auto"/>
                                                                        <w:right w:val="none" w:sz="0" w:space="0" w:color="auto"/>
                                                                      </w:divBdr>
                                                                      <w:divsChild>
                                                                        <w:div w:id="1531186019">
                                                                          <w:marLeft w:val="0"/>
                                                                          <w:marRight w:val="0"/>
                                                                          <w:marTop w:val="0"/>
                                                                          <w:marBottom w:val="0"/>
                                                                          <w:divBdr>
                                                                            <w:top w:val="none" w:sz="0" w:space="0" w:color="auto"/>
                                                                            <w:left w:val="none" w:sz="0" w:space="0" w:color="auto"/>
                                                                            <w:bottom w:val="none" w:sz="0" w:space="0" w:color="auto"/>
                                                                            <w:right w:val="none" w:sz="0" w:space="0" w:color="auto"/>
                                                                          </w:divBdr>
                                                                          <w:divsChild>
                                                                            <w:div w:id="617683685">
                                                                              <w:marLeft w:val="0"/>
                                                                              <w:marRight w:val="0"/>
                                                                              <w:marTop w:val="0"/>
                                                                              <w:marBottom w:val="0"/>
                                                                              <w:divBdr>
                                                                                <w:top w:val="none" w:sz="0" w:space="0" w:color="auto"/>
                                                                                <w:left w:val="none" w:sz="0" w:space="0" w:color="auto"/>
                                                                                <w:bottom w:val="none" w:sz="0" w:space="0" w:color="auto"/>
                                                                                <w:right w:val="none" w:sz="0" w:space="0" w:color="auto"/>
                                                                              </w:divBdr>
                                                                              <w:divsChild>
                                                                                <w:div w:id="1722711360">
                                                                                  <w:marLeft w:val="0"/>
                                                                                  <w:marRight w:val="0"/>
                                                                                  <w:marTop w:val="60"/>
                                                                                  <w:marBottom w:val="0"/>
                                                                                  <w:divBdr>
                                                                                    <w:top w:val="none" w:sz="0" w:space="0" w:color="auto"/>
                                                                                    <w:left w:val="none" w:sz="0" w:space="0" w:color="auto"/>
                                                                                    <w:bottom w:val="none" w:sz="0" w:space="0" w:color="auto"/>
                                                                                    <w:right w:val="none" w:sz="0" w:space="0" w:color="auto"/>
                                                                                  </w:divBdr>
                                                                                  <w:divsChild>
                                                                                    <w:div w:id="1911382005">
                                                                                      <w:marLeft w:val="0"/>
                                                                                      <w:marRight w:val="0"/>
                                                                                      <w:marTop w:val="0"/>
                                                                                      <w:marBottom w:val="0"/>
                                                                                      <w:divBdr>
                                                                                        <w:top w:val="none" w:sz="0" w:space="0" w:color="auto"/>
                                                                                        <w:left w:val="none" w:sz="0" w:space="0" w:color="auto"/>
                                                                                        <w:bottom w:val="none" w:sz="0" w:space="0" w:color="auto"/>
                                                                                        <w:right w:val="none" w:sz="0" w:space="0" w:color="auto"/>
                                                                                      </w:divBdr>
                                                                                      <w:divsChild>
                                                                                        <w:div w:id="1223716398">
                                                                                          <w:marLeft w:val="0"/>
                                                                                          <w:marRight w:val="0"/>
                                                                                          <w:marTop w:val="0"/>
                                                                                          <w:marBottom w:val="0"/>
                                                                                          <w:divBdr>
                                                                                            <w:top w:val="none" w:sz="0" w:space="0" w:color="auto"/>
                                                                                            <w:left w:val="none" w:sz="0" w:space="0" w:color="auto"/>
                                                                                            <w:bottom w:val="none" w:sz="0" w:space="0" w:color="auto"/>
                                                                                            <w:right w:val="none" w:sz="0" w:space="0" w:color="auto"/>
                                                                                          </w:divBdr>
                                                                                          <w:divsChild>
                                                                                            <w:div w:id="203756437">
                                                                                              <w:marLeft w:val="0"/>
                                                                                              <w:marRight w:val="0"/>
                                                                                              <w:marTop w:val="0"/>
                                                                                              <w:marBottom w:val="0"/>
                                                                                              <w:divBdr>
                                                                                                <w:top w:val="none" w:sz="0" w:space="0" w:color="auto"/>
                                                                                                <w:left w:val="none" w:sz="0" w:space="0" w:color="auto"/>
                                                                                                <w:bottom w:val="none" w:sz="0" w:space="0" w:color="auto"/>
                                                                                                <w:right w:val="none" w:sz="0" w:space="0" w:color="auto"/>
                                                                                              </w:divBdr>
                                                                                              <w:divsChild>
                                                                                                <w:div w:id="1956137172">
                                                                                                  <w:marLeft w:val="0"/>
                                                                                                  <w:marRight w:val="0"/>
                                                                                                  <w:marTop w:val="0"/>
                                                                                                  <w:marBottom w:val="0"/>
                                                                                                  <w:divBdr>
                                                                                                    <w:top w:val="none" w:sz="0" w:space="0" w:color="auto"/>
                                                                                                    <w:left w:val="none" w:sz="0" w:space="0" w:color="auto"/>
                                                                                                    <w:bottom w:val="none" w:sz="0" w:space="0" w:color="auto"/>
                                                                                                    <w:right w:val="none" w:sz="0" w:space="0" w:color="auto"/>
                                                                                                  </w:divBdr>
                                                                                                  <w:divsChild>
                                                                                                    <w:div w:id="1022244420">
                                                                                                      <w:marLeft w:val="0"/>
                                                                                                      <w:marRight w:val="0"/>
                                                                                                      <w:marTop w:val="0"/>
                                                                                                      <w:marBottom w:val="0"/>
                                                                                                      <w:divBdr>
                                                                                                        <w:top w:val="none" w:sz="0" w:space="0" w:color="auto"/>
                                                                                                        <w:left w:val="none" w:sz="0" w:space="0" w:color="auto"/>
                                                                                                        <w:bottom w:val="none" w:sz="0" w:space="0" w:color="auto"/>
                                                                                                        <w:right w:val="none" w:sz="0" w:space="0" w:color="auto"/>
                                                                                                      </w:divBdr>
                                                                                                      <w:divsChild>
                                                                                                        <w:div w:id="1904635800">
                                                                                                          <w:marLeft w:val="0"/>
                                                                                                          <w:marRight w:val="0"/>
                                                                                                          <w:marTop w:val="0"/>
                                                                                                          <w:marBottom w:val="0"/>
                                                                                                          <w:divBdr>
                                                                                                            <w:top w:val="none" w:sz="0" w:space="0" w:color="auto"/>
                                                                                                            <w:left w:val="none" w:sz="0" w:space="0" w:color="auto"/>
                                                                                                            <w:bottom w:val="none" w:sz="0" w:space="0" w:color="auto"/>
                                                                                                            <w:right w:val="none" w:sz="0" w:space="0" w:color="auto"/>
                                                                                                          </w:divBdr>
                                                                                                          <w:divsChild>
                                                                                                            <w:div w:id="284771252">
                                                                                                              <w:marLeft w:val="0"/>
                                                                                                              <w:marRight w:val="0"/>
                                                                                                              <w:marTop w:val="0"/>
                                                                                                              <w:marBottom w:val="0"/>
                                                                                                              <w:divBdr>
                                                                                                                <w:top w:val="none" w:sz="0" w:space="0" w:color="auto"/>
                                                                                                                <w:left w:val="none" w:sz="0" w:space="0" w:color="auto"/>
                                                                                                                <w:bottom w:val="none" w:sz="0" w:space="0" w:color="auto"/>
                                                                                                                <w:right w:val="none" w:sz="0" w:space="0" w:color="auto"/>
                                                                                                              </w:divBdr>
                                                                                                              <w:divsChild>
                                                                                                                <w:div w:id="1071582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82123992">
      <w:bodyDiv w:val="1"/>
      <w:marLeft w:val="0"/>
      <w:marRight w:val="0"/>
      <w:marTop w:val="0"/>
      <w:marBottom w:val="0"/>
      <w:divBdr>
        <w:top w:val="none" w:sz="0" w:space="0" w:color="auto"/>
        <w:left w:val="none" w:sz="0" w:space="0" w:color="auto"/>
        <w:bottom w:val="none" w:sz="0" w:space="0" w:color="auto"/>
        <w:right w:val="none" w:sz="0" w:space="0" w:color="auto"/>
      </w:divBdr>
    </w:div>
    <w:div w:id="991906476">
      <w:bodyDiv w:val="1"/>
      <w:marLeft w:val="0"/>
      <w:marRight w:val="0"/>
      <w:marTop w:val="0"/>
      <w:marBottom w:val="0"/>
      <w:divBdr>
        <w:top w:val="none" w:sz="0" w:space="0" w:color="auto"/>
        <w:left w:val="none" w:sz="0" w:space="0" w:color="auto"/>
        <w:bottom w:val="none" w:sz="0" w:space="0" w:color="auto"/>
        <w:right w:val="none" w:sz="0" w:space="0" w:color="auto"/>
      </w:divBdr>
    </w:div>
    <w:div w:id="1087078217">
      <w:bodyDiv w:val="1"/>
      <w:marLeft w:val="0"/>
      <w:marRight w:val="0"/>
      <w:marTop w:val="0"/>
      <w:marBottom w:val="0"/>
      <w:divBdr>
        <w:top w:val="none" w:sz="0" w:space="0" w:color="auto"/>
        <w:left w:val="none" w:sz="0" w:space="0" w:color="auto"/>
        <w:bottom w:val="none" w:sz="0" w:space="0" w:color="auto"/>
        <w:right w:val="none" w:sz="0" w:space="0" w:color="auto"/>
      </w:divBdr>
    </w:div>
    <w:div w:id="1095975246">
      <w:bodyDiv w:val="1"/>
      <w:marLeft w:val="0"/>
      <w:marRight w:val="0"/>
      <w:marTop w:val="0"/>
      <w:marBottom w:val="0"/>
      <w:divBdr>
        <w:top w:val="none" w:sz="0" w:space="0" w:color="auto"/>
        <w:left w:val="none" w:sz="0" w:space="0" w:color="auto"/>
        <w:bottom w:val="none" w:sz="0" w:space="0" w:color="auto"/>
        <w:right w:val="none" w:sz="0" w:space="0" w:color="auto"/>
      </w:divBdr>
    </w:div>
    <w:div w:id="1318997235">
      <w:bodyDiv w:val="1"/>
      <w:marLeft w:val="0"/>
      <w:marRight w:val="0"/>
      <w:marTop w:val="0"/>
      <w:marBottom w:val="0"/>
      <w:divBdr>
        <w:top w:val="none" w:sz="0" w:space="0" w:color="auto"/>
        <w:left w:val="none" w:sz="0" w:space="0" w:color="auto"/>
        <w:bottom w:val="none" w:sz="0" w:space="0" w:color="auto"/>
        <w:right w:val="none" w:sz="0" w:space="0" w:color="auto"/>
      </w:divBdr>
    </w:div>
    <w:div w:id="1340304245">
      <w:bodyDiv w:val="1"/>
      <w:marLeft w:val="0"/>
      <w:marRight w:val="0"/>
      <w:marTop w:val="0"/>
      <w:marBottom w:val="0"/>
      <w:divBdr>
        <w:top w:val="none" w:sz="0" w:space="0" w:color="auto"/>
        <w:left w:val="none" w:sz="0" w:space="0" w:color="auto"/>
        <w:bottom w:val="none" w:sz="0" w:space="0" w:color="auto"/>
        <w:right w:val="none" w:sz="0" w:space="0" w:color="auto"/>
      </w:divBdr>
    </w:div>
    <w:div w:id="1726760741">
      <w:bodyDiv w:val="1"/>
      <w:marLeft w:val="0"/>
      <w:marRight w:val="0"/>
      <w:marTop w:val="0"/>
      <w:marBottom w:val="0"/>
      <w:divBdr>
        <w:top w:val="none" w:sz="0" w:space="0" w:color="auto"/>
        <w:left w:val="none" w:sz="0" w:space="0" w:color="auto"/>
        <w:bottom w:val="none" w:sz="0" w:space="0" w:color="auto"/>
        <w:right w:val="none" w:sz="0" w:space="0" w:color="auto"/>
      </w:divBdr>
      <w:divsChild>
        <w:div w:id="58023125">
          <w:marLeft w:val="0"/>
          <w:marRight w:val="0"/>
          <w:marTop w:val="0"/>
          <w:marBottom w:val="0"/>
          <w:divBdr>
            <w:top w:val="none" w:sz="0" w:space="0" w:color="auto"/>
            <w:left w:val="none" w:sz="0" w:space="0" w:color="auto"/>
            <w:bottom w:val="none" w:sz="0" w:space="0" w:color="auto"/>
            <w:right w:val="none" w:sz="0" w:space="0" w:color="auto"/>
          </w:divBdr>
        </w:div>
        <w:div w:id="74715447">
          <w:marLeft w:val="0"/>
          <w:marRight w:val="0"/>
          <w:marTop w:val="0"/>
          <w:marBottom w:val="0"/>
          <w:divBdr>
            <w:top w:val="none" w:sz="0" w:space="0" w:color="auto"/>
            <w:left w:val="none" w:sz="0" w:space="0" w:color="auto"/>
            <w:bottom w:val="none" w:sz="0" w:space="0" w:color="auto"/>
            <w:right w:val="none" w:sz="0" w:space="0" w:color="auto"/>
          </w:divBdr>
        </w:div>
        <w:div w:id="457839151">
          <w:marLeft w:val="0"/>
          <w:marRight w:val="0"/>
          <w:marTop w:val="0"/>
          <w:marBottom w:val="0"/>
          <w:divBdr>
            <w:top w:val="none" w:sz="0" w:space="0" w:color="auto"/>
            <w:left w:val="none" w:sz="0" w:space="0" w:color="auto"/>
            <w:bottom w:val="none" w:sz="0" w:space="0" w:color="auto"/>
            <w:right w:val="none" w:sz="0" w:space="0" w:color="auto"/>
          </w:divBdr>
        </w:div>
        <w:div w:id="719672697">
          <w:marLeft w:val="0"/>
          <w:marRight w:val="0"/>
          <w:marTop w:val="0"/>
          <w:marBottom w:val="0"/>
          <w:divBdr>
            <w:top w:val="none" w:sz="0" w:space="0" w:color="auto"/>
            <w:left w:val="none" w:sz="0" w:space="0" w:color="auto"/>
            <w:bottom w:val="none" w:sz="0" w:space="0" w:color="auto"/>
            <w:right w:val="none" w:sz="0" w:space="0" w:color="auto"/>
          </w:divBdr>
        </w:div>
        <w:div w:id="735510755">
          <w:marLeft w:val="0"/>
          <w:marRight w:val="0"/>
          <w:marTop w:val="0"/>
          <w:marBottom w:val="0"/>
          <w:divBdr>
            <w:top w:val="none" w:sz="0" w:space="0" w:color="auto"/>
            <w:left w:val="none" w:sz="0" w:space="0" w:color="auto"/>
            <w:bottom w:val="none" w:sz="0" w:space="0" w:color="auto"/>
            <w:right w:val="none" w:sz="0" w:space="0" w:color="auto"/>
          </w:divBdr>
        </w:div>
        <w:div w:id="836842089">
          <w:marLeft w:val="0"/>
          <w:marRight w:val="0"/>
          <w:marTop w:val="0"/>
          <w:marBottom w:val="0"/>
          <w:divBdr>
            <w:top w:val="none" w:sz="0" w:space="0" w:color="auto"/>
            <w:left w:val="none" w:sz="0" w:space="0" w:color="auto"/>
            <w:bottom w:val="none" w:sz="0" w:space="0" w:color="auto"/>
            <w:right w:val="none" w:sz="0" w:space="0" w:color="auto"/>
          </w:divBdr>
        </w:div>
        <w:div w:id="903684297">
          <w:marLeft w:val="0"/>
          <w:marRight w:val="0"/>
          <w:marTop w:val="0"/>
          <w:marBottom w:val="0"/>
          <w:divBdr>
            <w:top w:val="none" w:sz="0" w:space="0" w:color="auto"/>
            <w:left w:val="none" w:sz="0" w:space="0" w:color="auto"/>
            <w:bottom w:val="none" w:sz="0" w:space="0" w:color="auto"/>
            <w:right w:val="none" w:sz="0" w:space="0" w:color="auto"/>
          </w:divBdr>
        </w:div>
        <w:div w:id="957951315">
          <w:marLeft w:val="0"/>
          <w:marRight w:val="0"/>
          <w:marTop w:val="0"/>
          <w:marBottom w:val="0"/>
          <w:divBdr>
            <w:top w:val="none" w:sz="0" w:space="0" w:color="auto"/>
            <w:left w:val="none" w:sz="0" w:space="0" w:color="auto"/>
            <w:bottom w:val="none" w:sz="0" w:space="0" w:color="auto"/>
            <w:right w:val="none" w:sz="0" w:space="0" w:color="auto"/>
          </w:divBdr>
        </w:div>
        <w:div w:id="982929353">
          <w:marLeft w:val="0"/>
          <w:marRight w:val="0"/>
          <w:marTop w:val="0"/>
          <w:marBottom w:val="0"/>
          <w:divBdr>
            <w:top w:val="none" w:sz="0" w:space="0" w:color="auto"/>
            <w:left w:val="none" w:sz="0" w:space="0" w:color="auto"/>
            <w:bottom w:val="none" w:sz="0" w:space="0" w:color="auto"/>
            <w:right w:val="none" w:sz="0" w:space="0" w:color="auto"/>
          </w:divBdr>
        </w:div>
        <w:div w:id="1232733599">
          <w:marLeft w:val="0"/>
          <w:marRight w:val="0"/>
          <w:marTop w:val="0"/>
          <w:marBottom w:val="0"/>
          <w:divBdr>
            <w:top w:val="none" w:sz="0" w:space="0" w:color="auto"/>
            <w:left w:val="none" w:sz="0" w:space="0" w:color="auto"/>
            <w:bottom w:val="none" w:sz="0" w:space="0" w:color="auto"/>
            <w:right w:val="none" w:sz="0" w:space="0" w:color="auto"/>
          </w:divBdr>
        </w:div>
        <w:div w:id="1353188397">
          <w:marLeft w:val="0"/>
          <w:marRight w:val="0"/>
          <w:marTop w:val="0"/>
          <w:marBottom w:val="0"/>
          <w:divBdr>
            <w:top w:val="none" w:sz="0" w:space="0" w:color="auto"/>
            <w:left w:val="none" w:sz="0" w:space="0" w:color="auto"/>
            <w:bottom w:val="none" w:sz="0" w:space="0" w:color="auto"/>
            <w:right w:val="none" w:sz="0" w:space="0" w:color="auto"/>
          </w:divBdr>
        </w:div>
        <w:div w:id="1489325934">
          <w:marLeft w:val="0"/>
          <w:marRight w:val="0"/>
          <w:marTop w:val="0"/>
          <w:marBottom w:val="0"/>
          <w:divBdr>
            <w:top w:val="none" w:sz="0" w:space="0" w:color="auto"/>
            <w:left w:val="none" w:sz="0" w:space="0" w:color="auto"/>
            <w:bottom w:val="none" w:sz="0" w:space="0" w:color="auto"/>
            <w:right w:val="none" w:sz="0" w:space="0" w:color="auto"/>
          </w:divBdr>
        </w:div>
        <w:div w:id="1635674714">
          <w:marLeft w:val="0"/>
          <w:marRight w:val="0"/>
          <w:marTop w:val="0"/>
          <w:marBottom w:val="0"/>
          <w:divBdr>
            <w:top w:val="none" w:sz="0" w:space="0" w:color="auto"/>
            <w:left w:val="none" w:sz="0" w:space="0" w:color="auto"/>
            <w:bottom w:val="none" w:sz="0" w:space="0" w:color="auto"/>
            <w:right w:val="none" w:sz="0" w:space="0" w:color="auto"/>
          </w:divBdr>
        </w:div>
        <w:div w:id="1794975906">
          <w:marLeft w:val="0"/>
          <w:marRight w:val="0"/>
          <w:marTop w:val="0"/>
          <w:marBottom w:val="0"/>
          <w:divBdr>
            <w:top w:val="none" w:sz="0" w:space="0" w:color="auto"/>
            <w:left w:val="none" w:sz="0" w:space="0" w:color="auto"/>
            <w:bottom w:val="none" w:sz="0" w:space="0" w:color="auto"/>
            <w:right w:val="none" w:sz="0" w:space="0" w:color="auto"/>
          </w:divBdr>
        </w:div>
        <w:div w:id="1799370439">
          <w:marLeft w:val="0"/>
          <w:marRight w:val="0"/>
          <w:marTop w:val="0"/>
          <w:marBottom w:val="0"/>
          <w:divBdr>
            <w:top w:val="none" w:sz="0" w:space="0" w:color="auto"/>
            <w:left w:val="none" w:sz="0" w:space="0" w:color="auto"/>
            <w:bottom w:val="none" w:sz="0" w:space="0" w:color="auto"/>
            <w:right w:val="none" w:sz="0" w:space="0" w:color="auto"/>
          </w:divBdr>
        </w:div>
        <w:div w:id="1813252813">
          <w:marLeft w:val="0"/>
          <w:marRight w:val="0"/>
          <w:marTop w:val="0"/>
          <w:marBottom w:val="0"/>
          <w:divBdr>
            <w:top w:val="none" w:sz="0" w:space="0" w:color="auto"/>
            <w:left w:val="none" w:sz="0" w:space="0" w:color="auto"/>
            <w:bottom w:val="none" w:sz="0" w:space="0" w:color="auto"/>
            <w:right w:val="none" w:sz="0" w:space="0" w:color="auto"/>
          </w:divBdr>
        </w:div>
        <w:div w:id="1987471624">
          <w:marLeft w:val="0"/>
          <w:marRight w:val="0"/>
          <w:marTop w:val="0"/>
          <w:marBottom w:val="0"/>
          <w:divBdr>
            <w:top w:val="none" w:sz="0" w:space="0" w:color="auto"/>
            <w:left w:val="none" w:sz="0" w:space="0" w:color="auto"/>
            <w:bottom w:val="none" w:sz="0" w:space="0" w:color="auto"/>
            <w:right w:val="none" w:sz="0" w:space="0" w:color="auto"/>
          </w:divBdr>
        </w:div>
      </w:divsChild>
    </w:div>
    <w:div w:id="2013019989">
      <w:bodyDiv w:val="1"/>
      <w:marLeft w:val="0"/>
      <w:marRight w:val="0"/>
      <w:marTop w:val="0"/>
      <w:marBottom w:val="0"/>
      <w:divBdr>
        <w:top w:val="none" w:sz="0" w:space="0" w:color="auto"/>
        <w:left w:val="none" w:sz="0" w:space="0" w:color="auto"/>
        <w:bottom w:val="none" w:sz="0" w:space="0" w:color="auto"/>
        <w:right w:val="none" w:sz="0" w:space="0" w:color="auto"/>
      </w:divBdr>
    </w:div>
    <w:div w:id="2025204041">
      <w:bodyDiv w:val="1"/>
      <w:marLeft w:val="0"/>
      <w:marRight w:val="0"/>
      <w:marTop w:val="0"/>
      <w:marBottom w:val="0"/>
      <w:divBdr>
        <w:top w:val="none" w:sz="0" w:space="0" w:color="auto"/>
        <w:left w:val="none" w:sz="0" w:space="0" w:color="auto"/>
        <w:bottom w:val="none" w:sz="0" w:space="0" w:color="auto"/>
        <w:right w:val="none" w:sz="0" w:space="0" w:color="auto"/>
      </w:divBdr>
    </w:div>
    <w:div w:id="2029675482">
      <w:bodyDiv w:val="1"/>
      <w:marLeft w:val="0"/>
      <w:marRight w:val="0"/>
      <w:marTop w:val="0"/>
      <w:marBottom w:val="0"/>
      <w:divBdr>
        <w:top w:val="none" w:sz="0" w:space="0" w:color="auto"/>
        <w:left w:val="none" w:sz="0" w:space="0" w:color="auto"/>
        <w:bottom w:val="none" w:sz="0" w:space="0" w:color="auto"/>
        <w:right w:val="none" w:sz="0" w:space="0" w:color="auto"/>
      </w:divBdr>
    </w:div>
    <w:div w:id="2133819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s>
</file>

<file path=word/_rels/footnotes.xml.rels><?xml version="1.0" encoding="UTF-8" standalone="yes"?>
<Relationships xmlns="http://schemas.openxmlformats.org/package/2006/relationships"><Relationship Id="rId1" Type="http://schemas.openxmlformats.org/officeDocument/2006/relationships/hyperlink" Target="https://ies.ed.gov/ncee/pubs/20090049/index.as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2C4B1A-35CC-46AD-994C-C4BD7E178A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665</TotalTime>
  <Pages>39</Pages>
  <Words>10602</Words>
  <Characters>60436</Characters>
  <Application>Microsoft Office Word</Application>
  <DocSecurity>0</DocSecurity>
  <Lines>503</Lines>
  <Paragraphs>141</Paragraphs>
  <ScaleCrop>false</ScaleCrop>
  <HeadingPairs>
    <vt:vector size="2" baseType="variant">
      <vt:variant>
        <vt:lpstr>Title</vt:lpstr>
      </vt:variant>
      <vt:variant>
        <vt:i4>1</vt:i4>
      </vt:variant>
    </vt:vector>
  </HeadingPairs>
  <TitlesOfParts>
    <vt:vector size="1" baseType="lpstr">
      <vt:lpstr/>
    </vt:vector>
  </TitlesOfParts>
  <Company>MDRC</Company>
  <LinksUpToDate>false</LinksUpToDate>
  <CharactersWithSpaces>70897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nunez</dc:creator>
  <cp:keywords/>
  <dc:description/>
  <cp:lastModifiedBy>Stephen Nunez</cp:lastModifiedBy>
  <cp:revision>3</cp:revision>
  <dcterms:created xsi:type="dcterms:W3CDTF">2017-11-15T22:42:00Z</dcterms:created>
  <dcterms:modified xsi:type="dcterms:W3CDTF">2018-02-27T17:51:00Z</dcterms:modified>
</cp:coreProperties>
</file>