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999EAB" w14:textId="77777777" w:rsidR="004E2701" w:rsidRDefault="00000000" w:rsidP="00D45E42">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Design Document and Analysis Plan</w:t>
      </w:r>
    </w:p>
    <w:p w14:paraId="1A68D1A7" w14:textId="77777777" w:rsidR="004E2701" w:rsidRDefault="004E2701" w:rsidP="00D45E42">
      <w:pPr>
        <w:spacing w:line="360" w:lineRule="auto"/>
        <w:jc w:val="both"/>
        <w:rPr>
          <w:rFonts w:ascii="Times New Roman" w:eastAsia="Times New Roman" w:hAnsi="Times New Roman" w:cs="Times New Roman"/>
          <w:b/>
          <w:sz w:val="24"/>
          <w:szCs w:val="24"/>
        </w:rPr>
      </w:pPr>
    </w:p>
    <w:p w14:paraId="423FAABE" w14:textId="77777777" w:rsidR="004E2701" w:rsidRDefault="00000000" w:rsidP="00D45E42">
      <w:pPr>
        <w:tabs>
          <w:tab w:val="left" w:pos="6862"/>
        </w:tabs>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p>
    <w:p w14:paraId="1F8601E8" w14:textId="77777777" w:rsidR="004E2701" w:rsidRDefault="004E2701" w:rsidP="00D45E42">
      <w:pPr>
        <w:spacing w:line="360" w:lineRule="auto"/>
        <w:jc w:val="both"/>
        <w:rPr>
          <w:rFonts w:ascii="Times New Roman" w:eastAsia="Times New Roman" w:hAnsi="Times New Roman" w:cs="Times New Roman"/>
          <w:sz w:val="24"/>
          <w:szCs w:val="24"/>
        </w:rPr>
      </w:pPr>
    </w:p>
    <w:p w14:paraId="7303F4AC" w14:textId="77777777" w:rsidR="004E2701" w:rsidRDefault="004E2701" w:rsidP="00D45E42">
      <w:pPr>
        <w:spacing w:line="360" w:lineRule="auto"/>
        <w:jc w:val="both"/>
        <w:rPr>
          <w:rFonts w:ascii="Times New Roman" w:eastAsia="Times New Roman" w:hAnsi="Times New Roman" w:cs="Times New Roman"/>
          <w:sz w:val="24"/>
          <w:szCs w:val="24"/>
        </w:rPr>
      </w:pPr>
    </w:p>
    <w:p w14:paraId="3360E52F" w14:textId="77777777" w:rsidR="00BE7FF2" w:rsidRPr="00726547"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Project Name: </w:t>
      </w:r>
      <w:r w:rsidR="00BE7FF2" w:rsidRPr="00726547">
        <w:rPr>
          <w:rFonts w:ascii="Times New Roman" w:eastAsia="Times New Roman" w:hAnsi="Times New Roman" w:cs="Times New Roman"/>
          <w:sz w:val="24"/>
          <w:szCs w:val="24"/>
        </w:rPr>
        <w:t xml:space="preserve">Barriers to Enrollment, Procedural Denials, and Loss of Medicaid Coverage: </w:t>
      </w:r>
    </w:p>
    <w:p w14:paraId="27450056" w14:textId="77777777" w:rsidR="00BE7FF2" w:rsidRDefault="00BE7FF2" w:rsidP="00D45E42">
      <w:pPr>
        <w:spacing w:line="360" w:lineRule="auto"/>
        <w:jc w:val="both"/>
        <w:rPr>
          <w:rFonts w:ascii="Times New Roman" w:eastAsia="Times New Roman" w:hAnsi="Times New Roman" w:cs="Times New Roman"/>
          <w:sz w:val="24"/>
          <w:szCs w:val="24"/>
        </w:rPr>
      </w:pPr>
      <w:r w:rsidRPr="00726547">
        <w:rPr>
          <w:rFonts w:ascii="Times New Roman" w:eastAsia="Times New Roman" w:hAnsi="Times New Roman" w:cs="Times New Roman"/>
          <w:sz w:val="24"/>
          <w:szCs w:val="24"/>
        </w:rPr>
        <w:t>A Randomized Trial to Identify Effective Outreach Solutions</w:t>
      </w:r>
    </w:p>
    <w:p w14:paraId="79CE710D" w14:textId="4D383625" w:rsidR="004E2701" w:rsidRDefault="004E2701" w:rsidP="00D45E42">
      <w:pPr>
        <w:spacing w:line="360" w:lineRule="auto"/>
        <w:jc w:val="both"/>
        <w:rPr>
          <w:rFonts w:ascii="Times New Roman" w:eastAsia="Times New Roman" w:hAnsi="Times New Roman" w:cs="Times New Roman"/>
          <w:sz w:val="24"/>
          <w:szCs w:val="24"/>
        </w:rPr>
      </w:pPr>
    </w:p>
    <w:p w14:paraId="7FD4089D" w14:textId="73F0D94B"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Date of Pre-Analysis Plan: </w:t>
      </w:r>
      <w:r w:rsidR="007E1B3C">
        <w:rPr>
          <w:rFonts w:ascii="Times New Roman" w:eastAsia="Times New Roman" w:hAnsi="Times New Roman" w:cs="Times New Roman"/>
          <w:sz w:val="24"/>
          <w:szCs w:val="24"/>
        </w:rPr>
        <w:t>Ju</w:t>
      </w:r>
      <w:r w:rsidR="00DF5E9E">
        <w:rPr>
          <w:rFonts w:ascii="Times New Roman" w:eastAsia="Times New Roman" w:hAnsi="Times New Roman" w:cs="Times New Roman"/>
          <w:sz w:val="24"/>
          <w:szCs w:val="24"/>
        </w:rPr>
        <w:t>ly</w:t>
      </w:r>
      <w:r w:rsidR="00903A9C">
        <w:rPr>
          <w:rFonts w:ascii="Times New Roman" w:eastAsia="Times New Roman" w:hAnsi="Times New Roman" w:cs="Times New Roman"/>
          <w:sz w:val="24"/>
          <w:szCs w:val="24"/>
        </w:rPr>
        <w:t xml:space="preserve"> </w:t>
      </w:r>
      <w:r w:rsidR="007E1B3C">
        <w:rPr>
          <w:rFonts w:ascii="Times New Roman" w:eastAsia="Times New Roman" w:hAnsi="Times New Roman" w:cs="Times New Roman"/>
          <w:sz w:val="24"/>
          <w:szCs w:val="24"/>
        </w:rPr>
        <w:t>1</w:t>
      </w:r>
      <w:r w:rsidR="00903A9C">
        <w:rPr>
          <w:rFonts w:ascii="Times New Roman" w:eastAsia="Times New Roman" w:hAnsi="Times New Roman" w:cs="Times New Roman"/>
          <w:sz w:val="24"/>
          <w:szCs w:val="24"/>
        </w:rPr>
        <w:t>, 2025</w:t>
      </w:r>
    </w:p>
    <w:p w14:paraId="045B69D9" w14:textId="77777777" w:rsidR="004E2701" w:rsidRDefault="004E2701" w:rsidP="00D45E42">
      <w:pPr>
        <w:spacing w:line="360" w:lineRule="auto"/>
        <w:jc w:val="both"/>
        <w:rPr>
          <w:rFonts w:ascii="Times New Roman" w:eastAsia="Times New Roman" w:hAnsi="Times New Roman" w:cs="Times New Roman"/>
          <w:sz w:val="24"/>
          <w:szCs w:val="24"/>
        </w:rPr>
      </w:pPr>
    </w:p>
    <w:p w14:paraId="41F85238" w14:textId="1BE8B191"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document serves as a basis for distinguishing between planned (confirmatory) analysis and any unplanned (exploratory) analysis that might be conducted on project data. Documenting these planned analyses is crucial to ensuring that the results of statistical tests will be properly interpreted and reported. For the Analysis Plan to fulfill this purpose, it is essential that it be finalized and date-stamped before we begin looking at outcome data</w:t>
      </w:r>
      <w:r w:rsidR="00857C8E">
        <w:rPr>
          <w:rFonts w:ascii="Times New Roman" w:eastAsia="Times New Roman" w:hAnsi="Times New Roman" w:cs="Times New Roman"/>
          <w:sz w:val="24"/>
          <w:szCs w:val="24"/>
        </w:rPr>
        <w:t xml:space="preserve"> (scheduled to begin August 2025)</w:t>
      </w:r>
      <w:r>
        <w:rPr>
          <w:rFonts w:ascii="Times New Roman" w:eastAsia="Times New Roman" w:hAnsi="Times New Roman" w:cs="Times New Roman"/>
          <w:sz w:val="24"/>
          <w:szCs w:val="24"/>
        </w:rPr>
        <w:t xml:space="preserve">. </w:t>
      </w:r>
    </w:p>
    <w:p w14:paraId="6E770482" w14:textId="610BB4D0" w:rsidR="004E2701" w:rsidRDefault="004E2701" w:rsidP="00D45E42">
      <w:pPr>
        <w:spacing w:line="360" w:lineRule="auto"/>
        <w:jc w:val="both"/>
        <w:rPr>
          <w:rFonts w:ascii="Times New Roman" w:eastAsia="Times New Roman" w:hAnsi="Times New Roman" w:cs="Times New Roman"/>
          <w:sz w:val="24"/>
          <w:szCs w:val="24"/>
        </w:rPr>
      </w:pPr>
    </w:p>
    <w:p w14:paraId="2BE87D31" w14:textId="697F8AB7" w:rsidR="004E2701" w:rsidRPr="00520788" w:rsidRDefault="00000000" w:rsidP="00520788">
      <w:pPr>
        <w:jc w:val="both"/>
        <w:rPr>
          <w:rFonts w:ascii="Times New Roman" w:eastAsia="Times New Roman" w:hAnsi="Times New Roman" w:cs="Times New Roman"/>
          <w:sz w:val="24"/>
          <w:szCs w:val="24"/>
        </w:rPr>
      </w:pPr>
      <w:bookmarkStart w:id="0" w:name="_heading=h.gjdgxs" w:colFirst="0" w:colLast="0"/>
      <w:bookmarkEnd w:id="0"/>
      <w:r>
        <w:br w:type="page"/>
      </w:r>
      <w:r>
        <w:rPr>
          <w:rFonts w:ascii="Times New Roman" w:eastAsia="Times New Roman" w:hAnsi="Times New Roman" w:cs="Times New Roman"/>
          <w:b/>
          <w:sz w:val="24"/>
          <w:szCs w:val="24"/>
        </w:rPr>
        <w:lastRenderedPageBreak/>
        <w:t>1. Project Objective and Research Questions</w:t>
      </w:r>
    </w:p>
    <w:p w14:paraId="11179D57" w14:textId="2E191BC5"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Overview and Project Objective.</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After three years in effect, Medicaid’s continuous enrollment provision—along with other pandemic-era policies—has come to an end, with widespread effects on individuals, governments, and the health care sector. Using evidence-informed approaches will be crucial to help keep eligible people enrolled. When building this evidence base it is important to consider scalable and customizable methods, given that millions of people facing a variety of potential barriers to coverage will be affected by this policy change.</w:t>
      </w:r>
    </w:p>
    <w:p w14:paraId="51FBD298" w14:textId="6ABAF681"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objective of this field experiment is to identify the effect of outreach strategy on beneficiaries’ maintenance of Medicaid enrollment. The experimental population includes an estimated </w:t>
      </w:r>
      <w:r w:rsidR="00547175" w:rsidRPr="00A57088">
        <w:rPr>
          <w:rFonts w:ascii="Times New Roman" w:eastAsia="Times New Roman" w:hAnsi="Times New Roman" w:cs="Times New Roman"/>
          <w:sz w:val="24"/>
          <w:szCs w:val="24"/>
        </w:rPr>
        <w:t>130,000 households</w:t>
      </w:r>
      <w:r>
        <w:rPr>
          <w:rFonts w:ascii="Times New Roman" w:eastAsia="Times New Roman" w:hAnsi="Times New Roman" w:cs="Times New Roman"/>
          <w:sz w:val="24"/>
          <w:szCs w:val="24"/>
        </w:rPr>
        <w:t xml:space="preserve"> in Wisconsin </w:t>
      </w:r>
      <w:r w:rsidR="00536871" w:rsidRPr="00547175">
        <w:rPr>
          <w:rFonts w:ascii="Times New Roman" w:eastAsia="Times New Roman" w:hAnsi="Times New Roman" w:cs="Times New Roman"/>
          <w:sz w:val="24"/>
          <w:szCs w:val="24"/>
        </w:rPr>
        <w:t>who lost Medicaid coverage for procedural reasons</w:t>
      </w:r>
      <w:r>
        <w:rPr>
          <w:rFonts w:ascii="Times New Roman" w:eastAsia="Times New Roman" w:hAnsi="Times New Roman" w:cs="Times New Roman"/>
          <w:sz w:val="24"/>
          <w:szCs w:val="24"/>
        </w:rPr>
        <w:t>. The implementing organization is Covering Wisconsin</w:t>
      </w:r>
      <w:r w:rsidR="00F565AE">
        <w:rPr>
          <w:rFonts w:ascii="Times New Roman" w:eastAsia="Times New Roman" w:hAnsi="Times New Roman" w:cs="Times New Roman"/>
          <w:sz w:val="24"/>
          <w:szCs w:val="24"/>
        </w:rPr>
        <w:t xml:space="preserve">, Wisconsin’s </w:t>
      </w:r>
      <w:r w:rsidR="00AB7459">
        <w:rPr>
          <w:rFonts w:ascii="Times New Roman" w:eastAsia="Times New Roman" w:hAnsi="Times New Roman" w:cs="Times New Roman"/>
          <w:sz w:val="24"/>
          <w:szCs w:val="24"/>
        </w:rPr>
        <w:t>N</w:t>
      </w:r>
      <w:r w:rsidR="00F565AE">
        <w:rPr>
          <w:rFonts w:ascii="Times New Roman" w:eastAsia="Times New Roman" w:hAnsi="Times New Roman" w:cs="Times New Roman"/>
          <w:sz w:val="24"/>
          <w:szCs w:val="24"/>
        </w:rPr>
        <w:t>avigator organization</w:t>
      </w:r>
      <w:r w:rsidRPr="00E47D1B">
        <w:rPr>
          <w:rFonts w:ascii="Times New Roman" w:eastAsia="Times New Roman" w:hAnsi="Times New Roman" w:cs="Times New Roman"/>
          <w:color w:val="000000" w:themeColor="text1"/>
          <w:sz w:val="24"/>
          <w:szCs w:val="24"/>
        </w:rPr>
        <w:t xml:space="preserve">. Experimental arms will </w:t>
      </w:r>
      <w:bookmarkStart w:id="1" w:name="OLE_LINK11"/>
      <w:bookmarkStart w:id="2" w:name="OLE_LINK12"/>
      <w:r w:rsidR="00C1518F" w:rsidRPr="00E47D1B">
        <w:rPr>
          <w:rFonts w:ascii="Times New Roman" w:hAnsi="Times New Roman" w:cs="Times New Roman"/>
          <w:color w:val="000000" w:themeColor="text1"/>
          <w:sz w:val="24"/>
          <w:szCs w:val="24"/>
        </w:rPr>
        <w:t xml:space="preserve">include a group receiving a pre-recorded outbound call, a group receiving a live outbound call from a </w:t>
      </w:r>
      <w:r w:rsidR="00AB7459">
        <w:rPr>
          <w:rFonts w:ascii="Times New Roman" w:hAnsi="Times New Roman" w:cs="Times New Roman"/>
          <w:color w:val="000000" w:themeColor="text1"/>
          <w:sz w:val="24"/>
          <w:szCs w:val="24"/>
        </w:rPr>
        <w:t>N</w:t>
      </w:r>
      <w:r w:rsidR="00C1518F" w:rsidRPr="00E47D1B">
        <w:rPr>
          <w:rFonts w:ascii="Times New Roman" w:hAnsi="Times New Roman" w:cs="Times New Roman"/>
          <w:color w:val="000000" w:themeColor="text1"/>
          <w:sz w:val="24"/>
          <w:szCs w:val="24"/>
        </w:rPr>
        <w:t>avigator, and</w:t>
      </w:r>
      <w:r w:rsidR="00C1518F" w:rsidRPr="00E47D1B">
        <w:rPr>
          <w:color w:val="000000" w:themeColor="text1"/>
        </w:rPr>
        <w:t xml:space="preserve"> </w:t>
      </w:r>
      <w:r w:rsidR="00C1518F" w:rsidRPr="00E47D1B">
        <w:rPr>
          <w:rFonts w:ascii="Times New Roman" w:hAnsi="Times New Roman" w:cs="Times New Roman"/>
          <w:color w:val="000000" w:themeColor="text1"/>
          <w:sz w:val="24"/>
          <w:szCs w:val="24"/>
        </w:rPr>
        <w:t xml:space="preserve">a no-outreach </w:t>
      </w:r>
      <w:r w:rsidR="00AD56A0">
        <w:rPr>
          <w:rFonts w:ascii="Times New Roman" w:hAnsi="Times New Roman" w:cs="Times New Roman"/>
          <w:color w:val="000000" w:themeColor="text1"/>
          <w:sz w:val="24"/>
          <w:szCs w:val="24"/>
        </w:rPr>
        <w:t xml:space="preserve">(status quo) </w:t>
      </w:r>
      <w:r w:rsidR="00C1518F" w:rsidRPr="00E47D1B">
        <w:rPr>
          <w:rFonts w:ascii="Times New Roman" w:hAnsi="Times New Roman" w:cs="Times New Roman"/>
          <w:color w:val="000000" w:themeColor="text1"/>
          <w:sz w:val="24"/>
          <w:szCs w:val="24"/>
        </w:rPr>
        <w:t>control group</w:t>
      </w:r>
      <w:bookmarkEnd w:id="1"/>
      <w:bookmarkEnd w:id="2"/>
      <w:r w:rsidR="00311CA6" w:rsidRPr="00E47D1B">
        <w:rPr>
          <w:rFonts w:ascii="Times New Roman" w:hAnsi="Times New Roman" w:cs="Times New Roman"/>
          <w:color w:val="000000" w:themeColor="text1"/>
          <w:sz w:val="24"/>
          <w:szCs w:val="24"/>
        </w:rPr>
        <w:t>.</w:t>
      </w:r>
    </w:p>
    <w:p w14:paraId="44CAEFB4" w14:textId="57F98D38"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research will identify novel, scalable outreach methods to help low-income people maintain access to benefits. We evaluate the impact of linking Medicaid beneficiaries with an existing program providing one-on-one assistance that is already staffed and funded on a large scale across more than 30 states. (Similar assister programs also exist </w:t>
      </w:r>
      <w:r w:rsidR="00AD56A0">
        <w:rPr>
          <w:rFonts w:ascii="Times New Roman" w:eastAsia="Times New Roman" w:hAnsi="Times New Roman" w:cs="Times New Roman"/>
          <w:sz w:val="24"/>
          <w:szCs w:val="24"/>
        </w:rPr>
        <w:t xml:space="preserve">in all states </w:t>
      </w:r>
      <w:r>
        <w:rPr>
          <w:rFonts w:ascii="Times New Roman" w:eastAsia="Times New Roman" w:hAnsi="Times New Roman" w:cs="Times New Roman"/>
          <w:sz w:val="24"/>
          <w:szCs w:val="24"/>
        </w:rPr>
        <w:t>nationwide.) Thus, connecting beneficiaries with their local navigators is an intervention that could be scaled up across other states if results show it is effective.</w:t>
      </w:r>
    </w:p>
    <w:p w14:paraId="385AA81B" w14:textId="77777777" w:rsidR="004E2701" w:rsidRDefault="004E2701" w:rsidP="00D45E42">
      <w:pPr>
        <w:spacing w:line="360" w:lineRule="auto"/>
        <w:jc w:val="both"/>
        <w:rPr>
          <w:rFonts w:ascii="Times New Roman" w:eastAsia="Times New Roman" w:hAnsi="Times New Roman" w:cs="Times New Roman"/>
          <w:sz w:val="24"/>
          <w:szCs w:val="24"/>
        </w:rPr>
      </w:pPr>
    </w:p>
    <w:p w14:paraId="08EFD3E0" w14:textId="77777777"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Research Questions.</w:t>
      </w:r>
      <w:r>
        <w:rPr>
          <w:rFonts w:ascii="Times New Roman" w:eastAsia="Times New Roman" w:hAnsi="Times New Roman" w:cs="Times New Roman"/>
          <w:sz w:val="24"/>
          <w:szCs w:val="24"/>
        </w:rPr>
        <w:t xml:space="preserve"> The main research questions are as follows:</w:t>
      </w:r>
    </w:p>
    <w:p w14:paraId="104EFB8D" w14:textId="069D0FA5" w:rsidR="00957E1A" w:rsidRDefault="00A5174E" w:rsidP="00D45E42">
      <w:pPr>
        <w:numPr>
          <w:ilvl w:val="0"/>
          <w:numId w:val="9"/>
        </w:numPr>
        <w:spacing w:after="0" w:line="360" w:lineRule="auto"/>
        <w:jc w:val="both"/>
        <w:rPr>
          <w:rFonts w:ascii="Times New Roman" w:eastAsia="Times New Roman" w:hAnsi="Times New Roman" w:cs="Times New Roman"/>
          <w:sz w:val="24"/>
          <w:szCs w:val="24"/>
        </w:rPr>
      </w:pPr>
      <w:bookmarkStart w:id="3" w:name="OLE_LINK13"/>
      <w:bookmarkStart w:id="4" w:name="OLE_LINK14"/>
      <w:r w:rsidRPr="00FD48C3">
        <w:rPr>
          <w:rFonts w:ascii="Times New Roman" w:hAnsi="Times New Roman" w:cs="Times New Roman"/>
          <w:b/>
          <w:bCs/>
          <w:sz w:val="24"/>
          <w:szCs w:val="24"/>
        </w:rPr>
        <w:t xml:space="preserve">Impact of Live Outreach. </w:t>
      </w:r>
      <w:r w:rsidRPr="00FD48C3">
        <w:rPr>
          <w:rFonts w:ascii="Times New Roman" w:hAnsi="Times New Roman" w:cs="Times New Roman"/>
          <w:sz w:val="24"/>
          <w:szCs w:val="24"/>
        </w:rPr>
        <w:t>How does a live phone call from a Navigator impact Medicaid enrollment among people who lost Medicaid coverage for procedural reasons?</w:t>
      </w:r>
      <w:bookmarkEnd w:id="3"/>
      <w:bookmarkEnd w:id="4"/>
      <w:r w:rsidRPr="00FD48C3">
        <w:rPr>
          <w:rFonts w:ascii="Times New Roman" w:hAnsi="Times New Roman" w:cs="Times New Roman"/>
          <w:sz w:val="24"/>
          <w:szCs w:val="24"/>
        </w:rPr>
        <w:t xml:space="preserve"> </w:t>
      </w:r>
      <w:r w:rsidR="00957E1A">
        <w:rPr>
          <w:rFonts w:ascii="Times New Roman" w:eastAsia="Times New Roman" w:hAnsi="Times New Roman" w:cs="Times New Roman"/>
          <w:sz w:val="24"/>
          <w:szCs w:val="24"/>
        </w:rPr>
        <w:t xml:space="preserve"> </w:t>
      </w:r>
    </w:p>
    <w:p w14:paraId="5AE567D2" w14:textId="77777777" w:rsidR="004E2701" w:rsidRDefault="004E2701" w:rsidP="00D45E42">
      <w:pPr>
        <w:spacing w:after="0" w:line="360" w:lineRule="auto"/>
        <w:ind w:left="720"/>
        <w:jc w:val="both"/>
        <w:rPr>
          <w:rFonts w:ascii="Times New Roman" w:eastAsia="Times New Roman" w:hAnsi="Times New Roman" w:cs="Times New Roman"/>
          <w:sz w:val="24"/>
          <w:szCs w:val="24"/>
        </w:rPr>
      </w:pPr>
    </w:p>
    <w:p w14:paraId="2DCCCA2B" w14:textId="09B8D590" w:rsidR="004E2701" w:rsidRDefault="00957E1A" w:rsidP="00D45E42">
      <w:pPr>
        <w:numPr>
          <w:ilvl w:val="0"/>
          <w:numId w:val="9"/>
        </w:numPr>
        <w:spacing w:after="0" w:line="360" w:lineRule="auto"/>
        <w:jc w:val="both"/>
        <w:rPr>
          <w:rFonts w:ascii="Times New Roman" w:eastAsia="Times New Roman" w:hAnsi="Times New Roman" w:cs="Times New Roman"/>
          <w:sz w:val="24"/>
          <w:szCs w:val="24"/>
        </w:rPr>
      </w:pPr>
      <w:bookmarkStart w:id="5" w:name="OLE_LINK15"/>
      <w:bookmarkStart w:id="6" w:name="OLE_LINK16"/>
      <w:r w:rsidRPr="00FD48C3">
        <w:rPr>
          <w:rFonts w:ascii="Times New Roman" w:hAnsi="Times New Roman" w:cs="Times New Roman"/>
          <w:b/>
          <w:bCs/>
          <w:sz w:val="24"/>
          <w:szCs w:val="24"/>
        </w:rPr>
        <w:t xml:space="preserve">Equity and Efficiency of Different Approaches. </w:t>
      </w:r>
      <w:r w:rsidRPr="00FD48C3">
        <w:rPr>
          <w:rFonts w:ascii="Times New Roman" w:hAnsi="Times New Roman" w:cs="Times New Roman"/>
          <w:sz w:val="24"/>
          <w:szCs w:val="24"/>
        </w:rPr>
        <w:t>What is the incremental effectiveness and cost-effectiveness of outreach using a live call from a Navigator rather than a pre-recorded call? Is one intervention more effective than the other in reaching underserved populations?</w:t>
      </w:r>
      <w:bookmarkEnd w:id="5"/>
      <w:bookmarkEnd w:id="6"/>
      <w:r>
        <w:rPr>
          <w:rFonts w:ascii="Times New Roman" w:eastAsia="Times New Roman" w:hAnsi="Times New Roman" w:cs="Times New Roman"/>
          <w:sz w:val="24"/>
          <w:szCs w:val="24"/>
        </w:rPr>
        <w:t xml:space="preserve"> </w:t>
      </w:r>
    </w:p>
    <w:p w14:paraId="24749629" w14:textId="77777777" w:rsidR="004E2701" w:rsidRDefault="004E2701" w:rsidP="00D45E42">
      <w:pPr>
        <w:spacing w:after="0" w:line="360" w:lineRule="auto"/>
        <w:ind w:left="720"/>
        <w:jc w:val="both"/>
        <w:rPr>
          <w:rFonts w:ascii="Times New Roman" w:eastAsia="Times New Roman" w:hAnsi="Times New Roman" w:cs="Times New Roman"/>
          <w:sz w:val="24"/>
          <w:szCs w:val="24"/>
        </w:rPr>
      </w:pPr>
    </w:p>
    <w:p w14:paraId="41BAC247" w14:textId="77777777" w:rsidR="004E2701" w:rsidRDefault="004E2701" w:rsidP="00D45E42">
      <w:pPr>
        <w:spacing w:after="0" w:line="360" w:lineRule="auto"/>
        <w:ind w:left="720"/>
        <w:jc w:val="both"/>
        <w:rPr>
          <w:rFonts w:ascii="Times New Roman" w:eastAsia="Times New Roman" w:hAnsi="Times New Roman" w:cs="Times New Roman"/>
          <w:i/>
          <w:sz w:val="24"/>
          <w:szCs w:val="24"/>
        </w:rPr>
      </w:pPr>
      <w:bookmarkStart w:id="7" w:name="_heading=h.30j0zll" w:colFirst="0" w:colLast="0"/>
      <w:bookmarkEnd w:id="7"/>
    </w:p>
    <w:p w14:paraId="34BBEB58" w14:textId="77777777" w:rsidR="004E2701" w:rsidRDefault="00000000" w:rsidP="00D45E42">
      <w:pPr>
        <w:keepNext/>
        <w:widowControl w:val="0"/>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2. Evaluation Design</w:t>
      </w:r>
    </w:p>
    <w:p w14:paraId="284068BC" w14:textId="77777777" w:rsidR="004E2701" w:rsidRDefault="00000000" w:rsidP="00D45E42">
      <w:pPr>
        <w:keepNext/>
        <w:keepLines/>
        <w:spacing w:before="4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2.1 Overview</w:t>
      </w:r>
    </w:p>
    <w:p w14:paraId="2E5BF646" w14:textId="77777777" w:rsidR="00E94BB4" w:rsidRPr="00E94BB4" w:rsidRDefault="00E94BB4" w:rsidP="00D45E42">
      <w:pPr>
        <w:spacing w:line="360" w:lineRule="auto"/>
        <w:jc w:val="both"/>
        <w:rPr>
          <w:rFonts w:ascii="Times New Roman" w:hAnsi="Times New Roman" w:cs="Times New Roman"/>
          <w:sz w:val="24"/>
          <w:szCs w:val="24"/>
        </w:rPr>
      </w:pPr>
      <w:bookmarkStart w:id="8" w:name="OLE_LINK20"/>
      <w:bookmarkStart w:id="9" w:name="OLE_LINK21"/>
      <w:bookmarkStart w:id="10" w:name="OLE_LINK26"/>
      <w:bookmarkStart w:id="11" w:name="OLE_LINK27"/>
      <w:bookmarkStart w:id="12" w:name="OLE_LINK32"/>
      <w:bookmarkStart w:id="13" w:name="OLE_LINK33"/>
      <w:r w:rsidRPr="00E94BB4">
        <w:rPr>
          <w:rFonts w:ascii="Times New Roman" w:hAnsi="Times New Roman" w:cs="Times New Roman"/>
          <w:sz w:val="24"/>
          <w:szCs w:val="24"/>
        </w:rPr>
        <w:t xml:space="preserve">The proposed study will test new outreach methods to improve access to health insurance coverage among people who lost Medicaid for procedural reasons. Specifically, we propose to evaluate the impacts of outreach from Navigators </w:t>
      </w:r>
      <w:bookmarkStart w:id="14" w:name="OLE_LINK22"/>
      <w:bookmarkStart w:id="15" w:name="OLE_LINK23"/>
      <w:bookmarkEnd w:id="8"/>
      <w:bookmarkEnd w:id="9"/>
      <w:r w:rsidRPr="00E94BB4">
        <w:rPr>
          <w:rFonts w:ascii="Times New Roman" w:hAnsi="Times New Roman" w:cs="Times New Roman"/>
          <w:sz w:val="24"/>
          <w:szCs w:val="24"/>
        </w:rPr>
        <w:t>on gaps in Medicaid coverage among people disenrolled from Medicaid for procedural reasons</w:t>
      </w:r>
      <w:bookmarkEnd w:id="14"/>
      <w:bookmarkEnd w:id="15"/>
      <w:r w:rsidRPr="00E94BB4">
        <w:rPr>
          <w:rFonts w:ascii="Times New Roman" w:hAnsi="Times New Roman" w:cs="Times New Roman"/>
          <w:sz w:val="24"/>
          <w:szCs w:val="24"/>
        </w:rPr>
        <w:t xml:space="preserve">. </w:t>
      </w:r>
      <w:bookmarkStart w:id="16" w:name="OLE_LINK24"/>
      <w:bookmarkStart w:id="17" w:name="OLE_LINK25"/>
      <w:r w:rsidRPr="00E94BB4">
        <w:rPr>
          <w:rFonts w:ascii="Times New Roman" w:hAnsi="Times New Roman" w:cs="Times New Roman"/>
          <w:sz w:val="24"/>
          <w:szCs w:val="24"/>
        </w:rPr>
        <w:t xml:space="preserve">The implementation partner is Covering Wisconsin, Wisconsin’s Navigator program, which has a staff of professional enrollment assisters who inform and advise consumers on their Medicaid eligibility as well as enrollment and renewal processes on a one-on-one basis. </w:t>
      </w:r>
    </w:p>
    <w:p w14:paraId="04A1AF72" w14:textId="47235577" w:rsidR="004E2701" w:rsidRPr="00A93A0F" w:rsidRDefault="00E94BB4" w:rsidP="00D45E42">
      <w:pPr>
        <w:spacing w:line="360" w:lineRule="auto"/>
        <w:jc w:val="both"/>
        <w:rPr>
          <w:rFonts w:ascii="Times New Roman" w:hAnsi="Times New Roman" w:cs="Times New Roman"/>
          <w:sz w:val="24"/>
          <w:szCs w:val="24"/>
        </w:rPr>
      </w:pPr>
      <w:r w:rsidRPr="00E94BB4">
        <w:rPr>
          <w:rFonts w:ascii="Times New Roman" w:eastAsia="Times New Roman" w:hAnsi="Times New Roman" w:cs="Times New Roman"/>
          <w:sz w:val="24"/>
          <w:szCs w:val="24"/>
        </w:rPr>
        <w:t>As detailed further below in section 2.4, t</w:t>
      </w:r>
      <w:r w:rsidRPr="00E94BB4">
        <w:rPr>
          <w:rFonts w:ascii="Times New Roman" w:hAnsi="Times New Roman" w:cs="Times New Roman"/>
          <w:sz w:val="24"/>
          <w:szCs w:val="24"/>
        </w:rPr>
        <w:t>he experimental arms will provide two forms of outreach (a pre-recorded outbound call providing a hotline number vs. a live outbound call from a Navigator). The control arm includes those not exposed to outreach—a readily available group given the capacity limits of Navigators.</w:t>
      </w:r>
      <w:bookmarkEnd w:id="16"/>
      <w:bookmarkEnd w:id="17"/>
      <w:r w:rsidRPr="00E94BB4">
        <w:rPr>
          <w:rFonts w:ascii="Times New Roman" w:hAnsi="Times New Roman" w:cs="Times New Roman"/>
          <w:sz w:val="24"/>
          <w:szCs w:val="24"/>
        </w:rPr>
        <w:t xml:space="preserve"> </w:t>
      </w:r>
      <w:bookmarkStart w:id="18" w:name="_heading=h.2et92p0" w:colFirst="0" w:colLast="0"/>
      <w:bookmarkEnd w:id="10"/>
      <w:bookmarkEnd w:id="11"/>
      <w:bookmarkEnd w:id="18"/>
      <w:r w:rsidRPr="00E94BB4">
        <w:rPr>
          <w:rFonts w:ascii="Times New Roman" w:eastAsia="Times New Roman" w:hAnsi="Times New Roman" w:cs="Times New Roman"/>
          <w:sz w:val="24"/>
          <w:szCs w:val="24"/>
        </w:rPr>
        <w:t>Wisconsin administrative data will be used to measure application rates and maintenance of Medicaid enrollment. See section 3.1 for a detailed description of the data.</w:t>
      </w:r>
    </w:p>
    <w:p w14:paraId="25C25B10" w14:textId="2C2C3F71" w:rsidR="00E94BB4" w:rsidRDefault="00E94BB4" w:rsidP="00D45E42">
      <w:pPr>
        <w:spacing w:line="360" w:lineRule="auto"/>
        <w:jc w:val="both"/>
        <w:rPr>
          <w:rFonts w:ascii="Times New Roman" w:hAnsi="Times New Roman" w:cs="Times New Roman"/>
          <w:sz w:val="24"/>
          <w:szCs w:val="24"/>
        </w:rPr>
      </w:pPr>
      <w:r w:rsidRPr="00E94BB4">
        <w:rPr>
          <w:rFonts w:ascii="Times New Roman" w:hAnsi="Times New Roman" w:cs="Times New Roman"/>
          <w:sz w:val="24"/>
          <w:szCs w:val="24"/>
        </w:rPr>
        <w:t>The findings will impact policy and practice by identifying cost-effective and inclusive approaches to help people who lost coverage for procedural reasons.</w:t>
      </w:r>
    </w:p>
    <w:p w14:paraId="565E01CC" w14:textId="77777777" w:rsidR="00CA2B92" w:rsidRPr="00E94BB4" w:rsidRDefault="00CA2B92" w:rsidP="00D45E42">
      <w:pPr>
        <w:spacing w:line="360" w:lineRule="auto"/>
        <w:jc w:val="both"/>
        <w:rPr>
          <w:rFonts w:ascii="Times New Roman" w:eastAsia="Times New Roman" w:hAnsi="Times New Roman" w:cs="Times New Roman"/>
          <w:sz w:val="24"/>
          <w:szCs w:val="24"/>
        </w:rPr>
      </w:pPr>
    </w:p>
    <w:bookmarkEnd w:id="12"/>
    <w:bookmarkEnd w:id="13"/>
    <w:p w14:paraId="64028E71" w14:textId="77777777" w:rsidR="00A51A16" w:rsidRPr="00FD48C3" w:rsidRDefault="00000000" w:rsidP="00CA2B92">
      <w:pPr>
        <w:keepNext/>
        <w:jc w:val="both"/>
        <w:rPr>
          <w:rFonts w:ascii="Times New Roman" w:hAnsi="Times New Roman" w:cs="Times New Roman"/>
          <w:b/>
          <w:bCs/>
          <w:sz w:val="24"/>
          <w:szCs w:val="24"/>
          <w:u w:val="single"/>
        </w:rPr>
      </w:pPr>
      <w:r>
        <w:rPr>
          <w:rFonts w:ascii="Times New Roman" w:eastAsia="Times New Roman" w:hAnsi="Times New Roman" w:cs="Times New Roman"/>
          <w:b/>
          <w:sz w:val="24"/>
          <w:szCs w:val="24"/>
        </w:rPr>
        <w:lastRenderedPageBreak/>
        <w:t xml:space="preserve">2.2 </w:t>
      </w:r>
      <w:r w:rsidR="00A51A16" w:rsidRPr="00CD2961">
        <w:rPr>
          <w:rFonts w:ascii="Times New Roman" w:hAnsi="Times New Roman" w:cs="Times New Roman"/>
          <w:b/>
          <w:bCs/>
          <w:sz w:val="24"/>
          <w:szCs w:val="24"/>
        </w:rPr>
        <w:t>Background: A Pressing Policy Issue for the Low-Income Population</w:t>
      </w:r>
    </w:p>
    <w:p w14:paraId="339125AC" w14:textId="592CF305" w:rsidR="00A51A16" w:rsidRPr="00A51A16" w:rsidRDefault="00A51A16" w:rsidP="00D45E42">
      <w:pPr>
        <w:keepNext/>
        <w:keepLines/>
        <w:spacing w:before="40" w:line="360" w:lineRule="auto"/>
        <w:jc w:val="both"/>
        <w:rPr>
          <w:rFonts w:ascii="Times New Roman" w:eastAsia="Times New Roman" w:hAnsi="Times New Roman" w:cs="Times New Roman"/>
          <w:sz w:val="24"/>
          <w:szCs w:val="24"/>
        </w:rPr>
      </w:pPr>
      <w:bookmarkStart w:id="19" w:name="_Hlk151121106"/>
      <w:bookmarkStart w:id="20" w:name="_Hlk105076149"/>
      <w:r w:rsidRPr="00A51A16">
        <w:rPr>
          <w:rFonts w:ascii="Times New Roman" w:eastAsia="Times New Roman" w:hAnsi="Times New Roman" w:cs="Times New Roman"/>
          <w:sz w:val="24"/>
          <w:szCs w:val="24"/>
        </w:rPr>
        <w:t>Each year, millions of low-income individuals must redemonstrate their eligibility for Medicaid to avoid losing health insurance, in a process called recertification, redetermination, or renewal.</w:t>
      </w:r>
      <w:r w:rsidRPr="00A51A16">
        <w:rPr>
          <w:rFonts w:ascii="Times New Roman" w:eastAsia="Times New Roman" w:hAnsi="Times New Roman" w:cs="Times New Roman"/>
          <w:sz w:val="24"/>
          <w:szCs w:val="24"/>
        </w:rPr>
        <w:fldChar w:fldCharType="begin"/>
      </w:r>
      <w:r w:rsidR="008E49CF">
        <w:rPr>
          <w:rFonts w:ascii="Times New Roman" w:eastAsia="Times New Roman" w:hAnsi="Times New Roman" w:cs="Times New Roman"/>
          <w:sz w:val="24"/>
          <w:szCs w:val="24"/>
        </w:rPr>
        <w:instrText xml:space="preserve"> ADDIN ZOTERO_ITEM CSL_CITATION {"citationID":"qmXw5S8y","properties":{"formattedCitation":"\\super 1,2\\nosupersub{}","plainCitation":"1,2","noteIndex":0},"citationItems":[{"id":"hIyxG8P7/A0wsQMk6","uris":["http://zotero.org/users/7852138/items/IDKV6KYW",["http://zotero.org/users/7852138/items/IDKV6KYW"],["http://zotero.org/users/7852138/items/IDKV6KYW",["http://zotero.org/users/7852138/items/IDKV6KYW"]],["http://zotero.org/users/7852138/items/IDKV6KYW",["http://zotero.org/users/7852138/items/IDKV6KYW"],["http://zotero.org/users/7852138/items/IDKV6KYW",["http://zotero.org/users/7852138/items/IDKV6KYW"]]]],"uri":["http://zotero.org/users/7852138/items/IDKV6KYW",["http://zotero.org/users/7852138/items/IDKV6KYW"],["http://zotero.org/users/7852138/items/IDKV6KYW",["http://zotero.org/users/7852138/items/IDKV6KYW"]],["http://zotero.org/users/7852138/items/IDKV6KYW",["http://zotero.org/users/7852138/items/IDKV6KYW"],["http://zotero.org/users/7852138/items/IDKV6KYW",["http://zotero.org/users/7852138/items/IDKV6KYW"]]]],"itemData":{"id":4450,"type":"document","language":"en","publisher":"ASPE","source":"Zotero","title":"Medicaid Churning and Continuity of Care: Evidence and Policy Considerations Before and After the COVID-19 Pandemic","author":[{"family":"Sugar","given":"Sarah"},{"family":"Peters","given":"Christie"},{"family":"Lew","given":"Nancy De"},{"family":"Sommers","given":"Benjamin D"}],"issued":{"date-parts":[["2021",4,12]]}}},{"id":"hIyxG8P7/Hq1L80LF","uris":["http://zotero.org/users/5807559/items/SKUYT9KL",["http://zotero.org/users/5807559/items/SKUYT9KL"]],"uri":["http://zotero.org/users/5807559/items/SKUYT9KL",["http://zotero.org/users/5807559/items/SKUYT9KL"]],"itemData":{"id":1174,"type":"report","language":"en","publisher":"Urban Institute and Robert Wood Johnson Foundation","title":"What Will Happen to Medicaid Enrollees’ Health Coverage after the Public Health Emergency?: Updated Projections of Medicaid Coverage and Costs","title-short":"What Will Happen to Medicaid Enrollees’ Health Coverage after the Public Health Emergency?","URL":"https://www.urban.org/research/publication/what-will-happen-medicaid-enrollees-health-coverage-after-public-health-emergency","author":[{"family":"Buettgens","given":"Matthew"},{"family":"Green","given":"Beverly B."}],"accessed":{"date-parts":[["2023",11,1]]},"issued":{"date-parts":[["2022",3,9]]}},"label":"page"}],"schema":"https://github.com/citation-style-language/schema/raw/master/csl-citation.json"} </w:instrText>
      </w:r>
      <w:r w:rsidRPr="00A51A16">
        <w:rPr>
          <w:rFonts w:ascii="Times New Roman" w:eastAsia="Times New Roman" w:hAnsi="Times New Roman" w:cs="Times New Roman"/>
          <w:sz w:val="24"/>
          <w:szCs w:val="24"/>
        </w:rPr>
        <w:fldChar w:fldCharType="separate"/>
      </w:r>
      <w:r w:rsidRPr="00A51A16">
        <w:rPr>
          <w:rFonts w:ascii="Times New Roman" w:eastAsia="Times New Roman" w:hAnsi="Times New Roman" w:cs="Times New Roman"/>
          <w:sz w:val="24"/>
          <w:szCs w:val="24"/>
          <w:vertAlign w:val="superscript"/>
        </w:rPr>
        <w:t>1,2</w:t>
      </w:r>
      <w:r w:rsidRPr="00A51A16">
        <w:rPr>
          <w:rFonts w:ascii="Times New Roman" w:eastAsia="Times New Roman" w:hAnsi="Times New Roman" w:cs="Times New Roman"/>
          <w:sz w:val="24"/>
          <w:szCs w:val="24"/>
        </w:rPr>
        <w:fldChar w:fldCharType="end"/>
      </w:r>
      <w:r w:rsidRPr="00A51A16">
        <w:rPr>
          <w:rFonts w:ascii="Times New Roman" w:eastAsia="Times New Roman" w:hAnsi="Times New Roman" w:cs="Times New Roman"/>
          <w:sz w:val="24"/>
          <w:szCs w:val="24"/>
        </w:rPr>
        <w:t xml:space="preserve"> </w:t>
      </w:r>
      <w:bookmarkEnd w:id="19"/>
      <w:bookmarkEnd w:id="20"/>
      <w:r w:rsidRPr="00A51A16">
        <w:rPr>
          <w:rFonts w:ascii="Times New Roman" w:eastAsia="Times New Roman" w:hAnsi="Times New Roman" w:cs="Times New Roman"/>
          <w:sz w:val="24"/>
          <w:szCs w:val="24"/>
        </w:rPr>
        <w:t>The goal of this requirement is to restrict benefits to those who are eligible, but in practice many eligible people lose coverage for “procedural reasons”—difficulty complying with all required deadlines, paperwork, and clarification requests as well as other procedural errors.</w:t>
      </w:r>
      <w:r w:rsidRPr="00A51A16">
        <w:rPr>
          <w:rFonts w:ascii="Times New Roman" w:eastAsia="Times New Roman" w:hAnsi="Times New Roman" w:cs="Times New Roman"/>
          <w:sz w:val="24"/>
          <w:szCs w:val="24"/>
        </w:rPr>
        <w:fldChar w:fldCharType="begin"/>
      </w:r>
      <w:r w:rsidR="008E49CF">
        <w:rPr>
          <w:rFonts w:ascii="Times New Roman" w:eastAsia="Times New Roman" w:hAnsi="Times New Roman" w:cs="Times New Roman"/>
          <w:sz w:val="24"/>
          <w:szCs w:val="24"/>
        </w:rPr>
        <w:instrText xml:space="preserve"> ADDIN ZOTERO_ITEM CSL_CITATION {"citationID":"FUbJTSWe","properties":{"formattedCitation":"\\super 3\\uc0\\u8211{}9\\nosupersub{}","plainCitation":"3–9","noteIndex":0},"citationItems":[{"id":"hIyxG8P7/PHnyR0OI","uris":["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uri":["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itemData":{"id":349,"type":"article-journal","abstract":"Of the ten million uninsured children in 1996, nearly half were eligible for public health insurance (Medicaid) but not enrolled. In response, policy efforts to reduce the uninsured have shifted from expanding Medicaid eligibility to increasing take-up among those eligible. However, little is known about the reasons poor families fail to enroll or the consequences. Using a unique data set I find that information and administrative costs are important barriers to enrollment, especially for Hispanics and Asians. In addition, enrolling children in Medicaid before they get sick promotes the use of preventative care, reduces the need for hospitalization, and improves health.","container-title":"The Review of Economics and Statistics","DOI":"10.1162/rest.89.3.400","ISSN":"0034-6535","issue":"3","journalAbbreviation":"The Review of Economics and Statistics","page":"400-415","source":"Silverchair","title":"Public Health Insurance, Program Take-Up, and Child Health","volume":"89","author":[{"family":"Aizer","given":"Anna"}],"issued":{"date-parts":[["2007",8,1]]}}},{"id":"hIyxG8P7/ZeOrfpb2","uris":["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uri":["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itemData":{"id":351,"type":"article-journal","abstract":"Recent expansions in Medicaid coverage for children and state health insurance programs for children mean that the majority of low-income children in the United States now are eligible for health insurance. A new analysis of Census data, presented in this report, finds that 94% of all uninsured children with family incomes below twice the poverty line, currently $28,300 for a family of three, qualify for Medicaid or a separate state child health insurance program supported by State Children's Health Insurance Program (SCHIP) funds. Now the United States faces the challenge of raising enrollment rates among children who are eligible for coverage but remain unenrolled and uninsured. Findings of this analysis suggest that the federal government and the states need to implement simpler, more effective enrollment procedures. At both state and national levels, relatively inexpensive measures could be adopted that would help state agencies ease administrative burdens to enrollment. The federal government could accord states new flexibility to enhance the effectiveness of the \"presumptive eligibility\" option, and it could make the government easier for families to retain Medicaid when they leave welfare for work. Increasing the coverage of legal immigrant children should be a particular focus. States could also do more to improve their child health outreach efforts. (SLD)","source":"ResearchGate","title":"Nearly 95 Percent of Low-Income Uninsured Children Now Are Eligible for Medicaid or SCHIP: Measures Need To Increase Enrollment among Eligible but Uninsured Children","title-short":"Nearly 95 Percent of Low-Income Uninsured Children Now Are Eligible for Medicaid or SCHIP","author":[{"family":"Broaddus","given":"Matthew"},{"family":"Ku","given":"Leighton"}],"issued":{"date-parts":[["2000",6,12]]}}},{"id":"hIyxG8P7/1BOD0F46","uris":["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uri":["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itemData":{"id":355,"type":"article-journal","abstract":"Administrative burden is widely recognized as a barrier to program enrollment, denying legal entitlements to many potentially eligible individuals. Building on recent research in behavioral public administration, this article examines the effect of voluntary state reductions in administrative burden (administrative easing) on Medicaid enrollment rates using differential implementation of the Affordable Care Act. Using a novel data set that includes state-level data on simplified enrollment and renewal procedures for Medicaid from 2008 to 2017, the authors examine how change in Medicaid enrollment is conditioned by the adoption of rule-reduction procedures. Findings show that reductions in the administrative burden required to sign up for Medicaid were associated with increased enrollments. Real-time eligibility and reductions in enrollment burden were particularly impactful at increasing enrollment for both children and adults separate from increases in Medicaid income eligibility thresholds. The results suggest that efforts to ease the cognitive burden of enrolling in entitlement programs can improve take-up.","container-title":"Public Administration Review","DOI":"10.1111/puar.13131","ISSN":"1540-6210","issue":"1","language":"en","note":"_eprint: https://onlinelibrary.wiley.com/doi/pdf/10.1111/puar.13131","page":"104-117","source":"Wiley Online Library","title":"Administrative Easing: Rule Reduction and Medicaid Enrollment","title-short":"Administrative Easing","volume":"80","author":[{"family":"Fox","given":"Ashley M."},{"family":"Stazyk","given":"Edmund C."},{"family":"Feng","given":"Wenhui"}],"issued":{"date-parts":[["2020"]]}}},{"id":"hIyxG8P7/ehoDFD44","uris":["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uri":["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itemData":{"id":364,"type":"document","abstract":"Background: Administrative burden, especially in social welfare programs, is increasingly being recognized as a significant challenge to policy implementation, tacitly denying many eligible individuals access to their legally entitled benefits. But little rigorous evidence exists regarding the degree to which administrative burden depresses enrollment. Methods: Using a composite index of enrollment rule burden for three major safety-net programs (TANF, SNAP, Medicaid) that vary by state between 1996-2012, we examine the effect of administrative burden on program enrollment (caseloads among those living in poverty) using two-way fixed effects models. We adjust for eligibility cut-offs, benefit generosity, raceethnicity and ideology. Results: We find that even adjusting for variations in eligibility cut-offs and benefit generosity, that reducing administrative burden increases program participation among the poor for SNAP and TANF between 0.10 and 0.20 percentage points, though not for Medicaid. Higher benefit amounts and eligibility limits also increase program participation. Conclusions: Administrative burden poses a significant barrier to program participation. Easing burdensome enrollment rules can increase the number of individuals that access services to which they are legally entitled.","language":"en","source":"www.semanticscholar.org","title":"The Effect of Administrative Burden on State Safety-Net Participation: Evidence from SNAP, TANF and Medicaid","title-short":"The Effect of Administrative Burden on State Safety-Net Participation","URL":"https://appam.confex.com/appam/2019/webprogram/Paper33794.html","author":[{"family":"Fox","given":"Ashley M."},{"family":"Feng","given":"Wenhui"}],"accessed":{"date-parts":[["2021",5,19]]},"issued":{"date-parts":[["2019",11,7]]}}},{"id":"hIyxG8P7/whavjfj0","uris":["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uri":["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itemData":{"id":363,"type":"article-journal","container-title":"Public Administration Review","issue":"s1","page":"S69-S81","title":"Shifting Administrative Burden to the State: The Case of Medicaid","volume":"73","author":[{"family":"Herd","given":"Pamela"},{"family":"DeLeire","given":"Thomas"},{"family":"Harvey","given":"Hope"},{"family":"Moynihan","given":"Donald"}],"issued":{"date-parts":[["2013",8,20]]}}},{"id":1039,"uris":["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uri":["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itemData":{"id":1039,"type":"post-weblog","abstract":"Health-promoting social welfare programs, such as unemployment insurance, food stamps, and Medicaid, are critical in a major recession. However, administrative burdens that block access to these benefits and create stress may undermine health.","container-title":"Health Affairs Blog","language":"en","title":"How Administrative Burdens Can Harm Health","URL":"https://www.healthaffairs.org/do/10.1377/hpb20200904.405159/full/","author":[{"family":"Herd","given":"Pamela"},{"family":"Moynihan","given":"Donald"}],"accessed":{"date-parts":[["2021",5,24]]},"issued":{"date-parts":[["2020",10,2]]}}},{"id":"hIyxG8P7/Gb24P2B7","uris":["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uri":["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itemData":{"id":350,"type":"article-journal","abstract":"The states have implemented the State Children’s Health Insurance Program (SCHIP) in a variety of ways. We describe these choices and estimate the resulting enrollment impacts. Many widely adopted policies, including mail-in applications and twelvemonth continuous eligibility, have had limited impacts. Other policies that increase enrollment, including presumptive eligibility and self-declaration of income, have not been widely adopted. SCHIP programs administered as Medicaid expansions have been more successful in enrolling children than either separate SCHIP plans or combination programs. Waiting periods, premiums, and welfare reform have had important negative impacts on children’s program enrollment.","container-title":"Health Affairs","DOI":"10.1377/hlthaff.23.3.233","ISSN":"0278-2715","issue":"3","note":"publisher: Health Affairs","page":"233-246","source":"healthaffairs.org (Atypon)","title":"Simplifying Children’s Medicaid And SCHIP","volume":"23","author":[{"family":"Kronebusch","given":"Karl"},{"family":"Elbel","given":"Brian"}],"issued":{"date-parts":[["2004",5,1]]}}}],"schema":"https://github.com/citation-style-language/schema/raw/master/csl-citation.json"} </w:instrText>
      </w:r>
      <w:r w:rsidRPr="00A51A16">
        <w:rPr>
          <w:rFonts w:ascii="Times New Roman" w:eastAsia="Times New Roman" w:hAnsi="Times New Roman" w:cs="Times New Roman"/>
          <w:sz w:val="24"/>
          <w:szCs w:val="24"/>
        </w:rPr>
        <w:fldChar w:fldCharType="separate"/>
      </w:r>
      <w:r w:rsidRPr="00A51A16">
        <w:rPr>
          <w:rFonts w:ascii="Times New Roman" w:eastAsia="Times New Roman" w:hAnsi="Times New Roman" w:cs="Times New Roman"/>
          <w:sz w:val="24"/>
          <w:szCs w:val="24"/>
          <w:vertAlign w:val="superscript"/>
        </w:rPr>
        <w:t>3–9</w:t>
      </w:r>
      <w:r w:rsidRPr="00A51A16">
        <w:rPr>
          <w:rFonts w:ascii="Times New Roman" w:eastAsia="Times New Roman" w:hAnsi="Times New Roman" w:cs="Times New Roman"/>
          <w:sz w:val="24"/>
          <w:szCs w:val="24"/>
        </w:rPr>
        <w:fldChar w:fldCharType="end"/>
      </w:r>
      <w:r w:rsidRPr="00A51A16">
        <w:rPr>
          <w:rFonts w:ascii="Times New Roman" w:eastAsia="Times New Roman" w:hAnsi="Times New Roman" w:cs="Times New Roman"/>
          <w:sz w:val="24"/>
          <w:szCs w:val="24"/>
        </w:rPr>
        <w:t xml:space="preserve"> Policymakers have raised concerns that procedural denials related to the renewal process may prevent fair and equal access to benefits among all eligible individuals.</w:t>
      </w:r>
      <w:r w:rsidRPr="00A51A16">
        <w:rPr>
          <w:rFonts w:ascii="Times New Roman" w:eastAsia="Times New Roman" w:hAnsi="Times New Roman" w:cs="Times New Roman"/>
          <w:sz w:val="24"/>
          <w:szCs w:val="24"/>
        </w:rPr>
        <w:fldChar w:fldCharType="begin"/>
      </w:r>
      <w:r w:rsidR="00CA2B92">
        <w:rPr>
          <w:rFonts w:ascii="Times New Roman" w:eastAsia="Times New Roman" w:hAnsi="Times New Roman" w:cs="Times New Roman"/>
          <w:sz w:val="24"/>
          <w:szCs w:val="24"/>
        </w:rPr>
        <w:instrText xml:space="preserve"> ADDIN ZOTERO_ITEM CSL_CITATION {"citationID":"UXSOl2To","properties":{"formattedCitation":"\\super 10,11\\nosupersub{}","plainCitation":"10,11","noteIndex":0},"citationItems":[{"id":7107,"uris":["http://zotero.org/groups/29880/items/K5VEMQ28",["http://zotero.org/groups/29880/items/K5VEMQ28"],["http://zotero.org/groups/29880/items/K5VEMQ28",["http://zotero.org/groups/29880/items/K5VEMQ28"]]],"uri":["http://zotero.org/groups/29880/items/K5VEMQ28",["http://zotero.org/groups/29880/items/K5VEMQ28"],["http://zotero.org/groups/29880/items/K5VEMQ28",["http://zotero.org/groups/29880/items/K5VEMQ28"]]],"itemData":{"id":7107,"type":"legislation","title":"Executive Order On Advancing Racial Equity and Support for Underserved Communities Through the Federal Government","URL":"https://www.whitehouse.gov/briefing-room/presidential-actions/2021/01/20/executive-order-advancing-racial-equity-and-support-for-underserved-communities-through-the-federal-government/","author":[{"family":"Biden","given":"Joseph R"}],"issued":{"date-parts":[["2021",1,20]]}}},{"id":8719,"uris":["http://zotero.org/groups/29880/items/HUG4PT3Y",["http://zotero.org/groups/29880/items/HUG4PT3Y"],["http://zotero.org/groups/29880/items/HUG4PT3Y",["http://zotero.org/groups/29880/items/HUG4PT3Y"]]],"uri":["http://zotero.org/groups/29880/items/HUG4PT3Y",["http://zotero.org/groups/29880/items/HUG4PT3Y"],["http://zotero.org/groups/29880/items/HUG4PT3Y",["http://zotero.org/groups/29880/items/HUG4PT3Y"]]],"itemData":{"id":8719,"type":"report","title":"Strategies for Reducing Administrative Burden in Public Benefit and Service Programs","URL":"https://www.whitehouse.gov/wp-content/uploads/2022/12/BurdenReductionStrategies.pdf","author":[{"literal":"Office of Management and Budget"}],"accessed":{"date-parts":[["2023",1,13]]},"issued":{"date-parts":[["2022",12]]}}}],"schema":"https://github.com/citation-style-language/schema/raw/master/csl-citation.json"} </w:instrText>
      </w:r>
      <w:r w:rsidRPr="00A51A16">
        <w:rPr>
          <w:rFonts w:ascii="Times New Roman" w:eastAsia="Times New Roman" w:hAnsi="Times New Roman" w:cs="Times New Roman"/>
          <w:sz w:val="24"/>
          <w:szCs w:val="24"/>
        </w:rPr>
        <w:fldChar w:fldCharType="separate"/>
      </w:r>
      <w:r w:rsidRPr="00A51A16">
        <w:rPr>
          <w:rFonts w:ascii="Times New Roman" w:eastAsia="Times New Roman" w:hAnsi="Times New Roman" w:cs="Times New Roman"/>
          <w:sz w:val="24"/>
          <w:szCs w:val="24"/>
          <w:vertAlign w:val="superscript"/>
        </w:rPr>
        <w:t>10,11</w:t>
      </w:r>
      <w:r w:rsidRPr="00A51A16">
        <w:rPr>
          <w:rFonts w:ascii="Times New Roman" w:eastAsia="Times New Roman" w:hAnsi="Times New Roman" w:cs="Times New Roman"/>
          <w:sz w:val="24"/>
          <w:szCs w:val="24"/>
        </w:rPr>
        <w:fldChar w:fldCharType="end"/>
      </w:r>
      <w:r w:rsidRPr="00A51A16">
        <w:rPr>
          <w:rFonts w:ascii="Times New Roman" w:eastAsia="Times New Roman" w:hAnsi="Times New Roman" w:cs="Times New Roman"/>
          <w:sz w:val="24"/>
          <w:szCs w:val="24"/>
        </w:rPr>
        <w:t xml:space="preserve"> Matching this concern, our </w:t>
      </w:r>
      <w:r w:rsidR="008F5C94">
        <w:rPr>
          <w:rFonts w:ascii="Times New Roman" w:eastAsia="Times New Roman" w:hAnsi="Times New Roman" w:cs="Times New Roman"/>
          <w:sz w:val="24"/>
          <w:szCs w:val="24"/>
        </w:rPr>
        <w:t xml:space="preserve">prior </w:t>
      </w:r>
      <w:r w:rsidRPr="00A51A16">
        <w:rPr>
          <w:rFonts w:ascii="Times New Roman" w:eastAsia="Times New Roman" w:hAnsi="Times New Roman" w:cs="Times New Roman"/>
          <w:sz w:val="24"/>
          <w:szCs w:val="24"/>
        </w:rPr>
        <w:t>analysis of Wisconsin data found Hispanic enrollees and American Indian or Alaskan Native enrollees to be disproportionately likely to lose Medicaid at the renewal deadline even after adjustment for baseline household income, enrollment group, and past usage of Medicaid services.</w:t>
      </w:r>
      <w:r w:rsidRPr="00A51A16">
        <w:rPr>
          <w:rFonts w:ascii="Times New Roman" w:eastAsia="Times New Roman" w:hAnsi="Times New Roman" w:cs="Times New Roman"/>
          <w:sz w:val="24"/>
          <w:szCs w:val="24"/>
        </w:rPr>
        <w:fldChar w:fldCharType="begin"/>
      </w:r>
      <w:r w:rsidR="008E49CF">
        <w:rPr>
          <w:rFonts w:ascii="Times New Roman" w:eastAsia="Times New Roman" w:hAnsi="Times New Roman" w:cs="Times New Roman"/>
          <w:sz w:val="24"/>
          <w:szCs w:val="24"/>
        </w:rPr>
        <w:instrText xml:space="preserve"> ADDIN ZOTERO_ITEM CSL_CITATION {"citationID":"np3uJVyE","properties":{"formattedCitation":"\\super 12\\nosupersub{}","plainCitation":"12","noteIndex":0},"citationItems":[{"id":"hIyxG8P7/ydeUYojd","uris":["http://zotero.org/groups/29880/items/V7B8WI4R",["http://zotero.org/groups/29880/items/V7B8WI4R"]],"uri":["http://zotero.org/groups/29880/items/V7B8WI4R",["http://zotero.org/groups/29880/items/V7B8WI4R"]],"itemData":{"id":"0eO6vhgN/lQrR5zUz","type":"report","title":"Loss of Medicaid Coverage During the Renewal Process","publisher":"University of Wisconsin-Madison working paper","author":[{"family":"Dague","given":"Laura"},{"family":"Myerson","given":"Rebecca"}],"issued":{"date-parts":[["2023"]]}}}],"schema":"https://github.com/citation-style-language/schema/raw/master/csl-citation.json"} </w:instrText>
      </w:r>
      <w:r w:rsidRPr="00A51A16">
        <w:rPr>
          <w:rFonts w:ascii="Times New Roman" w:eastAsia="Times New Roman" w:hAnsi="Times New Roman" w:cs="Times New Roman"/>
          <w:sz w:val="24"/>
          <w:szCs w:val="24"/>
        </w:rPr>
        <w:fldChar w:fldCharType="separate"/>
      </w:r>
      <w:r w:rsidRPr="00A51A16">
        <w:rPr>
          <w:rFonts w:ascii="Times New Roman" w:eastAsia="Times New Roman" w:hAnsi="Times New Roman" w:cs="Times New Roman"/>
          <w:sz w:val="24"/>
          <w:szCs w:val="24"/>
          <w:vertAlign w:val="superscript"/>
        </w:rPr>
        <w:t>12</w:t>
      </w:r>
      <w:r w:rsidRPr="00A51A16">
        <w:rPr>
          <w:rFonts w:ascii="Times New Roman" w:eastAsia="Times New Roman" w:hAnsi="Times New Roman" w:cs="Times New Roman"/>
          <w:sz w:val="24"/>
          <w:szCs w:val="24"/>
        </w:rPr>
        <w:fldChar w:fldCharType="end"/>
      </w:r>
      <w:r w:rsidRPr="00A51A16">
        <w:rPr>
          <w:rFonts w:ascii="Times New Roman" w:eastAsia="Times New Roman" w:hAnsi="Times New Roman" w:cs="Times New Roman"/>
          <w:sz w:val="24"/>
          <w:szCs w:val="24"/>
        </w:rPr>
        <w:t xml:space="preserve"> </w:t>
      </w:r>
    </w:p>
    <w:p w14:paraId="625F161E" w14:textId="2E9ED3DF" w:rsidR="00A51A16" w:rsidRPr="00A51A16" w:rsidRDefault="00A51A16" w:rsidP="00D45E42">
      <w:pPr>
        <w:keepNext/>
        <w:keepLines/>
        <w:spacing w:before="40" w:line="360" w:lineRule="auto"/>
        <w:jc w:val="both"/>
        <w:rPr>
          <w:rFonts w:ascii="Times New Roman" w:eastAsia="Times New Roman" w:hAnsi="Times New Roman" w:cs="Times New Roman"/>
          <w:sz w:val="24"/>
          <w:szCs w:val="24"/>
        </w:rPr>
      </w:pPr>
      <w:r w:rsidRPr="00A51A16">
        <w:rPr>
          <w:rFonts w:ascii="Times New Roman" w:eastAsia="Times New Roman" w:hAnsi="Times New Roman" w:cs="Times New Roman"/>
          <w:sz w:val="24"/>
          <w:szCs w:val="24"/>
        </w:rPr>
        <w:t>Losing Medicaid coverage has major impacts for low-income adults. Historically, the majority of people disenrolled from Medicaid have not transitioned to another identified insurance and instead have become uninsured.</w:t>
      </w:r>
      <w:r w:rsidRPr="00A51A16">
        <w:rPr>
          <w:rFonts w:ascii="Times New Roman" w:eastAsia="Times New Roman" w:hAnsi="Times New Roman" w:cs="Times New Roman"/>
          <w:sz w:val="24"/>
          <w:szCs w:val="24"/>
        </w:rPr>
        <w:fldChar w:fldCharType="begin"/>
      </w:r>
      <w:r w:rsidR="008E49CF">
        <w:rPr>
          <w:rFonts w:ascii="Times New Roman" w:eastAsia="Times New Roman" w:hAnsi="Times New Roman" w:cs="Times New Roman"/>
          <w:sz w:val="24"/>
          <w:szCs w:val="24"/>
        </w:rPr>
        <w:instrText xml:space="preserve"> ADDIN ZOTERO_ITEM CSL_CITATION {"citationID":"5Pp7zKnY","properties":{"formattedCitation":"\\super 13\\uc0\\u8211{}20\\nosupersub{}","plainCitation":"13–20","noteIndex":0},"citationItems":[{"id":"hIyxG8P7/hoxSdxYf","uris":["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uri":["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itemData":{"id":4498,"type":"article-journal","abstract":"CONTEXT: States have sought to experiment with the income eligibility threshold between Medicaid coverage and access to subsidized Marketplace plans in an effort to increase coverage for low-income adults while meeting other state priorities, particularly a balanced budget. In 2014, Wisconsin opted against adoption of an ACA Medicaid expansion, instead setting the Medicaid eligibility threshold at 100% of the poverty level-a state-funded partial expansion. Childless adults gained new eligibility, while parents and caregivers with incomes between 101-200% of poverty lost existing eligibility.\nMETHODS: We use Wisconsin's all-payer claims database to assess health insurance gains, losses, and transitions among low-income adults affected by this partial expansion.\nFINDINGS: We find that less than one third of adults who lost Medicaid eligibility definitely took up commercial coverage, and many returned to Medicaid. Among those newly Medicaid eligible, there was little evidence of crowd-out. Both groups experienced limited continuity of coverage. Overall, new Medicaid enrollment of childless adults was offset by coverage losses among parents and caregivers, rendering Wisconsin's overall coverage gains similar to non-expansion states.\nCONCLUSIONS: Wisconsin's experience demonstrates the difficulty in relying on the Marketplace to cover the near poor and suggests that full Medicaid expansion more effectively increases coverage.","container-title":"Journal of Health Politics, Policy and Law","DOI":"10.1215/03616878-9626852","ISSN":"1527-1927","journalAbbreviation":"J Health Polit Policy Law","language":"eng","note":"PMID: 34847221","page":"9626852","source":"PubMed","title":"The Line Between Medicaid and Marketplace: Coverage Effects from Wisconsin's Partial Expansion","title-short":"The Line Between Medicaid and Marketplace","author":[{"family":"Dague","given":"Laura"},{"family":"Burns","given":"Marguerite"},{"family":"Friedsam","given":"Donna"}],"issued":{"date-parts":[["2021",11,29]]}}},{"id":8695,"uris":["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uri":["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itemData":{"id":8695,"type":"report","abstract":"This presentation updated MACPAC’s previous analyses of enrollment data from the Transformed Medicaid Statistical Information System (T-MSIS) that was","language":"en-US","publisher":"Medicaid and CHIP Payment and Access Commission","title":"Updated Analyses of Churn and Coverage Transitions","URL":"https://www.macpac.gov/publication/updated-analyses-of-churn-and-coverage-transitions/","author":[{"family":"Jennings","given":"Linn"},{"family":"Nelb","given":"Robb"}],"accessed":{"date-parts":[["2022",6,7]]},"issued":{"date-parts":[["2022",4]]}}},{"id":"hIyxG8P7/saxIpS0A","uris":["http://zotero.org/users/5807559/items/UIBV5SZC",["http://zotero.org/users/5807559/items/UIBV5SZC"],["http://zotero.org/users/5807559/items/UIBV5SZC",["http://zotero.org/users/5807559/items/UIBV5SZC"]]],"uri":["http://zotero.org/users/5807559/items/UIBV5SZC",["http://zotero.org/users/5807559/items/UIBV5SZC"],["http://zotero.org/users/5807559/items/UIBV5SZC",["http://zotero.org/users/5807559/items/UIBV5SZC"]]],"itemData":{"id":1117,"type":"article-journal","container-title":"JAMA Network Open","DOI":"10.1001/jamanetworkopen.2023.9379","ISSN":"2574-3805","issue":"4","journalAbbreviation":"JAMA Network Open","page":"e239379","source":"Silverchair","title":"Insurance Coverage Transitions After Disenrollment From Medicaid in Minnesota","volume":"6","author":[{"family":"Frenier","given":"Chris"},{"family":"McIntyre","given":"Adrianna"}],"issued":{"date-parts":[["2023",4,21]]}}},{"id":"hIyxG8P7/ujRkzfSt","uris":["http://zotero.org/users/5807559/items/YFPBLJGZ",["http://zotero.org/users/5807559/items/YFPBLJGZ"],["http://zotero.org/users/5807559/items/YFPBLJGZ",["http://zotero.org/users/5807559/items/YFPBLJGZ"]]],"uri":["http://zotero.org/users/5807559/items/YFPBLJGZ",["http://zotero.org/users/5807559/items/YFPBLJGZ"],["http://zotero.org/users/5807559/items/YFPBLJGZ",["http://zotero.org/users/5807559/items/YFPBLJGZ"]]],"itemData":{"id":1128,"type":"article-journal","abstract":"Major policy efforts to expand health coverage to the uninsured are under consideration. Drop-out among children in Medicaid — due to annual renewal requirements — is well-documented, but the recent extent of this problem among non-elderly adults is unknown.","container-title":"Journal of General Internal Medicine","DOI":"10.1007/s11606-008-0792-9","ISSN":"1525-1497","issue":"1","language":"en","page":"1-7","source":"Springer Link","title":"Loss of Health Insurance Among Non-elderly Adults in Medicaid","volume":"24","author":[{"family":"Sommers","given":"Benjamin D."}],"issued":{"date-parts":[["2009",1,1]]}}},{"id":"hIyxG8P7/HuZmUESs","uris":["http://zotero.org/users/5807559/items/J69HCV3T",["http://zotero.org/users/5807559/items/J69HCV3T"],["http://zotero.org/users/5807559/items/J69HCV3T",["http://zotero.org/users/5807559/items/J69HCV3T"]]],"uri":["http://zotero.org/users/5807559/items/J69HCV3T",["http://zotero.org/users/5807559/items/J69HCV3T"],["http://zotero.org/users/5807559/items/J69HCV3T",["http://zotero.org/users/5807559/items/J69HCV3T"]]],"itemData":{"id":1131,"type":"report","event-place":"Washington, DC","genre":"Final report to the Department of Health and Human Services","language":"en","note":"Czajka, John L. “Analysis of Children’s Health Insurance Patterns: Findings from the SIPP.”\nFinal report to the Department of Health and Human Services. Washington, DC:\nMathematica Policy Research, 1999.","publisher":"Mathematica Policy Research","publisher-place":"Washington, DC","source":"Zotero","title":"Analysis of Children’s Health Insurance Patterns: Findings from the SIPP","author":[{"family":"Czajka","given":"John L"}],"accessed":{"date-parts":[["2023",10,30]]},"issued":{"date-parts":[["1999",5,12]]}}},{"id":"hIyxG8P7/vzWhymet","uris":["http://zotero.org/users/5807559/items/57RLC6LD",["http://zotero.org/users/5807559/items/57RLC6LD"],["http://zotero.org/users/5807559/items/57RLC6LD",["http://zotero.org/users/5807559/items/57RLC6LD"]]],"uri":["http://zotero.org/users/5807559/items/57RLC6LD",["http://zotero.org/users/5807559/items/57RLC6LD"],["http://zotero.org/users/5807559/items/57RLC6LD",["http://zotero.org/users/5807559/items/57RLC6LD"]]],"itemData":{"id":1169,"type":"article-journal","abstract":"Policymakers and academics alike tend to focus on the share of Americans who do not have health insurance. Yet, many insured Americans are at risk of losing their coverage. We estimate that although only 12.5% of under-65 Americans were uninsured at any given point in time, twice as many—one in four—were uninsured at some point over a 2-y period. Moreover, the risk of an insured individual losing coverage barely declined after the passage of the landmark 2010 Affordable Care Act. These observations point to the much broader impact of the lack of universal health insurance coverage and indicate that coverage uncertainty—in addition to lack of insurance—should be an important object of attention., Health insurance coverage in the United States is highly uncertain. In the post-Affordable Care Act (ACA), pre-COVID United States, we estimate that while 12.5% of individuals under 65 are uninsured at a point in time, twice as many—one in four—are uninsured at some point over a 2-y period. Moreover, the risk of losing insurance remained virtually unchanged with the introduction of the landmark ACA. Risk of insurance loss is particularly high for those with health insurance through Medicaid or private exchanges; they have a 20% chance of losing coverage at some point over a 2-y period, compared to 8.5% for those with employer-provided coverage. Those who lose insurance can experience prolonged periods without coverage; about half are still uninsured 6 mo later, and almost one-quarter are uninsured for the subsequent 2 y. These facts suggest that research and policy attention should focus not only on the “headline number” of the share of the population uninsured at a point in time, but also on the stability and certainty (or lack thereof) of being insured.","container-title":"Proceedings of the National Academy of Sciences of the United States of America","DOI":"10.1073/pnas.2222100120","ISSN":"0027-8424","issue":"18","journalAbbreviation":"Proc Natl Acad Sci U S A","note":"PMID: 37094163\nPMCID: PMC10160963","page":"e2222100120","source":"PubMed Central","title":"The risk of losing health insurance in the United States is large, and remained so after the Affordable Care Act","volume":"120","author":[{"family":"Einav","given":"Liran"},{"family":"Finkelstein","given":"Amy"}],"issued":{"date-parts":[["2023",5,2]]}}},{"id":"hIyxG8P7/zpcNS05T","uris":["http://zotero.org/users/5807559/items/AUZRUTE4",["http://zotero.org/users/5807559/items/AUZRUTE4"],["http://zotero.org/users/5807559/items/AUZRUTE4",["http://zotero.org/users/5807559/items/AUZRUTE4"]]],"uri":["http://zotero.org/users/5807559/items/AUZRUTE4",["http://zotero.org/users/5807559/items/AUZRUTE4"],["http://zotero.org/users/5807559/items/AUZRUTE4",["http://zotero.org/users/5807559/items/AUZRUTE4"]]],"itemData":{"id":1194,"type":"post-weblog","abstract":"As readers of Say Ahhh! know, I have been tracking monthly data (here, here, and here) from the Centers for Medicare and Medicaid Services (CMS) on the number of people who were either previously e…","container-title":"Say Ahhh!","language":"en-US","title":"Marketplace Enrollment Rises Again in July But Still Represents Only Small Share of Those Losing Medicaid Coverage During Unwinding","URL":"https://ccf.georgetown.edu/2023/11/01/marketplace-enrollment-rises-again-in-july-but-still-represents-only-small-share-of-those-losing-medicaid-coverage-during-unwinding/","author":[{"family":"Park","given":"Edwin"}],"accessed":{"date-parts":[["2023",11,3]]},"issued":{"date-parts":[["2023",11,1]]}}},{"id":"hIyxG8P7/xT7XSvXS","uris":["http://zotero.org/users/5807559/items/3QY23UA9",["http://zotero.org/users/5807559/items/3QY23UA9"],["http://zotero.org/users/5807559/items/3QY23UA9",["http://zotero.org/users/5807559/items/3QY23UA9"]]],"uri":["http://zotero.org/users/5807559/items/3QY23UA9",["http://zotero.org/users/5807559/items/3QY23UA9"],["http://zotero.org/users/5807559/items/3QY23UA9",["http://zotero.org/users/5807559/items/3QY23UA9"]]],"itemData":{"id":1196,"type":"webpage","container-title":"Medicaid.gov","title":"Unwinding and Returning to Regular Operations after COVID-19: Data Reporting","URL":"https://www.medicaid.gov/resources-for-states/coronavirus-disease-2019-covid-19/unwinding-data-reporting/index.html#footnote2","accessed":{"date-parts":[["2023",11,3]]}}}],"schema":"https://github.com/citation-style-language/schema/raw/master/csl-citation.json"} </w:instrText>
      </w:r>
      <w:r w:rsidRPr="00A51A16">
        <w:rPr>
          <w:rFonts w:ascii="Times New Roman" w:eastAsia="Times New Roman" w:hAnsi="Times New Roman" w:cs="Times New Roman"/>
          <w:sz w:val="24"/>
          <w:szCs w:val="24"/>
        </w:rPr>
        <w:fldChar w:fldCharType="separate"/>
      </w:r>
      <w:r w:rsidRPr="00A51A16">
        <w:rPr>
          <w:rFonts w:ascii="Times New Roman" w:eastAsia="Times New Roman" w:hAnsi="Times New Roman" w:cs="Times New Roman"/>
          <w:sz w:val="24"/>
          <w:szCs w:val="24"/>
          <w:vertAlign w:val="superscript"/>
        </w:rPr>
        <w:t>13–20</w:t>
      </w:r>
      <w:r w:rsidRPr="00A51A16">
        <w:rPr>
          <w:rFonts w:ascii="Times New Roman" w:eastAsia="Times New Roman" w:hAnsi="Times New Roman" w:cs="Times New Roman"/>
          <w:sz w:val="24"/>
          <w:szCs w:val="24"/>
        </w:rPr>
        <w:fldChar w:fldCharType="end"/>
      </w:r>
      <w:r w:rsidRPr="00A51A16">
        <w:rPr>
          <w:rFonts w:ascii="Times New Roman" w:eastAsia="Times New Roman" w:hAnsi="Times New Roman" w:cs="Times New Roman"/>
          <w:sz w:val="24"/>
          <w:szCs w:val="24"/>
        </w:rPr>
        <w:t xml:space="preserve"> Losing Medicaid coverage reduces access to care and reinforces impoverishment due to risk of  medical debt.</w:t>
      </w:r>
      <w:r w:rsidRPr="00A51A16">
        <w:rPr>
          <w:rFonts w:ascii="Times New Roman" w:eastAsia="Times New Roman" w:hAnsi="Times New Roman" w:cs="Times New Roman"/>
          <w:sz w:val="24"/>
          <w:szCs w:val="24"/>
        </w:rPr>
        <w:fldChar w:fldCharType="begin"/>
      </w:r>
      <w:r w:rsidR="00CA2B92">
        <w:rPr>
          <w:rFonts w:ascii="Times New Roman" w:eastAsia="Times New Roman" w:hAnsi="Times New Roman" w:cs="Times New Roman"/>
          <w:sz w:val="24"/>
          <w:szCs w:val="24"/>
        </w:rPr>
        <w:instrText xml:space="preserve"> ADDIN ZOTERO_ITEM CSL_CITATION {"citationID":"QDnlVWHl","properties":{"formattedCitation":"\\super 21\\uc0\\u8211{}24\\nosupersub{}","plainCitation":"21–24","noteIndex":0},"citationItems":[{"id":8763,"uris":["http://zotero.org/groups/29880/items/PBKP4Q49",["http://zotero.org/groups/29880/items/PBKP4Q49"]],"uri":["http://zotero.org/groups/29880/items/PBKP4Q49",["http://zotero.org/groups/29880/items/PBKP4Q49"]],"itemData":{"id":8763,"type":"article-journal","abstract":":\n\nIn 2005, Missouri adopted sweeping Medicaid cutbacks. More than 100,000 people lost coverage, and many more faced reduced benefits and higher cost sharing. Using a range of data sources, we show that the cutbacks were followed by a major increase in the numbers of uninsured people, greater uncompensated care burden on hospitals, and revenue shortfalls that forced community health centers to obtain larger state grants and charge patients more. Competing demands on state budgets and the need to balance budgets even during recessions could result in policies that disadvantage those with great needs as well as the providers who serve them.","container-title":"Health Affairs","DOI":"10.1377/hlthaff.28.2.w335","ISSN":"0278-2715","issue":"Supplement 1","note":"publisher: Health Affairs","page":"w335-w345","source":"healthaffairs.org (Atypon)","title":"Missouri's 2005 Medicaid Cuts: How Did They Affect Enrollees And Providers?","title-short":"Missouri's 2005 Medicaid Cuts","volume":"28","author":[{"family":"Zuckerman","given":"Stephen"},{"family":"Miller","given":"Dawn M."},{"family":"Pape","given":"Emily Shelton"}],"issued":{"date-parts":[["2009",1]]}}},{"id":8762,"uris":["http://zotero.org/groups/29880/items/6SCSNW27",["http://zotero.org/groups/29880/items/6SCSNW27"]],"uri":["http://zotero.org/groups/29880/items/6SCSNW27",["http://zotero.org/groups/29880/items/6SCSNW27"]],"itemData":{"id":8762,"type":"article-journal","abstract":"This paper studies the effect of losing public health insurance eligibility on preventative care, self-reported health, and emergency department use. I exploit the 2005 TennCare disenrollment in which 190,000 residents–mainly non-elderly childless adults–lost public health insurance eligibility due to budget cuts. I use two surveys, the Behavioral Factor Surveillance System and the National Health Interview Survey, in a difference-in-difference methodology to study the effects of the reform. I find that the reform lead to a 4%–5% reduction in reporting having mammograms and breast exams. An increase of 20% in number of days with health incapacitation and no strong evidence of changes of emergency department visits (nor number of visits). I document margins of heterogeneity of the effects across demographic characteristics. Finally, I explore the margins of symmetry between gaining and losing public insurance by comparing estimates to those from the Affordable Care Act Medicaid Expansions.","container-title":"Southern Economic Journal","DOI":"10.1002/soej.12504","ISSN":"2325-8012","issue":"1","language":"en","note":"_eprint: https://onlinelibrary.wiley.com/doi/pdf/10.1002/soej.12504","page":"322-366","source":"Wiley Online Library","title":"Effects of losing public health insurance on preventative care, health, and emergency department use: Evidence from the TennCare disenrollment","title-short":"Effects of losing public health insurance on preventative care, health, and emergency department use","volume":"88","author":[{"family":"Tello-Trillo","given":"Daniel Sebastian"}],"issued":{"date-parts":[["2021"]]}}},{"id":8761,"uris":["http://zotero.org/groups/29880/items/YGJEYRY9",["http://zotero.org/groups/29880/items/YGJEYRY9"]],"uri":["http://zotero.org/groups/29880/items/YGJEYRY9",["http://zotero.org/groups/29880/items/YGJEYRY9"]],"itemData":{"id":8761,"type":"chapter","container-title":"Health and Labor Markets","ISBN":"978-1-78973-862-9","note":"DOI: 10.1108/S0147-912120190000047006","page":"155-194","publisher":"Emerald Publishing Limited","title":"The Effect of Disenrollment from Medicaid on Employment, Insurance Coverage, and Health and Health Care Utilization","author":[{"family":"Deleire","given":"Thomas"}],"issued":{"date-parts":[["2019"]]}}},{"id":8760,"uris":["http://zotero.org/groups/29880/items/IY8U4USA",["http://zotero.org/groups/29880/items/IY8U4USA"]],"uri":["http://zotero.org/groups/29880/items/IY8U4USA",["http://zotero.org/groups/29880/items/IY8U4USA"]],"itemData":{"id":8760,"type":"article-journal","abstract":"American hospitals are required to provide emergency medical care to the uninsured. We use previously confidential hospital financial data to study the resulting uncompensated care, medical care for which no payment is received. Using both panel-data methods and case studies, we find that each additional uninsured person costs hospitals approximately $800 each year. Increases in the uninsured population also lower hospital profit margins, suggesting that hospitals do not pass along all uncompensated-care costs to other parties such as hospital employees or privately insured patients. A hospital's uncompensated-care costs also increase when a neighboring hospital closes.","container-title":"American Economic Journal: Applied Economics","DOI":"10.1257/app.20150581","ISSN":"1945-7782","issue":"1","language":"en","page":"1-39","source":"www.aeaweb.org","title":"Hospitals as Insurers of Last Resort","volume":"10","author":[{"family":"Garthwaite","given":"Craig"},{"family":"Gross","given":"Tal"},{"family":"Notowidigdo","given":"Matthew J."}],"issued":{"date-parts":[["2018"]]}}}],"schema":"https://github.com/citation-style-language/schema/raw/master/csl-citation.json"} </w:instrText>
      </w:r>
      <w:r w:rsidRPr="00A51A16">
        <w:rPr>
          <w:rFonts w:ascii="Times New Roman" w:eastAsia="Times New Roman" w:hAnsi="Times New Roman" w:cs="Times New Roman"/>
          <w:sz w:val="24"/>
          <w:szCs w:val="24"/>
        </w:rPr>
        <w:fldChar w:fldCharType="separate"/>
      </w:r>
      <w:r w:rsidRPr="00A51A16">
        <w:rPr>
          <w:rFonts w:ascii="Times New Roman" w:eastAsia="Times New Roman" w:hAnsi="Times New Roman" w:cs="Times New Roman"/>
          <w:sz w:val="24"/>
          <w:szCs w:val="24"/>
          <w:vertAlign w:val="superscript"/>
        </w:rPr>
        <w:t>21–24</w:t>
      </w:r>
      <w:r w:rsidRPr="00A51A16">
        <w:rPr>
          <w:rFonts w:ascii="Times New Roman" w:eastAsia="Times New Roman" w:hAnsi="Times New Roman" w:cs="Times New Roman"/>
          <w:sz w:val="24"/>
          <w:szCs w:val="24"/>
        </w:rPr>
        <w:fldChar w:fldCharType="end"/>
      </w:r>
      <w:r w:rsidRPr="00A51A16">
        <w:rPr>
          <w:rFonts w:ascii="Times New Roman" w:eastAsia="Times New Roman" w:hAnsi="Times New Roman" w:cs="Times New Roman"/>
          <w:sz w:val="24"/>
          <w:szCs w:val="24"/>
        </w:rPr>
        <w:t xml:space="preserve"> Concerns about coverage renewals intensified toward the end of the COVID-19 public health emergency when, in April 2023, federal law ended continuous coverage (a temporary suspension of renewal requirements) for all Medicaid members. States re-started Medicaid eligibility redeterminations in an expansive process known as the Medicaid “unwinding.”</w:t>
      </w:r>
      <w:r w:rsidRPr="00A51A16">
        <w:rPr>
          <w:rFonts w:ascii="Times New Roman" w:eastAsia="Times New Roman" w:hAnsi="Times New Roman" w:cs="Times New Roman"/>
          <w:sz w:val="24"/>
          <w:szCs w:val="24"/>
        </w:rPr>
        <w:fldChar w:fldCharType="begin"/>
      </w:r>
      <w:r w:rsidR="008E49CF">
        <w:rPr>
          <w:rFonts w:ascii="Times New Roman" w:eastAsia="Times New Roman" w:hAnsi="Times New Roman" w:cs="Times New Roman"/>
          <w:sz w:val="24"/>
          <w:szCs w:val="24"/>
        </w:rPr>
        <w:instrText xml:space="preserve"> ADDIN ZOTERO_ITEM CSL_CITATION {"citationID":"mKMWSAD2","properties":{"formattedCitation":"\\super 2,25,26\\nosupersub{}","plainCitation":"2,25,26","noteIndex":0},"citationItems":[{"id":"hIyxG8P7/Hq1L80LF","uris":["http://zotero.org/users/5807559/items/SKUYT9KL",["http://zotero.org/users/5807559/items/SKUYT9KL"]],"uri":["http://zotero.org/users/5807559/items/SKUYT9KL",["http://zotero.org/users/5807559/items/SKUYT9KL"]],"itemData":{"id":1174,"type":"report","language":"en","publisher":"Urban Institute and Robert Wood Johnson Foundation","title":"What Will Happen to Medicaid Enrollees’ Health Coverage after the Public Health Emergency?: Updated Projections of Medicaid Coverage and Costs","title-short":"What Will Happen to Medicaid Enrollees’ Health Coverage after the Public Health Emergency?","URL":"https://www.urban.org/research/publication/what-will-happen-medicaid-enrollees-health-coverage-after-public-health-emergency","author":[{"family":"Buettgens","given":"Matthew"},{"family":"Green","given":"Beverly B."}],"accessed":{"date-parts":[["2023",11,1]]},"issued":{"date-parts":[["2022",3,9]]}},"label":"page"},{"id":"hIyxG8P7/gBW4Sqop","uris":["http://zotero.org/users/5807559/items/6KP8LRG5",["http://zotero.org/users/5807559/items/6KP8LRG5"]],"uri":["http://zotero.org/users/5807559/items/6KP8LRG5",["http://zotero.org/users/5807559/items/6KP8LRG5"]],"itemData":{"id":1132,"type":"article-journal","abstract":"The COVID-19 public health emergency led to federal legislation that changed the landscape of Medicaid coverage for low-income people in the United States. Policy responses led to a surge in Medicaid caseloads due to new rules preventing Medicaid disenrollment, and total Medicaid enrollment increased more from 2020 to 2023 than the net increase in insurance coverage from 2013 to 2017 following the Affordable Care Act's implementation. It is crucial for scholars and practitioners to understand the implications of this continuous coverage policy and its 2023–2024 unwinding. This paper provides an overview of Medicaid enrollment, renewal, and funding policies, highlighting how policy changed during and immediately following the acute phase of the pandemic; describes enrollment increases and their composition; reviews relevant literature; and identifies key areas for research. By examining this unprecedented period in Medicaid, we can inform future policy decisions and optimize safety net programs to be effective under a broad set of circumstances.","container-title":"Journal of Policy Analysis and Management","DOI":"10.1002/pam.22539","ISSN":"1520-6688","language":"en","license":"© 2023 by the Association for Public Policy Analysis and Management.","note":"_eprint: https://onlinelibrary.wiley.com/doi/pdf/10.1002/pam.22539","source":"Wiley Online Library","title":"Pandemic-era changes to medicaid enrollment and funding: Implications for future policy and research","title-short":"Pandemic-era changes to medicaid enrollment and funding","URL":"https://onlinelibrary.wiley.com/doi/abs/10.1002/pam.22539","author":[{"family":"Dague","given":"Laura"},{"family":"Ukert","given":"Benjamin"}],"accessed":{"date-parts":[["2023",10,30]]},"issued":{"date-parts":[["2023",10,21]]}}},{"id":"hIyxG8P7/QuycnLnL","uris":["http://zotero.org/users/5807559/items/QUQ9AD9D",["http://zotero.org/users/5807559/items/QUQ9AD9D"]],"uri":["http://zotero.org/users/5807559/items/QUQ9AD9D",["http://zotero.org/users/5807559/items/QUQ9AD9D"]],"itemData":{"id":1192,"type":"report","abstract":"CCF is a health policy and research center dedicated to expanding and improving health coverage for America's children and families","language":"en-US","publisher":"Georgetown University Center For Children and Families","title":"Medicaid’s Pandemic-Era Continuous Coverage Protections Helped Reduce Number of Uninsured Children","URL":"https://ccf.georgetown.edu/2023/11/02/medicaids-pandemic-era-continuous-coverage-protections-helped-reduce-number-of-uninsured-children/","author":[{"family":"Alker","given":"Joan"},{"family":"Osorio","given":"Aubrianna"}],"accessed":{"date-parts":[["2023",11,3]]},"issued":{"date-parts":[["2023",11,2]]}}}],"schema":"https://github.com/citation-style-language/schema/raw/master/csl-citation.json"} </w:instrText>
      </w:r>
      <w:r w:rsidRPr="00A51A16">
        <w:rPr>
          <w:rFonts w:ascii="Times New Roman" w:eastAsia="Times New Roman" w:hAnsi="Times New Roman" w:cs="Times New Roman"/>
          <w:sz w:val="24"/>
          <w:szCs w:val="24"/>
        </w:rPr>
        <w:fldChar w:fldCharType="separate"/>
      </w:r>
      <w:r w:rsidRPr="00A51A16">
        <w:rPr>
          <w:rFonts w:ascii="Times New Roman" w:eastAsia="Times New Roman" w:hAnsi="Times New Roman" w:cs="Times New Roman"/>
          <w:sz w:val="24"/>
          <w:szCs w:val="24"/>
          <w:vertAlign w:val="superscript"/>
        </w:rPr>
        <w:t>2,25,26</w:t>
      </w:r>
      <w:r w:rsidRPr="00A51A16">
        <w:rPr>
          <w:rFonts w:ascii="Times New Roman" w:eastAsia="Times New Roman" w:hAnsi="Times New Roman" w:cs="Times New Roman"/>
          <w:sz w:val="24"/>
          <w:szCs w:val="24"/>
        </w:rPr>
        <w:fldChar w:fldCharType="end"/>
      </w:r>
      <w:r w:rsidRPr="00A51A16">
        <w:rPr>
          <w:rFonts w:ascii="Times New Roman" w:eastAsia="Times New Roman" w:hAnsi="Times New Roman" w:cs="Times New Roman"/>
          <w:sz w:val="24"/>
          <w:szCs w:val="24"/>
        </w:rPr>
        <w:t xml:space="preserve"> The high volume of redetermination procedures has resulted in substantial coverage losses. More than 9 million U.S. residents lost Medicaid coverage for procedural reasons in 2023</w:t>
      </w:r>
      <w:r w:rsidR="00CA2B92">
        <w:rPr>
          <w:rFonts w:ascii="Times New Roman" w:eastAsia="Times New Roman" w:hAnsi="Times New Roman" w:cs="Times New Roman"/>
          <w:sz w:val="24"/>
          <w:szCs w:val="24"/>
        </w:rPr>
        <w:t xml:space="preserve"> alone.</w:t>
      </w:r>
      <w:r w:rsidRPr="00A51A16">
        <w:rPr>
          <w:rFonts w:ascii="Times New Roman" w:eastAsia="Times New Roman" w:hAnsi="Times New Roman" w:cs="Times New Roman"/>
          <w:sz w:val="24"/>
          <w:szCs w:val="24"/>
        </w:rPr>
        <w:fldChar w:fldCharType="begin"/>
      </w:r>
      <w:r w:rsidR="008E49CF">
        <w:rPr>
          <w:rFonts w:ascii="Times New Roman" w:eastAsia="Times New Roman" w:hAnsi="Times New Roman" w:cs="Times New Roman"/>
          <w:sz w:val="24"/>
          <w:szCs w:val="24"/>
        </w:rPr>
        <w:instrText xml:space="preserve"> ADDIN ZOTERO_ITEM CSL_CITATION {"citationID":"kwH86jGK","properties":{"formattedCitation":"\\super 27\\nosupersub{}","plainCitation":"27","noteIndex":0},"citationItems":[{"id":"hIyxG8P7/pwltLbb8","uris":["http://zotero.org/groups/29880/items/IA96FH46",["http://zotero.org/groups/29880/items/IA96FH46"]],"uri":["http://zotero.org/groups/29880/items/IA96FH46",["http://zotero.org/groups/29880/items/IA96FH46"]],"itemData":{"id":8945,"type":"post-weblog","title":"Medicaid Enrollment and Unwinding Tracker","abstract":"This tracker presents the most recent Medicaid data on renewals and disenrollments available for each state as well as monthly enrollment data during the unwinding period.","URL":"https://www.kff.org/medicaid/issue-brief/medicaid-enrollment-and-unwinding-tracker/","language":"en-US","author":[{"literal":"KFF"}],"issued":{"date-parts":[["2023",11,21]]},"accessed":{"date-parts":[["2023",11,27]]}}}],"schema":"https://github.com/citation-style-language/schema/raw/master/csl-citation.json"} </w:instrText>
      </w:r>
      <w:r w:rsidRPr="00A51A16">
        <w:rPr>
          <w:rFonts w:ascii="Times New Roman" w:eastAsia="Times New Roman" w:hAnsi="Times New Roman" w:cs="Times New Roman"/>
          <w:sz w:val="24"/>
          <w:szCs w:val="24"/>
        </w:rPr>
        <w:fldChar w:fldCharType="separate"/>
      </w:r>
      <w:r w:rsidRPr="00A51A16">
        <w:rPr>
          <w:rFonts w:ascii="Times New Roman" w:eastAsia="Times New Roman" w:hAnsi="Times New Roman" w:cs="Times New Roman"/>
          <w:sz w:val="24"/>
          <w:szCs w:val="24"/>
          <w:vertAlign w:val="superscript"/>
        </w:rPr>
        <w:t>27</w:t>
      </w:r>
      <w:r w:rsidRPr="00A51A16">
        <w:rPr>
          <w:rFonts w:ascii="Times New Roman" w:eastAsia="Times New Roman" w:hAnsi="Times New Roman" w:cs="Times New Roman"/>
          <w:sz w:val="24"/>
          <w:szCs w:val="24"/>
        </w:rPr>
        <w:fldChar w:fldCharType="end"/>
      </w:r>
      <w:r w:rsidRPr="00A51A16">
        <w:rPr>
          <w:rFonts w:ascii="Times New Roman" w:eastAsia="Times New Roman" w:hAnsi="Times New Roman" w:cs="Times New Roman"/>
          <w:sz w:val="24"/>
          <w:szCs w:val="24"/>
        </w:rPr>
        <w:t xml:space="preserve"> </w:t>
      </w:r>
      <w:bookmarkStart w:id="21" w:name="_Hlk151975970"/>
      <w:r w:rsidR="008E27E5">
        <w:rPr>
          <w:rFonts w:ascii="Times New Roman" w:eastAsia="Times New Roman" w:hAnsi="Times New Roman" w:cs="Times New Roman"/>
          <w:sz w:val="24"/>
          <w:szCs w:val="24"/>
        </w:rPr>
        <w:t>M</w:t>
      </w:r>
      <w:r w:rsidRPr="00A51A16">
        <w:rPr>
          <w:rFonts w:ascii="Times New Roman" w:eastAsia="Times New Roman" w:hAnsi="Times New Roman" w:cs="Times New Roman"/>
          <w:sz w:val="24"/>
          <w:szCs w:val="24"/>
        </w:rPr>
        <w:t>ore than 70 million beneficiaries experience the Medicaid renewal process at least annually.</w:t>
      </w:r>
      <w:bookmarkEnd w:id="21"/>
      <w:r w:rsidRPr="00A51A16">
        <w:rPr>
          <w:rFonts w:ascii="Times New Roman" w:eastAsia="Times New Roman" w:hAnsi="Times New Roman" w:cs="Times New Roman"/>
          <w:sz w:val="24"/>
          <w:szCs w:val="24"/>
        </w:rPr>
        <w:fldChar w:fldCharType="begin"/>
      </w:r>
      <w:r w:rsidR="008E49CF">
        <w:rPr>
          <w:rFonts w:ascii="Times New Roman" w:eastAsia="Times New Roman" w:hAnsi="Times New Roman" w:cs="Times New Roman"/>
          <w:sz w:val="24"/>
          <w:szCs w:val="24"/>
        </w:rPr>
        <w:instrText xml:space="preserve"> ADDIN ZOTERO_ITEM CSL_CITATION {"citationID":"IlB40ns1","properties":{"formattedCitation":"\\super 28,29\\nosupersub{}","plainCitation":"28,29","noteIndex":0},"citationItems":[{"id":"hIyxG8P7/jOxwClTK","uris":["http://zotero.org/groups/29880/items/XYW99TM9",["http://zotero.org/groups/29880/items/XYW99TM9"]],"uri":["http://zotero.org/groups/29880/items/XYW99TM9",["http://zotero.org/groups/29880/items/XYW99TM9"]],"itemData":{"id":8948,"type":"post-weblog","title":"Total Monthly Medicaid &amp; CHIP Enrollment and Pre-ACA Enrollment","container-title":"KFF","abstract":"Medicaid Enrollment, Monthly Medicaid Enrollment, total Medicaid enrollment","URL":"https://www.kff.org/health-reform/state-indicator/total-monthly-medicaid-and-chip-enrollment/","language":"en-US","author":[{"literal":"KFF"}],"issued":{"date-parts":[["2019",12]]},"accessed":{"date-parts":[["2023",11,27]]}}},{"id":"hIyxG8P7/947d30ay","uris":["http://zotero.org/groups/29880/items/NQATCK7Y",["http://zotero.org/groups/29880/items/NQATCK7Y"]],"uri":["http://zotero.org/groups/29880/items/NQATCK7Y",["http://zotero.org/groups/29880/items/NQATCK7Y"]],"itemData":{"id":8947,"type":"report","title":"Federal Requirements and State Options: Enrollment and Renewal Procedures","URL":"https://www.macpac.gov/wp-content/uploads/2017/07/Federal-Requirements-and-State-Options-Enrollment-and-Renewal-Procedures.pdf","author":[{"literal":"Medicaid and CHIP Payment and Access Commission"}],"issued":{"date-parts":[["2017",7]]},"accessed":{"date-parts":[["2023",11,27]]}}}],"schema":"https://github.com/citation-style-language/schema/raw/master/csl-citation.json"} </w:instrText>
      </w:r>
      <w:r w:rsidRPr="00A51A16">
        <w:rPr>
          <w:rFonts w:ascii="Times New Roman" w:eastAsia="Times New Roman" w:hAnsi="Times New Roman" w:cs="Times New Roman"/>
          <w:sz w:val="24"/>
          <w:szCs w:val="24"/>
        </w:rPr>
        <w:fldChar w:fldCharType="separate"/>
      </w:r>
      <w:r w:rsidR="008E49CF" w:rsidRPr="008E49CF">
        <w:rPr>
          <w:rFonts w:ascii="Times New Roman" w:hAnsi="Times New Roman" w:cs="Times New Roman"/>
          <w:sz w:val="24"/>
          <w:vertAlign w:val="superscript"/>
        </w:rPr>
        <w:t>28,29</w:t>
      </w:r>
      <w:r w:rsidRPr="00A51A16">
        <w:rPr>
          <w:rFonts w:ascii="Times New Roman" w:eastAsia="Times New Roman" w:hAnsi="Times New Roman" w:cs="Times New Roman"/>
          <w:sz w:val="24"/>
          <w:szCs w:val="24"/>
        </w:rPr>
        <w:fldChar w:fldCharType="end"/>
      </w:r>
      <w:r w:rsidRPr="00A51A16">
        <w:rPr>
          <w:rFonts w:ascii="Times New Roman" w:eastAsia="Times New Roman" w:hAnsi="Times New Roman" w:cs="Times New Roman"/>
          <w:sz w:val="24"/>
          <w:szCs w:val="24"/>
        </w:rPr>
        <w:t xml:space="preserve"> </w:t>
      </w:r>
    </w:p>
    <w:p w14:paraId="74E0668B" w14:textId="4E2CE11A" w:rsidR="00A51A16" w:rsidRPr="00A51A16" w:rsidRDefault="00A51A16" w:rsidP="00D45E42">
      <w:pPr>
        <w:keepNext/>
        <w:keepLines/>
        <w:spacing w:before="40" w:line="360" w:lineRule="auto"/>
        <w:jc w:val="both"/>
        <w:rPr>
          <w:rFonts w:ascii="Times New Roman" w:eastAsia="Times New Roman" w:hAnsi="Times New Roman" w:cs="Times New Roman"/>
          <w:sz w:val="24"/>
          <w:szCs w:val="24"/>
        </w:rPr>
      </w:pPr>
      <w:r w:rsidRPr="00A51A16">
        <w:rPr>
          <w:rFonts w:ascii="Times New Roman" w:eastAsia="Times New Roman" w:hAnsi="Times New Roman" w:cs="Times New Roman"/>
          <w:sz w:val="24"/>
          <w:szCs w:val="24"/>
        </w:rPr>
        <w:lastRenderedPageBreak/>
        <w:t>To avoid loss of coverage for procedural reasons among eligible individuals, interventions must address barriers to successful Medicaid renewal, or barriers to reenrollment if coverage has lapsed. Several prior interventions have sought to improve health insurance decisions via “</w:t>
      </w:r>
      <w:proofErr w:type="gramStart"/>
      <w:r w:rsidRPr="00A51A16">
        <w:rPr>
          <w:rFonts w:ascii="Times New Roman" w:eastAsia="Times New Roman" w:hAnsi="Times New Roman" w:cs="Times New Roman"/>
          <w:sz w:val="24"/>
          <w:szCs w:val="24"/>
        </w:rPr>
        <w:t>low-touch</w:t>
      </w:r>
      <w:proofErr w:type="gramEnd"/>
      <w:r w:rsidRPr="00A51A16">
        <w:rPr>
          <w:rFonts w:ascii="Times New Roman" w:eastAsia="Times New Roman" w:hAnsi="Times New Roman" w:cs="Times New Roman"/>
          <w:sz w:val="24"/>
          <w:szCs w:val="24"/>
        </w:rPr>
        <w:t>” outreach methods; these include the co-PIs’ ongoing work on a randomized trial comparing the impact of multiple forms of passive outreach (text message, postcard, or pre-recorded outbound call) to enroll a different segment of the Medicaid population. While these approaches may help many consumers avoid lapses in coverage, they may not be sufficient to overcome language and informational barriers or gaps in English literacy, computer literacy, or internet access, which may increase the likelihood of procedural denial and inappropriate loss of coverage.</w:t>
      </w:r>
      <w:r w:rsidRPr="00A51A16">
        <w:rPr>
          <w:rFonts w:ascii="Times New Roman" w:eastAsia="Times New Roman" w:hAnsi="Times New Roman" w:cs="Times New Roman"/>
          <w:sz w:val="24"/>
          <w:szCs w:val="24"/>
        </w:rPr>
        <w:fldChar w:fldCharType="begin"/>
      </w:r>
      <w:r w:rsidR="008E49CF">
        <w:rPr>
          <w:rFonts w:ascii="Times New Roman" w:eastAsia="Times New Roman" w:hAnsi="Times New Roman" w:cs="Times New Roman"/>
          <w:sz w:val="24"/>
          <w:szCs w:val="24"/>
        </w:rPr>
        <w:instrText xml:space="preserve"> ADDIN ZOTERO_ITEM CSL_CITATION {"citationID":"3hZ6jVto","properties":{"formattedCitation":"\\super 30\\uc0\\u8211{}38\\nosupersub{}","plainCitation":"30–38","noteIndex":0},"citationItems":[{"id":"hIyxG8P7/4puOS4sv","uris":["http://zotero.org/users/7852138/items/KK2DY6QM",["http://zotero.org/users/7852138/items/KK2DY6QM"]],"uri":["http://zotero.org/users/7852138/items/KK2DY6QM",["http://zotero.org/users/7852138/items/KK2DY6QM"]],"itemData":{"id":250,"type":"article-journal","abstract":"Background: Many health policy experts have endorsed insurance competition as a way to reduce the cost and improve the quality of medical care. In line with this approach, health insurance exchanges, such as HealthCare.gov, allow consumers to compare insurance plans online. Since the 2013 rollout of HealthCare.gov, administrators have added features intended to help consumers better understand and compare insurance plans. Although well-intentioned, changes to exchange websites affect the context in which consumers view plans, or choice architecture, which may impede their ability to choose plans that best fit their needs at the lowest cost. Methods: By simulating the 2016 HealthCare.gov enrollment experience in an online sample of 374 American adults, we examined comprehension and choice of HealthCare.gov plans under its choice architecture. Results: We found room for improvement in plan comprehension, with higher rates of misunderstanding among participants with poor math skills (P &lt; 0.05). We observed substantial variations in plan choice when identical plan sets were displayed in different orders (P &lt; 0.001). However, regardless of order in which they viewed the plans, participants cited the same factors as most important to their choices (P &gt; 0.9). Limitations: Participants were drawn from a general population sample. The study does not assess for all possible plan choice influencers, such as provider networks, brand recognition, or help from others. Conclusions: Our findings suggest two areas of improvement for exchanges: first, the remaining gap in consumer plan comprehension and, second, the apparent influence of sorting order—and likely other choice architecture elements—on plan choice. Our findings inform strategies for exchange administrators to help consumers understand and select plans that better fit their needs.","container-title":"MDM Policy &amp; Practice","DOI":"10.1177/2381468317716441","ISSN":"2381-4683","issue":"1","journalAbbreviation":"Ann Arbor: MDM Policy &amp; Practice","language":"en","note":"publisher: SAGE Publications Inc","page":"2381468317716441","source":"SAGE Journals","title":"Poor Consumer Comprehension and Plan Selection Inconsistencies Under the 2016 HealthCare.gov Choice Architecture","volume":"2","author":[{"family":"Wang","given":"Annabel Z."},{"family":"Scherr","given":"Karen A."},{"family":"Wong","given":"Charlene A."},{"family":"Ubel","given":"Peter A."}],"issued":{"date-parts":[["2017",1,1]]}}},{"id":"hIyxG8P7/QF0GXwN1","uris":["http://zotero.org/users/7852138/items/4HI3HY5R",["http://zotero.org/users/7852138/items/4HI3HY5R"]],"uri":["http://zotero.org/users/7852138/items/4HI3HY5R",["http://zotero.org/users/7852138/items/4HI3HY5R"]],"itemData":{"id":264,"type":"article-journal","abstract":"Background\nThe Affordable Care Act established policy mechanisms to increase health insurance coverage in the United States. While insurance coverage has increased, 10 to 15% of the U.S. population remains uninsured.\n\nObjectives\nTo assess whether health insurance literacy and financial literacy predict being uninsured, covered by Medicaid, or covered by Marketplace insurance, holding demographic characteristics, attitudes toward risk, and political affiliation constant.\n\nResearch Design\nAnalysis of longitudinal data from fall 2013 and spring 2015 including financial and health insurance literacy and key covariates collected in 2013.\n\nSubjects\n2,742 U.S. residents ages 18-64, 525 uninsured in fall 2013, participating in the RAND American Life Panel, a nationally representative internet panel.\n\nMeasures\nSelf-reported health insurance status and type as of spring 2015.\n\nResults\nAmong the uninsured in 2013, higher financial and health insurance literacy were associated with greater probability of being insured in 2015. For a typical uninsured individual in 2013, the probability of being insured in 2015 was 8.3 percentage points higher with high compared to low financial literacy, and 9.2 percentage points higher with high compared to low health insurance literacy. For the general population, those with high financial and health insurance literacy were more likely to obtain insurance via Medicaid or the Marketplaces compared to being uninsured. The magnitude of coefficients for these predictors was similar to that of commonly used demographic covariates.\n\nConclusions\nA lack of understanding about health insurance concepts and financial illiteracy predict who remains uninsured. Outreach and consumer-education programs should consider these characteristics.","container-title":"Medical care","DOI":"10.1097/MLR.0000000000000671","ISSN":"0025-7079","issue":"4","journalAbbreviation":"Med Care","note":"PMID: 27820594\nPMCID: PMC5352474","page":"428-435","source":"PubMed Central","title":"Knowledge as a predictor of insurance coverage under the Affordable Care Act","volume":"55","author":[{"family":"Hoerl","given":"Maximiliane"},{"family":"Wuppermann","given":"Amelie"},{"family":"Barcellos","given":"Silvia H."},{"family":"Bauhoff","given":"Sebastian"},{"family":"Winter","given":"Joachim K."},{"family":"Carman","given":"Katherine G"}],"issued":{"date-parts":[["2017",4]]}}},{"id":2667,"uris":["http://zotero.org/groups/29880/items/K2IIH5RT",["http://zotero.org/groups/29880/items/K2IIH5RT"]],"uri":["http://zotero.org/groups/29880/items/K2IIH5RT",["http://zotero.org/groups/29880/items/K2IIH5RT"]],"itemData":{"id":2667,"type":"article-journal","container-title":"Health Affairs","issue":"1","page":"161-167","title":"The Health Reform Monitoring Survey: Addressing Data Gaps To Provide Timely Insights into the Affordable Care Act","author":[{"family":"Long","given":"Sharon"},{"family":"Kenney","given":"Genevieve"},{"family":"Zuckerman","given":"Stephen"},{"family":"Goin","given":"Dana"},{"family":"Wissoker","given":"Douglas"},{"family":"Blavin","given":"Fredric"},{"family":"Blumberg","given":"Linda"},{"family":"Clemans-Cope","given":"Lisa"},{"family":"Holahan","given":"John"},{"family":"Hempstead","given":"Katherine"}],"issued":{"date-parts":[["2014"]]}}},{"id":"hIyxG8P7/vRt5v8I8","uris":["http://zotero.org/users/local/sxoimAjp/items/I5HLNUE8",["http://zotero.org/users/local/sxoimAjp/items/I5HLNUE8"]],"uri":["http://zotero.org/users/local/sxoimAjp/items/I5HLNUE8",["http://zotero.org/users/local/sxoimAjp/items/I5HLNUE8"]],"itemData":{"id":"iHvBQ49K/Tigu18fK","type":"article-journal","abstract":"The launch of the Affordable Care Act was accompanied by major insurance information campaigns by government, nonprofit, political, news media, and private-sector organizations, but it is not clear to what extent these efforts were associated with insurance gains. Using county-level data from the Census Bureau’s American Community Survey and broadcast television airings data from the Wesleyan Media Project, we examined the relationship between insurance advertisements and county-level health insurance changes between 2013 and 2014, adjusting for other media and county- and state-level characteristics. We found that counties exposed to higher volumes of local insurance advertisements during the first open enrollment period experienced larger reductions in their uninsurance rates than other counties. State-sponsored advertisements had the strongest relationship with declines in uninsurance, and this relationship was driven by increases in Medicaid enrollment. These results support the importance of strategic investment in advertising to increase uptake of health insurance but suggest that not all types of advertisements will have the same effect on the public.","container-title":"Health Affairs","DOI":"10.1377/hlthaff.2016.1440","issue":"4","note":"number: 4","page":"747-754","title":"The Volume Of TV Advertisements During The ACA's First Enrollment Period Was Associated With Increased Insurance Coverage","volume":"36","author":[{"family":"Karaca-Mandic","given":"Pinar"},{"family":"Wilcock","given":"Andrew"},{"family":"Baum","given":"Laura"},{"family":"Barry","given":"Colleen L."},{"family":"Fowler","given":"Erika Franklin"},{"family":"Niederdeppe","given":"Jeff"},{"family":"Gollust","given":"Sarah E."}],"issued":{"date-parts":[["2017"]]}}},{"id":"hIyxG8P7/aIn2q5mt","uris":["http://zotero.org/users/7852138/items/ETFN9T9H",["http://zotero.org/users/7852138/items/ETFN9T9H"]],"uri":["http://zotero.org/users/7852138/items/ETFN9T9H",["http://zotero.org/users/7852138/items/ETFN9T9H"]],"itemData":{"id":"jYY3HK9I/fnE7234S","type":"article-journal","abstract":"OBJECTIVES: The aim of this study was to investigate factors associated with utilization of health plan Internet-based decision tools.\nDATA SOURCES AND STUDY SETTING: Enrollment, claims, plan design, and web transaction data during 2008 provided by a national health insurer for 253,398 subscribers from 919 employers.\nSTUDY DESIGN: Multivariate models of the effects of demographic, health, employer, and plan benefit design characteristics on the use of the tool and its individual function categories.\nDATA EXTRACTION METHODS: Subscribers, who were either an individual member or a family, were included if at least one family member had 12 months of coverage in 2008. Members older than 65 and those with multiple insurance carriers were excluded.\nPRINCIPAL FINDINGS: Higher education, higher income, younger age, female gender, higher co-morbidity risk, prevalence of chronic conditions, Caucasian race, and English as the primary language were positively associated with using the tool. Plan benefit characteristics such as free preventive coverage, higher deductible, moderate coinsurance rate, family coverage, and enrollment in health savings accounts were also associated with higher likelihood of using the tool.\nCONCLUSIONS: Insurers provide consumers information on cost efficiency, quality, and wellness through Internet-based decision tools, but more effort is needed to reach certain demographics.","container-title":"Health Services Research","DOI":"10.1111/j.1475-6773.2011.01309.x","ISSN":"1475-6773","issue":"1 Pt 1","journalAbbreviation":"Health Serv Res","language":"eng","note":"PMID: 22091487\nPMCID: PMC3447236","page":"151-173","source":"PubMed","title":"Who values information from a health plan Internet-based decision tool and why: a demographic and utilization analysis","title-short":"Who values information from a health plan Internet-based decision tool and why","volume":"47","author":[{"family":"Chen","given":"Song"},{"family":"Karaca-Mandic","given":"Pinar"},{"family":"Levin","given":"Regina"}],"issued":{"date-parts":[["2012",2]]}}},{"id":"hIyxG8P7/bXVO63ZT","uris":["http://zotero.org/users/6116196/items/PES7I69D",["http://zotero.org/users/6116196/items/PES7I69D"]],"uri":["http://zotero.org/users/6116196/items/PES7I69D",["http://zotero.org/users/6116196/items/PES7I69D"]],"itemData":{"id":1467,"type":"report","abstract":"The authors surveyed officials with ACA state-based marketplaces about the assistance and outreach strategies they view as most effective and the factors they believe are affecting sign-ups on the insurance exchanges.","event-place":"New York","language":"en","publisher":"The Commonwealth Fund","publisher-place":"New York","title":"Factors Affecting Health Insurance Enrollment Through the State Marketplaces: Observations on the ACA's Third Open Enrollment Period","title-short":"Factors Affecting Health Insurance Enrollment Through the State Marketplaces","URL":"https://www.commonwealthfund.org/publications/issue-briefs/2016/jul/factors-affecting-health-insurance-enrollment-through-state","author":[{"family":"Giovannelli","given":"Justin"},{"family":"Curran","given":"Emily"}],"accessed":{"date-parts":[["2021",11,5]]},"issued":{"date-parts":[["2016",7,22]]}}},{"id":1000,"uris":["http://zotero.org/groups/29880/items/CK6XWUV6",["http://zotero.org/groups/29880/items/CK6XWUV6"]],"uri":["http://zotero.org/groups/29880/items/CK6XWUV6",["http://zotero.org/groups/29880/items/CK6XWUV6"]],"itemData":{"id":1000,"type":"article-journal","abstract":"Despite well-documented links between low health literacy, low rates of health insurance coverage, and poor health outcomes, there has been almost no research on the relationship between low health literacy and self-reported access to care. This study analyzed a large, nationally representative sample of community-dwelling adults ages 50 and older to estimate the relationship between low health literacy and self-reported difficulty obtaining care. We found that individuals with low health literacy were significantly more likely than individuals with adequate health literacy to delay or forgo needed care or to report difficulty finding a provider, even after we controlled for other factors, including health insurance coverage, employment, race/ethnicity, poverty, and general cognitive function. They were also more likely to lack a usual source of care, although this result was only marginally significant after we controlled for other factors. The results show that in addition to any obstacles that low health literacy creates within the context of the clinical encounter, low health literacy also reduces the probability that people get in the door of the health care system in a timely way.","container-title":"Journal of Health Communication","DOI":"10.1080/10810730.2015.1131776","ISSN":"1087-0415","journalAbbreviation":"J Health Commun","language":"eng","note":"PMID: 27043757\nPMCID: PMC4924568","page":"43-50","source":"PubMed","title":"Health Literacy and Access to Care","volume":"21 Suppl 1","author":[{"family":"Levy","given":"Helen"},{"family":"Janke","given":"Alex"}],"issued":{"date-parts":[["2016"]]}}},{"id":"hIyxG8P7/dk90oGOB","uris":["http://zotero.org/users/6116196/items/F2S98QDA",["http://zotero.org/users/6116196/items/F2S98QDA"]],"uri":["http://zotero.org/users/6116196/items/F2S98QDA",["http://zotero.org/users/6116196/items/F2S98QDA"]],"itemData":{"id":3812,"type":"report","event-place":"San Francisco (CA)","publisher":"Kaiser Family Foundation","publisher-place":"San Francisco (CA)","title":"Assessing Americans' Familiarity With Health Insurance Terms and Concepts","URL":"https://www.kff.org/health-reform/poll-finding/assessing-americans-familiarity-with-health-insurance-terms-and-concepts/","author":[{"family":"Norton","given":"Mira"},{"family":"Hamel","given":"Liz"},{"family":"Brodie","given":"Mollyann"}],"accessed":{"date-parts":[["2021",7,14]]},"issued":{"date-parts":[["2014",11,11]]}}},{"id":"hIyxG8P7/zWqdDEkK","uris":["http://zotero.org/users/6116196/items/HLIIQSCQ",["http://zotero.org/users/6116196/items/HLIIQSCQ"]],"uri":["http://zotero.org/users/6116196/items/HLIIQSCQ",["http://zotero.org/users/6116196/items/HLIIQSCQ"]],"itemData":{"id":1476,"type":"article-journal","abstract":"BACKGROUND: Health insurance literacy (HIL) is defined as a person's ability to seek, obtain, and understand health insurance plans, and once enrolled use their insurance to seek appropriate health care services. OBJECTIVE: The objectives of this study were to assess sociodemographic disparities in HIL, including knowledge of health insurance terms and costs, and confidence in using insurance to access health care in a nationally representative adult sample. METHODS: We conducted a secondary data analysis of the Health Reform Monitoring Survey, which included 15,168 adults age 18 years and older who responded to surveys in the third quarter of 2015 and first quarter of 2016. Rao-Scott chi-square tests and weighted logistic regression were used for analysis. KEY RESULTS: The majority of our sample (51%) reported having inadequate HIL as measured by knowledge of basic insurance terms, and close to one-half (48%) had low confidence in using their insurance to access health care. Logistic regression analysis indicated significant disparities in HIL, with multiple groups identified as being at higher risk for having inadequate HIL (as measured by both knowledge and use of health insurance). These included young adults, women, those with Hispanic ethnicity, those who were not U.S. citizens, and those who were currently unmarried. Also identified to be at risk were those who are unemployed, uninsured, and enrolled in public health insurance plans, and those with lower levels of education and income. Most had inadequate knowledge of their annual out-of-pocket costs and insurance plan's deductible amounts. CONCLUSIONS: One-half of U.S. adults rate themselves as having inadequate HIL. Sociodemographic disparities in self-reported HIL underscore the need for increased consumer education, as well as efforts to simplify the health care system by promoting value-based care, supporting delivery system reforms, and designing services to be responsive to consumer HIL needs and abilities. [HLRP: Health Literacy Research and Practice. 2019;3(4):e250-e258.]. PLAIN LANGUAGE SUMMARY: In a nationally representative sample of 15,168 adults, the majority had low knowledge about basic health insurance terms and had difficulty using health insurance to access needed health care services. These findings indicate that health insurance literacy is a major concern in our community that disproportionately affects some underserved groups more than others, including young adults, groups with low-income, and people who are uninsured.","archive":"PubMed","archive_location":"31768496","container-title":"Health literacy research and practice","DOI":"10.3928/24748307-20190923-01","ISSN":"2474-8307","issue":"4","journalAbbreviation":"Health Lit Res Pract","language":"eng","note":"publisher: SLACK Incorporated","page":"e250-e258","title":"Significant Disparities Exist in Consumer Health Insurance Literacy: Implications for Health Care Reform","volume":"3","author":[{"family":"Edward","given":"Jean"},{"family":"Wiggins","given":"Amanda"},{"family":"Young","given":"Malea Hoepf"},{"family":"Rayens","given":"Mary Kay"}],"issued":{"date-parts":[["2019",11,5]]}}}],"schema":"https://github.com/citation-style-language/schema/raw/master/csl-citation.json"} </w:instrText>
      </w:r>
      <w:r w:rsidRPr="00A51A16">
        <w:rPr>
          <w:rFonts w:ascii="Times New Roman" w:eastAsia="Times New Roman" w:hAnsi="Times New Roman" w:cs="Times New Roman"/>
          <w:sz w:val="24"/>
          <w:szCs w:val="24"/>
        </w:rPr>
        <w:fldChar w:fldCharType="separate"/>
      </w:r>
      <w:r w:rsidR="008E49CF" w:rsidRPr="008E49CF">
        <w:rPr>
          <w:rFonts w:ascii="Times New Roman" w:hAnsi="Times New Roman" w:cs="Times New Roman"/>
          <w:sz w:val="24"/>
          <w:vertAlign w:val="superscript"/>
        </w:rPr>
        <w:t>30–38</w:t>
      </w:r>
      <w:r w:rsidRPr="00A51A16">
        <w:rPr>
          <w:rFonts w:ascii="Times New Roman" w:eastAsia="Times New Roman" w:hAnsi="Times New Roman" w:cs="Times New Roman"/>
          <w:sz w:val="24"/>
          <w:szCs w:val="24"/>
        </w:rPr>
        <w:fldChar w:fldCharType="end"/>
      </w:r>
      <w:r w:rsidRPr="00A51A16">
        <w:rPr>
          <w:rFonts w:ascii="Times New Roman" w:eastAsia="Times New Roman" w:hAnsi="Times New Roman" w:cs="Times New Roman"/>
          <w:sz w:val="24"/>
          <w:szCs w:val="24"/>
        </w:rPr>
        <w:t xml:space="preserve"> These concerns have led to growing interest among policymakers, Navigators, and consumer organizations in diversifying outreach </w:t>
      </w:r>
      <w:bookmarkStart w:id="22" w:name="_Hlk64299572"/>
      <w:r w:rsidRPr="00A51A16">
        <w:rPr>
          <w:rFonts w:ascii="Times New Roman" w:eastAsia="Times New Roman" w:hAnsi="Times New Roman" w:cs="Times New Roman"/>
          <w:sz w:val="24"/>
          <w:szCs w:val="24"/>
        </w:rPr>
        <w:t>methods to address the range of barriers to successful renewal of coverage.</w:t>
      </w:r>
      <w:bookmarkEnd w:id="22"/>
      <w:r w:rsidRPr="00A51A16">
        <w:rPr>
          <w:rFonts w:ascii="Times New Roman" w:eastAsia="Times New Roman" w:hAnsi="Times New Roman" w:cs="Times New Roman"/>
          <w:sz w:val="24"/>
          <w:szCs w:val="24"/>
        </w:rPr>
        <w:fldChar w:fldCharType="begin"/>
      </w:r>
      <w:r w:rsidR="008E49CF">
        <w:rPr>
          <w:rFonts w:ascii="Times New Roman" w:eastAsia="Times New Roman" w:hAnsi="Times New Roman" w:cs="Times New Roman"/>
          <w:sz w:val="24"/>
          <w:szCs w:val="24"/>
        </w:rPr>
        <w:instrText xml:space="preserve"> ADDIN ZOTERO_ITEM CSL_CITATION {"citationID":"LmPeTrTE","properties":{"formattedCitation":"\\super 39,40\\nosupersub{}","plainCitation":"39,40","noteIndex":0},"citationItems":[{"id":"hIyxG8P7/uwaFtw64","uris":["http://zotero.org/users/7852138/items/6VTMUIU7",["http://zotero.org/users/7852138/items/6VTMUIU7"]],"uri":["http://zotero.org/users/7852138/items/6VTMUIU7",["http://zotero.org/users/7852138/items/6VTMUIU7"]],"itemData":{"id":1716,"type":"report","title":"Health insurance exchanges: HHS should enhance its management of open enrollment performance","author":[{"literal":"Government Accountability Office"}],"accessed":{"date-parts":[["2021",2,19]]},"issued":{"date-parts":[["2018",7]]}}},{"id":"hIyxG8P7/6zBbRiXF","uris":["http://zotero.org/users/6116196/items/658JUUVF",["http://zotero.org/users/6116196/items/658JUUVF"]],"uri":["http://zotero.org/users/6116196/items/658JUUVF",["http://zotero.org/users/6116196/items/658JUUVF"]],"itemData":{"id":1478,"type":"report","abstract":"The economic shutdown due to COVID-19 prompted an unprecedented spike in unemployment, with more than 33 million people filing claims since mid-March. Alongside this widespread job loss, the health insurance safety net is being stretched to accommodate the rapid increase in people in need of coverage. The Affordable Care Act’s (ACA) marketplaces, along with Medicaid, are important tools in covering the newly uninsured.","event-place":"New York","language":"en","note":"DOI: 10.26099/k7w5-kj74","publisher":"The Commonwealth Fund","publisher-place":"New York","title":"During the COVID-19 Crisis, State Health Insurance Marketplaces Are Working to Enroll the Uninsured","URL":"https://www.commonwealthfund.org/blog/2020/during-covid-19-crisis-state-health-insurance-marketplaces-are-working-enroll-uninsured","author":[{"literal":"Rachel Schwab"},{"literal":"Justin Giovannelli"},{"literal":"Kevin Lucia"}],"accessed":{"date-parts":[["2021",8,3]]},"issued":{"date-parts":[["2020",5,19]]}}}],"schema":"https://github.com/citation-style-language/schema/raw/master/csl-citation.json"} </w:instrText>
      </w:r>
      <w:r w:rsidRPr="00A51A16">
        <w:rPr>
          <w:rFonts w:ascii="Times New Roman" w:eastAsia="Times New Roman" w:hAnsi="Times New Roman" w:cs="Times New Roman"/>
          <w:sz w:val="24"/>
          <w:szCs w:val="24"/>
        </w:rPr>
        <w:fldChar w:fldCharType="separate"/>
      </w:r>
      <w:r w:rsidR="008E49CF" w:rsidRPr="008E49CF">
        <w:rPr>
          <w:rFonts w:ascii="Times New Roman" w:hAnsi="Times New Roman" w:cs="Times New Roman"/>
          <w:sz w:val="24"/>
          <w:vertAlign w:val="superscript"/>
        </w:rPr>
        <w:t>39,40</w:t>
      </w:r>
      <w:r w:rsidRPr="00A51A16">
        <w:rPr>
          <w:rFonts w:ascii="Times New Roman" w:eastAsia="Times New Roman" w:hAnsi="Times New Roman" w:cs="Times New Roman"/>
          <w:sz w:val="24"/>
          <w:szCs w:val="24"/>
        </w:rPr>
        <w:fldChar w:fldCharType="end"/>
      </w:r>
      <w:r w:rsidRPr="00A51A16">
        <w:rPr>
          <w:rFonts w:ascii="Times New Roman" w:eastAsia="Times New Roman" w:hAnsi="Times New Roman" w:cs="Times New Roman"/>
          <w:sz w:val="24"/>
          <w:szCs w:val="24"/>
        </w:rPr>
        <w:t xml:space="preserve"> </w:t>
      </w:r>
    </w:p>
    <w:p w14:paraId="0F17B4D3" w14:textId="6BD227DD" w:rsidR="004E2701" w:rsidRDefault="00000000" w:rsidP="00D45E42">
      <w:pPr>
        <w:keepNext/>
        <w:keepLines/>
        <w:spacing w:before="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2.3 Study Sample</w:t>
      </w:r>
    </w:p>
    <w:p w14:paraId="72FE9A03" w14:textId="1DA145F2" w:rsidR="0053630C" w:rsidRDefault="00DC2014" w:rsidP="00D45E42">
      <w:pPr>
        <w:spacing w:line="360" w:lineRule="auto"/>
        <w:jc w:val="both"/>
        <w:rPr>
          <w:rFonts w:ascii="Times New Roman" w:eastAsia="Times New Roman" w:hAnsi="Times New Roman" w:cs="Times New Roman"/>
          <w:sz w:val="24"/>
          <w:szCs w:val="24"/>
        </w:rPr>
      </w:pPr>
      <w:r w:rsidRPr="008F5C94">
        <w:rPr>
          <w:rFonts w:ascii="Times New Roman" w:eastAsia="Times New Roman" w:hAnsi="Times New Roman" w:cs="Times New Roman"/>
          <w:b/>
          <w:bCs/>
          <w:sz w:val="24"/>
          <w:szCs w:val="24"/>
        </w:rPr>
        <w:t>Experimental Population.</w:t>
      </w:r>
      <w:r w:rsidRPr="00DC2014">
        <w:rPr>
          <w:rFonts w:ascii="Times New Roman" w:eastAsia="Times New Roman" w:hAnsi="Times New Roman" w:cs="Times New Roman"/>
          <w:sz w:val="24"/>
          <w:szCs w:val="24"/>
        </w:rPr>
        <w:t xml:space="preserve"> The experimental population will include people in Wisconsin who lost Medicaid coverage for procedural reasons at any time between </w:t>
      </w:r>
      <w:r w:rsidR="003445A5">
        <w:rPr>
          <w:rFonts w:ascii="Times New Roman" w:eastAsia="Times New Roman" w:hAnsi="Times New Roman" w:cs="Times New Roman"/>
          <w:sz w:val="24"/>
          <w:szCs w:val="24"/>
        </w:rPr>
        <w:t>January</w:t>
      </w:r>
      <w:r w:rsidRPr="00DC2014">
        <w:rPr>
          <w:rFonts w:ascii="Times New Roman" w:eastAsia="Times New Roman" w:hAnsi="Times New Roman" w:cs="Times New Roman"/>
          <w:sz w:val="24"/>
          <w:szCs w:val="24"/>
        </w:rPr>
        <w:t xml:space="preserve"> 202</w:t>
      </w:r>
      <w:r w:rsidR="003445A5">
        <w:rPr>
          <w:rFonts w:ascii="Times New Roman" w:eastAsia="Times New Roman" w:hAnsi="Times New Roman" w:cs="Times New Roman"/>
          <w:sz w:val="24"/>
          <w:szCs w:val="24"/>
        </w:rPr>
        <w:t>5</w:t>
      </w:r>
      <w:r w:rsidRPr="00DC2014">
        <w:rPr>
          <w:rFonts w:ascii="Times New Roman" w:eastAsia="Times New Roman" w:hAnsi="Times New Roman" w:cs="Times New Roman"/>
          <w:sz w:val="24"/>
          <w:szCs w:val="24"/>
        </w:rPr>
        <w:t xml:space="preserve"> and </w:t>
      </w:r>
      <w:r w:rsidR="004172D6">
        <w:rPr>
          <w:rFonts w:ascii="Times New Roman" w:eastAsia="Times New Roman" w:hAnsi="Times New Roman" w:cs="Times New Roman"/>
          <w:sz w:val="24"/>
          <w:szCs w:val="24"/>
        </w:rPr>
        <w:t>Ju</w:t>
      </w:r>
      <w:r w:rsidR="00046FA7">
        <w:rPr>
          <w:rFonts w:ascii="Times New Roman" w:eastAsia="Times New Roman" w:hAnsi="Times New Roman" w:cs="Times New Roman"/>
          <w:sz w:val="24"/>
          <w:szCs w:val="24"/>
        </w:rPr>
        <w:t>ne</w:t>
      </w:r>
      <w:r w:rsidRPr="00DC2014">
        <w:rPr>
          <w:rFonts w:ascii="Times New Roman" w:eastAsia="Times New Roman" w:hAnsi="Times New Roman" w:cs="Times New Roman"/>
          <w:sz w:val="24"/>
          <w:szCs w:val="24"/>
        </w:rPr>
        <w:t xml:space="preserve"> 202</w:t>
      </w:r>
      <w:r w:rsidR="00760EE3">
        <w:rPr>
          <w:rFonts w:ascii="Times New Roman" w:eastAsia="Times New Roman" w:hAnsi="Times New Roman" w:cs="Times New Roman"/>
          <w:sz w:val="24"/>
          <w:szCs w:val="24"/>
        </w:rPr>
        <w:t>6</w:t>
      </w:r>
      <w:r w:rsidRPr="00DC2014">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Pr="00DC2014">
        <w:rPr>
          <w:rFonts w:ascii="Times New Roman" w:eastAsia="Times New Roman" w:hAnsi="Times New Roman" w:cs="Times New Roman"/>
          <w:sz w:val="24"/>
          <w:szCs w:val="24"/>
        </w:rPr>
        <w:t>Exclusion criteria include preferring a language other than English, Spanish, or Hmong, lacking a working phone number, or currently institutionalized (those in a nursing facility, incarcerated, in an adult family home, institute for mental disease or community based residential facility)</w:t>
      </w:r>
      <w:r w:rsidR="00EF66C4">
        <w:rPr>
          <w:rFonts w:ascii="Times New Roman" w:eastAsia="Times New Roman" w:hAnsi="Times New Roman" w:cs="Times New Roman"/>
          <w:sz w:val="24"/>
          <w:szCs w:val="24"/>
        </w:rPr>
        <w:t>.</w:t>
      </w:r>
      <w:r w:rsidR="0053630C" w:rsidRPr="0053630C">
        <w:rPr>
          <w:rFonts w:ascii="Times New Roman" w:eastAsia="Times New Roman" w:hAnsi="Times New Roman" w:cs="Times New Roman"/>
          <w:sz w:val="24"/>
          <w:szCs w:val="24"/>
        </w:rPr>
        <w:t xml:space="preserve"> </w:t>
      </w:r>
      <w:r w:rsidR="002C1216">
        <w:rPr>
          <w:rFonts w:ascii="Times New Roman" w:eastAsia="Times New Roman" w:hAnsi="Times New Roman" w:cs="Times New Roman"/>
          <w:sz w:val="24"/>
          <w:szCs w:val="24"/>
        </w:rPr>
        <w:t xml:space="preserve">People who had previously entered an opt-out or do not call list </w:t>
      </w:r>
      <w:r w:rsidR="00FE25E4">
        <w:rPr>
          <w:rFonts w:ascii="Times New Roman" w:eastAsia="Times New Roman" w:hAnsi="Times New Roman" w:cs="Times New Roman"/>
          <w:sz w:val="24"/>
          <w:szCs w:val="24"/>
        </w:rPr>
        <w:t>will</w:t>
      </w:r>
      <w:r w:rsidR="002C1216">
        <w:rPr>
          <w:rFonts w:ascii="Times New Roman" w:eastAsia="Times New Roman" w:hAnsi="Times New Roman" w:cs="Times New Roman"/>
          <w:sz w:val="24"/>
          <w:szCs w:val="24"/>
        </w:rPr>
        <w:t xml:space="preserve"> also be removed from the study sample.</w:t>
      </w:r>
    </w:p>
    <w:p w14:paraId="26D08B29" w14:textId="20EB5423" w:rsidR="0055167F" w:rsidRPr="003B21A6" w:rsidRDefault="00000000" w:rsidP="00D45E42">
      <w:pPr>
        <w:spacing w:line="360" w:lineRule="auto"/>
        <w:jc w:val="both"/>
        <w:rPr>
          <w:rFonts w:ascii="Aptos" w:eastAsia="Times New Roman" w:hAnsi="Aptos" w:cs="Segoe UI"/>
          <w:color w:val="242424"/>
        </w:rPr>
      </w:pPr>
      <w:r>
        <w:rPr>
          <w:rFonts w:ascii="Times New Roman" w:eastAsia="Times New Roman" w:hAnsi="Times New Roman" w:cs="Times New Roman"/>
          <w:b/>
          <w:i/>
          <w:sz w:val="24"/>
          <w:szCs w:val="24"/>
        </w:rPr>
        <w:t>Total Number of Observations.</w:t>
      </w:r>
      <w:r>
        <w:rPr>
          <w:rFonts w:ascii="Times New Roman" w:eastAsia="Times New Roman" w:hAnsi="Times New Roman" w:cs="Times New Roman"/>
          <w:sz w:val="24"/>
          <w:szCs w:val="24"/>
        </w:rPr>
        <w:t xml:space="preserve"> </w:t>
      </w:r>
      <w:r w:rsidR="0019515E" w:rsidRPr="007B7E8D">
        <w:rPr>
          <w:rFonts w:ascii="Times New Roman" w:hAnsi="Times New Roman" w:cs="Times New Roman"/>
          <w:sz w:val="24"/>
          <w:szCs w:val="24"/>
        </w:rPr>
        <w:t>Based on the number of people who lost Medicaid coverage each month for procedural reasons during the first few months of trial implementation, we anticipate there will be 169,692 households (288,738 people) in the study sample once the full 18-month outreach period is complete.</w:t>
      </w:r>
    </w:p>
    <w:p w14:paraId="32AF38DB" w14:textId="77777777" w:rsidR="004E2701" w:rsidRDefault="00000000" w:rsidP="00D45E42">
      <w:pPr>
        <w:keepNext/>
        <w:keepLines/>
        <w:spacing w:before="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2.4 Treatment Arms</w:t>
      </w:r>
    </w:p>
    <w:p w14:paraId="51D86A10" w14:textId="77777777" w:rsidR="007D7FBF" w:rsidRPr="007D7FBF" w:rsidRDefault="007D7FBF" w:rsidP="00D45E42">
      <w:pPr>
        <w:spacing w:line="360" w:lineRule="auto"/>
        <w:jc w:val="both"/>
        <w:rPr>
          <w:rFonts w:ascii="Times New Roman" w:eastAsia="Times New Roman" w:hAnsi="Times New Roman" w:cs="Times New Roman"/>
          <w:sz w:val="24"/>
          <w:szCs w:val="24"/>
        </w:rPr>
      </w:pPr>
      <w:bookmarkStart w:id="23" w:name="OLE_LINK70"/>
      <w:bookmarkStart w:id="24" w:name="OLE_LINK71"/>
      <w:r w:rsidRPr="007D7FBF">
        <w:rPr>
          <w:rFonts w:ascii="Times New Roman" w:eastAsia="Times New Roman" w:hAnsi="Times New Roman" w:cs="Times New Roman"/>
          <w:sz w:val="24"/>
          <w:szCs w:val="24"/>
        </w:rPr>
        <w:t xml:space="preserve">The interventions address potential barriers to successful renewal, including lack of awareness of eligibility for Medicaid or the need for renewal or enrollment paperwork, and uncertainty about how to respond to information requests related to income or asset verification. Navigators will </w:t>
      </w:r>
      <w:r w:rsidRPr="007D7FBF">
        <w:rPr>
          <w:rFonts w:ascii="Times New Roman" w:eastAsia="Times New Roman" w:hAnsi="Times New Roman" w:cs="Times New Roman"/>
          <w:sz w:val="24"/>
          <w:szCs w:val="24"/>
        </w:rPr>
        <w:lastRenderedPageBreak/>
        <w:t>conduct initial outreach in English, Spanish, or Hmong according to the preference indicated in the DHS data. Details are as follows:</w:t>
      </w:r>
    </w:p>
    <w:p w14:paraId="7669CFE3" w14:textId="5672811D" w:rsidR="007D7FBF" w:rsidRPr="007D7FBF" w:rsidRDefault="007D7FBF" w:rsidP="00D45E42">
      <w:pPr>
        <w:spacing w:line="360" w:lineRule="auto"/>
        <w:jc w:val="both"/>
        <w:rPr>
          <w:rFonts w:ascii="Times New Roman" w:eastAsia="Times New Roman" w:hAnsi="Times New Roman" w:cs="Times New Roman"/>
          <w:sz w:val="24"/>
          <w:szCs w:val="24"/>
        </w:rPr>
      </w:pPr>
      <w:r w:rsidRPr="007D7FBF">
        <w:rPr>
          <w:rFonts w:ascii="Times New Roman" w:eastAsia="Times New Roman" w:hAnsi="Times New Roman" w:cs="Times New Roman"/>
          <w:i/>
          <w:iCs/>
          <w:sz w:val="24"/>
          <w:szCs w:val="24"/>
        </w:rPr>
        <w:t>Live outbound call arm:</w:t>
      </w:r>
      <w:r w:rsidRPr="007D7FBF">
        <w:rPr>
          <w:rFonts w:ascii="Times New Roman" w:eastAsia="Times New Roman" w:hAnsi="Times New Roman" w:cs="Times New Roman"/>
          <w:sz w:val="24"/>
          <w:szCs w:val="24"/>
        </w:rPr>
        <w:t xml:space="preserve"> Households in this arm will receive a call from a Navigator who can provide personalized assistance with health insurance enrollment. If this call results in a phone conversation, the Navigator will explain the status of the consumer’s renewal application and answer questions about eligibility and the paperwork required to renew or re-enroll in Medicaid coverage or other available coverage. If the consumer does not answer,</w:t>
      </w:r>
      <w:r w:rsidR="003216B1">
        <w:rPr>
          <w:rFonts w:ascii="Times New Roman" w:eastAsia="Times New Roman" w:hAnsi="Times New Roman" w:cs="Times New Roman"/>
          <w:sz w:val="24"/>
          <w:szCs w:val="24"/>
        </w:rPr>
        <w:t xml:space="preserve"> a </w:t>
      </w:r>
      <w:r w:rsidR="00393B90">
        <w:rPr>
          <w:rFonts w:ascii="Times New Roman" w:eastAsia="Times New Roman" w:hAnsi="Times New Roman" w:cs="Times New Roman"/>
          <w:sz w:val="24"/>
          <w:szCs w:val="24"/>
        </w:rPr>
        <w:t xml:space="preserve">pre-recorded </w:t>
      </w:r>
      <w:r w:rsidR="003216B1">
        <w:rPr>
          <w:rFonts w:ascii="Times New Roman" w:eastAsia="Times New Roman" w:hAnsi="Times New Roman" w:cs="Times New Roman"/>
          <w:sz w:val="24"/>
          <w:szCs w:val="24"/>
        </w:rPr>
        <w:t xml:space="preserve">voicemail </w:t>
      </w:r>
      <w:r w:rsidR="00DD221F">
        <w:rPr>
          <w:rFonts w:ascii="Times New Roman" w:eastAsia="Times New Roman" w:hAnsi="Times New Roman" w:cs="Times New Roman"/>
          <w:sz w:val="24"/>
          <w:szCs w:val="24"/>
        </w:rPr>
        <w:t xml:space="preserve">message </w:t>
      </w:r>
      <w:r w:rsidR="00393B90">
        <w:rPr>
          <w:rFonts w:ascii="Times New Roman" w:eastAsia="Times New Roman" w:hAnsi="Times New Roman" w:cs="Times New Roman"/>
          <w:sz w:val="24"/>
          <w:szCs w:val="24"/>
        </w:rPr>
        <w:t xml:space="preserve">(identical to that of the pre-recorded call arm) </w:t>
      </w:r>
      <w:r w:rsidR="003216B1">
        <w:rPr>
          <w:rFonts w:ascii="Times New Roman" w:eastAsia="Times New Roman" w:hAnsi="Times New Roman" w:cs="Times New Roman"/>
          <w:sz w:val="24"/>
          <w:szCs w:val="24"/>
        </w:rPr>
        <w:t xml:space="preserve">will be left </w:t>
      </w:r>
      <w:r w:rsidR="0083263F">
        <w:rPr>
          <w:rFonts w:ascii="Times New Roman" w:eastAsia="Times New Roman" w:hAnsi="Times New Roman" w:cs="Times New Roman"/>
          <w:sz w:val="24"/>
          <w:szCs w:val="24"/>
        </w:rPr>
        <w:t xml:space="preserve">with a hotline number and information </w:t>
      </w:r>
      <w:r w:rsidR="0083263F" w:rsidRPr="007D7FBF">
        <w:rPr>
          <w:rFonts w:ascii="Times New Roman" w:eastAsia="Times New Roman" w:hAnsi="Times New Roman" w:cs="Times New Roman"/>
          <w:sz w:val="24"/>
          <w:szCs w:val="24"/>
        </w:rPr>
        <w:t xml:space="preserve">about the availability of Navigators to help with </w:t>
      </w:r>
      <w:r w:rsidR="0083263F">
        <w:rPr>
          <w:rFonts w:ascii="Times New Roman" w:eastAsia="Times New Roman" w:hAnsi="Times New Roman" w:cs="Times New Roman"/>
          <w:sz w:val="24"/>
          <w:szCs w:val="24"/>
        </w:rPr>
        <w:t>health insurance coverage</w:t>
      </w:r>
      <w:r w:rsidRPr="007D7FBF">
        <w:rPr>
          <w:rFonts w:ascii="Times New Roman" w:eastAsia="Times New Roman" w:hAnsi="Times New Roman" w:cs="Times New Roman"/>
          <w:sz w:val="24"/>
          <w:szCs w:val="24"/>
        </w:rPr>
        <w:t>.</w:t>
      </w:r>
    </w:p>
    <w:p w14:paraId="54591CC4" w14:textId="4F051B45" w:rsidR="007D7FBF" w:rsidRPr="007D7FBF" w:rsidRDefault="007D7FBF" w:rsidP="00D45E42">
      <w:pPr>
        <w:spacing w:line="360" w:lineRule="auto"/>
        <w:jc w:val="both"/>
        <w:rPr>
          <w:rFonts w:ascii="Times New Roman" w:eastAsia="Times New Roman" w:hAnsi="Times New Roman" w:cs="Times New Roman"/>
          <w:sz w:val="24"/>
          <w:szCs w:val="24"/>
        </w:rPr>
      </w:pPr>
      <w:r w:rsidRPr="007D7FBF">
        <w:rPr>
          <w:rFonts w:ascii="Times New Roman" w:eastAsia="Times New Roman" w:hAnsi="Times New Roman" w:cs="Times New Roman"/>
          <w:i/>
          <w:iCs/>
          <w:sz w:val="24"/>
          <w:szCs w:val="24"/>
        </w:rPr>
        <w:t>Pre-recorded call arm:</w:t>
      </w:r>
      <w:r w:rsidRPr="007D7FBF">
        <w:rPr>
          <w:rFonts w:ascii="Times New Roman" w:eastAsia="Times New Roman" w:hAnsi="Times New Roman" w:cs="Times New Roman"/>
          <w:sz w:val="24"/>
          <w:szCs w:val="24"/>
        </w:rPr>
        <w:t xml:space="preserve"> Households in this arm will receive a message</w:t>
      </w:r>
      <w:r w:rsidR="008A2F2A">
        <w:rPr>
          <w:rFonts w:ascii="Times New Roman" w:eastAsia="Times New Roman" w:hAnsi="Times New Roman" w:cs="Times New Roman"/>
          <w:sz w:val="24"/>
          <w:szCs w:val="24"/>
        </w:rPr>
        <w:t xml:space="preserve"> or voicemail</w:t>
      </w:r>
      <w:r w:rsidRPr="007D7FBF">
        <w:rPr>
          <w:rFonts w:ascii="Times New Roman" w:eastAsia="Times New Roman" w:hAnsi="Times New Roman" w:cs="Times New Roman"/>
          <w:sz w:val="24"/>
          <w:szCs w:val="24"/>
        </w:rPr>
        <w:t xml:space="preserve"> with </w:t>
      </w:r>
      <w:r w:rsidR="0083263F">
        <w:rPr>
          <w:rFonts w:ascii="Times New Roman" w:eastAsia="Times New Roman" w:hAnsi="Times New Roman" w:cs="Times New Roman"/>
          <w:sz w:val="24"/>
          <w:szCs w:val="24"/>
        </w:rPr>
        <w:t xml:space="preserve">a pre-recorded message with a hotline number and information </w:t>
      </w:r>
      <w:r w:rsidRPr="007D7FBF">
        <w:rPr>
          <w:rFonts w:ascii="Times New Roman" w:eastAsia="Times New Roman" w:hAnsi="Times New Roman" w:cs="Times New Roman"/>
          <w:sz w:val="24"/>
          <w:szCs w:val="24"/>
        </w:rPr>
        <w:t xml:space="preserve">about the availability of Navigators to help with </w:t>
      </w:r>
      <w:r w:rsidR="0083263F">
        <w:rPr>
          <w:rFonts w:ascii="Times New Roman" w:eastAsia="Times New Roman" w:hAnsi="Times New Roman" w:cs="Times New Roman"/>
          <w:sz w:val="24"/>
          <w:szCs w:val="24"/>
        </w:rPr>
        <w:t>health insurance coverage</w:t>
      </w:r>
      <w:r w:rsidRPr="007D7FBF">
        <w:rPr>
          <w:rFonts w:ascii="Times New Roman" w:eastAsia="Times New Roman" w:hAnsi="Times New Roman" w:cs="Times New Roman"/>
          <w:sz w:val="24"/>
          <w:szCs w:val="24"/>
        </w:rPr>
        <w:t>.</w:t>
      </w:r>
    </w:p>
    <w:p w14:paraId="4E4E4359" w14:textId="4E45ADFF" w:rsidR="007D7FBF" w:rsidRDefault="007D7FBF" w:rsidP="00D45E42">
      <w:pPr>
        <w:spacing w:line="360" w:lineRule="auto"/>
        <w:jc w:val="both"/>
        <w:rPr>
          <w:rFonts w:ascii="Times New Roman" w:eastAsia="Times New Roman" w:hAnsi="Times New Roman" w:cs="Times New Roman"/>
          <w:sz w:val="24"/>
          <w:szCs w:val="24"/>
        </w:rPr>
      </w:pPr>
      <w:r w:rsidRPr="007D7FBF">
        <w:rPr>
          <w:rFonts w:ascii="Times New Roman" w:eastAsia="Times New Roman" w:hAnsi="Times New Roman" w:cs="Times New Roman"/>
          <w:sz w:val="24"/>
          <w:szCs w:val="24"/>
        </w:rPr>
        <w:t>Both types of calls will be conducted in the 90 days following the member’s renewal deadline. Within this period members can attempt renewal and, if successful, Medicaid will provide up to 3 months’ retroactive payment for any covered services provided during the gap in coverage.</w:t>
      </w:r>
      <w:bookmarkEnd w:id="23"/>
      <w:bookmarkEnd w:id="24"/>
    </w:p>
    <w:p w14:paraId="60433652" w14:textId="1398219D"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Assignment Process. </w:t>
      </w:r>
    </w:p>
    <w:p w14:paraId="60735028" w14:textId="77777777" w:rsidR="00213763" w:rsidRDefault="008A710E" w:rsidP="00D45E42">
      <w:pPr>
        <w:spacing w:line="360" w:lineRule="auto"/>
        <w:jc w:val="both"/>
        <w:rPr>
          <w:rFonts w:ascii="Times New Roman" w:eastAsia="Times New Roman" w:hAnsi="Times New Roman" w:cs="Times New Roman"/>
          <w:sz w:val="24"/>
          <w:szCs w:val="24"/>
        </w:rPr>
      </w:pPr>
      <w:r w:rsidRPr="008A710E">
        <w:rPr>
          <w:rFonts w:ascii="Times New Roman" w:eastAsia="Times New Roman" w:hAnsi="Times New Roman" w:cs="Times New Roman"/>
          <w:sz w:val="24"/>
          <w:szCs w:val="24"/>
        </w:rPr>
        <w:t xml:space="preserve">Assignment to treatment arms will occur monthly from </w:t>
      </w:r>
      <w:r w:rsidR="008E27E5">
        <w:rPr>
          <w:rFonts w:ascii="Times New Roman" w:eastAsia="Times New Roman" w:hAnsi="Times New Roman" w:cs="Times New Roman"/>
          <w:sz w:val="24"/>
          <w:szCs w:val="24"/>
        </w:rPr>
        <w:t>February</w:t>
      </w:r>
      <w:r w:rsidRPr="008A710E">
        <w:rPr>
          <w:rFonts w:ascii="Times New Roman" w:eastAsia="Times New Roman" w:hAnsi="Times New Roman" w:cs="Times New Roman"/>
          <w:sz w:val="24"/>
          <w:szCs w:val="24"/>
        </w:rPr>
        <w:t xml:space="preserve"> 202</w:t>
      </w:r>
      <w:r w:rsidR="008E27E5">
        <w:rPr>
          <w:rFonts w:ascii="Times New Roman" w:eastAsia="Times New Roman" w:hAnsi="Times New Roman" w:cs="Times New Roman"/>
          <w:sz w:val="24"/>
          <w:szCs w:val="24"/>
        </w:rPr>
        <w:t>5</w:t>
      </w:r>
      <w:r w:rsidRPr="008A710E">
        <w:rPr>
          <w:rFonts w:ascii="Times New Roman" w:eastAsia="Times New Roman" w:hAnsi="Times New Roman" w:cs="Times New Roman"/>
          <w:sz w:val="24"/>
          <w:szCs w:val="24"/>
        </w:rPr>
        <w:t xml:space="preserve"> to </w:t>
      </w:r>
      <w:r w:rsidR="008E27E5">
        <w:rPr>
          <w:rFonts w:ascii="Times New Roman" w:eastAsia="Times New Roman" w:hAnsi="Times New Roman" w:cs="Times New Roman"/>
          <w:sz w:val="24"/>
          <w:szCs w:val="24"/>
        </w:rPr>
        <w:t>July</w:t>
      </w:r>
      <w:r w:rsidRPr="008A710E">
        <w:rPr>
          <w:rFonts w:ascii="Times New Roman" w:eastAsia="Times New Roman" w:hAnsi="Times New Roman" w:cs="Times New Roman"/>
          <w:sz w:val="24"/>
          <w:szCs w:val="24"/>
        </w:rPr>
        <w:t xml:space="preserve"> 202</w:t>
      </w:r>
      <w:r w:rsidR="003034FC">
        <w:rPr>
          <w:rFonts w:ascii="Times New Roman" w:eastAsia="Times New Roman" w:hAnsi="Times New Roman" w:cs="Times New Roman"/>
          <w:sz w:val="24"/>
          <w:szCs w:val="24"/>
        </w:rPr>
        <w:t>6</w:t>
      </w:r>
      <w:r w:rsidRPr="008A710E">
        <w:rPr>
          <w:rFonts w:ascii="Times New Roman" w:eastAsia="Times New Roman" w:hAnsi="Times New Roman" w:cs="Times New Roman"/>
          <w:sz w:val="24"/>
          <w:szCs w:val="24"/>
        </w:rPr>
        <w:t xml:space="preserve"> based on lists of beneficiaries who recently lost coverage for procedural reasons; Wisconsin DHS will provide this information to Covering Wisconsin. </w:t>
      </w:r>
      <w:r w:rsidR="00DE0FF2">
        <w:rPr>
          <w:rFonts w:ascii="Times New Roman" w:eastAsia="Times New Roman" w:hAnsi="Times New Roman" w:cs="Times New Roman"/>
          <w:sz w:val="24"/>
          <w:szCs w:val="24"/>
        </w:rPr>
        <w:t>I</w:t>
      </w:r>
      <w:r w:rsidR="0031095D">
        <w:rPr>
          <w:rFonts w:ascii="Times New Roman" w:eastAsia="Times New Roman" w:hAnsi="Times New Roman" w:cs="Times New Roman"/>
          <w:sz w:val="24"/>
          <w:szCs w:val="24"/>
        </w:rPr>
        <w:t xml:space="preserve">f the same phone number </w:t>
      </w:r>
      <w:proofErr w:type="gramStart"/>
      <w:r w:rsidR="0031095D">
        <w:rPr>
          <w:rFonts w:ascii="Times New Roman" w:eastAsia="Times New Roman" w:hAnsi="Times New Roman" w:cs="Times New Roman"/>
          <w:sz w:val="24"/>
          <w:szCs w:val="24"/>
        </w:rPr>
        <w:t>would be</w:t>
      </w:r>
      <w:proofErr w:type="gramEnd"/>
      <w:r w:rsidR="0031095D">
        <w:rPr>
          <w:rFonts w:ascii="Times New Roman" w:eastAsia="Times New Roman" w:hAnsi="Times New Roman" w:cs="Times New Roman"/>
          <w:sz w:val="24"/>
          <w:szCs w:val="24"/>
        </w:rPr>
        <w:t xml:space="preserve"> used for multiple people, those people would be assumed to be in the same household and clustered together</w:t>
      </w:r>
      <w:r w:rsidRPr="008A710E">
        <w:rPr>
          <w:rFonts w:ascii="Times New Roman" w:eastAsia="Times New Roman" w:hAnsi="Times New Roman" w:cs="Times New Roman"/>
          <w:sz w:val="24"/>
          <w:szCs w:val="24"/>
        </w:rPr>
        <w:t xml:space="preserve">. </w:t>
      </w:r>
    </w:p>
    <w:p w14:paraId="70DF97C1" w14:textId="4147BA5D" w:rsidR="001F6BED" w:rsidRDefault="00827635" w:rsidP="003B117E">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Households will be evenly allocated to the three treatment groups</w:t>
      </w:r>
      <w:r w:rsidR="0044385A">
        <w:rPr>
          <w:rFonts w:ascii="Times New Roman" w:eastAsia="Times New Roman" w:hAnsi="Times New Roman" w:cs="Times New Roman"/>
          <w:sz w:val="24"/>
          <w:szCs w:val="24"/>
        </w:rPr>
        <w:t>.</w:t>
      </w:r>
      <w:r w:rsidR="00B60791">
        <w:rPr>
          <w:rStyle w:val="FootnoteReference"/>
          <w:rFonts w:ascii="Times New Roman" w:eastAsia="Times New Roman" w:hAnsi="Times New Roman" w:cs="Times New Roman"/>
          <w:sz w:val="24"/>
          <w:szCs w:val="24"/>
        </w:rPr>
        <w:footnoteReference w:id="1"/>
      </w:r>
      <w:r>
        <w:rPr>
          <w:rFonts w:ascii="Times New Roman" w:eastAsia="Times New Roman" w:hAnsi="Times New Roman" w:cs="Times New Roman"/>
          <w:sz w:val="24"/>
          <w:szCs w:val="24"/>
        </w:rPr>
        <w:t xml:space="preserve"> </w:t>
      </w:r>
      <w:bookmarkStart w:id="25" w:name="_Hlk105464858"/>
      <w:r w:rsidR="00213763">
        <w:rPr>
          <w:rFonts w:ascii="Times New Roman" w:eastAsia="Times New Roman" w:hAnsi="Times New Roman" w:cs="Times New Roman"/>
          <w:sz w:val="24"/>
          <w:szCs w:val="24"/>
        </w:rPr>
        <w:t xml:space="preserve">Stratified randomization will be conducted, with the stratification variable representing </w:t>
      </w:r>
      <w:bookmarkStart w:id="26" w:name="OLE_LINK118"/>
      <w:bookmarkStart w:id="27" w:name="OLE_LINK119"/>
      <w:r w:rsidR="00213763">
        <w:rPr>
          <w:rFonts w:ascii="Times New Roman" w:eastAsia="Times New Roman" w:hAnsi="Times New Roman" w:cs="Times New Roman"/>
          <w:sz w:val="24"/>
          <w:szCs w:val="24"/>
        </w:rPr>
        <w:t xml:space="preserve">a combination of </w:t>
      </w:r>
      <w:r w:rsidR="003E0B0A">
        <w:rPr>
          <w:rFonts w:ascii="Times New Roman" w:eastAsia="Times New Roman" w:hAnsi="Times New Roman" w:cs="Times New Roman"/>
          <w:sz w:val="24"/>
          <w:szCs w:val="24"/>
        </w:rPr>
        <w:t xml:space="preserve">the primary member’s </w:t>
      </w:r>
      <w:r w:rsidR="008A710E" w:rsidRPr="008A710E">
        <w:rPr>
          <w:rFonts w:ascii="Times New Roman" w:eastAsia="Times New Roman" w:hAnsi="Times New Roman" w:cs="Times New Roman"/>
          <w:sz w:val="24"/>
          <w:szCs w:val="24"/>
        </w:rPr>
        <w:lastRenderedPageBreak/>
        <w:t xml:space="preserve">preferred language, rural/urban </w:t>
      </w:r>
      <w:r w:rsidR="00401275">
        <w:rPr>
          <w:rFonts w:ascii="Times New Roman" w:eastAsia="Times New Roman" w:hAnsi="Times New Roman" w:cs="Times New Roman"/>
          <w:sz w:val="24"/>
          <w:szCs w:val="24"/>
        </w:rPr>
        <w:t>county of administration</w:t>
      </w:r>
      <w:r w:rsidR="008A710E" w:rsidRPr="00884B58">
        <w:rPr>
          <w:rFonts w:ascii="Times New Roman" w:eastAsia="Times New Roman" w:hAnsi="Times New Roman" w:cs="Times New Roman"/>
          <w:sz w:val="24"/>
          <w:szCs w:val="24"/>
        </w:rPr>
        <w:t xml:space="preserve">, </w:t>
      </w:r>
      <w:r w:rsidR="003E0B0A">
        <w:rPr>
          <w:rFonts w:ascii="Times New Roman" w:eastAsia="Times New Roman" w:hAnsi="Times New Roman" w:cs="Times New Roman"/>
          <w:sz w:val="24"/>
          <w:szCs w:val="24"/>
        </w:rPr>
        <w:t xml:space="preserve">and whether anyone in the household is a </w:t>
      </w:r>
      <w:r w:rsidR="00BD2B92">
        <w:rPr>
          <w:rFonts w:ascii="Times New Roman" w:eastAsia="Times New Roman" w:hAnsi="Times New Roman" w:cs="Times New Roman"/>
          <w:sz w:val="24"/>
          <w:szCs w:val="24"/>
        </w:rPr>
        <w:t xml:space="preserve">minor, </w:t>
      </w:r>
      <w:r w:rsidR="003E0B0A">
        <w:rPr>
          <w:rFonts w:ascii="Times New Roman" w:eastAsia="Times New Roman" w:hAnsi="Times New Roman" w:cs="Times New Roman"/>
          <w:sz w:val="24"/>
          <w:szCs w:val="24"/>
        </w:rPr>
        <w:t>a</w:t>
      </w:r>
      <w:r w:rsidR="008A710E" w:rsidRPr="00884B58">
        <w:rPr>
          <w:rFonts w:ascii="Times New Roman" w:eastAsia="Times New Roman" w:hAnsi="Times New Roman" w:cs="Times New Roman"/>
          <w:sz w:val="24"/>
          <w:szCs w:val="24"/>
        </w:rPr>
        <w:t xml:space="preserve"> tribal member</w:t>
      </w:r>
      <w:bookmarkEnd w:id="25"/>
      <w:bookmarkEnd w:id="26"/>
      <w:bookmarkEnd w:id="27"/>
      <w:r w:rsidR="008A710E" w:rsidRPr="008A710E">
        <w:rPr>
          <w:rFonts w:ascii="Times New Roman" w:eastAsia="Times New Roman" w:hAnsi="Times New Roman" w:cs="Times New Roman"/>
          <w:sz w:val="24"/>
          <w:szCs w:val="24"/>
        </w:rPr>
        <w:t>,</w:t>
      </w:r>
      <w:r w:rsidR="003E0B0A">
        <w:rPr>
          <w:rFonts w:ascii="Times New Roman" w:eastAsia="Times New Roman" w:hAnsi="Times New Roman" w:cs="Times New Roman"/>
          <w:sz w:val="24"/>
          <w:szCs w:val="24"/>
        </w:rPr>
        <w:t xml:space="preserve"> or eligible due to a disability,</w:t>
      </w:r>
      <w:r w:rsidR="008A710E" w:rsidRPr="008A710E">
        <w:rPr>
          <w:rFonts w:ascii="Times New Roman" w:eastAsia="Times New Roman" w:hAnsi="Times New Roman" w:cs="Times New Roman"/>
          <w:sz w:val="24"/>
          <w:szCs w:val="24"/>
        </w:rPr>
        <w:t xml:space="preserve"> to ensure balance across key characteristics that can affect eligibility and enrollment processes. For each stratification variable, missing data will be its own stratification category. </w:t>
      </w:r>
    </w:p>
    <w:p w14:paraId="04E4870E" w14:textId="1F148283" w:rsidR="00DF6A06" w:rsidRDefault="00000000" w:rsidP="00D45E42">
      <w:pPr>
        <w:keepNext/>
        <w:keepLines/>
        <w:spacing w:before="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2.5 Power and Effect Size</w:t>
      </w:r>
    </w:p>
    <w:p w14:paraId="048CD34A" w14:textId="77777777" w:rsidR="006C6E16" w:rsidRPr="0039260E" w:rsidRDefault="006C6E16" w:rsidP="00D45E42">
      <w:pPr>
        <w:keepNext/>
        <w:spacing w:line="360" w:lineRule="auto"/>
        <w:jc w:val="both"/>
        <w:rPr>
          <w:rFonts w:ascii="Times New Roman" w:eastAsia="Times New Roman" w:hAnsi="Times New Roman" w:cs="Times New Roman"/>
          <w:sz w:val="24"/>
          <w:szCs w:val="24"/>
        </w:rPr>
      </w:pPr>
      <w:bookmarkStart w:id="28" w:name="_heading=h.1ksv4uv" w:colFirst="0" w:colLast="0"/>
      <w:bookmarkEnd w:id="28"/>
      <w:r w:rsidRPr="006C6E16">
        <w:rPr>
          <w:rFonts w:ascii="Times New Roman" w:eastAsia="Times New Roman" w:hAnsi="Times New Roman" w:cs="Times New Roman"/>
          <w:sz w:val="24"/>
          <w:szCs w:val="24"/>
        </w:rPr>
        <w:t>Power analysis suggests the study is powered to detect reasonable and decision-relevant impacts on Medic</w:t>
      </w:r>
      <w:r w:rsidRPr="0039260E">
        <w:rPr>
          <w:rFonts w:ascii="Times New Roman" w:eastAsia="Times New Roman" w:hAnsi="Times New Roman" w:cs="Times New Roman"/>
          <w:sz w:val="24"/>
          <w:szCs w:val="24"/>
        </w:rPr>
        <w:t xml:space="preserve">aid enrollment and the composition of enrollees. </w:t>
      </w:r>
    </w:p>
    <w:p w14:paraId="5C0FCB4D" w14:textId="77777777" w:rsidR="004653DB" w:rsidRPr="004653DB" w:rsidRDefault="004653DB" w:rsidP="004653DB">
      <w:pPr>
        <w:keepNext/>
        <w:spacing w:line="360" w:lineRule="auto"/>
        <w:jc w:val="both"/>
        <w:rPr>
          <w:rFonts w:ascii="Times New Roman" w:eastAsia="Times New Roman" w:hAnsi="Times New Roman" w:cs="Times New Roman"/>
          <w:bCs/>
          <w:sz w:val="24"/>
          <w:szCs w:val="24"/>
        </w:rPr>
      </w:pPr>
      <w:r w:rsidRPr="004653DB">
        <w:rPr>
          <w:rFonts w:ascii="Times New Roman" w:eastAsia="Times New Roman" w:hAnsi="Times New Roman" w:cs="Times New Roman"/>
          <w:b/>
          <w:sz w:val="24"/>
          <w:szCs w:val="24"/>
        </w:rPr>
        <w:t xml:space="preserve">Key assumptions: </w:t>
      </w:r>
      <w:r w:rsidRPr="004653DB">
        <w:rPr>
          <w:rFonts w:ascii="Times New Roman" w:eastAsia="Times New Roman" w:hAnsi="Times New Roman" w:cs="Times New Roman"/>
          <w:bCs/>
          <w:sz w:val="24"/>
          <w:szCs w:val="24"/>
        </w:rPr>
        <w:t>Based on the number of people who lost Medicaid coverage each month for procedural reasons during the first few months of trial implementation, we anticipate there will be 169,692 households (288,738 people) in the study sample once the full 18-month outreach period is complete. Our predictions of enrollment outcomes in the control group are based on our prior research (Dague and Myerson) which found that in Wisconsin prior to the COVID-19 pandemic, 38% of people who are disenrolled from Medicaid at the renewal deadline re-enroll within 6 months.</w:t>
      </w:r>
      <w:r w:rsidRPr="004653DB">
        <w:rPr>
          <w:rFonts w:ascii="Times New Roman" w:eastAsia="Times New Roman" w:hAnsi="Times New Roman" w:cs="Times New Roman"/>
          <w:bCs/>
          <w:sz w:val="24"/>
          <w:szCs w:val="24"/>
        </w:rPr>
        <w:fldChar w:fldCharType="begin"/>
      </w:r>
      <w:r w:rsidRPr="004653DB">
        <w:rPr>
          <w:rFonts w:ascii="Times New Roman" w:eastAsia="Times New Roman" w:hAnsi="Times New Roman" w:cs="Times New Roman"/>
          <w:bCs/>
          <w:sz w:val="24"/>
          <w:szCs w:val="24"/>
        </w:rPr>
        <w:instrText xml:space="preserve"> ADDIN ZOTERO_ITEM CSL_CITATION {"citationID":"4WurbUCH","properties":{"formattedCitation":"\\super 16\\nosupersub{}","plainCitation":"16","noteIndex":0},"citationItems":[{"id":8769,"uris":["http://zotero.org/groups/29880/items/Y7SM7CC7"],"itemData":{"id":8769,"type":"article-journal","container-title":"JAMA Health Forum","title":"Loss of Medicaid Coverage During the Renewal Process","author":[{"family":"Dague","given":"Laura"},{"family":"Myerson","given":"Rebecca"}],"issued":{"date-parts":[["2024"]]}}}],"schema":"https://github.com/citation-style-language/schema/raw/master/csl-citation.json"} </w:instrText>
      </w:r>
      <w:r w:rsidRPr="004653DB">
        <w:rPr>
          <w:rFonts w:ascii="Times New Roman" w:eastAsia="Times New Roman" w:hAnsi="Times New Roman" w:cs="Times New Roman"/>
          <w:bCs/>
          <w:sz w:val="24"/>
          <w:szCs w:val="24"/>
        </w:rPr>
        <w:fldChar w:fldCharType="separate"/>
      </w:r>
      <w:r w:rsidRPr="004653DB">
        <w:rPr>
          <w:rFonts w:ascii="Times New Roman" w:eastAsia="Times New Roman" w:hAnsi="Times New Roman" w:cs="Times New Roman"/>
          <w:bCs/>
          <w:sz w:val="24"/>
          <w:szCs w:val="24"/>
          <w:vertAlign w:val="superscript"/>
        </w:rPr>
        <w:t>16</w:t>
      </w:r>
      <w:r w:rsidRPr="004653DB">
        <w:rPr>
          <w:rFonts w:ascii="Times New Roman" w:eastAsia="Times New Roman" w:hAnsi="Times New Roman" w:cs="Times New Roman"/>
          <w:bCs/>
          <w:sz w:val="24"/>
          <w:szCs w:val="24"/>
        </w:rPr>
        <w:fldChar w:fldCharType="end"/>
      </w:r>
    </w:p>
    <w:p w14:paraId="64F723B5" w14:textId="77777777" w:rsidR="004653DB" w:rsidRPr="004653DB" w:rsidRDefault="004653DB" w:rsidP="004653DB">
      <w:pPr>
        <w:keepNext/>
        <w:spacing w:line="360" w:lineRule="auto"/>
        <w:jc w:val="both"/>
        <w:rPr>
          <w:rFonts w:ascii="Times New Roman" w:eastAsia="Times New Roman" w:hAnsi="Times New Roman" w:cs="Times New Roman"/>
          <w:bCs/>
          <w:sz w:val="24"/>
          <w:szCs w:val="24"/>
        </w:rPr>
      </w:pPr>
      <w:r w:rsidRPr="004653DB">
        <w:rPr>
          <w:rFonts w:ascii="Times New Roman" w:eastAsia="Times New Roman" w:hAnsi="Times New Roman" w:cs="Times New Roman"/>
          <w:b/>
          <w:sz w:val="24"/>
          <w:szCs w:val="24"/>
        </w:rPr>
        <w:t xml:space="preserve">Minimum detectable effect size: </w:t>
      </w:r>
      <w:r w:rsidRPr="004653DB">
        <w:rPr>
          <w:rFonts w:ascii="Times New Roman" w:eastAsia="Times New Roman" w:hAnsi="Times New Roman" w:cs="Times New Roman"/>
          <w:bCs/>
          <w:sz w:val="24"/>
          <w:szCs w:val="24"/>
        </w:rPr>
        <w:t>Based on this sample size and the projected division of households across treatment arms, the study will have 80% power to detect impacts of the live call on Medicaid coverage within 6 months as small as 0.76 percentage points, impacts of the pre-recorded call as small as 0.68 percentage points, and differences between the live and pre-recorded calls as small as 0.76 percentage points. These calculations account for clustering by household (i.e., one person is contacted in each household, and the outcomes of people within the household are related). The calculations do not factor in the efficiency gains from incorporating covariates in the model, and thus are likely conservative (i.e., the true minimum detectable effect size is likely smaller).</w:t>
      </w:r>
    </w:p>
    <w:p w14:paraId="66F25A7C" w14:textId="1658EDF5" w:rsidR="00F648E5" w:rsidRDefault="005C6795" w:rsidP="00D45E42">
      <w:pPr>
        <w:keepNext/>
        <w:spacing w:line="360" w:lineRule="auto"/>
        <w:jc w:val="both"/>
        <w:rPr>
          <w:rFonts w:ascii="Times New Roman" w:eastAsia="Times New Roman" w:hAnsi="Times New Roman" w:cs="Times New Roman"/>
          <w:sz w:val="24"/>
          <w:szCs w:val="24"/>
        </w:rPr>
      </w:pPr>
      <w:r w:rsidRPr="004653DB">
        <w:rPr>
          <w:rFonts w:ascii="Times New Roman" w:eastAsia="Times New Roman" w:hAnsi="Times New Roman" w:cs="Times New Roman"/>
          <w:sz w:val="24"/>
          <w:szCs w:val="24"/>
        </w:rPr>
        <w:t>In comparison, prior studies found a 2-percentage-point increase in SNAP recertification after receipt of a text message;</w:t>
      </w:r>
      <w:r w:rsidRPr="004653DB">
        <w:rPr>
          <w:rFonts w:ascii="Times New Roman" w:eastAsia="Times New Roman" w:hAnsi="Times New Roman" w:cs="Times New Roman"/>
          <w:sz w:val="24"/>
          <w:szCs w:val="24"/>
        </w:rPr>
        <w:fldChar w:fldCharType="begin"/>
      </w:r>
      <w:r w:rsidR="008E49CF" w:rsidRPr="004653DB">
        <w:rPr>
          <w:rFonts w:ascii="Times New Roman" w:eastAsia="Times New Roman" w:hAnsi="Times New Roman" w:cs="Times New Roman"/>
          <w:sz w:val="24"/>
          <w:szCs w:val="24"/>
        </w:rPr>
        <w:instrText xml:space="preserve"> ADDIN ZOTERO_ITEM CSL_CITATION {"citationID":"TAs4X9DQ","properties":{"formattedCitation":"\\super 41\\nosupersub{}","plainCitation":"41","noteIndex":0},"citationItems":[{"id":"hIyxG8P7/uvvhhV4a","uris":["http://zotero.org/users/7852138/items/E4U7KVR5",["http://zotero.org/users/7852138/items/E4U7KVR5"]],"uri":["http://zotero.org/users/7852138/items/E4U7KVR5",["http://zotero.org/users/7852138/items/E4U7KVR5"]],"itemData":{"id":"GdDa17uX/SCMLOECz","type":"article-journal","abstract":"We report results from a series of randomized controlled trials (RCTs) run between January 2019 and February 2020 testing behavioral interventions designed to increase the likelihood that SNAP recipients recertify on-time in Hennepin County, the most populous county in Minnesota. Given the different levels of governance and the abundance of qualifying rules and processes that low-income households must negotiate to obtain and retain SNAP food assistance benefits, many households may fail to recertify for SNAP. Administrative burden includes the difficulties created by having to learn deadlines and which forms constitute the proper paperwork necessary to recertify. In our main intervention, we test a three-armed study (n=23,756), comparing the efficacy of the Hennepin County SNAP recertification auto-dialer communication, a behaviorally-informed text message, and a third arm with both the Hennepin county autodialer and our text message, against a control group that did not receive any reminder at the beginning of the recertification month but did receive other standard written communications. Results from this trial show that the autodialer is not an effective reminder. However, the interventions with text messages are effective in improving recertification rates around five percent (p&lt;0.01) over no additional message and around two percentage points (p&lt;0.05) over the Hennepin County autodialer message currently being used. Text messaging appears to be particularly effective for SNAP recipients under the age of 60 with low to moderate levels of education.","container-title":"Journal of Behavioral Public Administration","DOI":"10.30636/jbpa.32.183","journalAbbreviation":"Journal of Behavioral Public Administration","source":"ResearchGate","title":"Testing behavioral interventions designed to improve on-time SNAP recertification","volume":"3","author":[{"family":"Lopoo","given":"Leonard"},{"family":"Heflin","given":"Colleen"},{"family":"Boskovski","given":"Joseph"}],"issued":{"date-parts":[["2020",9,23]]}}}],"schema":"https://github.com/citation-style-language/schema/raw/master/csl-citation.json"} </w:instrText>
      </w:r>
      <w:r w:rsidRPr="004653DB">
        <w:rPr>
          <w:rFonts w:ascii="Times New Roman" w:eastAsia="Times New Roman" w:hAnsi="Times New Roman" w:cs="Times New Roman"/>
          <w:sz w:val="24"/>
          <w:szCs w:val="24"/>
        </w:rPr>
        <w:fldChar w:fldCharType="separate"/>
      </w:r>
      <w:r w:rsidR="008E49CF" w:rsidRPr="004653DB">
        <w:rPr>
          <w:rFonts w:ascii="Times New Roman" w:hAnsi="Times New Roman" w:cs="Times New Roman"/>
          <w:sz w:val="24"/>
          <w:vertAlign w:val="superscript"/>
        </w:rPr>
        <w:t>41</w:t>
      </w:r>
      <w:r w:rsidRPr="004653DB">
        <w:rPr>
          <w:rFonts w:ascii="Times New Roman" w:eastAsia="Times New Roman" w:hAnsi="Times New Roman" w:cs="Times New Roman"/>
          <w:sz w:val="24"/>
          <w:szCs w:val="24"/>
        </w:rPr>
        <w:fldChar w:fldCharType="end"/>
      </w:r>
      <w:r w:rsidRPr="004653DB">
        <w:rPr>
          <w:rFonts w:ascii="Times New Roman" w:eastAsia="Times New Roman" w:hAnsi="Times New Roman" w:cs="Times New Roman"/>
          <w:sz w:val="24"/>
          <w:szCs w:val="24"/>
        </w:rPr>
        <w:t xml:space="preserve"> a 2.9-percentage-point increase in take-up of marketplace coverage among people who recently lost Medicaid coverage after a live outbound call;</w:t>
      </w:r>
      <w:r w:rsidRPr="004653DB">
        <w:rPr>
          <w:rFonts w:ascii="Times New Roman" w:eastAsia="Times New Roman" w:hAnsi="Times New Roman" w:cs="Times New Roman"/>
          <w:sz w:val="24"/>
          <w:szCs w:val="24"/>
        </w:rPr>
        <w:fldChar w:fldCharType="begin"/>
      </w:r>
      <w:r w:rsidR="008E49CF" w:rsidRPr="004653DB">
        <w:rPr>
          <w:rFonts w:ascii="Times New Roman" w:eastAsia="Times New Roman" w:hAnsi="Times New Roman" w:cs="Times New Roman"/>
          <w:sz w:val="24"/>
          <w:szCs w:val="24"/>
        </w:rPr>
        <w:instrText xml:space="preserve"> ADDIN ZOTERO_ITEM CSL_CITATION {"citationID":"YJh2sVsq","properties":{"formattedCitation":"\\super 42\\nosupersub{}","plainCitation":"42","noteIndex":0},"citationItems":[{"id":8670,"uris":["http://zotero.org/groups/29880/items/M2KYBXE2",["http://zotero.org/groups/29880/items/M2KYBXE2"]],"uri":["http://zotero.org/groups/29880/items/M2KYBXE2",["http://zotero.org/groups/29880/items/M2KYBXE2"]],"itemData":{"id":8670,"type":"article-journal","abstract":"We tested the impact of personalized telephone calls from service center representatives on health plan enrollment in California’s Affordable Care Act Marketplace, Covered California, using a randomized controlled trial. The study sample included 79,522 consumers who had applied but not selected a plan. Receiving a call increased enrollment by 2.7 percentage points (22.5 percent) overall. Among subgroups, receiving a call significantly increased enrollment among consumers with income below 200 percent of the federal poverty level (4.0 percentage points or 47.6 percent for consumers with incomes below 150 percent of poverty and 4.0 percentage points or 36.4 percent for consumers with incomes of 150–199 of poverty), as well as those who were referred from Medicaid (2.9 percentage points or 53.7 percent), those ages 30–50 (2.4 percentage points or 23.3 percent) or older than age 50 (5.1 percentage points or 34.2 percent), those who were Hispanic (2.3 percentage points or 31.1 percent), and those whose preferred spoken language was Spanish (3.2 percentage points or 74.4 percent) or English (2.6 percentage points or 18.6 percent). The intervention provided a two-to-one return on investment. Yet absolute enrollment in the target population remained low; persistent enrollment barriers may have limited the intervention’s impact. These findings inform implementation of the American Rescue Plan Act of 2021, which expands eligibility for subsidized coverage.","container-title":"Health Affairs","DOI":"10.1377/hlthaff.2021.01000","ISSN":"0278-2715","issue":"1","page":"129-137","source":"healthaffairs.org (Atypon)","title":"Personalized Telephone Outreach Increased Health Insurance Take-Up For Hard-To-Reach Populations, But Challenges Remain","volume":"41","author":[{"family":"Myerson","given":"Rebecca"},{"family":"Tilipman","given":"Nicholas"},{"family":"Feher","given":"Andrew"},{"family":"Li","given":"Honglin"},{"family":"Yin","given":"Wesley"},{"family":"Menashe","given":"Isaac"}],"issued":{"date-parts":[["2022",1]]}}}],"schema":"https://github.com/citation-style-language/schema/raw/master/csl-citation.json"} </w:instrText>
      </w:r>
      <w:r w:rsidRPr="004653DB">
        <w:rPr>
          <w:rFonts w:ascii="Times New Roman" w:eastAsia="Times New Roman" w:hAnsi="Times New Roman" w:cs="Times New Roman"/>
          <w:sz w:val="24"/>
          <w:szCs w:val="24"/>
        </w:rPr>
        <w:fldChar w:fldCharType="separate"/>
      </w:r>
      <w:r w:rsidR="008E49CF" w:rsidRPr="004653DB">
        <w:rPr>
          <w:rFonts w:ascii="Times New Roman" w:hAnsi="Times New Roman" w:cs="Times New Roman"/>
          <w:sz w:val="24"/>
          <w:vertAlign w:val="superscript"/>
        </w:rPr>
        <w:t>42</w:t>
      </w:r>
      <w:r w:rsidRPr="004653DB">
        <w:rPr>
          <w:rFonts w:ascii="Times New Roman" w:eastAsia="Times New Roman" w:hAnsi="Times New Roman" w:cs="Times New Roman"/>
          <w:sz w:val="24"/>
          <w:szCs w:val="24"/>
        </w:rPr>
        <w:fldChar w:fldCharType="end"/>
      </w:r>
      <w:r w:rsidRPr="004653DB">
        <w:rPr>
          <w:rFonts w:ascii="Times New Roman" w:eastAsia="Times New Roman" w:hAnsi="Times New Roman" w:cs="Times New Roman"/>
          <w:sz w:val="24"/>
          <w:szCs w:val="24"/>
        </w:rPr>
        <w:t xml:space="preserve"> a 3-percentage-point increase in Medicaid take-up among a likely eligible group and a 14.3-percentage-point </w:t>
      </w:r>
      <w:r w:rsidRPr="004653DB">
        <w:rPr>
          <w:rFonts w:ascii="Times New Roman" w:eastAsia="Times New Roman" w:hAnsi="Times New Roman" w:cs="Times New Roman"/>
          <w:sz w:val="24"/>
          <w:szCs w:val="24"/>
        </w:rPr>
        <w:lastRenderedPageBreak/>
        <w:t>increase in take-up among a waitlist group after enhanced outreach;</w:t>
      </w:r>
      <w:r w:rsidRPr="004653DB">
        <w:rPr>
          <w:rFonts w:ascii="Times New Roman" w:eastAsia="Times New Roman" w:hAnsi="Times New Roman" w:cs="Times New Roman"/>
          <w:sz w:val="24"/>
          <w:szCs w:val="24"/>
        </w:rPr>
        <w:fldChar w:fldCharType="begin"/>
      </w:r>
      <w:r w:rsidR="008E49CF" w:rsidRPr="004653DB">
        <w:rPr>
          <w:rFonts w:ascii="Times New Roman" w:eastAsia="Times New Roman" w:hAnsi="Times New Roman" w:cs="Times New Roman"/>
          <w:sz w:val="24"/>
          <w:szCs w:val="24"/>
        </w:rPr>
        <w:instrText xml:space="preserve"> ADDIN ZOTERO_ITEM CSL_CITATION {"citationID":"HADRUSqN","properties":{"formattedCitation":"\\super 43\\nosupersub{}","plainCitation":"43","noteIndex":0},"citationItems":[{"id":"hIyxG8P7/Qk1BmVqr","uris":["http://zotero.org/users/7852138/items/RAZR7CG5",["http://zotero.org/users/7852138/items/RAZR7CG5"]],"uri":["http://zotero.org/users/7852138/items/RAZR7CG5",["http://zotero.org/users/7852138/items/RAZR7CG5"]],"itemData":{"id":43,"type":"article-journal","abstract":"Efforts to reduce the ranks of the uninsured hinge on take-up of available programs and subsidies, but take-up of even free insurance is often less than complete. The evidence of the effectiveness of policies aiming to increase take-up is limited. We used a randomized controlled design to evaluate the impact of improved communication and behaviorally informed “nudges” designed to increase Medicaid take-up among eligible populations. Fielding randomized interventions in two different study populations in Oregon, we found that even very low-cost interventions substantially increased enrollment. Effects were larger in a population whose members had already expressed interest in obtaining coverage, but the effects were more persistent in low-income populations whose members were already enrolled in other state assistance programs but had not expressed interest in health insurance. The effects were similar across different demographic groups. Our results suggest that improving the design of enrollment processes and using low-cost mass-outreach efforts have the potential to substantially increase insurance coverage of vulnerable populations.","container-title":"Health Affairs","DOI":"10.1377/hlthaff.2016.1325","ISSN":"0278-2715","issue":"5","note":"publisher: Health Affairs","page":"838-845","source":"healthaffairs.org (Atypon)","title":"Low-Cost Behavioral Nudges Increase Medicaid Take-Up Among Eligible Residents Of Oregon","volume":"36","author":[{"family":"Wright","given":"Bill J."},{"family":"Garcia-Alexander","given":"Ginny"},{"family":"Weller","given":"Margarette A."},{"family":"Baicker","given":"Katherine"}],"issued":{"date-parts":[["2017",5,1]]}}}],"schema":"https://github.com/citation-style-language/schema/raw/master/csl-citation.json"} </w:instrText>
      </w:r>
      <w:r w:rsidRPr="004653DB">
        <w:rPr>
          <w:rFonts w:ascii="Times New Roman" w:eastAsia="Times New Roman" w:hAnsi="Times New Roman" w:cs="Times New Roman"/>
          <w:sz w:val="24"/>
          <w:szCs w:val="24"/>
        </w:rPr>
        <w:fldChar w:fldCharType="separate"/>
      </w:r>
      <w:r w:rsidR="008E49CF" w:rsidRPr="004653DB">
        <w:rPr>
          <w:rFonts w:ascii="Times New Roman" w:hAnsi="Times New Roman" w:cs="Times New Roman"/>
          <w:sz w:val="24"/>
          <w:vertAlign w:val="superscript"/>
        </w:rPr>
        <w:t>43</w:t>
      </w:r>
      <w:r w:rsidRPr="004653DB">
        <w:rPr>
          <w:rFonts w:ascii="Times New Roman" w:eastAsia="Times New Roman" w:hAnsi="Times New Roman" w:cs="Times New Roman"/>
          <w:sz w:val="24"/>
          <w:szCs w:val="24"/>
        </w:rPr>
        <w:fldChar w:fldCharType="end"/>
      </w:r>
      <w:r w:rsidRPr="004653DB">
        <w:rPr>
          <w:rFonts w:ascii="Times New Roman" w:eastAsia="Times New Roman" w:hAnsi="Times New Roman" w:cs="Times New Roman"/>
          <w:sz w:val="24"/>
          <w:szCs w:val="24"/>
        </w:rPr>
        <w:t xml:space="preserve"> and an 18-percentage-point increase in SNAP take-up after receipt of a postcard with an assistance hotline number.</w:t>
      </w:r>
      <w:r w:rsidRPr="004653DB">
        <w:rPr>
          <w:rFonts w:ascii="Times New Roman" w:eastAsia="Times New Roman" w:hAnsi="Times New Roman" w:cs="Times New Roman"/>
          <w:sz w:val="24"/>
          <w:szCs w:val="24"/>
        </w:rPr>
        <w:fldChar w:fldCharType="begin"/>
      </w:r>
      <w:r w:rsidR="008E49CF" w:rsidRPr="004653DB">
        <w:rPr>
          <w:rFonts w:ascii="Times New Roman" w:eastAsia="Times New Roman" w:hAnsi="Times New Roman" w:cs="Times New Roman"/>
          <w:sz w:val="24"/>
          <w:szCs w:val="24"/>
        </w:rPr>
        <w:instrText xml:space="preserve"> ADDIN ZOTERO_ITEM CSL_CITATION {"citationID":"vL6YKXsb","properties":{"formattedCitation":"\\super 44\\nosupersub{}","plainCitation":"44","noteIndex":0},"citationItems":[{"id":"hIyxG8P7/OH85B46a","uris":["http://zotero.org/users/7852138/items/WIQJFIKI",["http://zotero.org/users/7852138/items/WIQJFIKI"]],"uri":["http://zotero.org/users/7852138/items/WIQJFIKI",["http://zotero.org/users/7852138/items/WIQJFIKI"]],"itemData":{"id":337,"type":"article-journal","abstract":"We develop a framework for welfare analysis of interventions designed to increase take-up of social safety net programs in the presence of potential behavioral biases. We calibrate the key parameters using a randomized field experiment in which 30,000 elderly individuals not enrolled in—but likely eligible for—the Supplemental Nutrition Assistance Program (SNAP) are either provided with information that they are likely eligible, provided with this information and offered assistance in applying, or are in a “status quo” control group. Only 6% of the control group enrolls in SNAP over the next nine months, compared to 11% of the Information Only group and 18% of the Information Plus Assistance group. The individuals who apply or enroll in response to either intervention have higher net income and are less sick than the average enrollee in the control group. We present evidence consistent with the existence of optimization frictions that are greater for needier individuals, which suggests that the poor targeting properties of the interventions reduce their welfare benefits.","container-title":"The Quarterly Journal of Economics","DOI":"10.1093/qje/qjz013","ISSN":"0033-5533","issue":"3","journalAbbreviation":"The Quarterly Journal of Economics","page":"1505-1556","source":"Silverchair","title":"Take-Up and Targeting: Experimental Evidence from SNAP","title-short":"Take-Up and Targeting","volume":"134","author":[{"family":"Finkelstein","given":"Amy"},{"family":"Notowidigdo","given":"Matthew J"}],"issued":{"date-parts":[["2019",8,1]]}}}],"schema":"https://github.com/citation-style-language/schema/raw/master/csl-citation.json"} </w:instrText>
      </w:r>
      <w:r w:rsidRPr="004653DB">
        <w:rPr>
          <w:rFonts w:ascii="Times New Roman" w:eastAsia="Times New Roman" w:hAnsi="Times New Roman" w:cs="Times New Roman"/>
          <w:sz w:val="24"/>
          <w:szCs w:val="24"/>
        </w:rPr>
        <w:fldChar w:fldCharType="separate"/>
      </w:r>
      <w:r w:rsidR="008E49CF" w:rsidRPr="004653DB">
        <w:rPr>
          <w:rFonts w:ascii="Times New Roman" w:hAnsi="Times New Roman" w:cs="Times New Roman"/>
          <w:sz w:val="24"/>
          <w:vertAlign w:val="superscript"/>
        </w:rPr>
        <w:t>44</w:t>
      </w:r>
      <w:r w:rsidRPr="004653DB">
        <w:rPr>
          <w:rFonts w:ascii="Times New Roman" w:eastAsia="Times New Roman" w:hAnsi="Times New Roman" w:cs="Times New Roman"/>
          <w:sz w:val="24"/>
          <w:szCs w:val="24"/>
        </w:rPr>
        <w:fldChar w:fldCharType="end"/>
      </w:r>
      <w:r w:rsidR="00E8600E" w:rsidRPr="004653DB">
        <w:rPr>
          <w:rFonts w:ascii="Times New Roman" w:eastAsia="Times New Roman" w:hAnsi="Times New Roman" w:cs="Times New Roman"/>
          <w:sz w:val="24"/>
          <w:szCs w:val="24"/>
        </w:rPr>
        <w:t xml:space="preserve"> Thus, we expect the study to be well-powered.</w:t>
      </w:r>
    </w:p>
    <w:p w14:paraId="2638365A" w14:textId="7F1B29FA" w:rsidR="00FC52AC" w:rsidRDefault="00FC52AC">
      <w:pPr>
        <w:rPr>
          <w:rFonts w:ascii="Times New Roman" w:eastAsia="Times New Roman" w:hAnsi="Times New Roman" w:cs="Times New Roman"/>
          <w:b/>
          <w:sz w:val="24"/>
          <w:szCs w:val="24"/>
        </w:rPr>
      </w:pPr>
    </w:p>
    <w:p w14:paraId="6860D0F1" w14:textId="69095614" w:rsidR="004E2701" w:rsidRDefault="00000000" w:rsidP="00D45E42">
      <w:pPr>
        <w:keepNext/>
        <w:widowControl w:val="0"/>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3. Data and Key Variables</w:t>
      </w:r>
    </w:p>
    <w:p w14:paraId="653CA655" w14:textId="77777777"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section describes data and variables that will be analyzed.</w:t>
      </w:r>
    </w:p>
    <w:p w14:paraId="25C51C7B" w14:textId="77777777" w:rsidR="00FC52AC" w:rsidRDefault="00FC52AC" w:rsidP="00D45E42">
      <w:pPr>
        <w:spacing w:line="360" w:lineRule="auto"/>
        <w:jc w:val="both"/>
        <w:rPr>
          <w:rFonts w:ascii="Times New Roman" w:eastAsia="Times New Roman" w:hAnsi="Times New Roman" w:cs="Times New Roman"/>
          <w:sz w:val="24"/>
          <w:szCs w:val="24"/>
        </w:rPr>
      </w:pPr>
    </w:p>
    <w:p w14:paraId="62C60396" w14:textId="77777777" w:rsidR="004E2701" w:rsidRDefault="00000000" w:rsidP="00D45E42">
      <w:pPr>
        <w:keepNext/>
        <w:keepLines/>
        <w:spacing w:before="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3.1 Data Sources</w:t>
      </w:r>
    </w:p>
    <w:p w14:paraId="33AB644C" w14:textId="11ACD221"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We will combine multiple data files for the project to measure treatment assignment, the timing of each beneficiary’s enrollment window, Medicaid application and enrollment outcomes, likely accuracy of the </w:t>
      </w:r>
      <w:r w:rsidR="00AE2DE0">
        <w:rPr>
          <w:rFonts w:ascii="Times New Roman" w:eastAsia="Times New Roman" w:hAnsi="Times New Roman" w:cs="Times New Roman"/>
          <w:sz w:val="24"/>
          <w:szCs w:val="24"/>
        </w:rPr>
        <w:t>phone</w:t>
      </w:r>
      <w:r>
        <w:rPr>
          <w:rFonts w:ascii="Times New Roman" w:eastAsia="Times New Roman" w:hAnsi="Times New Roman" w:cs="Times New Roman"/>
          <w:sz w:val="24"/>
          <w:szCs w:val="24"/>
        </w:rPr>
        <w:t xml:space="preserve"> information used for outreach, and employment outcomes.</w:t>
      </w:r>
    </w:p>
    <w:p w14:paraId="1B49C233" w14:textId="77777777" w:rsidR="004056DF" w:rsidRDefault="004056DF" w:rsidP="00D45E42">
      <w:pPr>
        <w:keepNext/>
        <w:keepLines/>
        <w:spacing w:before="40" w:line="360" w:lineRule="auto"/>
        <w:jc w:val="both"/>
        <w:rPr>
          <w:rFonts w:ascii="Times New Roman" w:eastAsia="Times New Roman" w:hAnsi="Times New Roman" w:cs="Times New Roman"/>
          <w:b/>
          <w:i/>
          <w:sz w:val="24"/>
          <w:szCs w:val="24"/>
        </w:rPr>
      </w:pPr>
      <w:bookmarkStart w:id="29" w:name="OLE_LINK112"/>
      <w:bookmarkStart w:id="30" w:name="OLE_LINK113"/>
    </w:p>
    <w:p w14:paraId="513386BC" w14:textId="255262BE" w:rsidR="004E2701" w:rsidRDefault="00000000" w:rsidP="00D45E42">
      <w:pPr>
        <w:keepNext/>
        <w:keepLines/>
        <w:spacing w:before="40"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Data File 1: Medicaid claims and enrollment files</w:t>
      </w:r>
    </w:p>
    <w:p w14:paraId="40C4ACF1" w14:textId="2E1E59A0"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Summary of Information</w:t>
      </w:r>
      <w:r>
        <w:rPr>
          <w:rFonts w:ascii="Times New Roman" w:eastAsia="Times New Roman" w:hAnsi="Times New Roman" w:cs="Times New Roman"/>
          <w:sz w:val="24"/>
          <w:szCs w:val="24"/>
        </w:rPr>
        <w:t xml:space="preserve">: </w:t>
      </w:r>
      <w:bookmarkStart w:id="31" w:name="_Hlk200533185"/>
      <w:r>
        <w:rPr>
          <w:rFonts w:ascii="Times New Roman" w:eastAsia="Times New Roman" w:hAnsi="Times New Roman" w:cs="Times New Roman"/>
          <w:sz w:val="24"/>
          <w:szCs w:val="24"/>
        </w:rPr>
        <w:t>This is a comprehensive extract that includes every beneficiary that had Medicaid coverage in Wisconsin, along with attributes such as:</w:t>
      </w:r>
      <w:bookmarkEnd w:id="31"/>
    </w:p>
    <w:p w14:paraId="542B80CD" w14:textId="3F34F415" w:rsidR="004E2701" w:rsidRDefault="00000000" w:rsidP="00D45E42">
      <w:pPr>
        <w:widowControl w:val="0"/>
        <w:numPr>
          <w:ilvl w:val="1"/>
          <w:numId w:val="8"/>
        </w:numPr>
        <w:tabs>
          <w:tab w:val="left" w:pos="888"/>
        </w:tabs>
        <w:spacing w:before="20"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Start date of Medicaid coverage and end date of Medicaid coverage</w:t>
      </w:r>
    </w:p>
    <w:p w14:paraId="23F91DDA" w14:textId="77777777" w:rsidR="004E2701" w:rsidRDefault="00000000" w:rsidP="00D45E42">
      <w:pPr>
        <w:widowControl w:val="0"/>
        <w:numPr>
          <w:ilvl w:val="1"/>
          <w:numId w:val="8"/>
        </w:numPr>
        <w:tabs>
          <w:tab w:val="left" w:pos="888"/>
        </w:tabs>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Demographic factors (gender, age, race/ethnicity)</w:t>
      </w:r>
    </w:p>
    <w:p w14:paraId="26FB04D2" w14:textId="79498BE1" w:rsidR="004E2701" w:rsidRDefault="00000000" w:rsidP="00D45E42">
      <w:pPr>
        <w:widowControl w:val="0"/>
        <w:numPr>
          <w:ilvl w:val="1"/>
          <w:numId w:val="8"/>
        </w:numPr>
        <w:tabs>
          <w:tab w:val="left" w:pos="888"/>
        </w:tabs>
        <w:spacing w:after="0" w:line="360" w:lineRule="auto"/>
        <w:jc w:val="both"/>
        <w:rPr>
          <w:rFonts w:ascii="Times New Roman" w:eastAsia="Times New Roman" w:hAnsi="Times New Roman" w:cs="Times New Roman"/>
          <w:sz w:val="24"/>
          <w:szCs w:val="24"/>
        </w:rPr>
      </w:pPr>
      <w:bookmarkStart w:id="32" w:name="_Hlk200533215"/>
      <w:r>
        <w:rPr>
          <w:rFonts w:ascii="Times New Roman" w:eastAsia="Times New Roman" w:hAnsi="Times New Roman" w:cs="Times New Roman"/>
          <w:sz w:val="24"/>
          <w:szCs w:val="24"/>
        </w:rPr>
        <w:t xml:space="preserve">Household income (measured as of the </w:t>
      </w:r>
      <w:r w:rsidR="00CC7BB5">
        <w:rPr>
          <w:rFonts w:ascii="Times New Roman" w:eastAsia="Times New Roman" w:hAnsi="Times New Roman" w:cs="Times New Roman"/>
          <w:sz w:val="24"/>
          <w:szCs w:val="24"/>
        </w:rPr>
        <w:t xml:space="preserve">most recent update on the case: e.g., renewal, SNAP update, auto-reporting triggers request for information, </w:t>
      </w:r>
      <w:proofErr w:type="spellStart"/>
      <w:r w:rsidR="00CC7BB5">
        <w:rPr>
          <w:rFonts w:ascii="Times New Roman" w:eastAsia="Times New Roman" w:hAnsi="Times New Roman" w:cs="Times New Roman"/>
          <w:sz w:val="24"/>
          <w:szCs w:val="24"/>
        </w:rPr>
        <w:t>etc</w:t>
      </w:r>
      <w:proofErr w:type="spellEnd"/>
      <w:r>
        <w:rPr>
          <w:rFonts w:ascii="Times New Roman" w:eastAsia="Times New Roman" w:hAnsi="Times New Roman" w:cs="Times New Roman"/>
          <w:sz w:val="24"/>
          <w:szCs w:val="24"/>
        </w:rPr>
        <w:t>)</w:t>
      </w:r>
    </w:p>
    <w:p w14:paraId="06F4B0DA" w14:textId="0DE71163" w:rsidR="004E2701" w:rsidRDefault="00000000" w:rsidP="00D45E42">
      <w:pPr>
        <w:widowControl w:val="0"/>
        <w:numPr>
          <w:ilvl w:val="1"/>
          <w:numId w:val="8"/>
        </w:numPr>
        <w:tabs>
          <w:tab w:val="left" w:pos="888"/>
        </w:tabs>
        <w:spacing w:before="20"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Reason for Medicaid eligibility </w:t>
      </w:r>
      <w:r w:rsidR="009248E6">
        <w:rPr>
          <w:rFonts w:ascii="Times New Roman" w:eastAsia="Times New Roman" w:hAnsi="Times New Roman" w:cs="Times New Roman"/>
          <w:sz w:val="24"/>
          <w:szCs w:val="24"/>
        </w:rPr>
        <w:t xml:space="preserve">during the prior enrollment spell </w:t>
      </w:r>
      <w:r>
        <w:rPr>
          <w:rFonts w:ascii="Times New Roman" w:eastAsia="Times New Roman" w:hAnsi="Times New Roman" w:cs="Times New Roman"/>
          <w:sz w:val="24"/>
          <w:szCs w:val="24"/>
        </w:rPr>
        <w:t xml:space="preserve">(children; aged/disabled; pregnant; parents; adults without dependent children; extensions; or </w:t>
      </w:r>
      <w:proofErr w:type="gramStart"/>
      <w:r>
        <w:rPr>
          <w:rFonts w:ascii="Times New Roman" w:eastAsia="Times New Roman" w:hAnsi="Times New Roman" w:cs="Times New Roman"/>
          <w:sz w:val="24"/>
          <w:szCs w:val="24"/>
        </w:rPr>
        <w:t>other</w:t>
      </w:r>
      <w:proofErr w:type="gramEnd"/>
      <w:r>
        <w:rPr>
          <w:rFonts w:ascii="Times New Roman" w:eastAsia="Times New Roman" w:hAnsi="Times New Roman" w:cs="Times New Roman"/>
          <w:sz w:val="24"/>
          <w:szCs w:val="24"/>
        </w:rPr>
        <w:t xml:space="preserve"> group)</w:t>
      </w:r>
    </w:p>
    <w:p w14:paraId="62D847BF" w14:textId="62755DD1" w:rsidR="005C5010" w:rsidRDefault="005C5010" w:rsidP="00D45E42">
      <w:pPr>
        <w:widowControl w:val="0"/>
        <w:numPr>
          <w:ilvl w:val="1"/>
          <w:numId w:val="8"/>
        </w:numPr>
        <w:tabs>
          <w:tab w:val="left" w:pos="888"/>
        </w:tabs>
        <w:spacing w:before="20"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Tribal membership</w:t>
      </w:r>
    </w:p>
    <w:bookmarkEnd w:id="32"/>
    <w:p w14:paraId="74315663" w14:textId="68D2E432" w:rsidR="004E2701" w:rsidRDefault="00000000" w:rsidP="00D45E42">
      <w:pPr>
        <w:widowControl w:val="0"/>
        <w:numPr>
          <w:ilvl w:val="1"/>
          <w:numId w:val="8"/>
        </w:numPr>
        <w:tabs>
          <w:tab w:val="left" w:pos="888"/>
        </w:tabs>
        <w:spacing w:before="20" w:after="0" w:line="360" w:lineRule="auto"/>
        <w:ind w:right="9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Health care costs paid by Medicaid during the </w:t>
      </w:r>
      <w:r w:rsidR="00E605CB">
        <w:rPr>
          <w:rFonts w:ascii="Times New Roman" w:eastAsia="Times New Roman" w:hAnsi="Times New Roman" w:cs="Times New Roman"/>
          <w:sz w:val="24"/>
          <w:szCs w:val="24"/>
        </w:rPr>
        <w:t>coverage period</w:t>
      </w:r>
    </w:p>
    <w:p w14:paraId="23CC00D6" w14:textId="40B7DE2B" w:rsidR="004E2701" w:rsidRDefault="00000000" w:rsidP="00D45E42">
      <w:pPr>
        <w:widowControl w:val="0"/>
        <w:numPr>
          <w:ilvl w:val="1"/>
          <w:numId w:val="8"/>
        </w:numPr>
        <w:tabs>
          <w:tab w:val="left" w:pos="888"/>
        </w:tabs>
        <w:spacing w:before="4"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Any visits and number of visits (overall and for the following visit types: emergency, outpatient, inpatient, dental, mental health, or psychiatric)</w:t>
      </w:r>
      <w:r w:rsidR="0014483D">
        <w:rPr>
          <w:rFonts w:ascii="Times New Roman" w:eastAsia="Times New Roman" w:hAnsi="Times New Roman" w:cs="Times New Roman"/>
          <w:sz w:val="24"/>
          <w:szCs w:val="24"/>
        </w:rPr>
        <w:t xml:space="preserve"> during the coverage period</w:t>
      </w:r>
    </w:p>
    <w:p w14:paraId="6448E8BB" w14:textId="6217A8E9" w:rsidR="004E2701" w:rsidRDefault="00000000" w:rsidP="00D45E42">
      <w:pPr>
        <w:widowControl w:val="0"/>
        <w:numPr>
          <w:ilvl w:val="1"/>
          <w:numId w:val="8"/>
        </w:numPr>
        <w:tabs>
          <w:tab w:val="left" w:pos="888"/>
        </w:tabs>
        <w:spacing w:before="20"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Number of chronic conditions according to Chronic Conditions Warehouse algorithm </w:t>
      </w:r>
      <w:r>
        <w:rPr>
          <w:rFonts w:ascii="Times New Roman" w:eastAsia="Times New Roman" w:hAnsi="Times New Roman" w:cs="Times New Roman"/>
          <w:sz w:val="24"/>
          <w:szCs w:val="24"/>
        </w:rPr>
        <w:lastRenderedPageBreak/>
        <w:t>during the coverage period</w:t>
      </w:r>
    </w:p>
    <w:p w14:paraId="21C151BC" w14:textId="77777777" w:rsidR="004E2701" w:rsidRDefault="004E2701" w:rsidP="00D45E42">
      <w:pPr>
        <w:spacing w:line="360" w:lineRule="auto"/>
        <w:jc w:val="both"/>
        <w:rPr>
          <w:rFonts w:ascii="Times New Roman" w:eastAsia="Times New Roman" w:hAnsi="Times New Roman" w:cs="Times New Roman"/>
          <w:b/>
          <w:sz w:val="24"/>
          <w:szCs w:val="24"/>
        </w:rPr>
      </w:pPr>
      <w:bookmarkStart w:id="33" w:name="_heading=h.3j2qqm3" w:colFirst="0" w:colLast="0"/>
      <w:bookmarkEnd w:id="33"/>
    </w:p>
    <w:p w14:paraId="106966A0" w14:textId="59659C8B" w:rsidR="004E2701" w:rsidRDefault="00000000" w:rsidP="00D45E42">
      <w:pPr>
        <w:keepNext/>
        <w:keepLines/>
        <w:spacing w:before="40"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Data File </w:t>
      </w:r>
      <w:r w:rsidR="0087383A">
        <w:rPr>
          <w:rFonts w:ascii="Times New Roman" w:eastAsia="Times New Roman" w:hAnsi="Times New Roman" w:cs="Times New Roman"/>
          <w:b/>
          <w:i/>
          <w:sz w:val="24"/>
          <w:szCs w:val="24"/>
        </w:rPr>
        <w:t>2</w:t>
      </w:r>
      <w:r>
        <w:rPr>
          <w:rFonts w:ascii="Times New Roman" w:eastAsia="Times New Roman" w:hAnsi="Times New Roman" w:cs="Times New Roman"/>
          <w:b/>
          <w:i/>
          <w:sz w:val="24"/>
          <w:szCs w:val="24"/>
        </w:rPr>
        <w:t>: DHS reports to Covering Wisconsin</w:t>
      </w:r>
    </w:p>
    <w:p w14:paraId="3692CCFC" w14:textId="184FA728"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Summary of Information:</w:t>
      </w:r>
      <w:r>
        <w:rPr>
          <w:rFonts w:ascii="Times New Roman" w:eastAsia="Times New Roman" w:hAnsi="Times New Roman" w:cs="Times New Roman"/>
          <w:sz w:val="24"/>
          <w:szCs w:val="24"/>
        </w:rPr>
        <w:t xml:space="preserve"> This data provides information on the characteristics of beneficiaries </w:t>
      </w:r>
      <w:r w:rsidR="007162BD">
        <w:rPr>
          <w:rFonts w:ascii="Times New Roman" w:eastAsia="Times New Roman" w:hAnsi="Times New Roman" w:cs="Times New Roman"/>
          <w:sz w:val="24"/>
          <w:szCs w:val="24"/>
        </w:rPr>
        <w:t>who recently lost coverage for procedural reasons</w:t>
      </w:r>
      <w:r>
        <w:rPr>
          <w:rFonts w:ascii="Times New Roman" w:eastAsia="Times New Roman" w:hAnsi="Times New Roman" w:cs="Times New Roman"/>
          <w:sz w:val="24"/>
          <w:szCs w:val="24"/>
        </w:rPr>
        <w:t>. These characteristics include:</w:t>
      </w:r>
    </w:p>
    <w:p w14:paraId="38CEB69D" w14:textId="06E497DB" w:rsidR="004E2701" w:rsidRDefault="00000000" w:rsidP="00D45E42">
      <w:pPr>
        <w:numPr>
          <w:ilvl w:val="0"/>
          <w:numId w:val="2"/>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Location (county of administration)</w:t>
      </w:r>
    </w:p>
    <w:p w14:paraId="6D40816B" w14:textId="382C71DD" w:rsidR="004E2701" w:rsidRDefault="00000000" w:rsidP="00D45E42">
      <w:pPr>
        <w:numPr>
          <w:ilvl w:val="0"/>
          <w:numId w:val="2"/>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Phone numbers </w:t>
      </w:r>
      <w:r w:rsidR="00300E94">
        <w:rPr>
          <w:rFonts w:ascii="Times New Roman" w:eastAsia="Times New Roman" w:hAnsi="Times New Roman" w:cs="Times New Roman"/>
          <w:sz w:val="24"/>
          <w:szCs w:val="24"/>
        </w:rPr>
        <w:t>(home and cell)</w:t>
      </w:r>
    </w:p>
    <w:p w14:paraId="5AD8FF63" w14:textId="19B9D900" w:rsidR="00300E94" w:rsidRDefault="00300E94" w:rsidP="00D45E42">
      <w:pPr>
        <w:numPr>
          <w:ilvl w:val="0"/>
          <w:numId w:val="2"/>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Household income calculated as part of the application</w:t>
      </w:r>
    </w:p>
    <w:p w14:paraId="5E515CDE" w14:textId="01BA158A" w:rsidR="004E2701" w:rsidRDefault="00000000" w:rsidP="00D45E42">
      <w:pPr>
        <w:numPr>
          <w:ilvl w:val="0"/>
          <w:numId w:val="2"/>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Tribal membership </w:t>
      </w:r>
    </w:p>
    <w:p w14:paraId="1912CD34" w14:textId="61E2772D" w:rsidR="004E2701" w:rsidRDefault="00000000" w:rsidP="00D45E42">
      <w:pPr>
        <w:numPr>
          <w:ilvl w:val="0"/>
          <w:numId w:val="2"/>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Language preference </w:t>
      </w:r>
    </w:p>
    <w:p w14:paraId="0156F160" w14:textId="6292D280" w:rsidR="004E2701" w:rsidRDefault="00640703" w:rsidP="00D45E42">
      <w:pPr>
        <w:numPr>
          <w:ilvl w:val="0"/>
          <w:numId w:val="2"/>
        </w:numPr>
        <w:spacing w:after="8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Whether the individual is considered the primary person </w:t>
      </w:r>
      <w:proofErr w:type="gramStart"/>
      <w:r>
        <w:rPr>
          <w:rFonts w:ascii="Times New Roman" w:eastAsia="Times New Roman" w:hAnsi="Times New Roman" w:cs="Times New Roman"/>
          <w:sz w:val="24"/>
          <w:szCs w:val="24"/>
        </w:rPr>
        <w:t>on</w:t>
      </w:r>
      <w:proofErr w:type="gramEnd"/>
      <w:r>
        <w:rPr>
          <w:rFonts w:ascii="Times New Roman" w:eastAsia="Times New Roman" w:hAnsi="Times New Roman" w:cs="Times New Roman"/>
          <w:sz w:val="24"/>
          <w:szCs w:val="24"/>
        </w:rPr>
        <w:t xml:space="preserve"> the case</w:t>
      </w:r>
    </w:p>
    <w:p w14:paraId="148D3994" w14:textId="0F2394A0" w:rsidR="00640703" w:rsidRDefault="00640703" w:rsidP="00D45E42">
      <w:pPr>
        <w:numPr>
          <w:ilvl w:val="0"/>
          <w:numId w:val="2"/>
        </w:numPr>
        <w:spacing w:after="8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Whether the individual is a minor</w:t>
      </w:r>
    </w:p>
    <w:p w14:paraId="0843678C" w14:textId="2F8064A6" w:rsidR="00640703" w:rsidRDefault="00640703" w:rsidP="00D45E42">
      <w:pPr>
        <w:numPr>
          <w:ilvl w:val="0"/>
          <w:numId w:val="2"/>
        </w:numPr>
        <w:spacing w:after="8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Living arrangement type (e.g., nursing facility)</w:t>
      </w:r>
    </w:p>
    <w:p w14:paraId="46DE86AE" w14:textId="77777777" w:rsidR="00DD1A83" w:rsidRPr="00DD1A83" w:rsidRDefault="00DD1A83" w:rsidP="00D45E42">
      <w:pPr>
        <w:spacing w:before="80" w:line="360" w:lineRule="auto"/>
        <w:jc w:val="both"/>
        <w:rPr>
          <w:rFonts w:ascii="Times New Roman" w:eastAsia="Times New Roman" w:hAnsi="Times New Roman" w:cs="Times New Roman"/>
          <w:sz w:val="24"/>
          <w:szCs w:val="24"/>
        </w:rPr>
      </w:pPr>
    </w:p>
    <w:p w14:paraId="5EE23F5A" w14:textId="0FCF9EE6" w:rsidR="004E2701" w:rsidRDefault="00000000" w:rsidP="00D45E42">
      <w:pPr>
        <w:spacing w:before="240"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Data File </w:t>
      </w:r>
      <w:r w:rsidR="0087383A">
        <w:rPr>
          <w:rFonts w:ascii="Times New Roman" w:eastAsia="Times New Roman" w:hAnsi="Times New Roman" w:cs="Times New Roman"/>
          <w:b/>
          <w:i/>
          <w:sz w:val="24"/>
          <w:szCs w:val="24"/>
        </w:rPr>
        <w:t>3</w:t>
      </w:r>
      <w:r>
        <w:rPr>
          <w:rFonts w:ascii="Times New Roman" w:eastAsia="Times New Roman" w:hAnsi="Times New Roman" w:cs="Times New Roman"/>
          <w:b/>
          <w:i/>
          <w:sz w:val="24"/>
          <w:szCs w:val="24"/>
        </w:rPr>
        <w:t>: Employment and quarterly wages</w:t>
      </w:r>
    </w:p>
    <w:p w14:paraId="28A546E0" w14:textId="77777777" w:rsidR="004E2701" w:rsidRDefault="00000000" w:rsidP="00D45E42">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Summary of Information</w:t>
      </w:r>
      <w:r>
        <w:rPr>
          <w:rFonts w:ascii="Times New Roman" w:eastAsia="Times New Roman" w:hAnsi="Times New Roman" w:cs="Times New Roman"/>
          <w:b/>
          <w:i/>
          <w:sz w:val="24"/>
          <w:szCs w:val="24"/>
        </w:rPr>
        <w:t>:</w:t>
      </w:r>
      <w:r>
        <w:rPr>
          <w:rFonts w:ascii="Times New Roman" w:eastAsia="Times New Roman" w:hAnsi="Times New Roman" w:cs="Times New Roman"/>
          <w:sz w:val="24"/>
          <w:szCs w:val="24"/>
        </w:rPr>
        <w:t xml:space="preserve"> Administrative data from unemployment insurance files in Wisconsin:</w:t>
      </w:r>
    </w:p>
    <w:p w14:paraId="679CB76B" w14:textId="0A91A7FA" w:rsidR="004E2701" w:rsidRDefault="00000000" w:rsidP="00D45E42">
      <w:pPr>
        <w:numPr>
          <w:ilvl w:val="0"/>
          <w:numId w:val="5"/>
        </w:numPr>
        <w:spacing w:before="160"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Employed vs. unemployed at baseline</w:t>
      </w:r>
      <w:r w:rsidR="00536722">
        <w:rPr>
          <w:rFonts w:ascii="Times New Roman" w:eastAsia="Times New Roman" w:hAnsi="Times New Roman" w:cs="Times New Roman"/>
          <w:sz w:val="24"/>
          <w:szCs w:val="24"/>
        </w:rPr>
        <w:t xml:space="preserve"> (quarter of coverage loss)</w:t>
      </w:r>
      <w:r>
        <w:rPr>
          <w:rFonts w:ascii="Times New Roman" w:eastAsia="Times New Roman" w:hAnsi="Times New Roman" w:cs="Times New Roman"/>
          <w:sz w:val="24"/>
          <w:szCs w:val="24"/>
        </w:rPr>
        <w:t xml:space="preserve"> and throughout the study period</w:t>
      </w:r>
    </w:p>
    <w:p w14:paraId="02357EFB" w14:textId="3BA6A10A" w:rsidR="004E2701" w:rsidRDefault="00536722" w:rsidP="00D45E42">
      <w:pPr>
        <w:numPr>
          <w:ilvl w:val="0"/>
          <w:numId w:val="5"/>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Quarterly wages at baseline</w:t>
      </w:r>
    </w:p>
    <w:p w14:paraId="5955275E" w14:textId="77777777" w:rsidR="004E2701" w:rsidRDefault="00000000" w:rsidP="00D45E42">
      <w:pPr>
        <w:numPr>
          <w:ilvl w:val="0"/>
          <w:numId w:val="5"/>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Quarterly income at baseline</w:t>
      </w:r>
    </w:p>
    <w:p w14:paraId="0FCB7130" w14:textId="77777777" w:rsidR="004E2701" w:rsidRDefault="004E2701" w:rsidP="00D45E42">
      <w:pPr>
        <w:spacing w:after="0" w:line="360" w:lineRule="auto"/>
        <w:jc w:val="both"/>
        <w:rPr>
          <w:rFonts w:ascii="Times New Roman" w:eastAsia="Times New Roman" w:hAnsi="Times New Roman" w:cs="Times New Roman"/>
          <w:b/>
          <w:i/>
          <w:sz w:val="24"/>
          <w:szCs w:val="24"/>
        </w:rPr>
      </w:pPr>
    </w:p>
    <w:p w14:paraId="0AC20A6B" w14:textId="111E9BDB" w:rsidR="004E2701" w:rsidRDefault="00000000" w:rsidP="00D45E42">
      <w:pPr>
        <w:spacing w:before="240"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Data File </w:t>
      </w:r>
      <w:r w:rsidR="0087383A">
        <w:rPr>
          <w:rFonts w:ascii="Times New Roman" w:eastAsia="Times New Roman" w:hAnsi="Times New Roman" w:cs="Times New Roman"/>
          <w:b/>
          <w:i/>
          <w:sz w:val="24"/>
          <w:szCs w:val="24"/>
        </w:rPr>
        <w:t>4</w:t>
      </w:r>
      <w:r>
        <w:rPr>
          <w:rFonts w:ascii="Times New Roman" w:eastAsia="Times New Roman" w:hAnsi="Times New Roman" w:cs="Times New Roman"/>
          <w:b/>
          <w:i/>
          <w:sz w:val="24"/>
          <w:szCs w:val="24"/>
        </w:rPr>
        <w:t>: Covering Wisconsin Outbound Call Feedback</w:t>
      </w:r>
    </w:p>
    <w:p w14:paraId="51166564" w14:textId="77777777" w:rsidR="004E2701" w:rsidRDefault="00000000" w:rsidP="00D45E42">
      <w:pPr>
        <w:spacing w:after="0" w:line="360" w:lineRule="auto"/>
        <w:jc w:val="both"/>
        <w:rPr>
          <w:rFonts w:ascii="Times New Roman" w:eastAsia="Times New Roman" w:hAnsi="Times New Roman" w:cs="Times New Roman"/>
          <w:sz w:val="24"/>
          <w:szCs w:val="24"/>
        </w:rPr>
      </w:pPr>
      <w:bookmarkStart w:id="34" w:name="_Hlk182212459"/>
      <w:r>
        <w:rPr>
          <w:rFonts w:ascii="Times New Roman" w:eastAsia="Times New Roman" w:hAnsi="Times New Roman" w:cs="Times New Roman"/>
          <w:b/>
          <w:sz w:val="24"/>
          <w:szCs w:val="24"/>
        </w:rPr>
        <w:t>Summary of Information</w:t>
      </w:r>
      <w:r>
        <w:rPr>
          <w:rFonts w:ascii="Times New Roman" w:eastAsia="Times New Roman" w:hAnsi="Times New Roman" w:cs="Times New Roman"/>
          <w:b/>
          <w:i/>
          <w:sz w:val="24"/>
          <w:szCs w:val="24"/>
        </w:rPr>
        <w:t>:</w:t>
      </w:r>
      <w:r>
        <w:rPr>
          <w:rFonts w:ascii="Times New Roman" w:eastAsia="Times New Roman" w:hAnsi="Times New Roman" w:cs="Times New Roman"/>
          <w:sz w:val="24"/>
          <w:szCs w:val="24"/>
        </w:rPr>
        <w:t xml:space="preserve"> Feedback on outbound </w:t>
      </w:r>
      <w:proofErr w:type="gramStart"/>
      <w:r>
        <w:rPr>
          <w:rFonts w:ascii="Times New Roman" w:eastAsia="Times New Roman" w:hAnsi="Times New Roman" w:cs="Times New Roman"/>
          <w:sz w:val="24"/>
          <w:szCs w:val="24"/>
        </w:rPr>
        <w:t>call</w:t>
      </w:r>
      <w:proofErr w:type="gramEnd"/>
      <w:r>
        <w:rPr>
          <w:rFonts w:ascii="Times New Roman" w:eastAsia="Times New Roman" w:hAnsi="Times New Roman" w:cs="Times New Roman"/>
          <w:sz w:val="24"/>
          <w:szCs w:val="24"/>
        </w:rPr>
        <w:t>, including:</w:t>
      </w:r>
    </w:p>
    <w:bookmarkEnd w:id="29"/>
    <w:bookmarkEnd w:id="30"/>
    <w:bookmarkEnd w:id="34"/>
    <w:p w14:paraId="60EB4194" w14:textId="541A75B2" w:rsidR="008176C0" w:rsidRDefault="002C6569" w:rsidP="008176C0">
      <w:pPr>
        <w:numPr>
          <w:ilvl w:val="0"/>
          <w:numId w:val="5"/>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Outcome of the call</w:t>
      </w:r>
      <w:r w:rsidR="008176C0">
        <w:rPr>
          <w:rFonts w:ascii="Times New Roman" w:eastAsia="Times New Roman" w:hAnsi="Times New Roman" w:cs="Times New Roman"/>
          <w:sz w:val="24"/>
          <w:szCs w:val="24"/>
        </w:rPr>
        <w:t xml:space="preserve">, including whether there was a verbal contact </w:t>
      </w:r>
    </w:p>
    <w:p w14:paraId="1A4460A5" w14:textId="705B5CB3" w:rsidR="008176C0" w:rsidRDefault="008176C0" w:rsidP="008176C0">
      <w:pPr>
        <w:numPr>
          <w:ilvl w:val="0"/>
          <w:numId w:val="5"/>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Whether assistance was provided by the navigator, and what assistance</w:t>
      </w:r>
    </w:p>
    <w:p w14:paraId="2DFD004B" w14:textId="391A0A79" w:rsidR="002C6569" w:rsidRDefault="008176C0" w:rsidP="008176C0">
      <w:pPr>
        <w:numPr>
          <w:ilvl w:val="0"/>
          <w:numId w:val="5"/>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Current and recent coverage status among people willing/able to engage</w:t>
      </w:r>
    </w:p>
    <w:p w14:paraId="122C5C2D" w14:textId="38442E38" w:rsidR="008176C0" w:rsidRPr="008176C0" w:rsidRDefault="008176C0" w:rsidP="008176C0">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Additional details are provided in the “key variables” section below.</w:t>
      </w:r>
    </w:p>
    <w:p w14:paraId="13D53842" w14:textId="77777777" w:rsidR="004E2701" w:rsidRDefault="004E2701" w:rsidP="00D45E42">
      <w:pPr>
        <w:spacing w:before="240" w:line="360" w:lineRule="auto"/>
        <w:jc w:val="both"/>
        <w:rPr>
          <w:rFonts w:ascii="Times New Roman" w:eastAsia="Times New Roman" w:hAnsi="Times New Roman" w:cs="Times New Roman"/>
          <w:sz w:val="24"/>
          <w:szCs w:val="24"/>
        </w:rPr>
      </w:pPr>
    </w:p>
    <w:p w14:paraId="653FBF80" w14:textId="7A8B585F" w:rsidR="00EA71BC" w:rsidRDefault="00EA71BC" w:rsidP="00EA71BC">
      <w:pPr>
        <w:spacing w:after="0"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Data File </w:t>
      </w:r>
      <w:r w:rsidR="002C279C">
        <w:rPr>
          <w:rFonts w:ascii="Times New Roman" w:eastAsia="Times New Roman" w:hAnsi="Times New Roman" w:cs="Times New Roman"/>
          <w:b/>
          <w:i/>
          <w:sz w:val="24"/>
          <w:szCs w:val="24"/>
        </w:rPr>
        <w:t>5</w:t>
      </w:r>
      <w:r>
        <w:rPr>
          <w:rFonts w:ascii="Times New Roman" w:eastAsia="Times New Roman" w:hAnsi="Times New Roman" w:cs="Times New Roman"/>
          <w:b/>
          <w:i/>
          <w:sz w:val="24"/>
          <w:szCs w:val="24"/>
        </w:rPr>
        <w:t>: Inbound Calls to Covering Wisconsin</w:t>
      </w:r>
    </w:p>
    <w:p w14:paraId="59A26D49" w14:textId="58062B12" w:rsidR="00EA71BC" w:rsidRDefault="00EA71BC" w:rsidP="00EA71BC">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Summary of Information</w:t>
      </w:r>
      <w:r>
        <w:rPr>
          <w:rFonts w:ascii="Times New Roman" w:eastAsia="Times New Roman" w:hAnsi="Times New Roman" w:cs="Times New Roman"/>
          <w:b/>
          <w:i/>
          <w:sz w:val="24"/>
          <w:szCs w:val="24"/>
        </w:rPr>
        <w:t>:</w:t>
      </w:r>
      <w:r>
        <w:rPr>
          <w:rFonts w:ascii="Times New Roman" w:eastAsia="Times New Roman" w:hAnsi="Times New Roman" w:cs="Times New Roman"/>
          <w:sz w:val="24"/>
          <w:szCs w:val="24"/>
        </w:rPr>
        <w:t xml:space="preserve"> Data from IT, </w:t>
      </w:r>
      <w:proofErr w:type="gramStart"/>
      <w:r>
        <w:rPr>
          <w:rFonts w:ascii="Times New Roman" w:eastAsia="Times New Roman" w:hAnsi="Times New Roman" w:cs="Times New Roman"/>
          <w:sz w:val="24"/>
          <w:szCs w:val="24"/>
        </w:rPr>
        <w:t>indicating</w:t>
      </w:r>
      <w:proofErr w:type="gramEnd"/>
      <w:r>
        <w:rPr>
          <w:rFonts w:ascii="Times New Roman" w:eastAsia="Times New Roman" w:hAnsi="Times New Roman" w:cs="Times New Roman"/>
          <w:sz w:val="24"/>
          <w:szCs w:val="24"/>
        </w:rPr>
        <w:t>:</w:t>
      </w:r>
    </w:p>
    <w:p w14:paraId="17C12854" w14:textId="77777777" w:rsidR="00EA71BC" w:rsidRDefault="00EA71BC" w:rsidP="00EA71BC">
      <w:pPr>
        <w:numPr>
          <w:ilvl w:val="0"/>
          <w:numId w:val="5"/>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time and duration of the call</w:t>
      </w:r>
    </w:p>
    <w:p w14:paraId="7F75CCD3" w14:textId="5B5218A4" w:rsidR="00EA71BC" w:rsidRPr="00EA71BC" w:rsidRDefault="00EA71BC" w:rsidP="00EA71BC">
      <w:pPr>
        <w:numPr>
          <w:ilvl w:val="0"/>
          <w:numId w:val="5"/>
        </w:numPr>
        <w:spacing w:after="0" w:line="360" w:lineRule="auto"/>
        <w:jc w:val="both"/>
        <w:rPr>
          <w:rFonts w:ascii="Times New Roman" w:eastAsia="Times New Roman" w:hAnsi="Times New Roman" w:cs="Times New Roman"/>
          <w:sz w:val="24"/>
          <w:szCs w:val="24"/>
        </w:rPr>
      </w:pPr>
      <w:r w:rsidRPr="00EA71BC">
        <w:rPr>
          <w:rFonts w:ascii="Times New Roman" w:eastAsia="Times New Roman" w:hAnsi="Times New Roman" w:cs="Times New Roman"/>
          <w:sz w:val="24"/>
          <w:szCs w:val="24"/>
        </w:rPr>
        <w:t>Which phone number plac</w:t>
      </w:r>
      <w:r w:rsidR="00D77827">
        <w:rPr>
          <w:rFonts w:ascii="Times New Roman" w:eastAsia="Times New Roman" w:hAnsi="Times New Roman" w:cs="Times New Roman"/>
          <w:sz w:val="24"/>
          <w:szCs w:val="24"/>
        </w:rPr>
        <w:t>ed</w:t>
      </w:r>
      <w:r w:rsidRPr="00EA71BC">
        <w:rPr>
          <w:rFonts w:ascii="Times New Roman" w:eastAsia="Times New Roman" w:hAnsi="Times New Roman" w:cs="Times New Roman"/>
          <w:sz w:val="24"/>
          <w:szCs w:val="24"/>
        </w:rPr>
        <w:t xml:space="preserve"> the call</w:t>
      </w:r>
    </w:p>
    <w:p w14:paraId="51F8B0A8" w14:textId="77777777" w:rsidR="00EA71BC" w:rsidRPr="00EA71BC" w:rsidRDefault="00EA71BC" w:rsidP="00EA71BC">
      <w:pPr>
        <w:spacing w:before="240" w:after="0" w:line="360" w:lineRule="auto"/>
        <w:jc w:val="both"/>
        <w:rPr>
          <w:rFonts w:ascii="Times New Roman" w:eastAsia="Times New Roman" w:hAnsi="Times New Roman" w:cs="Times New Roman"/>
          <w:sz w:val="24"/>
          <w:szCs w:val="24"/>
        </w:rPr>
      </w:pPr>
    </w:p>
    <w:p w14:paraId="75DC04CE" w14:textId="77777777" w:rsidR="004E2701" w:rsidRDefault="00000000" w:rsidP="00D45E42">
      <w:pPr>
        <w:keepNext/>
        <w:keepLines/>
        <w:spacing w:before="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3.2 Key Variables</w:t>
      </w:r>
    </w:p>
    <w:p w14:paraId="0D718A30" w14:textId="6F6F143D" w:rsidR="00C7170C" w:rsidRDefault="00C7170C" w:rsidP="00D45E42">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Data from the Calls</w:t>
      </w:r>
    </w:p>
    <w:p w14:paraId="5BF549FA" w14:textId="390F0D57" w:rsidR="00C7170C" w:rsidRPr="00C7170C" w:rsidRDefault="00C7170C" w:rsidP="00D45E42">
      <w:pPr>
        <w:spacing w:line="360" w:lineRule="auto"/>
        <w:jc w:val="both"/>
        <w:rPr>
          <w:rFonts w:ascii="Times New Roman" w:eastAsia="Times New Roman" w:hAnsi="Times New Roman" w:cs="Times New Roman"/>
          <w:bCs/>
          <w:iCs/>
          <w:sz w:val="24"/>
          <w:szCs w:val="24"/>
        </w:rPr>
      </w:pPr>
      <w:r w:rsidRPr="00C7170C">
        <w:rPr>
          <w:rFonts w:ascii="Times New Roman" w:eastAsia="Times New Roman" w:hAnsi="Times New Roman" w:cs="Times New Roman"/>
          <w:bCs/>
          <w:iCs/>
          <w:sz w:val="24"/>
          <w:szCs w:val="24"/>
        </w:rPr>
        <w:t xml:space="preserve">For the </w:t>
      </w:r>
      <w:r w:rsidR="00266E21">
        <w:rPr>
          <w:rFonts w:ascii="Times New Roman" w:eastAsia="Times New Roman" w:hAnsi="Times New Roman" w:cs="Times New Roman"/>
          <w:bCs/>
          <w:iCs/>
          <w:sz w:val="24"/>
          <w:szCs w:val="24"/>
        </w:rPr>
        <w:t xml:space="preserve">random subset of </w:t>
      </w:r>
      <w:proofErr w:type="gramStart"/>
      <w:r w:rsidR="00266E21">
        <w:rPr>
          <w:rFonts w:ascii="Times New Roman" w:eastAsia="Times New Roman" w:hAnsi="Times New Roman" w:cs="Times New Roman"/>
          <w:bCs/>
          <w:iCs/>
          <w:sz w:val="24"/>
          <w:szCs w:val="24"/>
        </w:rPr>
        <w:t>people</w:t>
      </w:r>
      <w:proofErr w:type="gramEnd"/>
      <w:r w:rsidR="00266E21">
        <w:rPr>
          <w:rFonts w:ascii="Times New Roman" w:eastAsia="Times New Roman" w:hAnsi="Times New Roman" w:cs="Times New Roman"/>
          <w:bCs/>
          <w:iCs/>
          <w:sz w:val="24"/>
          <w:szCs w:val="24"/>
        </w:rPr>
        <w:t xml:space="preserve"> sent a call, we will summarize the following information collected during the calls that provides useful context:</w:t>
      </w:r>
    </w:p>
    <w:p w14:paraId="78FE927A" w14:textId="77777777" w:rsidR="003C50E1" w:rsidRDefault="00F1765D" w:rsidP="00C7170C">
      <w:pPr>
        <w:numPr>
          <w:ilvl w:val="0"/>
          <w:numId w:val="5"/>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Outcome of the call: </w:t>
      </w:r>
    </w:p>
    <w:p w14:paraId="2F64AADE" w14:textId="77777777" w:rsidR="003C50E1" w:rsidRDefault="00C7170C" w:rsidP="003C50E1">
      <w:pPr>
        <w:numPr>
          <w:ilvl w:val="1"/>
          <w:numId w:val="5"/>
        </w:numPr>
        <w:spacing w:after="0" w:line="360" w:lineRule="auto"/>
        <w:jc w:val="both"/>
        <w:rPr>
          <w:rFonts w:ascii="Times New Roman" w:eastAsia="Times New Roman" w:hAnsi="Times New Roman" w:cs="Times New Roman"/>
          <w:sz w:val="24"/>
          <w:szCs w:val="24"/>
        </w:rPr>
      </w:pPr>
      <w:r w:rsidRPr="00115013">
        <w:rPr>
          <w:rFonts w:ascii="Times New Roman" w:eastAsia="Times New Roman" w:hAnsi="Times New Roman" w:cs="Times New Roman"/>
          <w:sz w:val="24"/>
          <w:szCs w:val="24"/>
        </w:rPr>
        <w:t xml:space="preserve">Whether </w:t>
      </w:r>
      <w:r w:rsidR="00F1765D">
        <w:rPr>
          <w:rFonts w:ascii="Times New Roman" w:eastAsia="Times New Roman" w:hAnsi="Times New Roman" w:cs="Times New Roman"/>
          <w:sz w:val="24"/>
          <w:szCs w:val="24"/>
        </w:rPr>
        <w:t xml:space="preserve">a </w:t>
      </w:r>
      <w:r w:rsidRPr="00115013">
        <w:rPr>
          <w:rFonts w:ascii="Times New Roman" w:eastAsia="Times New Roman" w:hAnsi="Times New Roman" w:cs="Times New Roman"/>
          <w:sz w:val="24"/>
          <w:szCs w:val="24"/>
        </w:rPr>
        <w:t xml:space="preserve">voicemail or message was </w:t>
      </w:r>
      <w:proofErr w:type="gramStart"/>
      <w:r w:rsidRPr="00115013">
        <w:rPr>
          <w:rFonts w:ascii="Times New Roman" w:eastAsia="Times New Roman" w:hAnsi="Times New Roman" w:cs="Times New Roman"/>
          <w:sz w:val="24"/>
          <w:szCs w:val="24"/>
        </w:rPr>
        <w:t>left;</w:t>
      </w:r>
      <w:proofErr w:type="gramEnd"/>
      <w:r w:rsidRPr="00115013">
        <w:rPr>
          <w:rFonts w:ascii="Times New Roman" w:eastAsia="Times New Roman" w:hAnsi="Times New Roman" w:cs="Times New Roman"/>
          <w:sz w:val="24"/>
          <w:szCs w:val="24"/>
        </w:rPr>
        <w:t xml:space="preserve"> </w:t>
      </w:r>
    </w:p>
    <w:p w14:paraId="784C1BE4" w14:textId="040EBF6F" w:rsidR="003C50E1" w:rsidRDefault="003C50E1" w:rsidP="003C50E1">
      <w:pPr>
        <w:numPr>
          <w:ilvl w:val="1"/>
          <w:numId w:val="5"/>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Verbal contact but unwilling/unable to talk </w:t>
      </w:r>
    </w:p>
    <w:p w14:paraId="63981BAD" w14:textId="1E9EFFA2" w:rsidR="00FF5EED" w:rsidRDefault="00FF5EED" w:rsidP="003C50E1">
      <w:pPr>
        <w:numPr>
          <w:ilvl w:val="1"/>
          <w:numId w:val="5"/>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Verbal contact but consumer requires translator in a language other than </w:t>
      </w:r>
      <w:proofErr w:type="gramStart"/>
      <w:r>
        <w:rPr>
          <w:rFonts w:ascii="Times New Roman" w:eastAsia="Times New Roman" w:hAnsi="Times New Roman" w:cs="Times New Roman"/>
          <w:sz w:val="24"/>
          <w:szCs w:val="24"/>
        </w:rPr>
        <w:t>language</w:t>
      </w:r>
      <w:proofErr w:type="gramEnd"/>
      <w:r>
        <w:rPr>
          <w:rFonts w:ascii="Times New Roman" w:eastAsia="Times New Roman" w:hAnsi="Times New Roman" w:cs="Times New Roman"/>
          <w:sz w:val="24"/>
          <w:szCs w:val="24"/>
        </w:rPr>
        <w:t xml:space="preserve"> of the caller</w:t>
      </w:r>
    </w:p>
    <w:p w14:paraId="083A98F4" w14:textId="44D2BC8C" w:rsidR="003C50E1" w:rsidRDefault="003C50E1" w:rsidP="003C50E1">
      <w:pPr>
        <w:numPr>
          <w:ilvl w:val="1"/>
          <w:numId w:val="5"/>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Verbal contact and </w:t>
      </w:r>
      <w:r w:rsidR="00F1765D">
        <w:rPr>
          <w:rFonts w:ascii="Times New Roman" w:eastAsia="Times New Roman" w:hAnsi="Times New Roman" w:cs="Times New Roman"/>
          <w:sz w:val="24"/>
          <w:szCs w:val="24"/>
        </w:rPr>
        <w:t>consumer was available and willing to talk</w:t>
      </w:r>
    </w:p>
    <w:p w14:paraId="1E993E95" w14:textId="0BF6300A" w:rsidR="00C479AD" w:rsidRDefault="00C479AD" w:rsidP="003C50E1">
      <w:pPr>
        <w:numPr>
          <w:ilvl w:val="1"/>
          <w:numId w:val="5"/>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Verbal contact but contact not available or declined to speak</w:t>
      </w:r>
    </w:p>
    <w:p w14:paraId="76E1D8A9" w14:textId="7E3C578E" w:rsidR="00C7170C" w:rsidRPr="00115013" w:rsidRDefault="00FF5EED" w:rsidP="003C50E1">
      <w:pPr>
        <w:numPr>
          <w:ilvl w:val="1"/>
          <w:numId w:val="5"/>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Unreachable for another reason</w:t>
      </w:r>
      <w:r w:rsidR="00C7170C" w:rsidRPr="00115013">
        <w:rPr>
          <w:rFonts w:ascii="Times New Roman" w:eastAsia="Times New Roman" w:hAnsi="Times New Roman" w:cs="Times New Roman"/>
          <w:sz w:val="24"/>
          <w:szCs w:val="24"/>
        </w:rPr>
        <w:t xml:space="preserve"> (wrong number, phone disconnected, no voicemail option or voicemail full)</w:t>
      </w:r>
    </w:p>
    <w:p w14:paraId="62CAEE29" w14:textId="1C575A7B" w:rsidR="00C7170C" w:rsidRDefault="00C7170C" w:rsidP="00C7170C">
      <w:pPr>
        <w:numPr>
          <w:ilvl w:val="0"/>
          <w:numId w:val="5"/>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Among verbal contacts that were willing</w:t>
      </w:r>
      <w:r w:rsidR="00436A83">
        <w:rPr>
          <w:rFonts w:ascii="Times New Roman" w:eastAsia="Times New Roman" w:hAnsi="Times New Roman" w:cs="Times New Roman"/>
          <w:sz w:val="24"/>
          <w:szCs w:val="24"/>
        </w:rPr>
        <w:t>/able</w:t>
      </w:r>
      <w:r>
        <w:rPr>
          <w:rFonts w:ascii="Times New Roman" w:eastAsia="Times New Roman" w:hAnsi="Times New Roman" w:cs="Times New Roman"/>
          <w:sz w:val="24"/>
          <w:szCs w:val="24"/>
        </w:rPr>
        <w:t xml:space="preserve"> to talk, whether consumer was already covered, uncovered and declined assistance, or other (unspecified, but </w:t>
      </w:r>
      <w:r w:rsidRPr="00115013">
        <w:rPr>
          <w:rFonts w:ascii="Times New Roman" w:eastAsia="Times New Roman" w:hAnsi="Times New Roman" w:cs="Times New Roman"/>
          <w:sz w:val="24"/>
          <w:szCs w:val="24"/>
        </w:rPr>
        <w:t xml:space="preserve">common </w:t>
      </w:r>
      <w:r>
        <w:rPr>
          <w:rFonts w:ascii="Times New Roman" w:eastAsia="Times New Roman" w:hAnsi="Times New Roman" w:cs="Times New Roman"/>
          <w:sz w:val="24"/>
          <w:szCs w:val="24"/>
        </w:rPr>
        <w:t xml:space="preserve">other </w:t>
      </w:r>
      <w:r w:rsidRPr="00115013">
        <w:rPr>
          <w:rFonts w:ascii="Times New Roman" w:eastAsia="Times New Roman" w:hAnsi="Times New Roman" w:cs="Times New Roman"/>
          <w:sz w:val="24"/>
          <w:szCs w:val="24"/>
        </w:rPr>
        <w:t xml:space="preserve">responses indicate current coverage, calling back to schedule, primary interested in Medicare, </w:t>
      </w:r>
      <w:proofErr w:type="spellStart"/>
      <w:r w:rsidRPr="00115013">
        <w:rPr>
          <w:rFonts w:ascii="Times New Roman" w:eastAsia="Times New Roman" w:hAnsi="Times New Roman" w:cs="Times New Roman"/>
          <w:sz w:val="24"/>
          <w:szCs w:val="24"/>
        </w:rPr>
        <w:t>etc</w:t>
      </w:r>
      <w:proofErr w:type="spellEnd"/>
      <w:r>
        <w:rPr>
          <w:rFonts w:ascii="Times New Roman" w:eastAsia="Times New Roman" w:hAnsi="Times New Roman" w:cs="Times New Roman"/>
          <w:sz w:val="24"/>
          <w:szCs w:val="24"/>
        </w:rPr>
        <w:t>)</w:t>
      </w:r>
    </w:p>
    <w:p w14:paraId="1E1F7C74" w14:textId="67ADBFD6" w:rsidR="00C7170C" w:rsidRDefault="00C7170C" w:rsidP="00C7170C">
      <w:pPr>
        <w:numPr>
          <w:ilvl w:val="0"/>
          <w:numId w:val="5"/>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Among verbal contacts that were </w:t>
      </w:r>
      <w:r w:rsidR="00436A83">
        <w:rPr>
          <w:rFonts w:ascii="Times New Roman" w:eastAsia="Times New Roman" w:hAnsi="Times New Roman" w:cs="Times New Roman"/>
          <w:sz w:val="24"/>
          <w:szCs w:val="24"/>
        </w:rPr>
        <w:t xml:space="preserve">willing/able </w:t>
      </w:r>
      <w:r>
        <w:rPr>
          <w:rFonts w:ascii="Times New Roman" w:eastAsia="Times New Roman" w:hAnsi="Times New Roman" w:cs="Times New Roman"/>
          <w:sz w:val="24"/>
          <w:szCs w:val="24"/>
        </w:rPr>
        <w:t>to talk, whether the consumer made an appointment with a navigator; had information provided/answer questions about Medicaid/</w:t>
      </w:r>
      <w:proofErr w:type="spellStart"/>
      <w:r>
        <w:rPr>
          <w:rFonts w:ascii="Times New Roman" w:eastAsia="Times New Roman" w:hAnsi="Times New Roman" w:cs="Times New Roman"/>
          <w:sz w:val="24"/>
          <w:szCs w:val="24"/>
        </w:rPr>
        <w:t>Badgercare</w:t>
      </w:r>
      <w:proofErr w:type="spellEnd"/>
      <w:r>
        <w:rPr>
          <w:rFonts w:ascii="Times New Roman" w:eastAsia="Times New Roman" w:hAnsi="Times New Roman" w:cs="Times New Roman"/>
          <w:sz w:val="24"/>
          <w:szCs w:val="24"/>
        </w:rPr>
        <w:t>; took steps toward Medicaid/</w:t>
      </w:r>
      <w:proofErr w:type="spellStart"/>
      <w:r>
        <w:rPr>
          <w:rFonts w:ascii="Times New Roman" w:eastAsia="Times New Roman" w:hAnsi="Times New Roman" w:cs="Times New Roman"/>
          <w:sz w:val="24"/>
          <w:szCs w:val="24"/>
        </w:rPr>
        <w:t>Badgercare</w:t>
      </w:r>
      <w:proofErr w:type="spellEnd"/>
      <w:r>
        <w:rPr>
          <w:rFonts w:ascii="Times New Roman" w:eastAsia="Times New Roman" w:hAnsi="Times New Roman" w:cs="Times New Roman"/>
          <w:sz w:val="24"/>
          <w:szCs w:val="24"/>
        </w:rPr>
        <w:t xml:space="preserve"> renewal (BC+ late renewal, referred to local consortium); or had information provided/answer questions Marketplace coverage</w:t>
      </w:r>
    </w:p>
    <w:p w14:paraId="38F634A6" w14:textId="54D58F84" w:rsidR="00C7170C" w:rsidRPr="004F5009" w:rsidRDefault="00C7170C" w:rsidP="00C7170C">
      <w:pPr>
        <w:numPr>
          <w:ilvl w:val="0"/>
          <w:numId w:val="5"/>
        </w:numPr>
        <w:spacing w:after="0" w:line="360" w:lineRule="auto"/>
        <w:jc w:val="both"/>
        <w:rPr>
          <w:rFonts w:ascii="Times New Roman" w:eastAsia="Times New Roman" w:hAnsi="Times New Roman" w:cs="Times New Roman"/>
          <w:sz w:val="24"/>
          <w:szCs w:val="24"/>
        </w:rPr>
      </w:pPr>
      <w:r w:rsidRPr="004F5009">
        <w:rPr>
          <w:rFonts w:ascii="Times New Roman" w:eastAsia="Times New Roman" w:hAnsi="Times New Roman" w:cs="Times New Roman"/>
          <w:sz w:val="24"/>
          <w:szCs w:val="24"/>
        </w:rPr>
        <w:lastRenderedPageBreak/>
        <w:t xml:space="preserve">Among verbal contacts that were </w:t>
      </w:r>
      <w:r w:rsidR="00436A83">
        <w:rPr>
          <w:rFonts w:ascii="Times New Roman" w:eastAsia="Times New Roman" w:hAnsi="Times New Roman" w:cs="Times New Roman"/>
          <w:sz w:val="24"/>
          <w:szCs w:val="24"/>
        </w:rPr>
        <w:t>willing/able</w:t>
      </w:r>
      <w:r w:rsidRPr="004F5009">
        <w:rPr>
          <w:rFonts w:ascii="Times New Roman" w:eastAsia="Times New Roman" w:hAnsi="Times New Roman" w:cs="Times New Roman"/>
          <w:sz w:val="24"/>
          <w:szCs w:val="24"/>
        </w:rPr>
        <w:t xml:space="preserve"> to talk, </w:t>
      </w:r>
      <w:r>
        <w:rPr>
          <w:rFonts w:ascii="Times New Roman" w:eastAsia="Times New Roman" w:hAnsi="Times New Roman" w:cs="Times New Roman"/>
          <w:sz w:val="24"/>
          <w:szCs w:val="24"/>
        </w:rPr>
        <w:t xml:space="preserve">why they lost coverage, in their own perception (didn’t think they would qualify, didn’t know they needed to renew, or hassle-related reasons like ran out of time/didn’t know how/trouble with documentation </w:t>
      </w:r>
      <w:proofErr w:type="spellStart"/>
      <w:r>
        <w:rPr>
          <w:rFonts w:ascii="Times New Roman" w:eastAsia="Times New Roman" w:hAnsi="Times New Roman" w:cs="Times New Roman"/>
          <w:sz w:val="24"/>
          <w:szCs w:val="24"/>
        </w:rPr>
        <w:t>etc</w:t>
      </w:r>
      <w:proofErr w:type="spellEnd"/>
      <w:r>
        <w:rPr>
          <w:rFonts w:ascii="Times New Roman" w:eastAsia="Times New Roman" w:hAnsi="Times New Roman" w:cs="Times New Roman"/>
          <w:sz w:val="24"/>
          <w:szCs w:val="24"/>
        </w:rPr>
        <w:t>, or don’t know/other)</w:t>
      </w:r>
    </w:p>
    <w:p w14:paraId="6C1F7282" w14:textId="79003A6F" w:rsidR="00C7170C" w:rsidRPr="003C50E1" w:rsidRDefault="003C50E1" w:rsidP="00D45E42">
      <w:pPr>
        <w:numPr>
          <w:ilvl w:val="0"/>
          <w:numId w:val="5"/>
        </w:numPr>
        <w:spacing w:after="0" w:line="360" w:lineRule="auto"/>
        <w:jc w:val="both"/>
        <w:rPr>
          <w:rFonts w:ascii="Times New Roman" w:eastAsia="Times New Roman" w:hAnsi="Times New Roman" w:cs="Times New Roman"/>
          <w:sz w:val="24"/>
          <w:szCs w:val="24"/>
        </w:rPr>
      </w:pPr>
      <w:r w:rsidRPr="004F5009">
        <w:rPr>
          <w:rFonts w:ascii="Times New Roman" w:eastAsia="Times New Roman" w:hAnsi="Times New Roman" w:cs="Times New Roman"/>
          <w:sz w:val="24"/>
          <w:szCs w:val="24"/>
        </w:rPr>
        <w:t xml:space="preserve">Among verbal contacts that were </w:t>
      </w:r>
      <w:r w:rsidR="00436A83">
        <w:rPr>
          <w:rFonts w:ascii="Times New Roman" w:eastAsia="Times New Roman" w:hAnsi="Times New Roman" w:cs="Times New Roman"/>
          <w:sz w:val="24"/>
          <w:szCs w:val="24"/>
        </w:rPr>
        <w:t>willing/able</w:t>
      </w:r>
      <w:r w:rsidRPr="004F5009">
        <w:rPr>
          <w:rFonts w:ascii="Times New Roman" w:eastAsia="Times New Roman" w:hAnsi="Times New Roman" w:cs="Times New Roman"/>
          <w:sz w:val="24"/>
          <w:szCs w:val="24"/>
        </w:rPr>
        <w:t xml:space="preserve"> to talk, </w:t>
      </w:r>
      <w:r>
        <w:rPr>
          <w:rFonts w:ascii="Times New Roman" w:eastAsia="Times New Roman" w:hAnsi="Times New Roman" w:cs="Times New Roman"/>
          <w:sz w:val="24"/>
          <w:szCs w:val="24"/>
        </w:rPr>
        <w:t>was there a gap in coverage due to their Medicaid/</w:t>
      </w:r>
      <w:proofErr w:type="spellStart"/>
      <w:r>
        <w:rPr>
          <w:rFonts w:ascii="Times New Roman" w:eastAsia="Times New Roman" w:hAnsi="Times New Roman" w:cs="Times New Roman"/>
          <w:sz w:val="24"/>
          <w:szCs w:val="24"/>
        </w:rPr>
        <w:t>Badgercare</w:t>
      </w:r>
      <w:proofErr w:type="spellEnd"/>
      <w:r>
        <w:rPr>
          <w:rFonts w:ascii="Times New Roman" w:eastAsia="Times New Roman" w:hAnsi="Times New Roman" w:cs="Times New Roman"/>
          <w:sz w:val="24"/>
          <w:szCs w:val="24"/>
        </w:rPr>
        <w:t xml:space="preserve"> coverage disenrollment (yes, no because got coverage elsewhere, no because got or will get backdated coverage, to be determined since they need to wait for a decision, or unknown)</w:t>
      </w:r>
    </w:p>
    <w:p w14:paraId="261CB942" w14:textId="0010FDAB" w:rsidR="00C7170C" w:rsidRPr="003C50E1" w:rsidRDefault="003C50E1" w:rsidP="00D45E42">
      <w:pPr>
        <w:spacing w:line="360" w:lineRule="auto"/>
        <w:jc w:val="both"/>
        <w:rPr>
          <w:rFonts w:ascii="Times New Roman" w:eastAsia="Times New Roman" w:hAnsi="Times New Roman" w:cs="Times New Roman"/>
          <w:bCs/>
          <w:iCs/>
          <w:sz w:val="24"/>
          <w:szCs w:val="24"/>
        </w:rPr>
      </w:pPr>
      <w:r w:rsidRPr="003C50E1">
        <w:rPr>
          <w:rFonts w:ascii="Times New Roman" w:eastAsia="Times New Roman" w:hAnsi="Times New Roman" w:cs="Times New Roman"/>
          <w:bCs/>
          <w:iCs/>
          <w:sz w:val="24"/>
          <w:szCs w:val="24"/>
        </w:rPr>
        <w:t>We will</w:t>
      </w:r>
      <w:r>
        <w:rPr>
          <w:rFonts w:ascii="Times New Roman" w:eastAsia="Times New Roman" w:hAnsi="Times New Roman" w:cs="Times New Roman"/>
          <w:bCs/>
          <w:iCs/>
          <w:sz w:val="24"/>
          <w:szCs w:val="24"/>
        </w:rPr>
        <w:t xml:space="preserve"> assess these outcomes on average and how they vary with consumer characteristics (language preference, tribal membership, race/ethnicity, gender, and characteristics of the navigator such as race/gender concordance and years of experience)</w:t>
      </w:r>
      <w:r w:rsidR="0038348A">
        <w:rPr>
          <w:rFonts w:ascii="Times New Roman" w:eastAsia="Times New Roman" w:hAnsi="Times New Roman" w:cs="Times New Roman"/>
          <w:bCs/>
          <w:iCs/>
          <w:sz w:val="24"/>
          <w:szCs w:val="24"/>
        </w:rPr>
        <w:t xml:space="preserve">, as well as measures of the call placement strategy that changed over time (whether Caller ID had a local area code or said Covering Wisconsin; whether a spam shield product was used; </w:t>
      </w:r>
      <w:proofErr w:type="spellStart"/>
      <w:r w:rsidR="0038348A">
        <w:rPr>
          <w:rFonts w:ascii="Times New Roman" w:eastAsia="Times New Roman" w:hAnsi="Times New Roman" w:cs="Times New Roman"/>
          <w:bCs/>
          <w:iCs/>
          <w:sz w:val="24"/>
          <w:szCs w:val="24"/>
        </w:rPr>
        <w:t>etc</w:t>
      </w:r>
      <w:proofErr w:type="spellEnd"/>
      <w:r w:rsidR="0038348A">
        <w:rPr>
          <w:rFonts w:ascii="Times New Roman" w:eastAsia="Times New Roman" w:hAnsi="Times New Roman" w:cs="Times New Roman"/>
          <w:bCs/>
          <w:iCs/>
          <w:sz w:val="24"/>
          <w:szCs w:val="24"/>
        </w:rPr>
        <w:t>)</w:t>
      </w:r>
      <w:r>
        <w:rPr>
          <w:rFonts w:ascii="Times New Roman" w:eastAsia="Times New Roman" w:hAnsi="Times New Roman" w:cs="Times New Roman"/>
          <w:bCs/>
          <w:iCs/>
          <w:sz w:val="24"/>
          <w:szCs w:val="24"/>
        </w:rPr>
        <w:t>.</w:t>
      </w:r>
    </w:p>
    <w:p w14:paraId="1C647E4A" w14:textId="77777777" w:rsidR="003C50E1" w:rsidRPr="00C7170C" w:rsidRDefault="003C50E1" w:rsidP="00D45E42">
      <w:pPr>
        <w:spacing w:line="360" w:lineRule="auto"/>
        <w:jc w:val="both"/>
        <w:rPr>
          <w:rFonts w:ascii="Times New Roman" w:eastAsia="Times New Roman" w:hAnsi="Times New Roman" w:cs="Times New Roman"/>
          <w:b/>
          <w:iCs/>
          <w:sz w:val="24"/>
          <w:szCs w:val="24"/>
        </w:rPr>
      </w:pPr>
    </w:p>
    <w:p w14:paraId="14B141F5" w14:textId="57CF0ACF" w:rsidR="004E2701" w:rsidRDefault="00000000" w:rsidP="00D45E42">
      <w:pPr>
        <w:spacing w:line="360" w:lineRule="auto"/>
        <w:jc w:val="both"/>
        <w:rPr>
          <w:rFonts w:ascii="Times New Roman" w:eastAsia="Times New Roman" w:hAnsi="Times New Roman" w:cs="Times New Roman"/>
          <w:i/>
          <w:sz w:val="24"/>
          <w:szCs w:val="24"/>
        </w:rPr>
      </w:pPr>
      <w:r>
        <w:rPr>
          <w:rFonts w:ascii="Times New Roman" w:eastAsia="Times New Roman" w:hAnsi="Times New Roman" w:cs="Times New Roman"/>
          <w:b/>
          <w:i/>
          <w:sz w:val="24"/>
          <w:szCs w:val="24"/>
        </w:rPr>
        <w:t>Outcomes of Interest</w:t>
      </w:r>
    </w:p>
    <w:p w14:paraId="0650A8FE" w14:textId="77777777" w:rsidR="004F5009" w:rsidRDefault="009B07FF" w:rsidP="00D45E42">
      <w:pPr>
        <w:spacing w:line="360" w:lineRule="auto"/>
        <w:jc w:val="both"/>
        <w:rPr>
          <w:rFonts w:ascii="Times New Roman" w:eastAsia="Times New Roman" w:hAnsi="Times New Roman" w:cs="Times New Roman"/>
          <w:sz w:val="24"/>
          <w:szCs w:val="24"/>
        </w:rPr>
      </w:pPr>
      <w:bookmarkStart w:id="35" w:name="bookmark=id.2bn6wsx" w:colFirst="0" w:colLast="0"/>
      <w:bookmarkStart w:id="36" w:name="bookmark=id.3whwml4" w:colFirst="0" w:colLast="0"/>
      <w:bookmarkStart w:id="37" w:name="_heading=h.qsh70q" w:colFirst="0" w:colLast="0"/>
      <w:bookmarkEnd w:id="35"/>
      <w:bookmarkEnd w:id="36"/>
      <w:bookmarkEnd w:id="37"/>
      <w:r w:rsidRPr="009B07FF">
        <w:rPr>
          <w:rFonts w:ascii="Times New Roman" w:eastAsia="Times New Roman" w:hAnsi="Times New Roman" w:cs="Times New Roman"/>
          <w:sz w:val="24"/>
          <w:szCs w:val="24"/>
        </w:rPr>
        <w:t xml:space="preserve">The primary outcome of interest is </w:t>
      </w:r>
      <w:bookmarkStart w:id="38" w:name="OLE_LINK97"/>
      <w:bookmarkStart w:id="39" w:name="OLE_LINK98"/>
      <w:r w:rsidRPr="009B07FF">
        <w:rPr>
          <w:rFonts w:ascii="Times New Roman" w:eastAsia="Times New Roman" w:hAnsi="Times New Roman" w:cs="Times New Roman"/>
          <w:sz w:val="24"/>
          <w:szCs w:val="24"/>
        </w:rPr>
        <w:t xml:space="preserve">whether individuals successfully renewed their Medicaid coverage within 3 months. Under Wisconsin’s renewal policy mentioned above, those who renew in this timeframe </w:t>
      </w:r>
      <w:r w:rsidRPr="00E40552">
        <w:rPr>
          <w:rFonts w:ascii="Times New Roman" w:eastAsia="Times New Roman" w:hAnsi="Times New Roman" w:cs="Times New Roman"/>
          <w:sz w:val="24"/>
          <w:szCs w:val="24"/>
        </w:rPr>
        <w:t>can maintain continuous Medicaid coverage ex post, even after losing coverage for procedural reasons</w:t>
      </w:r>
      <w:r w:rsidRPr="009B07FF">
        <w:rPr>
          <w:rFonts w:ascii="Times New Roman" w:eastAsia="Times New Roman" w:hAnsi="Times New Roman" w:cs="Times New Roman"/>
          <w:sz w:val="24"/>
          <w:szCs w:val="24"/>
        </w:rPr>
        <w:t xml:space="preserve">. </w:t>
      </w:r>
    </w:p>
    <w:p w14:paraId="64E93D4B" w14:textId="359ABF3C" w:rsidR="009B07FF" w:rsidRDefault="009B07FF" w:rsidP="00D45E42">
      <w:pPr>
        <w:spacing w:line="360" w:lineRule="auto"/>
        <w:jc w:val="both"/>
        <w:rPr>
          <w:rFonts w:ascii="Times New Roman" w:eastAsia="Times New Roman" w:hAnsi="Times New Roman" w:cs="Times New Roman"/>
          <w:sz w:val="24"/>
          <w:szCs w:val="24"/>
        </w:rPr>
      </w:pPr>
      <w:r w:rsidRPr="009B07FF">
        <w:rPr>
          <w:rFonts w:ascii="Times New Roman" w:eastAsia="Times New Roman" w:hAnsi="Times New Roman" w:cs="Times New Roman"/>
          <w:sz w:val="24"/>
          <w:szCs w:val="24"/>
        </w:rPr>
        <w:t xml:space="preserve">Secondary outcomes include Medicaid coverage during the </w:t>
      </w:r>
      <w:r w:rsidR="00B853FE">
        <w:rPr>
          <w:rFonts w:ascii="Times New Roman" w:eastAsia="Times New Roman" w:hAnsi="Times New Roman" w:cs="Times New Roman"/>
          <w:sz w:val="24"/>
          <w:szCs w:val="24"/>
        </w:rPr>
        <w:t>6 or 12</w:t>
      </w:r>
      <w:r w:rsidRPr="009B07FF">
        <w:rPr>
          <w:rFonts w:ascii="Times New Roman" w:eastAsia="Times New Roman" w:hAnsi="Times New Roman" w:cs="Times New Roman"/>
          <w:sz w:val="24"/>
          <w:szCs w:val="24"/>
        </w:rPr>
        <w:t xml:space="preserve"> months after the renewal deadline</w:t>
      </w:r>
      <w:r w:rsidR="00575D7C">
        <w:rPr>
          <w:rFonts w:ascii="Times New Roman" w:eastAsia="Times New Roman" w:hAnsi="Times New Roman" w:cs="Times New Roman"/>
          <w:sz w:val="24"/>
          <w:szCs w:val="24"/>
        </w:rPr>
        <w:t xml:space="preserve"> (measured each month)</w:t>
      </w:r>
      <w:r w:rsidR="00AA5034">
        <w:rPr>
          <w:rFonts w:ascii="Times New Roman" w:eastAsia="Times New Roman" w:hAnsi="Times New Roman" w:cs="Times New Roman"/>
          <w:sz w:val="24"/>
          <w:szCs w:val="24"/>
        </w:rPr>
        <w:t>;</w:t>
      </w:r>
      <w:r w:rsidRPr="009B07FF">
        <w:rPr>
          <w:rFonts w:ascii="Times New Roman" w:eastAsia="Times New Roman" w:hAnsi="Times New Roman" w:cs="Times New Roman"/>
          <w:sz w:val="24"/>
          <w:szCs w:val="24"/>
        </w:rPr>
        <w:t xml:space="preserve"> the duration of any coverage gaps up to</w:t>
      </w:r>
      <w:r w:rsidR="00B853FE">
        <w:rPr>
          <w:rFonts w:ascii="Times New Roman" w:eastAsia="Times New Roman" w:hAnsi="Times New Roman" w:cs="Times New Roman"/>
          <w:sz w:val="24"/>
          <w:szCs w:val="24"/>
        </w:rPr>
        <w:t xml:space="preserve"> 6 or</w:t>
      </w:r>
      <w:r w:rsidRPr="009B07FF">
        <w:rPr>
          <w:rFonts w:ascii="Times New Roman" w:eastAsia="Times New Roman" w:hAnsi="Times New Roman" w:cs="Times New Roman"/>
          <w:sz w:val="24"/>
          <w:szCs w:val="24"/>
        </w:rPr>
        <w:t xml:space="preserve"> </w:t>
      </w:r>
      <w:r w:rsidR="00B853FE">
        <w:rPr>
          <w:rFonts w:ascii="Times New Roman" w:eastAsia="Times New Roman" w:hAnsi="Times New Roman" w:cs="Times New Roman"/>
          <w:sz w:val="24"/>
          <w:szCs w:val="24"/>
        </w:rPr>
        <w:t>12</w:t>
      </w:r>
      <w:r w:rsidRPr="009B07FF">
        <w:rPr>
          <w:rFonts w:ascii="Times New Roman" w:eastAsia="Times New Roman" w:hAnsi="Times New Roman" w:cs="Times New Roman"/>
          <w:sz w:val="24"/>
          <w:szCs w:val="24"/>
        </w:rPr>
        <w:t xml:space="preserve"> months after the renewal deadline</w:t>
      </w:r>
      <w:bookmarkEnd w:id="38"/>
      <w:bookmarkEnd w:id="39"/>
      <w:r w:rsidR="00AA5034">
        <w:rPr>
          <w:rFonts w:ascii="Times New Roman" w:eastAsia="Times New Roman" w:hAnsi="Times New Roman" w:cs="Times New Roman"/>
          <w:sz w:val="24"/>
          <w:szCs w:val="24"/>
        </w:rPr>
        <w:t xml:space="preserve">; </w:t>
      </w:r>
      <w:r w:rsidR="000E709C">
        <w:rPr>
          <w:rFonts w:ascii="Times New Roman" w:eastAsia="Times New Roman" w:hAnsi="Times New Roman" w:cs="Times New Roman"/>
          <w:sz w:val="24"/>
          <w:szCs w:val="24"/>
        </w:rPr>
        <w:t>whether the individual spoke with Covering Wisconsin either by calling the hotline or receiving a live outbound call</w:t>
      </w:r>
      <w:r w:rsidR="00990FAF">
        <w:rPr>
          <w:rFonts w:ascii="Times New Roman" w:eastAsia="Times New Roman" w:hAnsi="Times New Roman" w:cs="Times New Roman"/>
          <w:sz w:val="24"/>
          <w:szCs w:val="24"/>
        </w:rPr>
        <w:t xml:space="preserve">; </w:t>
      </w:r>
      <w:bookmarkStart w:id="40" w:name="_Hlk200533702"/>
      <w:r w:rsidR="004A1F02">
        <w:rPr>
          <w:rFonts w:ascii="Times New Roman" w:eastAsia="Times New Roman" w:hAnsi="Times New Roman" w:cs="Times New Roman"/>
          <w:sz w:val="24"/>
          <w:szCs w:val="24"/>
        </w:rPr>
        <w:t xml:space="preserve">whether the individual called the Covering Wisconsin hotline; </w:t>
      </w:r>
      <w:r w:rsidR="00990FAF">
        <w:rPr>
          <w:rFonts w:ascii="Times New Roman" w:eastAsia="Times New Roman" w:hAnsi="Times New Roman" w:cs="Times New Roman"/>
          <w:sz w:val="24"/>
          <w:szCs w:val="24"/>
        </w:rPr>
        <w:t>and whether someone used any health care covered by Medicaid in the 3</w:t>
      </w:r>
      <w:r w:rsidR="00B853FE">
        <w:rPr>
          <w:rFonts w:ascii="Times New Roman" w:eastAsia="Times New Roman" w:hAnsi="Times New Roman" w:cs="Times New Roman"/>
          <w:sz w:val="24"/>
          <w:szCs w:val="24"/>
        </w:rPr>
        <w:t>, 6, or 12</w:t>
      </w:r>
      <w:r w:rsidR="00990FAF">
        <w:rPr>
          <w:rFonts w:ascii="Times New Roman" w:eastAsia="Times New Roman" w:hAnsi="Times New Roman" w:cs="Times New Roman"/>
          <w:sz w:val="24"/>
          <w:szCs w:val="24"/>
        </w:rPr>
        <w:t xml:space="preserve"> months after the renewal deadline</w:t>
      </w:r>
      <w:bookmarkEnd w:id="40"/>
      <w:r w:rsidR="00990FAF">
        <w:rPr>
          <w:rFonts w:ascii="Times New Roman" w:eastAsia="Times New Roman" w:hAnsi="Times New Roman" w:cs="Times New Roman"/>
          <w:sz w:val="24"/>
          <w:szCs w:val="24"/>
        </w:rPr>
        <w:t>.</w:t>
      </w:r>
    </w:p>
    <w:p w14:paraId="50B543CA" w14:textId="77777777" w:rsidR="00990FAF" w:rsidRDefault="00990FAF" w:rsidP="00D45E42">
      <w:pPr>
        <w:spacing w:line="360" w:lineRule="auto"/>
        <w:jc w:val="both"/>
        <w:rPr>
          <w:rFonts w:ascii="Times New Roman" w:eastAsia="Times New Roman" w:hAnsi="Times New Roman" w:cs="Times New Roman"/>
          <w:sz w:val="24"/>
          <w:szCs w:val="24"/>
        </w:rPr>
      </w:pPr>
    </w:p>
    <w:p w14:paraId="7F986E34" w14:textId="34776EFA"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Exposures of Interest</w:t>
      </w:r>
    </w:p>
    <w:p w14:paraId="15C8CFDB" w14:textId="13ABE2A4"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Exposures of interest include </w:t>
      </w:r>
      <w:r w:rsidRPr="00EF5DB7">
        <w:rPr>
          <w:rFonts w:ascii="Times New Roman" w:eastAsia="Times New Roman" w:hAnsi="Times New Roman" w:cs="Times New Roman"/>
          <w:sz w:val="24"/>
          <w:szCs w:val="24"/>
        </w:rPr>
        <w:t>the treatment group assigned (including nature of outreach</w:t>
      </w:r>
      <w:r w:rsidR="00EF5DB7" w:rsidRPr="00EF5DB7">
        <w:rPr>
          <w:rFonts w:ascii="Times New Roman" w:eastAsia="Times New Roman" w:hAnsi="Times New Roman" w:cs="Times New Roman"/>
          <w:sz w:val="24"/>
          <w:szCs w:val="24"/>
        </w:rPr>
        <w:t>)</w:t>
      </w:r>
      <w:r w:rsidRPr="00EF5DB7">
        <w:rPr>
          <w:rFonts w:ascii="Times New Roman" w:eastAsia="Times New Roman" w:hAnsi="Times New Roman" w:cs="Times New Roman"/>
          <w:sz w:val="24"/>
          <w:szCs w:val="24"/>
        </w:rPr>
        <w:t xml:space="preserve">, </w:t>
      </w:r>
      <w:r w:rsidR="003242ED" w:rsidRPr="00EF5DB7">
        <w:rPr>
          <w:rFonts w:ascii="Times New Roman" w:eastAsia="Times New Roman" w:hAnsi="Times New Roman" w:cs="Times New Roman"/>
          <w:sz w:val="24"/>
          <w:szCs w:val="24"/>
        </w:rPr>
        <w:t xml:space="preserve">and </w:t>
      </w:r>
      <w:r w:rsidR="00D96AE3">
        <w:rPr>
          <w:rFonts w:ascii="Times New Roman" w:eastAsia="Times New Roman" w:hAnsi="Times New Roman" w:cs="Times New Roman"/>
          <w:sz w:val="24"/>
          <w:szCs w:val="24"/>
        </w:rPr>
        <w:t xml:space="preserve">order on the call list or the </w:t>
      </w:r>
      <w:r w:rsidR="001A78D9" w:rsidRPr="00EF5DB7">
        <w:rPr>
          <w:rFonts w:ascii="Times New Roman" w:eastAsia="Times New Roman" w:hAnsi="Times New Roman" w:cs="Times New Roman"/>
          <w:sz w:val="24"/>
          <w:szCs w:val="24"/>
        </w:rPr>
        <w:t xml:space="preserve">duration of time </w:t>
      </w:r>
      <w:r w:rsidR="00EF5DB7" w:rsidRPr="00EF5DB7">
        <w:rPr>
          <w:rFonts w:ascii="Times New Roman" w:eastAsia="Times New Roman" w:hAnsi="Times New Roman" w:cs="Times New Roman"/>
          <w:sz w:val="24"/>
          <w:szCs w:val="24"/>
        </w:rPr>
        <w:t>between losing coverage and being sent outreach</w:t>
      </w:r>
      <w:r w:rsidR="001A78D9" w:rsidRPr="00EF5DB7">
        <w:rPr>
          <w:rFonts w:ascii="Times New Roman" w:eastAsia="Times New Roman" w:hAnsi="Times New Roman" w:cs="Times New Roman"/>
          <w:sz w:val="24"/>
          <w:szCs w:val="24"/>
        </w:rPr>
        <w:t xml:space="preserve"> </w:t>
      </w:r>
      <w:r w:rsidR="009E4068">
        <w:rPr>
          <w:rFonts w:ascii="Times New Roman" w:eastAsia="Times New Roman" w:hAnsi="Times New Roman" w:cs="Times New Roman"/>
          <w:sz w:val="24"/>
          <w:szCs w:val="24"/>
        </w:rPr>
        <w:t>(</w:t>
      </w:r>
      <w:r w:rsidR="00EF5DB7" w:rsidRPr="00EF5DB7">
        <w:rPr>
          <w:rFonts w:ascii="Times New Roman" w:eastAsia="Times New Roman" w:hAnsi="Times New Roman" w:cs="Times New Roman"/>
          <w:sz w:val="24"/>
          <w:szCs w:val="24"/>
        </w:rPr>
        <w:t>pre-recorded calls</w:t>
      </w:r>
      <w:r w:rsidR="001A78D9" w:rsidRPr="00EF5DB7">
        <w:rPr>
          <w:rFonts w:ascii="Times New Roman" w:eastAsia="Times New Roman" w:hAnsi="Times New Roman" w:cs="Times New Roman"/>
          <w:sz w:val="24"/>
          <w:szCs w:val="24"/>
        </w:rPr>
        <w:t xml:space="preserve"> will be randomized over a </w:t>
      </w:r>
      <w:r w:rsidR="005D3D4C">
        <w:rPr>
          <w:rFonts w:ascii="Times New Roman" w:eastAsia="Times New Roman" w:hAnsi="Times New Roman" w:cs="Times New Roman"/>
          <w:sz w:val="24"/>
          <w:szCs w:val="24"/>
        </w:rPr>
        <w:t>4</w:t>
      </w:r>
      <w:r w:rsidR="00F6442B" w:rsidRPr="00EF5DB7">
        <w:rPr>
          <w:rFonts w:ascii="Times New Roman" w:eastAsia="Times New Roman" w:hAnsi="Times New Roman" w:cs="Times New Roman"/>
          <w:sz w:val="24"/>
          <w:szCs w:val="24"/>
        </w:rPr>
        <w:t>-week</w:t>
      </w:r>
      <w:r w:rsidR="001A78D9" w:rsidRPr="00EF5DB7">
        <w:rPr>
          <w:rFonts w:ascii="Times New Roman" w:eastAsia="Times New Roman" w:hAnsi="Times New Roman" w:cs="Times New Roman"/>
          <w:sz w:val="24"/>
          <w:szCs w:val="24"/>
        </w:rPr>
        <w:t xml:space="preserve"> period</w:t>
      </w:r>
      <w:r w:rsidR="006D4720">
        <w:rPr>
          <w:rFonts w:ascii="Times New Roman" w:eastAsia="Times New Roman" w:hAnsi="Times New Roman" w:cs="Times New Roman"/>
          <w:sz w:val="24"/>
          <w:szCs w:val="24"/>
        </w:rPr>
        <w:t>,</w:t>
      </w:r>
      <w:r w:rsidR="00EF5DB7" w:rsidRPr="00EF5DB7">
        <w:rPr>
          <w:rFonts w:ascii="Times New Roman" w:eastAsia="Times New Roman" w:hAnsi="Times New Roman" w:cs="Times New Roman"/>
          <w:sz w:val="24"/>
          <w:szCs w:val="24"/>
        </w:rPr>
        <w:t xml:space="preserve"> and the order of </w:t>
      </w:r>
      <w:r w:rsidR="00EF5DB7">
        <w:rPr>
          <w:rFonts w:ascii="Times New Roman" w:eastAsia="Times New Roman" w:hAnsi="Times New Roman" w:cs="Times New Roman"/>
          <w:sz w:val="24"/>
          <w:szCs w:val="24"/>
        </w:rPr>
        <w:t>the call list for</w:t>
      </w:r>
      <w:r w:rsidR="00EF5DB7" w:rsidRPr="00EF5DB7">
        <w:rPr>
          <w:rFonts w:ascii="Times New Roman" w:eastAsia="Times New Roman" w:hAnsi="Times New Roman" w:cs="Times New Roman"/>
          <w:sz w:val="24"/>
          <w:szCs w:val="24"/>
        </w:rPr>
        <w:t xml:space="preserve"> outbound calls will also be randomized</w:t>
      </w:r>
      <w:r w:rsidR="009E4068">
        <w:rPr>
          <w:rFonts w:ascii="Times New Roman" w:eastAsia="Times New Roman" w:hAnsi="Times New Roman" w:cs="Times New Roman"/>
          <w:sz w:val="24"/>
          <w:szCs w:val="24"/>
        </w:rPr>
        <w:t xml:space="preserve"> and is expected to take </w:t>
      </w:r>
      <w:r w:rsidR="005D3D4C">
        <w:rPr>
          <w:rFonts w:ascii="Times New Roman" w:eastAsia="Times New Roman" w:hAnsi="Times New Roman" w:cs="Times New Roman"/>
          <w:sz w:val="24"/>
          <w:szCs w:val="24"/>
        </w:rPr>
        <w:t>4</w:t>
      </w:r>
      <w:r w:rsidR="009E4068">
        <w:rPr>
          <w:rFonts w:ascii="Times New Roman" w:eastAsia="Times New Roman" w:hAnsi="Times New Roman" w:cs="Times New Roman"/>
          <w:sz w:val="24"/>
          <w:szCs w:val="24"/>
        </w:rPr>
        <w:t xml:space="preserve"> weeks</w:t>
      </w:r>
      <w:r w:rsidR="001A78D9" w:rsidRPr="00EF5DB7">
        <w:rPr>
          <w:rFonts w:ascii="Times New Roman" w:eastAsia="Times New Roman" w:hAnsi="Times New Roman" w:cs="Times New Roman"/>
          <w:sz w:val="24"/>
          <w:szCs w:val="24"/>
        </w:rPr>
        <w:t>)</w:t>
      </w:r>
      <w:r w:rsidRPr="00EF5DB7">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p>
    <w:p w14:paraId="53DACDEA" w14:textId="225F7FFE"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treatment on the treated analyses, we will also incorporate measures of </w:t>
      </w:r>
      <w:r w:rsidR="00B2577A">
        <w:rPr>
          <w:rFonts w:ascii="Times New Roman" w:eastAsia="Times New Roman" w:hAnsi="Times New Roman" w:cs="Times New Roman"/>
          <w:sz w:val="24"/>
          <w:szCs w:val="24"/>
        </w:rPr>
        <w:t xml:space="preserve">whether the consumer spoke </w:t>
      </w:r>
      <w:r w:rsidR="00D458CA">
        <w:rPr>
          <w:rFonts w:ascii="Times New Roman" w:eastAsia="Times New Roman" w:hAnsi="Times New Roman" w:cs="Times New Roman"/>
          <w:sz w:val="24"/>
          <w:szCs w:val="24"/>
        </w:rPr>
        <w:t>on the phone with Covering Wisconsin</w:t>
      </w:r>
      <w:r>
        <w:rPr>
          <w:rFonts w:ascii="Times New Roman" w:eastAsia="Times New Roman" w:hAnsi="Times New Roman" w:cs="Times New Roman"/>
          <w:sz w:val="24"/>
          <w:szCs w:val="24"/>
        </w:rPr>
        <w:t xml:space="preserve">. </w:t>
      </w:r>
      <w:r w:rsidR="00D458CA">
        <w:rPr>
          <w:rFonts w:ascii="Times New Roman" w:eastAsia="Times New Roman" w:hAnsi="Times New Roman" w:cs="Times New Roman"/>
          <w:sz w:val="24"/>
          <w:szCs w:val="24"/>
        </w:rPr>
        <w:t xml:space="preserve">An individual will be considered to have spoken on the phone </w:t>
      </w:r>
      <w:proofErr w:type="gramStart"/>
      <w:r w:rsidR="00D458CA">
        <w:rPr>
          <w:rFonts w:ascii="Times New Roman" w:eastAsia="Times New Roman" w:hAnsi="Times New Roman" w:cs="Times New Roman"/>
          <w:sz w:val="24"/>
          <w:szCs w:val="24"/>
        </w:rPr>
        <w:t>with</w:t>
      </w:r>
      <w:proofErr w:type="gramEnd"/>
      <w:r w:rsidR="00D458CA">
        <w:rPr>
          <w:rFonts w:ascii="Times New Roman" w:eastAsia="Times New Roman" w:hAnsi="Times New Roman" w:cs="Times New Roman"/>
          <w:sz w:val="24"/>
          <w:szCs w:val="24"/>
        </w:rPr>
        <w:t xml:space="preserve"> Covering Wisconsin if they called the hotline </w:t>
      </w:r>
      <w:r w:rsidR="003E5EBF">
        <w:rPr>
          <w:rFonts w:ascii="Times New Roman" w:eastAsia="Times New Roman" w:hAnsi="Times New Roman" w:cs="Times New Roman"/>
          <w:sz w:val="24"/>
          <w:szCs w:val="24"/>
        </w:rPr>
        <w:t xml:space="preserve">(as determined by comparing the inbound call number to </w:t>
      </w:r>
      <w:r w:rsidR="00A636AD">
        <w:rPr>
          <w:rFonts w:ascii="Times New Roman" w:eastAsia="Times New Roman" w:hAnsi="Times New Roman" w:cs="Times New Roman"/>
          <w:sz w:val="24"/>
          <w:szCs w:val="24"/>
        </w:rPr>
        <w:t>a</w:t>
      </w:r>
      <w:r w:rsidR="003E5EBF">
        <w:rPr>
          <w:rFonts w:ascii="Times New Roman" w:eastAsia="Times New Roman" w:hAnsi="Times New Roman" w:cs="Times New Roman"/>
          <w:sz w:val="24"/>
          <w:szCs w:val="24"/>
        </w:rPr>
        <w:t xml:space="preserve"> phone number on file for that consumer) </w:t>
      </w:r>
      <w:r w:rsidR="00D458CA">
        <w:rPr>
          <w:rFonts w:ascii="Times New Roman" w:eastAsia="Times New Roman" w:hAnsi="Times New Roman" w:cs="Times New Roman"/>
          <w:sz w:val="24"/>
          <w:szCs w:val="24"/>
        </w:rPr>
        <w:t>or spoke live with the Navigator who placed the outbound call.</w:t>
      </w:r>
      <w:r w:rsidR="00DF70EE">
        <w:rPr>
          <w:rFonts w:ascii="Times New Roman" w:eastAsia="Times New Roman" w:hAnsi="Times New Roman" w:cs="Times New Roman"/>
          <w:sz w:val="24"/>
          <w:szCs w:val="24"/>
        </w:rPr>
        <w:t xml:space="preserve"> In alternate treatment on the </w:t>
      </w:r>
      <w:proofErr w:type="gramStart"/>
      <w:r w:rsidR="00DF70EE">
        <w:rPr>
          <w:rFonts w:ascii="Times New Roman" w:eastAsia="Times New Roman" w:hAnsi="Times New Roman" w:cs="Times New Roman"/>
          <w:sz w:val="24"/>
          <w:szCs w:val="24"/>
        </w:rPr>
        <w:t>treated</w:t>
      </w:r>
      <w:proofErr w:type="gramEnd"/>
      <w:r w:rsidR="00DF70EE">
        <w:rPr>
          <w:rFonts w:ascii="Times New Roman" w:eastAsia="Times New Roman" w:hAnsi="Times New Roman" w:cs="Times New Roman"/>
          <w:sz w:val="24"/>
          <w:szCs w:val="24"/>
        </w:rPr>
        <w:t xml:space="preserve"> analyses, we will assess only the impact of speaking live with a Navigator who placed the outbound all.</w:t>
      </w:r>
    </w:p>
    <w:p w14:paraId="6BF3C5FB" w14:textId="77777777" w:rsidR="00193064" w:rsidRDefault="00193064" w:rsidP="00D45E42">
      <w:pPr>
        <w:spacing w:line="360" w:lineRule="auto"/>
        <w:jc w:val="both"/>
        <w:rPr>
          <w:rFonts w:ascii="Times New Roman" w:eastAsia="Times New Roman" w:hAnsi="Times New Roman" w:cs="Times New Roman"/>
          <w:sz w:val="24"/>
          <w:szCs w:val="24"/>
        </w:rPr>
      </w:pPr>
    </w:p>
    <w:p w14:paraId="0C1A5D2F" w14:textId="1938BD52" w:rsidR="004E2701" w:rsidRDefault="00596E40" w:rsidP="00D45E42">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Sub-Group Analyses and Checks for Treatment Effect Heterogeneity</w:t>
      </w:r>
    </w:p>
    <w:p w14:paraId="1E337872" w14:textId="3BF11FF0" w:rsidR="00596E40" w:rsidRDefault="00BF4EC6" w:rsidP="00BF4EC6">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Analyses will be </w:t>
      </w:r>
      <w:r w:rsidR="00596E40">
        <w:rPr>
          <w:rFonts w:ascii="Times New Roman" w:eastAsia="Times New Roman" w:hAnsi="Times New Roman" w:cs="Times New Roman"/>
          <w:sz w:val="24"/>
          <w:szCs w:val="24"/>
        </w:rPr>
        <w:t>conducted separately, and data presented separately, for English speakers versus people who prefer a language other than English (in this study, Spanish or Hmong)</w:t>
      </w:r>
      <w:r>
        <w:rPr>
          <w:rFonts w:ascii="Times New Roman" w:eastAsia="Times New Roman" w:hAnsi="Times New Roman" w:cs="Times New Roman"/>
          <w:sz w:val="24"/>
          <w:szCs w:val="24"/>
        </w:rPr>
        <w:t xml:space="preserve">. </w:t>
      </w:r>
    </w:p>
    <w:p w14:paraId="1E19835B" w14:textId="77777777" w:rsidR="00596E40" w:rsidRDefault="00596E40" w:rsidP="00BF4EC6">
      <w:pPr>
        <w:spacing w:after="0" w:line="360" w:lineRule="auto"/>
        <w:jc w:val="both"/>
        <w:rPr>
          <w:rFonts w:ascii="Times New Roman" w:eastAsia="Times New Roman" w:hAnsi="Times New Roman" w:cs="Times New Roman"/>
          <w:sz w:val="24"/>
          <w:szCs w:val="24"/>
        </w:rPr>
      </w:pPr>
    </w:p>
    <w:p w14:paraId="6A757903" w14:textId="37A05CEB" w:rsidR="004E2701" w:rsidRPr="00BF4EC6" w:rsidRDefault="00000000" w:rsidP="00BF4EC6">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We will </w:t>
      </w:r>
      <w:r w:rsidR="009E6F0B">
        <w:rPr>
          <w:rFonts w:ascii="Times New Roman" w:eastAsia="Times New Roman" w:hAnsi="Times New Roman" w:cs="Times New Roman"/>
          <w:sz w:val="24"/>
          <w:szCs w:val="24"/>
        </w:rPr>
        <w:t xml:space="preserve">conduct </w:t>
      </w:r>
      <w:r w:rsidR="00BF4EC6">
        <w:rPr>
          <w:rFonts w:ascii="Times New Roman" w:eastAsia="Times New Roman" w:hAnsi="Times New Roman" w:cs="Times New Roman"/>
          <w:sz w:val="24"/>
          <w:szCs w:val="24"/>
        </w:rPr>
        <w:t xml:space="preserve">additional </w:t>
      </w:r>
      <w:r w:rsidR="009E6F0B">
        <w:rPr>
          <w:rFonts w:ascii="Times New Roman" w:eastAsia="Times New Roman" w:hAnsi="Times New Roman" w:cs="Times New Roman"/>
          <w:sz w:val="24"/>
          <w:szCs w:val="24"/>
        </w:rPr>
        <w:t>heterogeneity analyses by using a machine learning algorithm to identify populations with higher than average or lower than average treatment effects</w:t>
      </w:r>
      <w:r w:rsidR="00D0256E">
        <w:rPr>
          <w:rFonts w:ascii="Times New Roman" w:eastAsia="Times New Roman" w:hAnsi="Times New Roman" w:cs="Times New Roman"/>
          <w:sz w:val="24"/>
          <w:szCs w:val="24"/>
        </w:rPr>
        <w:t xml:space="preserve">, using the algorithm presented in Athey and </w:t>
      </w:r>
      <w:proofErr w:type="spellStart"/>
      <w:r w:rsidR="00D0256E">
        <w:rPr>
          <w:rFonts w:ascii="Times New Roman" w:eastAsia="Times New Roman" w:hAnsi="Times New Roman" w:cs="Times New Roman"/>
          <w:sz w:val="24"/>
          <w:szCs w:val="24"/>
        </w:rPr>
        <w:t>Imbens</w:t>
      </w:r>
      <w:proofErr w:type="spellEnd"/>
      <w:r w:rsidR="00D0256E">
        <w:rPr>
          <w:rFonts w:ascii="Times New Roman" w:eastAsia="Times New Roman" w:hAnsi="Times New Roman" w:cs="Times New Roman"/>
          <w:sz w:val="24"/>
          <w:szCs w:val="24"/>
        </w:rPr>
        <w:t xml:space="preserve"> (2016, </w:t>
      </w:r>
      <w:r w:rsidR="00D0256E" w:rsidRPr="00D0256E">
        <w:rPr>
          <w:rFonts w:ascii="Times New Roman" w:eastAsia="Times New Roman" w:hAnsi="Times New Roman" w:cs="Times New Roman"/>
          <w:i/>
          <w:iCs/>
          <w:sz w:val="24"/>
          <w:szCs w:val="24"/>
        </w:rPr>
        <w:t>PNAS</w:t>
      </w:r>
      <w:r w:rsidR="00D0256E">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The goal of these analyses is to assess whether the impact of the intervention varies for consumers who may face different barriers to enrollment or differ in other observable characteristics, to support improved targeting of the intervention in the future. These groups include: </w:t>
      </w:r>
    </w:p>
    <w:p w14:paraId="37B056FC" w14:textId="62527A7A" w:rsidR="004E2701" w:rsidRDefault="00C2275C" w:rsidP="00D45E42">
      <w:pPr>
        <w:numPr>
          <w:ilvl w:val="0"/>
          <w:numId w:val="10"/>
        </w:numPr>
        <w:spacing w:after="0" w:line="360" w:lineRule="auto"/>
        <w:jc w:val="both"/>
        <w:rPr>
          <w:rFonts w:ascii="Times New Roman" w:eastAsia="Times New Roman" w:hAnsi="Times New Roman" w:cs="Times New Roman"/>
          <w:sz w:val="24"/>
          <w:szCs w:val="24"/>
        </w:rPr>
      </w:pPr>
      <w:bookmarkStart w:id="41" w:name="_heading=h.1pxezwc" w:colFirst="0" w:colLast="0"/>
      <w:bookmarkEnd w:id="41"/>
      <w:r>
        <w:rPr>
          <w:rFonts w:ascii="Times New Roman" w:eastAsia="Times New Roman" w:hAnsi="Times New Roman" w:cs="Times New Roman"/>
          <w:sz w:val="24"/>
          <w:szCs w:val="24"/>
        </w:rPr>
        <w:t>Tribal members</w:t>
      </w:r>
      <w:r w:rsidR="004867F5">
        <w:rPr>
          <w:rFonts w:ascii="Times New Roman" w:eastAsia="Times New Roman" w:hAnsi="Times New Roman" w:cs="Times New Roman"/>
          <w:sz w:val="24"/>
          <w:szCs w:val="24"/>
        </w:rPr>
        <w:t>hip</w:t>
      </w:r>
    </w:p>
    <w:p w14:paraId="5C4410AC" w14:textId="77777777" w:rsidR="004867F5" w:rsidRDefault="00C2275C" w:rsidP="00D45E42">
      <w:pPr>
        <w:numPr>
          <w:ilvl w:val="0"/>
          <w:numId w:val="10"/>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Black race </w:t>
      </w:r>
    </w:p>
    <w:p w14:paraId="3FB848AD" w14:textId="43061AEF" w:rsidR="00C2275C" w:rsidRDefault="00C2275C" w:rsidP="00D45E42">
      <w:pPr>
        <w:numPr>
          <w:ilvl w:val="0"/>
          <w:numId w:val="10"/>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Hispanic ethnicity</w:t>
      </w:r>
    </w:p>
    <w:p w14:paraId="5D7A0A09" w14:textId="2390E697" w:rsidR="008202D8" w:rsidRDefault="008202D8" w:rsidP="00D45E42">
      <w:pPr>
        <w:numPr>
          <w:ilvl w:val="0"/>
          <w:numId w:val="10"/>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Prior enrollment was HMO vs FFS Medicaid</w:t>
      </w:r>
    </w:p>
    <w:p w14:paraId="3E0E7E3B" w14:textId="54AC6E32" w:rsidR="004E2701" w:rsidRDefault="00883BA3" w:rsidP="00D45E42">
      <w:pPr>
        <w:numPr>
          <w:ilvl w:val="0"/>
          <w:numId w:val="10"/>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Based in a r</w:t>
      </w:r>
      <w:r w:rsidR="00D458CA">
        <w:rPr>
          <w:rFonts w:ascii="Times New Roman" w:eastAsia="Times New Roman" w:hAnsi="Times New Roman" w:cs="Times New Roman"/>
          <w:sz w:val="24"/>
          <w:szCs w:val="24"/>
        </w:rPr>
        <w:t>ural ar</w:t>
      </w:r>
      <w:r w:rsidR="00DF4A5A">
        <w:rPr>
          <w:rFonts w:ascii="Times New Roman" w:eastAsia="Times New Roman" w:hAnsi="Times New Roman" w:cs="Times New Roman"/>
          <w:sz w:val="24"/>
          <w:szCs w:val="24"/>
        </w:rPr>
        <w:t>ea</w:t>
      </w:r>
      <w:r>
        <w:rPr>
          <w:rFonts w:ascii="Times New Roman" w:eastAsia="Times New Roman" w:hAnsi="Times New Roman" w:cs="Times New Roman"/>
          <w:sz w:val="24"/>
          <w:szCs w:val="24"/>
        </w:rPr>
        <w:t xml:space="preserve">, defined as a county with </w:t>
      </w:r>
      <w:proofErr w:type="gramStart"/>
      <w:r>
        <w:rPr>
          <w:rFonts w:ascii="Times New Roman" w:eastAsia="Times New Roman" w:hAnsi="Times New Roman" w:cs="Times New Roman"/>
          <w:sz w:val="24"/>
          <w:szCs w:val="24"/>
        </w:rPr>
        <w:t>rating</w:t>
      </w:r>
      <w:proofErr w:type="gramEnd"/>
      <w:r>
        <w:rPr>
          <w:rFonts w:ascii="Times New Roman" w:eastAsia="Times New Roman" w:hAnsi="Times New Roman" w:cs="Times New Roman"/>
          <w:sz w:val="24"/>
          <w:szCs w:val="24"/>
        </w:rPr>
        <w:t xml:space="preserve"> 8 or 9 in the US Department of Agriculture 2013 Rural-Urban Continuum Codes</w:t>
      </w:r>
    </w:p>
    <w:p w14:paraId="4D0D61B1" w14:textId="77777777" w:rsidR="004E2701" w:rsidRDefault="00000000" w:rsidP="00D45E42">
      <w:pPr>
        <w:numPr>
          <w:ilvl w:val="0"/>
          <w:numId w:val="10"/>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Reason for Medicaid eligibility at baseline (children; aged/disabled; pregnant; parents; adults without dependent children; extensions; or </w:t>
      </w:r>
      <w:proofErr w:type="gramStart"/>
      <w:r>
        <w:rPr>
          <w:rFonts w:ascii="Times New Roman" w:eastAsia="Times New Roman" w:hAnsi="Times New Roman" w:cs="Times New Roman"/>
          <w:sz w:val="24"/>
          <w:szCs w:val="24"/>
        </w:rPr>
        <w:t>other</w:t>
      </w:r>
      <w:proofErr w:type="gramEnd"/>
      <w:r>
        <w:rPr>
          <w:rFonts w:ascii="Times New Roman" w:eastAsia="Times New Roman" w:hAnsi="Times New Roman" w:cs="Times New Roman"/>
          <w:sz w:val="24"/>
          <w:szCs w:val="24"/>
        </w:rPr>
        <w:t xml:space="preserve"> group)</w:t>
      </w:r>
    </w:p>
    <w:p w14:paraId="1569AF5A" w14:textId="1C47499B" w:rsidR="004E2701" w:rsidRDefault="00000000" w:rsidP="00D45E42">
      <w:pPr>
        <w:numPr>
          <w:ilvl w:val="0"/>
          <w:numId w:val="10"/>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Employed vs. unemployed </w:t>
      </w:r>
      <w:r w:rsidR="009D5E09">
        <w:rPr>
          <w:rFonts w:ascii="Times New Roman" w:eastAsia="Times New Roman" w:hAnsi="Times New Roman" w:cs="Times New Roman"/>
          <w:sz w:val="24"/>
          <w:szCs w:val="24"/>
        </w:rPr>
        <w:t>at baseline (</w:t>
      </w:r>
      <w:r w:rsidR="00C5091A">
        <w:rPr>
          <w:rFonts w:ascii="Times New Roman" w:eastAsia="Times New Roman" w:hAnsi="Times New Roman" w:cs="Times New Roman"/>
          <w:sz w:val="24"/>
          <w:szCs w:val="24"/>
        </w:rPr>
        <w:t>the quarter of coverage loss</w:t>
      </w:r>
      <w:r w:rsidR="009D5E09">
        <w:rPr>
          <w:rFonts w:ascii="Times New Roman" w:eastAsia="Times New Roman" w:hAnsi="Times New Roman" w:cs="Times New Roman"/>
          <w:sz w:val="24"/>
          <w:szCs w:val="24"/>
        </w:rPr>
        <w:t>)</w:t>
      </w:r>
    </w:p>
    <w:p w14:paraId="7AF383C0" w14:textId="140450E7" w:rsidR="004E2701" w:rsidRDefault="00B2251D" w:rsidP="00D45E42">
      <w:pPr>
        <w:numPr>
          <w:ilvl w:val="0"/>
          <w:numId w:val="10"/>
        </w:numPr>
        <w:spacing w:after="0" w:line="360" w:lineRule="auto"/>
        <w:jc w:val="both"/>
        <w:rPr>
          <w:rFonts w:ascii="Times New Roman" w:eastAsia="Times New Roman" w:hAnsi="Times New Roman" w:cs="Times New Roman"/>
          <w:sz w:val="24"/>
          <w:szCs w:val="24"/>
        </w:rPr>
      </w:pPr>
      <w:bookmarkStart w:id="42" w:name="_heading=h.49x2ik5" w:colFirst="0" w:colLast="0"/>
      <w:bookmarkEnd w:id="42"/>
      <w:r>
        <w:rPr>
          <w:rFonts w:ascii="Times New Roman" w:eastAsia="Times New Roman" w:hAnsi="Times New Roman" w:cs="Times New Roman"/>
          <w:sz w:val="24"/>
          <w:szCs w:val="24"/>
        </w:rPr>
        <w:lastRenderedPageBreak/>
        <w:t>A</w:t>
      </w:r>
      <w:r w:rsidRPr="00B94DBE">
        <w:rPr>
          <w:rFonts w:ascii="Times New Roman" w:eastAsia="Times New Roman" w:hAnsi="Times New Roman" w:cs="Times New Roman"/>
          <w:sz w:val="24"/>
          <w:szCs w:val="24"/>
        </w:rPr>
        <w:t xml:space="preserve">bove-median Medicaid-covered </w:t>
      </w:r>
      <w:r w:rsidR="00A26FBE">
        <w:rPr>
          <w:rFonts w:ascii="Times New Roman" w:eastAsia="Times New Roman" w:hAnsi="Times New Roman" w:cs="Times New Roman"/>
          <w:sz w:val="24"/>
          <w:szCs w:val="24"/>
        </w:rPr>
        <w:t>average</w:t>
      </w:r>
      <w:r w:rsidR="003D07DF">
        <w:rPr>
          <w:rFonts w:ascii="Times New Roman" w:eastAsia="Times New Roman" w:hAnsi="Times New Roman" w:cs="Times New Roman"/>
          <w:sz w:val="24"/>
          <w:szCs w:val="24"/>
        </w:rPr>
        <w:t xml:space="preserve"> monthly</w:t>
      </w:r>
      <w:r w:rsidRPr="00B94DBE">
        <w:rPr>
          <w:rFonts w:ascii="Times New Roman" w:eastAsia="Times New Roman" w:hAnsi="Times New Roman" w:cs="Times New Roman"/>
          <w:sz w:val="24"/>
          <w:szCs w:val="24"/>
        </w:rPr>
        <w:t xml:space="preserve"> costs during the cover</w:t>
      </w:r>
      <w:r w:rsidR="003D07DF">
        <w:rPr>
          <w:rFonts w:ascii="Times New Roman" w:eastAsia="Times New Roman" w:hAnsi="Times New Roman" w:cs="Times New Roman"/>
          <w:sz w:val="24"/>
          <w:szCs w:val="24"/>
        </w:rPr>
        <w:t>ed</w:t>
      </w:r>
      <w:r w:rsidRPr="00B94DBE">
        <w:rPr>
          <w:rFonts w:ascii="Times New Roman" w:eastAsia="Times New Roman" w:hAnsi="Times New Roman" w:cs="Times New Roman"/>
          <w:sz w:val="24"/>
          <w:szCs w:val="24"/>
        </w:rPr>
        <w:t xml:space="preserve"> period</w:t>
      </w:r>
    </w:p>
    <w:p w14:paraId="4BA32B16" w14:textId="77777777" w:rsidR="00D471DA" w:rsidRDefault="00D0256E" w:rsidP="00D45E42">
      <w:pPr>
        <w:numPr>
          <w:ilvl w:val="0"/>
          <w:numId w:val="10"/>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No Medicaid-covered costs during the last year</w:t>
      </w:r>
    </w:p>
    <w:p w14:paraId="19D059D4" w14:textId="3B7F687C" w:rsidR="00D0256E" w:rsidRDefault="00D471DA" w:rsidP="00D45E42">
      <w:pPr>
        <w:numPr>
          <w:ilvl w:val="0"/>
          <w:numId w:val="10"/>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No Medicaid-covered costs during </w:t>
      </w:r>
      <w:r w:rsidR="00D0256E">
        <w:rPr>
          <w:rFonts w:ascii="Times New Roman" w:eastAsia="Times New Roman" w:hAnsi="Times New Roman" w:cs="Times New Roman"/>
          <w:sz w:val="24"/>
          <w:szCs w:val="24"/>
        </w:rPr>
        <w:t xml:space="preserve">the </w:t>
      </w:r>
      <w:r w:rsidR="00516173">
        <w:rPr>
          <w:rFonts w:ascii="Times New Roman" w:eastAsia="Times New Roman" w:hAnsi="Times New Roman" w:cs="Times New Roman"/>
          <w:sz w:val="24"/>
          <w:szCs w:val="24"/>
        </w:rPr>
        <w:t>final</w:t>
      </w:r>
      <w:r w:rsidR="00D0256E">
        <w:rPr>
          <w:rFonts w:ascii="Times New Roman" w:eastAsia="Times New Roman" w:hAnsi="Times New Roman" w:cs="Times New Roman"/>
          <w:sz w:val="24"/>
          <w:szCs w:val="24"/>
        </w:rPr>
        <w:t xml:space="preserve"> 3 months of the covered period</w:t>
      </w:r>
    </w:p>
    <w:p w14:paraId="4F13005A" w14:textId="2A0D7E1B" w:rsidR="00D0256E" w:rsidRPr="00B94DBE" w:rsidRDefault="00D0256E" w:rsidP="00D45E42">
      <w:pPr>
        <w:numPr>
          <w:ilvl w:val="0"/>
          <w:numId w:val="10"/>
        </w:numPr>
        <w:spacing w:after="0" w:line="360" w:lineRule="auto"/>
        <w:jc w:val="both"/>
        <w:rPr>
          <w:rFonts w:ascii="Times New Roman" w:eastAsia="Times New Roman" w:hAnsi="Times New Roman" w:cs="Times New Roman"/>
          <w:sz w:val="24"/>
          <w:szCs w:val="24"/>
        </w:rPr>
      </w:pPr>
      <w:r w:rsidRPr="00D0256E">
        <w:rPr>
          <w:rFonts w:ascii="Times New Roman" w:eastAsia="Times New Roman" w:hAnsi="Times New Roman" w:cs="Times New Roman"/>
          <w:sz w:val="24"/>
          <w:szCs w:val="24"/>
        </w:rPr>
        <w:t xml:space="preserve">People who </w:t>
      </w:r>
      <w:proofErr w:type="gramStart"/>
      <w:r w:rsidRPr="00D0256E">
        <w:rPr>
          <w:rFonts w:ascii="Times New Roman" w:eastAsia="Times New Roman" w:hAnsi="Times New Roman" w:cs="Times New Roman"/>
          <w:sz w:val="24"/>
          <w:szCs w:val="24"/>
        </w:rPr>
        <w:t>had</w:t>
      </w:r>
      <w:proofErr w:type="gramEnd"/>
      <w:r w:rsidRPr="00D0256E">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had a recent successful Medicaid renewal any time in the past 18 months</w:t>
      </w:r>
    </w:p>
    <w:p w14:paraId="0E0862B4" w14:textId="319F6677" w:rsidR="004E2701" w:rsidRDefault="00B2251D" w:rsidP="00D45E42">
      <w:pPr>
        <w:numPr>
          <w:ilvl w:val="0"/>
          <w:numId w:val="10"/>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Had chronic conditions, measured using the Chronic Conditions Warehouse algorithm using their claims during the </w:t>
      </w:r>
      <w:r w:rsidR="00F034FE">
        <w:rPr>
          <w:rFonts w:ascii="Times New Roman" w:eastAsia="Times New Roman" w:hAnsi="Times New Roman" w:cs="Times New Roman"/>
          <w:sz w:val="24"/>
          <w:szCs w:val="24"/>
        </w:rPr>
        <w:t>covered</w:t>
      </w:r>
      <w:r>
        <w:rPr>
          <w:rFonts w:ascii="Times New Roman" w:eastAsia="Times New Roman" w:hAnsi="Times New Roman" w:cs="Times New Roman"/>
          <w:sz w:val="24"/>
          <w:szCs w:val="24"/>
        </w:rPr>
        <w:t xml:space="preserve"> period</w:t>
      </w:r>
    </w:p>
    <w:p w14:paraId="20968CBE" w14:textId="1B64EA2B" w:rsidR="00BA5293" w:rsidRDefault="00BA5293" w:rsidP="00D45E42">
      <w:pPr>
        <w:numPr>
          <w:ilvl w:val="0"/>
          <w:numId w:val="10"/>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w:t>
      </w:r>
      <w:r w:rsidRPr="00511398">
        <w:rPr>
          <w:rFonts w:ascii="Times New Roman" w:eastAsia="Times New Roman" w:hAnsi="Times New Roman" w:cs="Times New Roman"/>
          <w:sz w:val="24"/>
          <w:szCs w:val="24"/>
        </w:rPr>
        <w:t>ge</w:t>
      </w:r>
      <w:r>
        <w:rPr>
          <w:rFonts w:ascii="Times New Roman" w:eastAsia="Times New Roman" w:hAnsi="Times New Roman" w:cs="Times New Roman"/>
          <w:sz w:val="24"/>
          <w:szCs w:val="24"/>
        </w:rPr>
        <w:t xml:space="preserve"> at the time of coverage loss</w:t>
      </w:r>
      <w:r w:rsidRPr="00511398">
        <w:rPr>
          <w:rFonts w:ascii="Times New Roman" w:eastAsia="Times New Roman" w:hAnsi="Times New Roman" w:cs="Times New Roman"/>
          <w:sz w:val="24"/>
          <w:szCs w:val="24"/>
        </w:rPr>
        <w:t xml:space="preserve"> (&lt;18, 18-25, 26-49, 50-64, 65+, missing)</w:t>
      </w:r>
    </w:p>
    <w:p w14:paraId="6BF7784B" w14:textId="1076D3ED" w:rsidR="00DE0FF2" w:rsidRDefault="00DE0FF2" w:rsidP="00D45E42">
      <w:pPr>
        <w:numPr>
          <w:ilvl w:val="0"/>
          <w:numId w:val="10"/>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Time since coverage loss (&lt;1 month, 1-2 months, 3 months or more)</w:t>
      </w:r>
    </w:p>
    <w:p w14:paraId="003D10E5" w14:textId="079AF32F" w:rsidR="0038348A" w:rsidRDefault="0038348A" w:rsidP="00D45E42">
      <w:pPr>
        <w:numPr>
          <w:ilvl w:val="0"/>
          <w:numId w:val="10"/>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[for people with English as their preferred language] whether the caller was a native English speaker</w:t>
      </w:r>
    </w:p>
    <w:p w14:paraId="1AC3F318" w14:textId="3C67F3D6" w:rsidR="00D471DA" w:rsidRPr="0046109A" w:rsidRDefault="0046109A" w:rsidP="00D45E42">
      <w:pPr>
        <w:spacing w:after="0" w:line="360" w:lineRule="auto"/>
        <w:jc w:val="both"/>
        <w:rPr>
          <w:rFonts w:ascii="Times New Roman" w:eastAsia="Times New Roman" w:hAnsi="Times New Roman" w:cs="Times New Roman"/>
          <w:bCs/>
          <w:iCs/>
          <w:sz w:val="24"/>
          <w:szCs w:val="24"/>
        </w:rPr>
      </w:pPr>
      <w:r w:rsidRPr="0046109A">
        <w:rPr>
          <w:rFonts w:ascii="Times New Roman" w:eastAsia="Times New Roman" w:hAnsi="Times New Roman" w:cs="Times New Roman"/>
          <w:bCs/>
          <w:iCs/>
          <w:sz w:val="24"/>
          <w:szCs w:val="24"/>
        </w:rPr>
        <w:t xml:space="preserve">In addition, within each language group, we will </w:t>
      </w:r>
      <w:r w:rsidR="00E220F9">
        <w:rPr>
          <w:rFonts w:ascii="Times New Roman" w:eastAsia="Times New Roman" w:hAnsi="Times New Roman" w:cs="Times New Roman"/>
          <w:bCs/>
          <w:iCs/>
          <w:sz w:val="24"/>
          <w:szCs w:val="24"/>
        </w:rPr>
        <w:t>use a model with (anonymized) navigator fixed effects to assess the extent of variation in coverage outcomes across assisters.</w:t>
      </w:r>
    </w:p>
    <w:p w14:paraId="66C0A14F" w14:textId="77777777" w:rsidR="0046109A" w:rsidRDefault="0046109A" w:rsidP="00D45E42">
      <w:pPr>
        <w:spacing w:after="0" w:line="360" w:lineRule="auto"/>
        <w:jc w:val="both"/>
        <w:rPr>
          <w:rFonts w:ascii="Times New Roman" w:eastAsia="Times New Roman" w:hAnsi="Times New Roman" w:cs="Times New Roman"/>
          <w:b/>
          <w:i/>
          <w:sz w:val="24"/>
          <w:szCs w:val="24"/>
        </w:rPr>
      </w:pPr>
    </w:p>
    <w:p w14:paraId="4C6DBD75" w14:textId="75C4D247" w:rsidR="004E2701" w:rsidRDefault="00000000" w:rsidP="00D45E42">
      <w:pPr>
        <w:spacing w:after="0"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Covariates Used in Multivariable Modeling</w:t>
      </w:r>
    </w:p>
    <w:p w14:paraId="290A0234" w14:textId="0EF79153" w:rsidR="004E2701" w:rsidRDefault="00000000" w:rsidP="00D45E42">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Due to the randomization, adjustment for confounders is not required for our statistical models to obtain unbiased treatment effects. To improve power, however, we will include covariates in multivariable modeling that are predictive of our outcomes of interest. We propose to include </w:t>
      </w:r>
      <w:bookmarkStart w:id="43" w:name="bookmark=id.147n2zr" w:colFirst="0" w:colLast="0"/>
      <w:bookmarkStart w:id="44" w:name="bookmark=id.2p2csry" w:colFirst="0" w:colLast="0"/>
      <w:bookmarkEnd w:id="43"/>
      <w:bookmarkEnd w:id="44"/>
      <w:r w:rsidR="001F175C">
        <w:rPr>
          <w:rFonts w:ascii="Times New Roman" w:eastAsia="Times New Roman" w:hAnsi="Times New Roman" w:cs="Times New Roman"/>
          <w:sz w:val="24"/>
          <w:szCs w:val="24"/>
        </w:rPr>
        <w:t xml:space="preserve">all variables used for </w:t>
      </w:r>
      <w:r w:rsidR="009C543C">
        <w:rPr>
          <w:rFonts w:ascii="Times New Roman" w:eastAsia="Times New Roman" w:hAnsi="Times New Roman" w:cs="Times New Roman"/>
          <w:sz w:val="24"/>
          <w:szCs w:val="24"/>
        </w:rPr>
        <w:t>stratifying the randomization,</w:t>
      </w:r>
      <w:r w:rsidR="001F175C">
        <w:rPr>
          <w:rFonts w:ascii="Times New Roman" w:eastAsia="Times New Roman" w:hAnsi="Times New Roman" w:cs="Times New Roman"/>
          <w:sz w:val="24"/>
          <w:szCs w:val="24"/>
        </w:rPr>
        <w:t xml:space="preserve"> as well as </w:t>
      </w:r>
      <w:r>
        <w:rPr>
          <w:rFonts w:ascii="Times New Roman" w:eastAsia="Times New Roman" w:hAnsi="Times New Roman" w:cs="Times New Roman"/>
          <w:sz w:val="24"/>
          <w:szCs w:val="24"/>
        </w:rPr>
        <w:t>location (</w:t>
      </w:r>
      <w:proofErr w:type="gramStart"/>
      <w:r>
        <w:rPr>
          <w:rFonts w:ascii="Times New Roman" w:eastAsia="Times New Roman" w:hAnsi="Times New Roman" w:cs="Times New Roman"/>
          <w:sz w:val="24"/>
          <w:szCs w:val="24"/>
        </w:rPr>
        <w:t>c</w:t>
      </w:r>
      <w:r w:rsidRPr="00E15F8C">
        <w:rPr>
          <w:rFonts w:ascii="Times New Roman" w:eastAsia="Times New Roman" w:hAnsi="Times New Roman" w:cs="Times New Roman"/>
          <w:sz w:val="24"/>
          <w:szCs w:val="24"/>
        </w:rPr>
        <w:t>ounty</w:t>
      </w:r>
      <w:proofErr w:type="gramEnd"/>
      <w:r w:rsidRPr="00E15F8C">
        <w:rPr>
          <w:rFonts w:ascii="Times New Roman" w:eastAsia="Times New Roman" w:hAnsi="Times New Roman" w:cs="Times New Roman"/>
          <w:sz w:val="24"/>
          <w:szCs w:val="24"/>
        </w:rPr>
        <w:t xml:space="preserve"> of </w:t>
      </w:r>
      <w:r w:rsidR="00E15F8C" w:rsidRPr="00E15F8C">
        <w:rPr>
          <w:rFonts w:ascii="Times New Roman" w:eastAsia="Times New Roman" w:hAnsi="Times New Roman" w:cs="Times New Roman"/>
          <w:sz w:val="24"/>
          <w:szCs w:val="24"/>
        </w:rPr>
        <w:t>administration</w:t>
      </w:r>
      <w:r w:rsidRPr="00E15F8C">
        <w:rPr>
          <w:rFonts w:ascii="Times New Roman" w:eastAsia="Times New Roman" w:hAnsi="Times New Roman" w:cs="Times New Roman"/>
          <w:sz w:val="24"/>
          <w:szCs w:val="24"/>
        </w:rPr>
        <w:t xml:space="preserve">) fixed effects, </w:t>
      </w:r>
      <w:r w:rsidR="00154E5D">
        <w:rPr>
          <w:rFonts w:ascii="Times New Roman" w:eastAsia="Times New Roman" w:hAnsi="Times New Roman" w:cs="Times New Roman"/>
          <w:sz w:val="24"/>
          <w:szCs w:val="24"/>
        </w:rPr>
        <w:t>month of coverage loss</w:t>
      </w:r>
      <w:r w:rsidR="00FD3BD5">
        <w:rPr>
          <w:rFonts w:ascii="Times New Roman" w:eastAsia="Times New Roman" w:hAnsi="Times New Roman" w:cs="Times New Roman"/>
          <w:sz w:val="24"/>
          <w:szCs w:val="24"/>
        </w:rPr>
        <w:t xml:space="preserve"> fixed effects</w:t>
      </w:r>
      <w:r w:rsidR="002320BA">
        <w:rPr>
          <w:rFonts w:ascii="Times New Roman" w:eastAsia="Times New Roman" w:hAnsi="Times New Roman" w:cs="Times New Roman"/>
          <w:sz w:val="24"/>
          <w:szCs w:val="24"/>
        </w:rPr>
        <w:t>,</w:t>
      </w:r>
      <w:r w:rsidR="00154E5D">
        <w:rPr>
          <w:rFonts w:ascii="Times New Roman" w:eastAsia="Times New Roman" w:hAnsi="Times New Roman" w:cs="Times New Roman"/>
          <w:sz w:val="24"/>
          <w:szCs w:val="24"/>
        </w:rPr>
        <w:t xml:space="preserve"> </w:t>
      </w:r>
      <w:r w:rsidRPr="00E15F8C">
        <w:rPr>
          <w:rFonts w:ascii="Times New Roman" w:eastAsia="Times New Roman" w:hAnsi="Times New Roman" w:cs="Times New Roman"/>
          <w:sz w:val="24"/>
          <w:szCs w:val="24"/>
        </w:rPr>
        <w:t xml:space="preserve">eligibility category </w:t>
      </w:r>
      <w:r w:rsidR="00610704">
        <w:rPr>
          <w:rFonts w:ascii="Times New Roman" w:eastAsia="Times New Roman" w:hAnsi="Times New Roman" w:cs="Times New Roman"/>
          <w:sz w:val="24"/>
          <w:szCs w:val="24"/>
        </w:rPr>
        <w:t>during last enrollment spell</w:t>
      </w:r>
      <w:r w:rsidRPr="00E15F8C">
        <w:rPr>
          <w:rFonts w:ascii="Times New Roman" w:eastAsia="Times New Roman" w:hAnsi="Times New Roman" w:cs="Times New Roman"/>
          <w:sz w:val="24"/>
          <w:szCs w:val="24"/>
        </w:rPr>
        <w:t xml:space="preserve">, gender, preferred language, </w:t>
      </w:r>
      <w:r>
        <w:rPr>
          <w:rFonts w:ascii="Times New Roman" w:eastAsia="Times New Roman" w:hAnsi="Times New Roman" w:cs="Times New Roman"/>
          <w:sz w:val="24"/>
          <w:szCs w:val="24"/>
        </w:rPr>
        <w:t xml:space="preserve">tribal membership, </w:t>
      </w:r>
      <w:r w:rsidR="00B510A4">
        <w:rPr>
          <w:rFonts w:ascii="Times New Roman" w:eastAsia="Times New Roman" w:hAnsi="Times New Roman" w:cs="Times New Roman"/>
          <w:sz w:val="24"/>
          <w:szCs w:val="24"/>
        </w:rPr>
        <w:t xml:space="preserve">race/ethnicity, </w:t>
      </w:r>
      <w:r w:rsidRPr="00511398">
        <w:rPr>
          <w:rFonts w:ascii="Times New Roman" w:eastAsia="Times New Roman" w:hAnsi="Times New Roman" w:cs="Times New Roman"/>
          <w:sz w:val="24"/>
          <w:szCs w:val="24"/>
        </w:rPr>
        <w:t>and age</w:t>
      </w:r>
      <w:r w:rsidR="00BA5293">
        <w:rPr>
          <w:rFonts w:ascii="Times New Roman" w:eastAsia="Times New Roman" w:hAnsi="Times New Roman" w:cs="Times New Roman"/>
          <w:sz w:val="24"/>
          <w:szCs w:val="24"/>
        </w:rPr>
        <w:t xml:space="preserve"> at the time of coverage loss</w:t>
      </w:r>
      <w:r w:rsidRPr="00511398">
        <w:rPr>
          <w:rFonts w:ascii="Times New Roman" w:eastAsia="Times New Roman" w:hAnsi="Times New Roman" w:cs="Times New Roman"/>
          <w:sz w:val="24"/>
          <w:szCs w:val="24"/>
        </w:rPr>
        <w:t xml:space="preserve"> (&lt;18, 18-25, 26-49, 50-64, 65+, missing). </w:t>
      </w:r>
      <w:r>
        <w:rPr>
          <w:rFonts w:ascii="Times New Roman" w:eastAsia="Times New Roman" w:hAnsi="Times New Roman" w:cs="Times New Roman"/>
          <w:sz w:val="24"/>
          <w:szCs w:val="24"/>
        </w:rPr>
        <w:t xml:space="preserve">We will drop covariates in </w:t>
      </w:r>
      <w:proofErr w:type="gramStart"/>
      <w:r>
        <w:rPr>
          <w:rFonts w:ascii="Times New Roman" w:eastAsia="Times New Roman" w:hAnsi="Times New Roman" w:cs="Times New Roman"/>
          <w:sz w:val="24"/>
          <w:szCs w:val="24"/>
        </w:rPr>
        <w:t>robustness</w:t>
      </w:r>
      <w:proofErr w:type="gramEnd"/>
      <w:r>
        <w:rPr>
          <w:rFonts w:ascii="Times New Roman" w:eastAsia="Times New Roman" w:hAnsi="Times New Roman" w:cs="Times New Roman"/>
          <w:sz w:val="24"/>
          <w:szCs w:val="24"/>
        </w:rPr>
        <w:t xml:space="preserve"> checks. </w:t>
      </w:r>
    </w:p>
    <w:p w14:paraId="0003506C" w14:textId="77777777" w:rsidR="004E2701" w:rsidRDefault="004E2701" w:rsidP="00D45E42">
      <w:pPr>
        <w:spacing w:after="0" w:line="360" w:lineRule="auto"/>
        <w:jc w:val="both"/>
        <w:rPr>
          <w:rFonts w:ascii="Times New Roman" w:eastAsia="Times New Roman" w:hAnsi="Times New Roman" w:cs="Times New Roman"/>
          <w:sz w:val="24"/>
          <w:szCs w:val="24"/>
        </w:rPr>
      </w:pPr>
    </w:p>
    <w:p w14:paraId="1A30F64F" w14:textId="77777777" w:rsidR="004E2701" w:rsidRDefault="00000000" w:rsidP="00D45E42">
      <w:pPr>
        <w:keepNext/>
        <w:keepLines/>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3.3 Treatment of Missing Data </w:t>
      </w:r>
    </w:p>
    <w:p w14:paraId="5A716459" w14:textId="681F9791"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the baseline model, we will model missingness using an indicator variable to avoid listwise deletion. In a robustness check, we will use listwise deletion to eliminate missing data on covariates of interest.</w:t>
      </w:r>
    </w:p>
    <w:p w14:paraId="4F29F5F5" w14:textId="77777777" w:rsidR="00D226A4" w:rsidRDefault="00D226A4" w:rsidP="00D45E42">
      <w:pPr>
        <w:spacing w:line="360" w:lineRule="auto"/>
        <w:jc w:val="both"/>
        <w:rPr>
          <w:rFonts w:ascii="Times New Roman" w:eastAsia="Times New Roman" w:hAnsi="Times New Roman" w:cs="Times New Roman"/>
          <w:sz w:val="24"/>
          <w:szCs w:val="24"/>
        </w:rPr>
      </w:pPr>
    </w:p>
    <w:p w14:paraId="4B238AFD" w14:textId="77777777" w:rsidR="004E2701" w:rsidRDefault="00000000" w:rsidP="00D45E42">
      <w:pPr>
        <w:keepNext/>
        <w:widowControl w:val="0"/>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4. Balance Checks</w:t>
      </w:r>
    </w:p>
    <w:p w14:paraId="39277379" w14:textId="67DEC45A" w:rsidR="004E2701" w:rsidRDefault="00000000" w:rsidP="00D45E42">
      <w:pPr>
        <w:spacing w:line="360" w:lineRule="auto"/>
        <w:jc w:val="both"/>
        <w:rPr>
          <w:rFonts w:ascii="Times New Roman" w:eastAsia="Times New Roman" w:hAnsi="Times New Roman" w:cs="Times New Roman"/>
          <w:sz w:val="24"/>
          <w:szCs w:val="24"/>
        </w:rPr>
      </w:pPr>
      <w:bookmarkStart w:id="45" w:name="bookmark=id.ihv636" w:colFirst="0" w:colLast="0"/>
      <w:bookmarkStart w:id="46" w:name="bookmark=id.32hioqz" w:colFirst="0" w:colLast="0"/>
      <w:bookmarkEnd w:id="45"/>
      <w:bookmarkEnd w:id="46"/>
      <w:r>
        <w:rPr>
          <w:rFonts w:ascii="Times New Roman" w:eastAsia="Times New Roman" w:hAnsi="Times New Roman" w:cs="Times New Roman"/>
          <w:sz w:val="24"/>
          <w:szCs w:val="24"/>
        </w:rPr>
        <w:t xml:space="preserve">Since random </w:t>
      </w:r>
      <w:proofErr w:type="gramStart"/>
      <w:r>
        <w:rPr>
          <w:rFonts w:ascii="Times New Roman" w:eastAsia="Times New Roman" w:hAnsi="Times New Roman" w:cs="Times New Roman"/>
          <w:sz w:val="24"/>
          <w:szCs w:val="24"/>
        </w:rPr>
        <w:t>assignment is</w:t>
      </w:r>
      <w:proofErr w:type="gramEnd"/>
      <w:r>
        <w:rPr>
          <w:rFonts w:ascii="Times New Roman" w:eastAsia="Times New Roman" w:hAnsi="Times New Roman" w:cs="Times New Roman"/>
          <w:sz w:val="24"/>
          <w:szCs w:val="24"/>
        </w:rPr>
        <w:t xml:space="preserve"> a key feature of our study, we will take great care in verifying the random </w:t>
      </w:r>
      <w:proofErr w:type="gramStart"/>
      <w:r>
        <w:rPr>
          <w:rFonts w:ascii="Times New Roman" w:eastAsia="Times New Roman" w:hAnsi="Times New Roman" w:cs="Times New Roman"/>
          <w:sz w:val="24"/>
          <w:szCs w:val="24"/>
        </w:rPr>
        <w:t>assignment</w:t>
      </w:r>
      <w:proofErr w:type="gramEnd"/>
      <w:r>
        <w:rPr>
          <w:rFonts w:ascii="Times New Roman" w:eastAsia="Times New Roman" w:hAnsi="Times New Roman" w:cs="Times New Roman"/>
          <w:sz w:val="24"/>
          <w:szCs w:val="24"/>
        </w:rPr>
        <w:t xml:space="preserve">. We will check balance across all observable variables included in the </w:t>
      </w:r>
      <w:r>
        <w:rPr>
          <w:rFonts w:ascii="Times New Roman" w:eastAsia="Times New Roman" w:hAnsi="Times New Roman" w:cs="Times New Roman"/>
          <w:sz w:val="24"/>
          <w:szCs w:val="24"/>
        </w:rPr>
        <w:lastRenderedPageBreak/>
        <w:t xml:space="preserve">Covering Wisconsin data at the time of </w:t>
      </w:r>
      <w:proofErr w:type="gramStart"/>
      <w:r>
        <w:rPr>
          <w:rFonts w:ascii="Times New Roman" w:eastAsia="Times New Roman" w:hAnsi="Times New Roman" w:cs="Times New Roman"/>
          <w:sz w:val="24"/>
          <w:szCs w:val="24"/>
        </w:rPr>
        <w:t>randomization, and</w:t>
      </w:r>
      <w:proofErr w:type="gramEnd"/>
      <w:r>
        <w:rPr>
          <w:rFonts w:ascii="Times New Roman" w:eastAsia="Times New Roman" w:hAnsi="Times New Roman" w:cs="Times New Roman"/>
          <w:sz w:val="24"/>
          <w:szCs w:val="24"/>
        </w:rPr>
        <w:t xml:space="preserve"> again check balance on the covariates and stratification variables used in the model that we subsequently obtain from the administrative data. Any unbalanced variables in the administrative data will be included as covariates in the model in robustness checks.</w:t>
      </w:r>
    </w:p>
    <w:p w14:paraId="71FB4BC5" w14:textId="77777777" w:rsidR="0092107C" w:rsidRPr="00EA068C" w:rsidRDefault="0092107C" w:rsidP="00D45E42">
      <w:pPr>
        <w:spacing w:line="360" w:lineRule="auto"/>
        <w:jc w:val="both"/>
        <w:rPr>
          <w:rFonts w:ascii="Times New Roman" w:eastAsia="Times New Roman" w:hAnsi="Times New Roman" w:cs="Times New Roman"/>
          <w:sz w:val="24"/>
          <w:szCs w:val="24"/>
        </w:rPr>
      </w:pPr>
    </w:p>
    <w:p w14:paraId="3985B2E9" w14:textId="77777777" w:rsidR="004E2701" w:rsidRDefault="00000000" w:rsidP="00D45E42">
      <w:pPr>
        <w:keepNext/>
        <w:widowControl w:val="0"/>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5. Risks and Mitigation</w:t>
      </w:r>
    </w:p>
    <w:p w14:paraId="58EAFE99" w14:textId="6498EC00" w:rsidR="004E2701" w:rsidRDefault="00083AB4" w:rsidP="00D45E42">
      <w:pPr>
        <w:spacing w:line="360" w:lineRule="auto"/>
        <w:jc w:val="both"/>
        <w:rPr>
          <w:rFonts w:ascii="Times New Roman" w:eastAsia="Times New Roman" w:hAnsi="Times New Roman" w:cs="Times New Roman"/>
          <w:sz w:val="24"/>
          <w:szCs w:val="24"/>
        </w:rPr>
      </w:pPr>
      <w:bookmarkStart w:id="47" w:name="OLE_LINK80"/>
      <w:bookmarkStart w:id="48" w:name="OLE_LINK81"/>
      <w:r w:rsidRPr="00083AB4">
        <w:rPr>
          <w:rFonts w:ascii="Times New Roman" w:eastAsia="Times New Roman" w:hAnsi="Times New Roman" w:cs="Times New Roman"/>
          <w:sz w:val="24"/>
          <w:szCs w:val="24"/>
        </w:rPr>
        <w:t xml:space="preserve">The sample size could be smaller than anticipated, but even if the control group is 10% of the predicted size, the study will have enough power to detect a 1.4-percentage-point impact of a live call on Medicaid enrollment. </w:t>
      </w:r>
      <w:r w:rsidR="00D226A4">
        <w:rPr>
          <w:rFonts w:ascii="Times New Roman" w:eastAsia="Times New Roman" w:hAnsi="Times New Roman" w:cs="Times New Roman"/>
          <w:sz w:val="24"/>
          <w:szCs w:val="24"/>
        </w:rPr>
        <w:t>S</w:t>
      </w:r>
      <w:r w:rsidRPr="00083AB4">
        <w:rPr>
          <w:rFonts w:ascii="Times New Roman" w:eastAsia="Times New Roman" w:hAnsi="Times New Roman" w:cs="Times New Roman"/>
          <w:sz w:val="24"/>
          <w:szCs w:val="24"/>
        </w:rPr>
        <w:t>ome people disenrolled for procedural reasons are ineligible for Medicaid. Navigators can also assist with marketplace enrollment, and we will seek permission from the Internal Revenue Service to use 1095 form tax data to assess this outcome. Regardless, our finding that 38% of people who lose Medicaid at their renewal date re-enroll within 6 months suggests many are Medicaid eligible at the time of disenrollment.</w:t>
      </w:r>
      <w:r w:rsidRPr="00083AB4">
        <w:rPr>
          <w:rFonts w:ascii="Times New Roman" w:eastAsia="Times New Roman" w:hAnsi="Times New Roman" w:cs="Times New Roman"/>
          <w:sz w:val="24"/>
          <w:szCs w:val="24"/>
        </w:rPr>
        <w:fldChar w:fldCharType="begin"/>
      </w:r>
      <w:r w:rsidR="008E49CF">
        <w:rPr>
          <w:rFonts w:ascii="Times New Roman" w:eastAsia="Times New Roman" w:hAnsi="Times New Roman" w:cs="Times New Roman"/>
          <w:sz w:val="24"/>
          <w:szCs w:val="24"/>
        </w:rPr>
        <w:instrText xml:space="preserve"> ADDIN ZOTERO_ITEM CSL_CITATION {"citationID":"KmYtA57H","properties":{"formattedCitation":"\\super 12\\nosupersub{}","plainCitation":"12","noteIndex":0},"citationItems":[{"id":"hIyxG8P7/ydeUYojd","uris":["http://zotero.org/groups/29880/items/V7B8WI4R",["http://zotero.org/groups/29880/items/V7B8WI4R"]],"uri":["http://zotero.org/groups/29880/items/V7B8WI4R",["http://zotero.org/groups/29880/items/V7B8WI4R"]],"itemData":{"id":8957,"type":"report","title":"Loss of Medicaid Coverage During the Renewal Process","publisher":"University of Wisconsin-Madison working paper","author":[{"family":"Dague","given":"Laura"},{"family":"Myerson","given":"Rebecca"}],"issued":{"date-parts":[["2023"]]}}}],"schema":"https://github.com/citation-style-language/schema/raw/master/csl-citation.json"} </w:instrText>
      </w:r>
      <w:r w:rsidRPr="00083AB4">
        <w:rPr>
          <w:rFonts w:ascii="Times New Roman" w:eastAsia="Times New Roman" w:hAnsi="Times New Roman" w:cs="Times New Roman"/>
          <w:sz w:val="24"/>
          <w:szCs w:val="24"/>
        </w:rPr>
        <w:fldChar w:fldCharType="separate"/>
      </w:r>
      <w:r w:rsidRPr="00083AB4">
        <w:rPr>
          <w:rFonts w:ascii="Times New Roman" w:eastAsia="Times New Roman" w:hAnsi="Times New Roman" w:cs="Times New Roman"/>
          <w:sz w:val="24"/>
          <w:szCs w:val="24"/>
          <w:vertAlign w:val="superscript"/>
        </w:rPr>
        <w:t>12</w:t>
      </w:r>
      <w:r w:rsidRPr="00083AB4">
        <w:rPr>
          <w:rFonts w:ascii="Times New Roman" w:eastAsia="Times New Roman" w:hAnsi="Times New Roman" w:cs="Times New Roman"/>
          <w:sz w:val="24"/>
          <w:szCs w:val="24"/>
        </w:rPr>
        <w:fldChar w:fldCharType="end"/>
      </w:r>
      <w:r w:rsidRPr="00083AB4">
        <w:rPr>
          <w:rFonts w:ascii="Times New Roman" w:eastAsia="Times New Roman" w:hAnsi="Times New Roman" w:cs="Times New Roman"/>
          <w:sz w:val="24"/>
          <w:szCs w:val="24"/>
        </w:rPr>
        <w:t xml:space="preserve"> </w:t>
      </w:r>
      <w:bookmarkEnd w:id="47"/>
      <w:bookmarkEnd w:id="48"/>
    </w:p>
    <w:p w14:paraId="6BB308C4" w14:textId="77777777" w:rsidR="008006F7" w:rsidRDefault="008006F7" w:rsidP="00D45E42">
      <w:pPr>
        <w:keepNext/>
        <w:widowControl w:val="0"/>
        <w:spacing w:line="360" w:lineRule="auto"/>
        <w:jc w:val="both"/>
        <w:rPr>
          <w:rFonts w:ascii="Times New Roman" w:eastAsia="Times New Roman" w:hAnsi="Times New Roman" w:cs="Times New Roman"/>
          <w:b/>
          <w:sz w:val="24"/>
          <w:szCs w:val="24"/>
        </w:rPr>
      </w:pPr>
      <w:bookmarkStart w:id="49" w:name="bookmark=id.vx1227" w:colFirst="0" w:colLast="0"/>
      <w:bookmarkStart w:id="50" w:name="bookmark=id.2grqrue" w:colFirst="0" w:colLast="0"/>
      <w:bookmarkEnd w:id="49"/>
      <w:bookmarkEnd w:id="50"/>
    </w:p>
    <w:p w14:paraId="4A361104" w14:textId="64CB70CB" w:rsidR="004E2701" w:rsidRDefault="00000000" w:rsidP="00D45E42">
      <w:pPr>
        <w:keepNext/>
        <w:widowControl w:val="0"/>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6. Statistical Models &amp; Hypothesis Tests</w:t>
      </w:r>
    </w:p>
    <w:p w14:paraId="1737B3B4" w14:textId="77777777" w:rsidR="004E2701" w:rsidRDefault="00000000" w:rsidP="00D45E42">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a. Intent </w:t>
      </w:r>
      <w:proofErr w:type="gramStart"/>
      <w:r>
        <w:rPr>
          <w:rFonts w:ascii="Times New Roman" w:eastAsia="Times New Roman" w:hAnsi="Times New Roman" w:cs="Times New Roman"/>
          <w:b/>
          <w:sz w:val="24"/>
          <w:szCs w:val="24"/>
        </w:rPr>
        <w:t>to</w:t>
      </w:r>
      <w:proofErr w:type="gramEnd"/>
      <w:r>
        <w:rPr>
          <w:rFonts w:ascii="Times New Roman" w:eastAsia="Times New Roman" w:hAnsi="Times New Roman" w:cs="Times New Roman"/>
          <w:b/>
          <w:sz w:val="24"/>
          <w:szCs w:val="24"/>
        </w:rPr>
        <w:t xml:space="preserve"> Treat Analysis </w:t>
      </w:r>
    </w:p>
    <w:p w14:paraId="4EF5AD6C" w14:textId="77777777"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We will first examine the effects of </w:t>
      </w:r>
      <w:proofErr w:type="gramStart"/>
      <w:r>
        <w:rPr>
          <w:rFonts w:ascii="Times New Roman" w:eastAsia="Times New Roman" w:hAnsi="Times New Roman" w:cs="Times New Roman"/>
          <w:sz w:val="24"/>
          <w:szCs w:val="24"/>
        </w:rPr>
        <w:t>assignment</w:t>
      </w:r>
      <w:proofErr w:type="gramEnd"/>
      <w:r>
        <w:rPr>
          <w:rFonts w:ascii="Times New Roman" w:eastAsia="Times New Roman" w:hAnsi="Times New Roman" w:cs="Times New Roman"/>
          <w:sz w:val="24"/>
          <w:szCs w:val="24"/>
        </w:rPr>
        <w:t xml:space="preserve"> to each intervention arm on each outcome using an intent-to-treat (ITT) analysis. Our basic estimating equation will be of the form: </w:t>
      </w:r>
    </w:p>
    <w:bookmarkStart w:id="51" w:name="_heading=h.3fwokq0" w:colFirst="0" w:colLast="0"/>
    <w:bookmarkEnd w:id="51"/>
    <w:p w14:paraId="420AE871" w14:textId="75CE5F08" w:rsidR="004E2701" w:rsidRDefault="00000000" w:rsidP="00D45E42">
      <w:pPr>
        <w:jc w:val="both"/>
        <w:rPr>
          <w:rFonts w:ascii="Cambria Math" w:eastAsia="Cambria Math" w:hAnsi="Cambria Math" w:cs="Cambria Math"/>
          <w:sz w:val="24"/>
          <w:szCs w:val="24"/>
        </w:rPr>
      </w:pPr>
      <m:oMathPara>
        <m:oMath>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Y</m:t>
              </m:r>
            </m:e>
            <m:sub>
              <m:r>
                <w:rPr>
                  <w:rFonts w:ascii="Cambria Math" w:eastAsia="Cambria Math" w:hAnsi="Cambria Math" w:cs="Cambria Math"/>
                  <w:sz w:val="24"/>
                  <w:szCs w:val="24"/>
                </w:rPr>
                <m:t>i</m:t>
              </m:r>
            </m:sub>
          </m:sSub>
          <m:r>
            <w:rPr>
              <w:rFonts w:ascii="Cambria Math" w:eastAsia="Cambria Math" w:hAnsi="Cambria Math" w:cs="Cambria Math"/>
              <w:sz w:val="24"/>
              <w:szCs w:val="24"/>
            </w:rPr>
            <m:t>=</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β</m:t>
              </m:r>
            </m:e>
            <m:sub>
              <m:r>
                <w:rPr>
                  <w:rFonts w:ascii="Cambria Math" w:eastAsia="Cambria Math" w:hAnsi="Cambria Math" w:cs="Cambria Math"/>
                  <w:sz w:val="24"/>
                  <w:szCs w:val="24"/>
                </w:rPr>
                <m:t>0</m:t>
              </m:r>
            </m:sub>
          </m:sSub>
          <m:r>
            <w:rPr>
              <w:rFonts w:ascii="Cambria Math" w:eastAsia="Cambria Math" w:hAnsi="Cambria Math" w:cs="Cambria Math"/>
              <w:sz w:val="24"/>
              <w:szCs w:val="24"/>
            </w:rPr>
            <m:t>+</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β</m:t>
              </m:r>
            </m:e>
            <m:sub>
              <m:r>
                <w:rPr>
                  <w:rFonts w:ascii="Cambria Math" w:eastAsia="Cambria Math" w:hAnsi="Cambria Math" w:cs="Cambria Math"/>
                  <w:sz w:val="24"/>
                  <w:szCs w:val="24"/>
                </w:rPr>
                <m:t>1</m:t>
              </m:r>
            </m:sub>
          </m:sSub>
          <m:sSub>
            <m:sSubPr>
              <m:ctrlPr>
                <w:rPr>
                  <w:rFonts w:ascii="Cambria Math" w:eastAsia="Cambria Math" w:hAnsi="Cambria Math" w:cs="Cambria Math"/>
                  <w:sz w:val="24"/>
                  <w:szCs w:val="24"/>
                </w:rPr>
              </m:ctrlPr>
            </m:sSubPr>
            <m:e>
              <m:d>
                <m:dPr>
                  <m:ctrlPr>
                    <w:rPr>
                      <w:rFonts w:ascii="Cambria Math" w:eastAsia="Cambria Math" w:hAnsi="Cambria Math" w:cs="Cambria Math"/>
                      <w:sz w:val="24"/>
                      <w:szCs w:val="24"/>
                    </w:rPr>
                  </m:ctrlPr>
                </m:dPr>
                <m:e>
                  <m:r>
                    <w:rPr>
                      <w:rFonts w:ascii="Cambria Math" w:eastAsia="Cambria Math" w:hAnsi="Cambria Math" w:cs="Cambria Math"/>
                      <w:sz w:val="24"/>
                      <w:szCs w:val="24"/>
                    </w:rPr>
                    <m:t xml:space="preserve">Randomized to </m:t>
                  </m:r>
                  <w:bookmarkStart w:id="52" w:name="OLE_LINK83"/>
                  <w:bookmarkStart w:id="53" w:name="OLE_LINK84"/>
                  <m:r>
                    <w:rPr>
                      <w:rFonts w:ascii="Cambria Math" w:eastAsia="Cambria Math" w:hAnsi="Cambria Math" w:cs="Cambria Math"/>
                      <w:sz w:val="24"/>
                      <w:szCs w:val="24"/>
                    </w:rPr>
                    <m:t>Live Outbound Call</m:t>
                  </m:r>
                  <w:bookmarkEnd w:id="52"/>
                  <w:bookmarkEnd w:id="53"/>
                </m:e>
              </m:d>
            </m:e>
            <m:sub>
              <m:r>
                <w:rPr>
                  <w:rFonts w:ascii="Cambria Math" w:eastAsia="Cambria Math" w:hAnsi="Cambria Math" w:cs="Cambria Math"/>
                  <w:sz w:val="24"/>
                  <w:szCs w:val="24"/>
                </w:rPr>
                <m:t>i</m:t>
              </m:r>
            </m:sub>
          </m:sSub>
          <m:r>
            <w:rPr>
              <w:rFonts w:ascii="Cambria Math" w:eastAsia="Cambria Math" w:hAnsi="Cambria Math" w:cs="Cambria Math"/>
              <w:sz w:val="24"/>
              <w:szCs w:val="24"/>
            </w:rPr>
            <m:t>+</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β</m:t>
              </m:r>
            </m:e>
            <m:sub>
              <m:r>
                <w:rPr>
                  <w:rFonts w:ascii="Cambria Math" w:eastAsia="Cambria Math" w:hAnsi="Cambria Math" w:cs="Cambria Math"/>
                  <w:sz w:val="24"/>
                  <w:szCs w:val="24"/>
                </w:rPr>
                <m:t>2</m:t>
              </m:r>
            </m:sub>
          </m:sSub>
          <m:sSub>
            <m:sSubPr>
              <m:ctrlPr>
                <w:rPr>
                  <w:rFonts w:ascii="Cambria Math" w:eastAsia="Cambria Math" w:hAnsi="Cambria Math" w:cs="Cambria Math"/>
                  <w:sz w:val="24"/>
                  <w:szCs w:val="24"/>
                </w:rPr>
              </m:ctrlPr>
            </m:sSubPr>
            <m:e>
              <m:d>
                <m:dPr>
                  <m:ctrlPr>
                    <w:rPr>
                      <w:rFonts w:ascii="Cambria Math" w:eastAsia="Cambria Math" w:hAnsi="Cambria Math" w:cs="Cambria Math"/>
                      <w:sz w:val="24"/>
                      <w:szCs w:val="24"/>
                    </w:rPr>
                  </m:ctrlPr>
                </m:dPr>
                <m:e>
                  <m:r>
                    <w:rPr>
                      <w:rFonts w:ascii="Cambria Math" w:eastAsia="Cambria Math" w:hAnsi="Cambria Math" w:cs="Cambria Math"/>
                      <w:sz w:val="24"/>
                      <w:szCs w:val="24"/>
                    </w:rPr>
                    <m:t>Randomized to Pre-recorded Outbound Call</m:t>
                  </m:r>
                </m:e>
              </m:d>
            </m:e>
            <m:sub>
              <m:r>
                <w:rPr>
                  <w:rFonts w:ascii="Cambria Math" w:eastAsia="Cambria Math" w:hAnsi="Cambria Math" w:cs="Cambria Math"/>
                  <w:sz w:val="24"/>
                  <w:szCs w:val="24"/>
                </w:rPr>
                <m:t>i</m:t>
              </m:r>
            </m:sub>
          </m:sSub>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+X</m:t>
              </m:r>
            </m:e>
            <m:sub>
              <m:r>
                <w:rPr>
                  <w:rFonts w:ascii="Cambria Math" w:eastAsia="Cambria Math" w:hAnsi="Cambria Math" w:cs="Cambria Math"/>
                  <w:sz w:val="24"/>
                  <w:szCs w:val="24"/>
                </w:rPr>
                <m:t>i</m:t>
              </m:r>
            </m:sub>
          </m:sSub>
          <m:r>
            <w:rPr>
              <w:rFonts w:ascii="Cambria Math" w:eastAsia="Cambria Math" w:hAnsi="Cambria Math" w:cs="Cambria Math"/>
              <w:sz w:val="24"/>
              <w:szCs w:val="24"/>
            </w:rPr>
            <m:t>δ+</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ε</m:t>
              </m:r>
            </m:e>
            <m:sub>
              <m:r>
                <w:rPr>
                  <w:rFonts w:ascii="Cambria Math" w:eastAsia="Cambria Math" w:hAnsi="Cambria Math" w:cs="Cambria Math"/>
                  <w:sz w:val="24"/>
                  <w:szCs w:val="24"/>
                </w:rPr>
                <m:t>i</m:t>
              </m:r>
            </m:sub>
          </m:sSub>
          <m:r>
            <w:rPr>
              <w:rFonts w:ascii="Cambria Math" w:eastAsia="Cambria Math" w:hAnsi="Cambria Math" w:cs="Cambria Math"/>
              <w:sz w:val="24"/>
              <w:szCs w:val="24"/>
            </w:rPr>
            <m:t xml:space="preserve"> (1)</m:t>
          </m:r>
        </m:oMath>
      </m:oMathPara>
    </w:p>
    <w:p w14:paraId="37841995" w14:textId="77777777"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Where:</w:t>
      </w:r>
    </w:p>
    <w:bookmarkStart w:id="54" w:name="_heading=h.1v1yuxt" w:colFirst="0" w:colLast="0"/>
    <w:bookmarkEnd w:id="54"/>
    <w:p w14:paraId="61D63D7F" w14:textId="18F1AAD6" w:rsidR="004E2701" w:rsidRDefault="00000000" w:rsidP="00D45E42">
      <w:pPr>
        <w:numPr>
          <w:ilvl w:val="0"/>
          <w:numId w:val="4"/>
        </w:numPr>
        <w:spacing w:after="0" w:line="360" w:lineRule="auto"/>
        <w:jc w:val="both"/>
        <w:rPr>
          <w:rFonts w:ascii="Times New Roman" w:eastAsia="Times New Roman" w:hAnsi="Times New Roman" w:cs="Times New Roman"/>
          <w:sz w:val="24"/>
          <w:szCs w:val="24"/>
        </w:rPr>
      </w:pPr>
      <m:oMath>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Y</m:t>
            </m:r>
          </m:e>
          <m:sub>
            <m:r>
              <w:rPr>
                <w:rFonts w:ascii="Cambria Math" w:eastAsia="Cambria Math" w:hAnsi="Cambria Math" w:cs="Cambria Math"/>
                <w:sz w:val="24"/>
                <w:szCs w:val="24"/>
              </w:rPr>
              <m:t>i</m:t>
            </m:r>
          </m:sub>
        </m:sSub>
      </m:oMath>
      <w:r>
        <w:rPr>
          <w:rFonts w:ascii="Times New Roman" w:eastAsia="Times New Roman" w:hAnsi="Times New Roman" w:cs="Times New Roman"/>
          <w:sz w:val="24"/>
          <w:szCs w:val="24"/>
        </w:rPr>
        <w:t xml:space="preserve"> represents an outcome of interest (e.g.,</w:t>
      </w:r>
      <w:r w:rsidR="00576093" w:rsidRPr="00576093">
        <w:t xml:space="preserve"> </w:t>
      </w:r>
      <w:r w:rsidR="00576093" w:rsidRPr="00576093">
        <w:rPr>
          <w:rFonts w:ascii="Times New Roman" w:eastAsia="Times New Roman" w:hAnsi="Times New Roman" w:cs="Times New Roman"/>
          <w:sz w:val="24"/>
          <w:szCs w:val="24"/>
        </w:rPr>
        <w:t>whether individuals successfully renewed their Medicaid coverage within 3 months</w:t>
      </w:r>
      <w:r w:rsidR="00576093">
        <w:rPr>
          <w:rFonts w:ascii="Times New Roman" w:eastAsia="Times New Roman" w:hAnsi="Times New Roman" w:cs="Times New Roman"/>
          <w:sz w:val="24"/>
          <w:szCs w:val="24"/>
        </w:rPr>
        <w:t xml:space="preserve">, </w:t>
      </w:r>
      <w:r w:rsidR="00576093" w:rsidRPr="00576093">
        <w:rPr>
          <w:rFonts w:ascii="Times New Roman" w:eastAsia="Times New Roman" w:hAnsi="Times New Roman" w:cs="Times New Roman"/>
          <w:sz w:val="24"/>
          <w:szCs w:val="24"/>
        </w:rPr>
        <w:t>Medicaid coverage during the 6 months after the renewal deadline, and the duration of any coverage gaps up to 6 months after the renewal deadline</w:t>
      </w:r>
      <w:proofErr w:type="gramStart"/>
      <w:r>
        <w:rPr>
          <w:rFonts w:ascii="Times New Roman" w:eastAsia="Times New Roman" w:hAnsi="Times New Roman" w:cs="Times New Roman"/>
          <w:sz w:val="24"/>
          <w:szCs w:val="24"/>
        </w:rPr>
        <w:t>);</w:t>
      </w:r>
      <w:proofErr w:type="gramEnd"/>
    </w:p>
    <w:p w14:paraId="73021F34" w14:textId="211B492A" w:rsidR="004E2701" w:rsidRDefault="00000000" w:rsidP="00D45E42">
      <w:pPr>
        <w:numPr>
          <w:ilvl w:val="0"/>
          <w:numId w:val="4"/>
        </w:numPr>
        <w:spacing w:after="0" w:line="360" w:lineRule="auto"/>
        <w:jc w:val="both"/>
        <w:rPr>
          <w:rFonts w:ascii="Times New Roman" w:eastAsia="Times New Roman" w:hAnsi="Times New Roman" w:cs="Times New Roman"/>
          <w:sz w:val="24"/>
          <w:szCs w:val="24"/>
        </w:rPr>
      </w:pPr>
      <m:oMath>
        <m:sSub>
          <m:sSubPr>
            <m:ctrlPr>
              <w:rPr>
                <w:rFonts w:ascii="Cambria Math" w:eastAsia="Cambria Math" w:hAnsi="Cambria Math" w:cs="Cambria Math"/>
                <w:sz w:val="24"/>
                <w:szCs w:val="24"/>
              </w:rPr>
            </m:ctrlPr>
          </m:sSubPr>
          <m:e>
            <m:r>
              <w:rPr>
                <w:rFonts w:ascii="Cambria Math" w:hAnsi="Cambria Math"/>
              </w:rPr>
              <m:t>β</m:t>
            </m:r>
          </m:e>
          <m:sub>
            <m:r>
              <w:rPr>
                <w:rFonts w:ascii="Cambria Math" w:eastAsia="Cambria Math" w:hAnsi="Cambria Math" w:cs="Cambria Math"/>
                <w:sz w:val="24"/>
                <w:szCs w:val="24"/>
              </w:rPr>
              <m:t>0</m:t>
            </m:r>
          </m:sub>
        </m:sSub>
      </m:oMath>
      <w:r>
        <w:rPr>
          <w:rFonts w:ascii="Times New Roman" w:eastAsia="Times New Roman" w:hAnsi="Times New Roman" w:cs="Times New Roman"/>
          <w:sz w:val="24"/>
          <w:szCs w:val="24"/>
        </w:rPr>
        <w:t xml:space="preserve"> captures the average outcomes associated with randomization to the </w:t>
      </w:r>
      <w:r w:rsidR="00816EFF">
        <w:rPr>
          <w:rFonts w:ascii="Times New Roman" w:eastAsia="Times New Roman" w:hAnsi="Times New Roman" w:cs="Times New Roman"/>
          <w:sz w:val="24"/>
          <w:szCs w:val="24"/>
        </w:rPr>
        <w:t>control</w:t>
      </w:r>
      <w:r>
        <w:rPr>
          <w:rFonts w:ascii="Times New Roman" w:eastAsia="Times New Roman" w:hAnsi="Times New Roman" w:cs="Times New Roman"/>
          <w:sz w:val="24"/>
          <w:szCs w:val="24"/>
        </w:rPr>
        <w:t xml:space="preserve"> arm</w:t>
      </w:r>
    </w:p>
    <w:bookmarkStart w:id="55" w:name="_heading=h.4f1mdlm" w:colFirst="0" w:colLast="0"/>
    <w:bookmarkEnd w:id="55"/>
    <w:p w14:paraId="33740793" w14:textId="589B13A2" w:rsidR="004E2701" w:rsidRDefault="00000000" w:rsidP="00D45E42">
      <w:pPr>
        <w:numPr>
          <w:ilvl w:val="0"/>
          <w:numId w:val="4"/>
        </w:numPr>
        <w:spacing w:after="0" w:line="360" w:lineRule="auto"/>
        <w:jc w:val="both"/>
        <w:rPr>
          <w:rFonts w:ascii="Times New Roman" w:eastAsia="Times New Roman" w:hAnsi="Times New Roman" w:cs="Times New Roman"/>
          <w:sz w:val="24"/>
          <w:szCs w:val="24"/>
        </w:rPr>
      </w:pPr>
      <m:oMath>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X</m:t>
            </m:r>
          </m:e>
          <m:sub>
            <m:r>
              <w:rPr>
                <w:rFonts w:ascii="Cambria Math" w:eastAsia="Cambria Math" w:hAnsi="Cambria Math" w:cs="Cambria Math"/>
                <w:sz w:val="24"/>
                <w:szCs w:val="24"/>
              </w:rPr>
              <m:t>i</m:t>
            </m:r>
          </m:sub>
        </m:sSub>
      </m:oMath>
      <w:r>
        <w:rPr>
          <w:rFonts w:ascii="Times New Roman" w:eastAsia="Times New Roman" w:hAnsi="Times New Roman" w:cs="Times New Roman"/>
          <w:sz w:val="24"/>
          <w:szCs w:val="24"/>
        </w:rPr>
        <w:t xml:space="preserve"> represents a vector of pre-specified covariates, listed </w:t>
      </w:r>
      <w:proofErr w:type="gramStart"/>
      <w:r w:rsidR="00B97196">
        <w:rPr>
          <w:rFonts w:ascii="Times New Roman" w:eastAsia="Times New Roman" w:hAnsi="Times New Roman" w:cs="Times New Roman"/>
          <w:sz w:val="24"/>
          <w:szCs w:val="24"/>
        </w:rPr>
        <w:t>above</w:t>
      </w:r>
      <w:r>
        <w:rPr>
          <w:rFonts w:ascii="Times New Roman" w:eastAsia="Times New Roman" w:hAnsi="Times New Roman" w:cs="Times New Roman"/>
          <w:sz w:val="24"/>
          <w:szCs w:val="24"/>
        </w:rPr>
        <w:t>;</w:t>
      </w:r>
      <w:proofErr w:type="gramEnd"/>
    </w:p>
    <w:p w14:paraId="05536BA5" w14:textId="4B497D17" w:rsidR="004E2701" w:rsidRDefault="00000000" w:rsidP="00D45E42">
      <w:pPr>
        <w:numPr>
          <w:ilvl w:val="0"/>
          <w:numId w:val="4"/>
        </w:numPr>
        <w:spacing w:after="0" w:line="360" w:lineRule="auto"/>
        <w:jc w:val="both"/>
        <w:rPr>
          <w:rFonts w:ascii="Times New Roman" w:eastAsia="Times New Roman" w:hAnsi="Times New Roman" w:cs="Times New Roman"/>
          <w:sz w:val="24"/>
          <w:szCs w:val="24"/>
        </w:rPr>
      </w:pPr>
      <m:oMath>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(Randomized to Live Outbound Call)</m:t>
            </m:r>
          </m:e>
          <m:sub>
            <m:r>
              <w:rPr>
                <w:rFonts w:ascii="Cambria Math" w:eastAsia="Cambria Math" w:hAnsi="Cambria Math" w:cs="Cambria Math"/>
                <w:sz w:val="24"/>
                <w:szCs w:val="24"/>
              </w:rPr>
              <m:t>i</m:t>
            </m:r>
          </m:sub>
        </m:sSub>
      </m:oMath>
      <w:r>
        <w:rPr>
          <w:rFonts w:ascii="Times New Roman" w:eastAsia="Times New Roman" w:hAnsi="Times New Roman" w:cs="Times New Roman"/>
          <w:sz w:val="24"/>
          <w:szCs w:val="24"/>
        </w:rPr>
        <w:t xml:space="preserve"> is a binary variable that takes the value 1 if individual </w:t>
      </w:r>
      <w:r>
        <w:rPr>
          <w:rFonts w:ascii="Times New Roman" w:eastAsia="Times New Roman" w:hAnsi="Times New Roman" w:cs="Times New Roman"/>
          <w:i/>
          <w:sz w:val="24"/>
          <w:szCs w:val="24"/>
        </w:rPr>
        <w:t xml:space="preserve">i </w:t>
      </w:r>
      <w:r>
        <w:rPr>
          <w:rFonts w:ascii="Times New Roman" w:eastAsia="Times New Roman" w:hAnsi="Times New Roman" w:cs="Times New Roman"/>
          <w:sz w:val="24"/>
          <w:szCs w:val="24"/>
        </w:rPr>
        <w:t xml:space="preserve">(or the primary person on their case) was assigned to a treatment group that </w:t>
      </w:r>
      <w:r w:rsidR="00582A5C">
        <w:rPr>
          <w:rFonts w:ascii="Times New Roman" w:hAnsi="Times New Roman" w:cs="Times New Roman"/>
          <w:sz w:val="24"/>
          <w:szCs w:val="24"/>
        </w:rPr>
        <w:t xml:space="preserve">was called by </w:t>
      </w:r>
      <w:r w:rsidR="00F80D98" w:rsidRPr="00FD48C3">
        <w:rPr>
          <w:rFonts w:ascii="Times New Roman" w:hAnsi="Times New Roman" w:cs="Times New Roman"/>
          <w:sz w:val="24"/>
          <w:szCs w:val="24"/>
        </w:rPr>
        <w:t xml:space="preserve">a </w:t>
      </w:r>
      <w:proofErr w:type="gramStart"/>
      <w:r w:rsidR="00F80D98" w:rsidRPr="00FD48C3">
        <w:rPr>
          <w:rFonts w:ascii="Times New Roman" w:hAnsi="Times New Roman" w:cs="Times New Roman"/>
          <w:sz w:val="24"/>
          <w:szCs w:val="24"/>
        </w:rPr>
        <w:t>Navigator</w:t>
      </w:r>
      <w:r>
        <w:rPr>
          <w:rFonts w:ascii="Times New Roman" w:eastAsia="Times New Roman" w:hAnsi="Times New Roman" w:cs="Times New Roman"/>
          <w:sz w:val="24"/>
          <w:szCs w:val="24"/>
        </w:rPr>
        <w:t>;</w:t>
      </w:r>
      <w:proofErr w:type="gramEnd"/>
    </w:p>
    <w:p w14:paraId="22164744" w14:textId="1B95E681" w:rsidR="004E2701" w:rsidRPr="00F80D98" w:rsidRDefault="00000000" w:rsidP="00D45E42">
      <w:pPr>
        <w:numPr>
          <w:ilvl w:val="0"/>
          <w:numId w:val="4"/>
        </w:numPr>
        <w:spacing w:after="0" w:line="360" w:lineRule="auto"/>
        <w:jc w:val="both"/>
        <w:rPr>
          <w:rFonts w:ascii="Times New Roman" w:eastAsia="Times New Roman" w:hAnsi="Times New Roman" w:cs="Times New Roman"/>
          <w:sz w:val="24"/>
          <w:szCs w:val="24"/>
        </w:rPr>
      </w:pPr>
      <m:oMath>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(Randomized to Pre-recorded Outbound Call)</m:t>
            </m:r>
          </m:e>
          <m:sub>
            <m:r>
              <w:rPr>
                <w:rFonts w:ascii="Cambria Math" w:eastAsia="Cambria Math" w:hAnsi="Cambria Math" w:cs="Cambria Math"/>
                <w:sz w:val="24"/>
                <w:szCs w:val="24"/>
              </w:rPr>
              <m:t>i</m:t>
            </m:r>
          </m:sub>
        </m:sSub>
      </m:oMath>
      <w:r>
        <w:rPr>
          <w:rFonts w:ascii="Times New Roman" w:eastAsia="Times New Roman" w:hAnsi="Times New Roman" w:cs="Times New Roman"/>
          <w:sz w:val="24"/>
          <w:szCs w:val="24"/>
        </w:rPr>
        <w:t xml:space="preserve"> is a binary variable that takes the value 1 if individual </w:t>
      </w:r>
      <w:r>
        <w:rPr>
          <w:rFonts w:ascii="Times New Roman" w:eastAsia="Times New Roman" w:hAnsi="Times New Roman" w:cs="Times New Roman"/>
          <w:i/>
          <w:sz w:val="24"/>
          <w:szCs w:val="24"/>
        </w:rPr>
        <w:t xml:space="preserve">i </w:t>
      </w:r>
      <w:r>
        <w:rPr>
          <w:rFonts w:ascii="Times New Roman" w:eastAsia="Times New Roman" w:hAnsi="Times New Roman" w:cs="Times New Roman"/>
          <w:sz w:val="24"/>
          <w:szCs w:val="24"/>
        </w:rPr>
        <w:t xml:space="preserve">(or the primary person on their case) was assigned to a treatment group that is </w:t>
      </w:r>
      <w:bookmarkStart w:id="56" w:name="OLE_LINK85"/>
      <w:bookmarkStart w:id="57" w:name="OLE_LINK86"/>
      <w:r w:rsidR="00F80D98">
        <w:rPr>
          <w:rFonts w:ascii="Times New Roman" w:eastAsia="Times New Roman" w:hAnsi="Times New Roman" w:cs="Times New Roman"/>
          <w:sz w:val="24"/>
          <w:szCs w:val="24"/>
        </w:rPr>
        <w:t>sent</w:t>
      </w:r>
      <w:r w:rsidR="00F80D98" w:rsidRPr="00FD48C3">
        <w:rPr>
          <w:rFonts w:ascii="Times New Roman" w:hAnsi="Times New Roman" w:cs="Times New Roman"/>
          <w:sz w:val="24"/>
          <w:szCs w:val="24"/>
        </w:rPr>
        <w:t xml:space="preserve"> a</w:t>
      </w:r>
      <w:r w:rsidR="00E20BB1">
        <w:rPr>
          <w:rFonts w:ascii="Times New Roman" w:hAnsi="Times New Roman" w:cs="Times New Roman"/>
          <w:sz w:val="24"/>
          <w:szCs w:val="24"/>
        </w:rPr>
        <w:t xml:space="preserve"> pre-recorded</w:t>
      </w:r>
      <w:r w:rsidR="00F80D98" w:rsidRPr="00FD48C3">
        <w:rPr>
          <w:rFonts w:ascii="Times New Roman" w:hAnsi="Times New Roman" w:cs="Times New Roman"/>
          <w:sz w:val="24"/>
          <w:szCs w:val="24"/>
        </w:rPr>
        <w:t xml:space="preserve"> </w:t>
      </w:r>
      <w:bookmarkStart w:id="58" w:name="OLE_LINK89"/>
      <w:bookmarkStart w:id="59" w:name="OLE_LINK90"/>
      <w:r w:rsidR="00F80D98" w:rsidRPr="00FD48C3">
        <w:rPr>
          <w:rFonts w:ascii="Times New Roman" w:hAnsi="Times New Roman" w:cs="Times New Roman"/>
          <w:sz w:val="24"/>
          <w:szCs w:val="24"/>
        </w:rPr>
        <w:t xml:space="preserve">outbound call message with information about the availability of </w:t>
      </w:r>
      <w:proofErr w:type="gramStart"/>
      <w:r w:rsidR="00F80D98" w:rsidRPr="00FD48C3">
        <w:rPr>
          <w:rFonts w:ascii="Times New Roman" w:hAnsi="Times New Roman" w:cs="Times New Roman"/>
          <w:sz w:val="24"/>
          <w:szCs w:val="24"/>
        </w:rPr>
        <w:t>Navigators</w:t>
      </w:r>
      <w:bookmarkEnd w:id="56"/>
      <w:bookmarkEnd w:id="57"/>
      <w:bookmarkEnd w:id="58"/>
      <w:bookmarkEnd w:id="59"/>
      <w:r>
        <w:rPr>
          <w:rFonts w:ascii="Times New Roman" w:eastAsia="Times New Roman" w:hAnsi="Times New Roman" w:cs="Times New Roman"/>
          <w:sz w:val="24"/>
          <w:szCs w:val="24"/>
        </w:rPr>
        <w:t>;</w:t>
      </w:r>
      <w:proofErr w:type="gramEnd"/>
    </w:p>
    <w:p w14:paraId="0A4D050C" w14:textId="77777777" w:rsidR="004E2701" w:rsidRDefault="00000000" w:rsidP="00D45E42">
      <w:pPr>
        <w:spacing w:after="0" w:line="360" w:lineRule="auto"/>
        <w:ind w:firstLine="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research questions will be tested using hypothesis tests about combinations of the coefficients on these treatment arm indicators, as follows: </w:t>
      </w:r>
    </w:p>
    <w:p w14:paraId="653DC6E5" w14:textId="6574D194" w:rsidR="0004246C" w:rsidRPr="0004246C" w:rsidRDefault="0004246C" w:rsidP="00D45E42">
      <w:pPr>
        <w:numPr>
          <w:ilvl w:val="0"/>
          <w:numId w:val="3"/>
        </w:numPr>
        <w:spacing w:after="0" w:line="360" w:lineRule="auto"/>
        <w:jc w:val="both"/>
        <w:rPr>
          <w:rFonts w:ascii="Times New Roman" w:eastAsia="Times New Roman" w:hAnsi="Times New Roman" w:cs="Times New Roman"/>
          <w:sz w:val="24"/>
          <w:szCs w:val="24"/>
        </w:rPr>
      </w:pPr>
      <w:bookmarkStart w:id="60" w:name="_heading=h.19c6y18" w:colFirst="0" w:colLast="0"/>
      <w:bookmarkEnd w:id="60"/>
      <w:r w:rsidRPr="00FD48C3">
        <w:rPr>
          <w:rFonts w:ascii="Times New Roman" w:hAnsi="Times New Roman" w:cs="Times New Roman"/>
          <w:i/>
          <w:iCs/>
          <w:sz w:val="24"/>
          <w:szCs w:val="24"/>
        </w:rPr>
        <w:t xml:space="preserve">To test research question </w:t>
      </w:r>
      <w:r>
        <w:rPr>
          <w:rFonts w:ascii="Times New Roman" w:hAnsi="Times New Roman" w:cs="Times New Roman"/>
          <w:i/>
          <w:iCs/>
          <w:sz w:val="24"/>
          <w:szCs w:val="24"/>
        </w:rPr>
        <w:t>1</w:t>
      </w:r>
      <w:r w:rsidR="00532CE2">
        <w:rPr>
          <w:rFonts w:ascii="Times New Roman" w:hAnsi="Times New Roman" w:cs="Times New Roman"/>
          <w:i/>
          <w:iCs/>
          <w:sz w:val="24"/>
          <w:szCs w:val="24"/>
        </w:rPr>
        <w:t xml:space="preserve"> about the</w:t>
      </w:r>
      <w:r>
        <w:rPr>
          <w:rFonts w:ascii="Times New Roman" w:hAnsi="Times New Roman" w:cs="Times New Roman"/>
          <w:i/>
          <w:iCs/>
          <w:sz w:val="24"/>
          <w:szCs w:val="24"/>
        </w:rPr>
        <w:t xml:space="preserve"> impact of live outreach</w:t>
      </w:r>
      <w:r w:rsidRPr="00FD48C3">
        <w:rPr>
          <w:rFonts w:ascii="Times New Roman" w:hAnsi="Times New Roman" w:cs="Times New Roman"/>
          <w:sz w:val="24"/>
          <w:szCs w:val="24"/>
        </w:rPr>
        <w:t>, we will assess the magnitude and significance of the coefficient for the live outbound call arm</w:t>
      </w:r>
      <w:r w:rsidR="00D00F01">
        <w:rPr>
          <w:rFonts w:ascii="Times New Roman" w:hAnsi="Times New Roman" w:cs="Times New Roman"/>
          <w:sz w:val="24"/>
          <w:szCs w:val="24"/>
        </w:rPr>
        <w:t>,</w:t>
      </w:r>
      <w:r>
        <w:rPr>
          <w:rFonts w:ascii="Times New Roman" w:hAnsi="Times New Roman" w:cs="Times New Roman"/>
          <w:sz w:val="24"/>
          <w:szCs w:val="24"/>
        </w:rPr>
        <w:t xml:space="preserve"> </w:t>
      </w:r>
      <m:oMath>
        <m:sSub>
          <m:sSubPr>
            <m:ctrlPr>
              <w:rPr>
                <w:rFonts w:ascii="Cambria Math" w:eastAsia="Cambria Math" w:hAnsi="Cambria Math" w:cs="Cambria Math"/>
                <w:sz w:val="24"/>
                <w:szCs w:val="24"/>
              </w:rPr>
            </m:ctrlPr>
          </m:sSubPr>
          <m:e>
            <m:r>
              <w:rPr>
                <w:rFonts w:ascii="Cambria Math" w:hAnsi="Cambria Math"/>
              </w:rPr>
              <m:t>β</m:t>
            </m:r>
          </m:e>
          <m:sub>
            <m:r>
              <w:rPr>
                <w:rFonts w:ascii="Cambria Math" w:eastAsia="Cambria Math" w:hAnsi="Cambria Math" w:cs="Cambria Math"/>
                <w:sz w:val="24"/>
                <w:szCs w:val="24"/>
              </w:rPr>
              <m:t>1</m:t>
            </m:r>
          </m:sub>
        </m:sSub>
      </m:oMath>
      <w:r w:rsidRPr="00FD48C3">
        <w:rPr>
          <w:rFonts w:ascii="Times New Roman" w:hAnsi="Times New Roman" w:cs="Times New Roman"/>
          <w:sz w:val="24"/>
          <w:szCs w:val="24"/>
        </w:rPr>
        <w:t>.</w:t>
      </w:r>
    </w:p>
    <w:p w14:paraId="4352A07A" w14:textId="4443F939" w:rsidR="004E2701" w:rsidRDefault="0004246C" w:rsidP="00D45E42">
      <w:pPr>
        <w:numPr>
          <w:ilvl w:val="0"/>
          <w:numId w:val="3"/>
        </w:numPr>
        <w:spacing w:after="0" w:line="360" w:lineRule="auto"/>
        <w:jc w:val="both"/>
        <w:rPr>
          <w:rFonts w:ascii="Times New Roman" w:eastAsia="Times New Roman" w:hAnsi="Times New Roman" w:cs="Times New Roman"/>
          <w:sz w:val="24"/>
          <w:szCs w:val="24"/>
        </w:rPr>
      </w:pPr>
      <w:r w:rsidRPr="00FD48C3">
        <w:rPr>
          <w:rFonts w:ascii="Times New Roman" w:hAnsi="Times New Roman" w:cs="Times New Roman"/>
          <w:i/>
          <w:iCs/>
          <w:sz w:val="24"/>
          <w:szCs w:val="24"/>
        </w:rPr>
        <w:t>To test research question 2</w:t>
      </w:r>
      <w:r w:rsidR="00532CE2">
        <w:rPr>
          <w:rFonts w:ascii="Times New Roman" w:hAnsi="Times New Roman" w:cs="Times New Roman"/>
          <w:i/>
          <w:iCs/>
          <w:sz w:val="24"/>
          <w:szCs w:val="24"/>
        </w:rPr>
        <w:t xml:space="preserve"> about the relative effectiveness </w:t>
      </w:r>
      <w:r>
        <w:rPr>
          <w:rFonts w:ascii="Times New Roman" w:hAnsi="Times New Roman" w:cs="Times New Roman"/>
          <w:i/>
          <w:iCs/>
          <w:sz w:val="24"/>
          <w:szCs w:val="24"/>
        </w:rPr>
        <w:t>of different approaches</w:t>
      </w:r>
      <w:r w:rsidRPr="00FD48C3">
        <w:rPr>
          <w:rFonts w:ascii="Times New Roman" w:hAnsi="Times New Roman" w:cs="Times New Roman"/>
          <w:sz w:val="24"/>
          <w:szCs w:val="24"/>
        </w:rPr>
        <w:t>, we will assess the magnitude and significance of the difference between the coefficients for the live call arm and the pre-recorded call arm</w:t>
      </w:r>
      <w:r w:rsidR="00D00F01">
        <w:rPr>
          <w:rFonts w:ascii="Times New Roman" w:hAnsi="Times New Roman" w:cs="Times New Roman"/>
          <w:sz w:val="24"/>
          <w:szCs w:val="24"/>
        </w:rPr>
        <w:t>,</w:t>
      </w:r>
      <w:r>
        <w:rPr>
          <w:rFonts w:ascii="Times New Roman" w:hAnsi="Times New Roman" w:cs="Times New Roman"/>
          <w:sz w:val="24"/>
          <w:szCs w:val="24"/>
        </w:rPr>
        <w:t xml:space="preserve"> </w:t>
      </w:r>
      <m:oMath>
        <m:sSub>
          <m:sSubPr>
            <m:ctrlPr>
              <w:rPr>
                <w:rFonts w:ascii="Cambria Math" w:eastAsia="Cambria Math" w:hAnsi="Cambria Math" w:cs="Cambria Math"/>
                <w:sz w:val="24"/>
                <w:szCs w:val="24"/>
              </w:rPr>
            </m:ctrlPr>
          </m:sSubPr>
          <m:e>
            <m:r>
              <w:rPr>
                <w:rFonts w:ascii="Cambria Math" w:hAnsi="Cambria Math"/>
              </w:rPr>
              <m:t>β</m:t>
            </m:r>
          </m:e>
          <m:sub>
            <m:r>
              <w:rPr>
                <w:rFonts w:ascii="Cambria Math" w:eastAsia="Cambria Math" w:hAnsi="Cambria Math" w:cs="Cambria Math"/>
                <w:sz w:val="24"/>
                <w:szCs w:val="24"/>
              </w:rPr>
              <m:t>1</m:t>
            </m:r>
          </m:sub>
        </m:sSub>
        <m:r>
          <w:rPr>
            <w:rFonts w:ascii="Cambria Math" w:eastAsia="Cambria Math" w:hAnsi="Cambria Math" w:cs="Cambria Math"/>
            <w:sz w:val="24"/>
            <w:szCs w:val="24"/>
          </w:rPr>
          <m:t>-</m:t>
        </m:r>
        <m:sSub>
          <m:sSubPr>
            <m:ctrlPr>
              <w:rPr>
                <w:rFonts w:ascii="Cambria Math" w:eastAsia="Cambria Math" w:hAnsi="Cambria Math" w:cs="Cambria Math"/>
                <w:sz w:val="24"/>
                <w:szCs w:val="24"/>
              </w:rPr>
            </m:ctrlPr>
          </m:sSubPr>
          <m:e>
            <m:r>
              <w:rPr>
                <w:rFonts w:ascii="Cambria Math" w:hAnsi="Cambria Math"/>
              </w:rPr>
              <m:t>β</m:t>
            </m:r>
          </m:e>
          <m:sub>
            <m:r>
              <w:rPr>
                <w:rFonts w:ascii="Cambria Math" w:eastAsia="Cambria Math" w:hAnsi="Cambria Math" w:cs="Cambria Math"/>
                <w:sz w:val="24"/>
                <w:szCs w:val="24"/>
              </w:rPr>
              <m:t>2</m:t>
            </m:r>
          </m:sub>
        </m:sSub>
      </m:oMath>
      <w:r w:rsidRPr="00FD48C3">
        <w:rPr>
          <w:rFonts w:ascii="Times New Roman" w:hAnsi="Times New Roman" w:cs="Times New Roman"/>
          <w:sz w:val="24"/>
          <w:szCs w:val="24"/>
        </w:rPr>
        <w:t>.</w:t>
      </w:r>
    </w:p>
    <w:p w14:paraId="7402314C" w14:textId="4FC75917" w:rsidR="0004246C" w:rsidRPr="0004246C" w:rsidRDefault="0004246C" w:rsidP="00D45E42">
      <w:pPr>
        <w:spacing w:line="360" w:lineRule="auto"/>
        <w:jc w:val="both"/>
        <w:rPr>
          <w:rFonts w:ascii="Times New Roman" w:eastAsia="Times New Roman" w:hAnsi="Times New Roman"/>
          <w:color w:val="FF0000"/>
          <w:sz w:val="24"/>
          <w:szCs w:val="24"/>
        </w:rPr>
      </w:pPr>
      <w:r w:rsidRPr="0004246C">
        <w:rPr>
          <w:rFonts w:ascii="Times New Roman" w:eastAsia="Times New Roman" w:hAnsi="Times New Roman"/>
          <w:sz w:val="24"/>
          <w:szCs w:val="24"/>
        </w:rPr>
        <w:t xml:space="preserve">The timing of both live and pre-recorded outbound calls will randomly vary across a 3-week period for each monthly </w:t>
      </w:r>
      <w:proofErr w:type="gramStart"/>
      <w:r w:rsidRPr="0004246C">
        <w:rPr>
          <w:rFonts w:ascii="Times New Roman" w:eastAsia="Times New Roman" w:hAnsi="Times New Roman"/>
          <w:sz w:val="24"/>
          <w:szCs w:val="24"/>
        </w:rPr>
        <w:t>wave,</w:t>
      </w:r>
      <w:proofErr w:type="gramEnd"/>
      <w:r w:rsidRPr="0004246C">
        <w:rPr>
          <w:rFonts w:ascii="Times New Roman" w:eastAsia="Times New Roman" w:hAnsi="Times New Roman"/>
          <w:sz w:val="24"/>
          <w:szCs w:val="24"/>
        </w:rPr>
        <w:t xml:space="preserve"> we </w:t>
      </w:r>
      <w:r w:rsidR="00CE54A3">
        <w:rPr>
          <w:rFonts w:ascii="Times New Roman" w:eastAsia="Times New Roman" w:hAnsi="Times New Roman"/>
          <w:sz w:val="24"/>
          <w:szCs w:val="24"/>
        </w:rPr>
        <w:t>will</w:t>
      </w:r>
      <w:r w:rsidRPr="0004246C">
        <w:rPr>
          <w:rFonts w:ascii="Times New Roman" w:eastAsia="Times New Roman" w:hAnsi="Times New Roman"/>
          <w:sz w:val="24"/>
          <w:szCs w:val="24"/>
        </w:rPr>
        <w:t xml:space="preserve"> test the impact of receiving calls earlier rather than later in secondary analyses</w:t>
      </w:r>
      <w:r w:rsidR="00277AC6">
        <w:rPr>
          <w:rFonts w:ascii="Times New Roman" w:eastAsia="Times New Roman" w:hAnsi="Times New Roman"/>
          <w:sz w:val="24"/>
          <w:szCs w:val="24"/>
        </w:rPr>
        <w:t xml:space="preserve"> using interaction terms</w:t>
      </w:r>
      <w:r w:rsidRPr="0004246C">
        <w:rPr>
          <w:rFonts w:ascii="Times New Roman" w:eastAsia="Times New Roman" w:hAnsi="Times New Roman"/>
          <w:sz w:val="24"/>
          <w:szCs w:val="24"/>
        </w:rPr>
        <w:t xml:space="preserve">. </w:t>
      </w:r>
    </w:p>
    <w:p w14:paraId="01004A79" w14:textId="68F9BC56" w:rsidR="00B20DA4" w:rsidRDefault="007F051B" w:rsidP="00D45E42">
      <w:pPr>
        <w:spacing w:after="0" w:line="360" w:lineRule="auto"/>
        <w:jc w:val="both"/>
        <w:rPr>
          <w:rFonts w:ascii="Times New Roman" w:hAnsi="Times New Roman" w:cs="Times New Roman"/>
          <w:sz w:val="24"/>
          <w:szCs w:val="24"/>
        </w:rPr>
      </w:pPr>
      <w:r w:rsidRPr="00FD48C3">
        <w:rPr>
          <w:rFonts w:ascii="Times New Roman" w:hAnsi="Times New Roman" w:cs="Times New Roman"/>
          <w:sz w:val="24"/>
          <w:szCs w:val="24"/>
        </w:rPr>
        <w:t>We will stratify the data to assess effectiveness among harder-to-reach populations including people preferring a language other than English, people living in rural areas</w:t>
      </w:r>
      <w:r w:rsidR="00541EA6">
        <w:rPr>
          <w:rFonts w:ascii="Times New Roman" w:hAnsi="Times New Roman" w:cs="Times New Roman"/>
          <w:sz w:val="24"/>
          <w:szCs w:val="24"/>
        </w:rPr>
        <w:t>, and people having tribal membershi</w:t>
      </w:r>
      <w:r w:rsidR="0094007E">
        <w:rPr>
          <w:rFonts w:ascii="Times New Roman" w:hAnsi="Times New Roman" w:cs="Times New Roman"/>
          <w:sz w:val="24"/>
          <w:szCs w:val="24"/>
        </w:rPr>
        <w:t>p</w:t>
      </w:r>
      <w:r w:rsidR="00463264">
        <w:rPr>
          <w:rFonts w:ascii="Times New Roman" w:hAnsi="Times New Roman" w:cs="Times New Roman"/>
          <w:sz w:val="24"/>
          <w:szCs w:val="24"/>
        </w:rPr>
        <w:t xml:space="preserve">, </w:t>
      </w:r>
      <w:r w:rsidR="00E856C5">
        <w:rPr>
          <w:rFonts w:ascii="Times New Roman" w:hAnsi="Times New Roman" w:cs="Times New Roman"/>
          <w:sz w:val="24"/>
          <w:szCs w:val="24"/>
        </w:rPr>
        <w:t>as well as</w:t>
      </w:r>
      <w:r w:rsidR="00463264">
        <w:rPr>
          <w:rFonts w:ascii="Times New Roman" w:hAnsi="Times New Roman" w:cs="Times New Roman"/>
          <w:sz w:val="24"/>
          <w:szCs w:val="24"/>
        </w:rPr>
        <w:t xml:space="preserve"> other groups listed above</w:t>
      </w:r>
      <w:r w:rsidRPr="00FD48C3">
        <w:rPr>
          <w:rFonts w:ascii="Times New Roman" w:hAnsi="Times New Roman" w:cs="Times New Roman"/>
          <w:sz w:val="24"/>
          <w:szCs w:val="24"/>
        </w:rPr>
        <w:t>. The findings will be combined with information on per-person cost, allowing us to calculate the incremental cost effectiveness of a live versus pre-recorded outbound call, overall and for key subpopulations.</w:t>
      </w:r>
    </w:p>
    <w:p w14:paraId="3A1116BF" w14:textId="77777777" w:rsidR="00C66531" w:rsidRDefault="00C66531" w:rsidP="00D45E42">
      <w:pPr>
        <w:spacing w:after="0" w:line="360" w:lineRule="auto"/>
        <w:jc w:val="both"/>
        <w:rPr>
          <w:rFonts w:ascii="Times New Roman" w:eastAsia="Times New Roman" w:hAnsi="Times New Roman" w:cs="Times New Roman"/>
          <w:sz w:val="24"/>
          <w:szCs w:val="24"/>
        </w:rPr>
      </w:pPr>
    </w:p>
    <w:p w14:paraId="17F5FD8C" w14:textId="77777777" w:rsidR="004E2701" w:rsidRDefault="00000000" w:rsidP="00D45E42">
      <w:pPr>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b. Treatment on the Treated Analysis</w:t>
      </w:r>
    </w:p>
    <w:p w14:paraId="530C9FBA" w14:textId="6FA887B5" w:rsidR="004E2701" w:rsidRDefault="00000000" w:rsidP="00D45E42">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Randomization to a treatment group is not a perfect determinant of which treatment is received; as noted above, some consumers have </w:t>
      </w:r>
      <w:r w:rsidR="00040737">
        <w:rPr>
          <w:rFonts w:ascii="Times New Roman" w:eastAsia="Times New Roman" w:hAnsi="Times New Roman" w:cs="Times New Roman"/>
          <w:sz w:val="24"/>
          <w:szCs w:val="24"/>
        </w:rPr>
        <w:t>invalid</w:t>
      </w:r>
      <w:r>
        <w:rPr>
          <w:rFonts w:ascii="Times New Roman" w:eastAsia="Times New Roman" w:hAnsi="Times New Roman" w:cs="Times New Roman"/>
          <w:sz w:val="24"/>
          <w:szCs w:val="24"/>
        </w:rPr>
        <w:t xml:space="preserve"> phone numbers. Therefore, we will also estimate the treatment on the treated effect, i.e., a local average treatment effect (LATE) of receiving a</w:t>
      </w:r>
      <w:r w:rsidR="006C328E">
        <w:rPr>
          <w:rFonts w:ascii="Times New Roman" w:eastAsia="Times New Roman" w:hAnsi="Times New Roman" w:cs="Times New Roman"/>
          <w:sz w:val="24"/>
          <w:szCs w:val="24"/>
        </w:rPr>
        <w:t xml:space="preserve"> </w:t>
      </w:r>
      <w:proofErr w:type="gramStart"/>
      <w:r w:rsidR="006C328E">
        <w:rPr>
          <w:rFonts w:ascii="Times New Roman" w:eastAsia="Times New Roman" w:hAnsi="Times New Roman" w:cs="Times New Roman"/>
          <w:sz w:val="24"/>
          <w:szCs w:val="24"/>
        </w:rPr>
        <w:t>call, or</w:t>
      </w:r>
      <w:proofErr w:type="gramEnd"/>
      <w:r w:rsidR="006C328E">
        <w:rPr>
          <w:rFonts w:ascii="Times New Roman" w:eastAsia="Times New Roman" w:hAnsi="Times New Roman" w:cs="Times New Roman"/>
          <w:sz w:val="24"/>
          <w:szCs w:val="24"/>
        </w:rPr>
        <w:t xml:space="preserve"> speaking with </w:t>
      </w:r>
      <w:r w:rsidR="000A3226">
        <w:rPr>
          <w:rFonts w:ascii="Times New Roman" w:eastAsia="Times New Roman" w:hAnsi="Times New Roman" w:cs="Times New Roman"/>
          <w:sz w:val="24"/>
          <w:szCs w:val="24"/>
        </w:rPr>
        <w:t>a navigator</w:t>
      </w:r>
      <w:r w:rsidR="00C96C9A">
        <w:rPr>
          <w:rFonts w:ascii="Times New Roman" w:eastAsia="Times New Roman" w:hAnsi="Times New Roman" w:cs="Times New Roman"/>
          <w:sz w:val="24"/>
          <w:szCs w:val="24"/>
        </w:rPr>
        <w:t xml:space="preserve"> during a live outbound call</w:t>
      </w:r>
      <w:r w:rsidR="006C328E">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on our outcomes of interest.  </w:t>
      </w:r>
    </w:p>
    <w:p w14:paraId="2C6A3127" w14:textId="77777777" w:rsidR="004E2701" w:rsidRDefault="00000000" w:rsidP="00D45E42">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structural equation estimated will be: </w:t>
      </w:r>
    </w:p>
    <w:p w14:paraId="00EC76FE" w14:textId="77777777" w:rsidR="004E2701" w:rsidRDefault="00000000" w:rsidP="00D45E42">
      <w:pPr>
        <w:jc w:val="both"/>
        <w:rPr>
          <w:rFonts w:ascii="Cambria Math" w:eastAsia="Cambria Math" w:hAnsi="Cambria Math" w:cs="Cambria Math"/>
          <w:sz w:val="24"/>
          <w:szCs w:val="24"/>
        </w:rPr>
      </w:pPr>
      <m:oMathPara>
        <m:oMath>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Y</m:t>
              </m:r>
            </m:e>
            <m:sub>
              <m:r>
                <w:rPr>
                  <w:rFonts w:ascii="Cambria Math" w:eastAsia="Cambria Math" w:hAnsi="Cambria Math" w:cs="Cambria Math"/>
                  <w:sz w:val="24"/>
                  <w:szCs w:val="24"/>
                </w:rPr>
                <m:t>i</m:t>
              </m:r>
            </m:sub>
          </m:sSub>
          <m:r>
            <w:rPr>
              <w:rFonts w:ascii="Cambria Math" w:eastAsia="Cambria Math" w:hAnsi="Cambria Math" w:cs="Cambria Math"/>
              <w:sz w:val="24"/>
              <w:szCs w:val="24"/>
            </w:rPr>
            <m:t>=</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γ</m:t>
              </m:r>
            </m:e>
            <m:sub>
              <m:r>
                <w:rPr>
                  <w:rFonts w:ascii="Cambria Math" w:eastAsia="Cambria Math" w:hAnsi="Cambria Math" w:cs="Cambria Math"/>
                  <w:sz w:val="24"/>
                  <w:szCs w:val="24"/>
                </w:rPr>
                <m:t>0</m:t>
              </m:r>
            </m:sub>
          </m:sSub>
          <m:r>
            <w:rPr>
              <w:rFonts w:ascii="Cambria Math" w:eastAsia="Cambria Math" w:hAnsi="Cambria Math" w:cs="Cambria Math"/>
              <w:sz w:val="24"/>
              <w:szCs w:val="24"/>
            </w:rPr>
            <m:t>+</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γ</m:t>
              </m:r>
            </m:e>
            <m:sub>
              <m:r>
                <w:rPr>
                  <w:rFonts w:ascii="Cambria Math" w:eastAsia="Cambria Math" w:hAnsi="Cambria Math" w:cs="Cambria Math"/>
                  <w:sz w:val="24"/>
                  <w:szCs w:val="24"/>
                </w:rPr>
                <m:t>1</m:t>
              </m:r>
            </m:sub>
          </m:sSub>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T</m:t>
              </m:r>
            </m:e>
            <m:sub>
              <m:r>
                <w:rPr>
                  <w:rFonts w:ascii="Cambria Math" w:eastAsia="Cambria Math" w:hAnsi="Cambria Math" w:cs="Cambria Math"/>
                  <w:sz w:val="24"/>
                  <w:szCs w:val="24"/>
                </w:rPr>
                <m:t>i</m:t>
              </m:r>
            </m:sub>
          </m:sSub>
          <m:r>
            <w:rPr>
              <w:rFonts w:ascii="Cambria Math" w:eastAsia="Cambria Math" w:hAnsi="Cambria Math" w:cs="Cambria Math"/>
              <w:sz w:val="24"/>
              <w:szCs w:val="24"/>
            </w:rPr>
            <m:t xml:space="preserve"> </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γ</m:t>
                  </m:r>
                </m:e>
                <m:sub>
                  <m:r>
                    <w:rPr>
                      <w:rFonts w:ascii="Cambria Math" w:eastAsia="Cambria Math" w:hAnsi="Cambria Math" w:cs="Cambria Math"/>
                      <w:sz w:val="24"/>
                      <w:szCs w:val="24"/>
                    </w:rPr>
                    <m:t>2</m:t>
                  </m:r>
                </m:sub>
              </m:sSub>
              <m:r>
                <w:rPr>
                  <w:rFonts w:ascii="Cambria Math" w:eastAsia="Cambria Math" w:hAnsi="Cambria Math" w:cs="Cambria Math"/>
                  <w:sz w:val="24"/>
                  <w:szCs w:val="24"/>
                </w:rPr>
                <m:t>X</m:t>
              </m:r>
            </m:e>
            <m:sub>
              <m:r>
                <w:rPr>
                  <w:rFonts w:ascii="Cambria Math" w:eastAsia="Cambria Math" w:hAnsi="Cambria Math" w:cs="Cambria Math"/>
                  <w:sz w:val="24"/>
                  <w:szCs w:val="24"/>
                </w:rPr>
                <m:t>i</m:t>
              </m:r>
            </m:sub>
          </m:sSub>
          <m:r>
            <w:rPr>
              <w:rFonts w:ascii="Cambria Math" w:eastAsia="Cambria Math" w:hAnsi="Cambria Math" w:cs="Cambria Math"/>
              <w:sz w:val="24"/>
              <w:szCs w:val="24"/>
            </w:rPr>
            <m:t>+</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ω</m:t>
              </m:r>
            </m:e>
            <m:sub>
              <m:r>
                <w:rPr>
                  <w:rFonts w:ascii="Cambria Math" w:eastAsia="Cambria Math" w:hAnsi="Cambria Math" w:cs="Cambria Math"/>
                  <w:sz w:val="24"/>
                  <w:szCs w:val="24"/>
                </w:rPr>
                <m:t>i</m:t>
              </m:r>
            </m:sub>
          </m:sSub>
          <m:r>
            <w:rPr>
              <w:rFonts w:ascii="Cambria Math" w:eastAsia="Cambria Math" w:hAnsi="Cambria Math" w:cs="Cambria Math"/>
              <w:sz w:val="24"/>
              <w:szCs w:val="24"/>
            </w:rPr>
            <m:t xml:space="preserve"> (2)</m:t>
          </m:r>
        </m:oMath>
      </m:oMathPara>
    </w:p>
    <w:p w14:paraId="0A9DAF3D" w14:textId="77777777" w:rsidR="004E2701" w:rsidRDefault="00000000" w:rsidP="00D45E42">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And the first stage will be:</w:t>
      </w:r>
    </w:p>
    <w:bookmarkStart w:id="61" w:name="_heading=h.3tbugp1" w:colFirst="0" w:colLast="0"/>
    <w:bookmarkEnd w:id="61"/>
    <w:p w14:paraId="5E587D25" w14:textId="3D70DD78" w:rsidR="004E2701" w:rsidRDefault="00000000" w:rsidP="00D45E42">
      <w:pPr>
        <w:jc w:val="both"/>
        <w:rPr>
          <w:rFonts w:ascii="Cambria Math" w:eastAsia="Cambria Math" w:hAnsi="Cambria Math" w:cs="Cambria Math"/>
          <w:sz w:val="24"/>
          <w:szCs w:val="24"/>
        </w:rPr>
      </w:pPr>
      <m:oMathPara>
        <m:oMath>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T</m:t>
              </m:r>
            </m:e>
            <m:sub>
              <m:r>
                <w:rPr>
                  <w:rFonts w:ascii="Cambria Math" w:eastAsia="Cambria Math" w:hAnsi="Cambria Math" w:cs="Cambria Math"/>
                  <w:sz w:val="24"/>
                  <w:szCs w:val="24"/>
                </w:rPr>
                <m:t>i</m:t>
              </m:r>
            </m:sub>
          </m:sSub>
          <m:r>
            <w:rPr>
              <w:rFonts w:ascii="Cambria Math" w:eastAsia="Cambria Math" w:hAnsi="Cambria Math" w:cs="Cambria Math"/>
              <w:sz w:val="24"/>
              <w:szCs w:val="24"/>
            </w:rPr>
            <m:t>=</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θ</m:t>
              </m:r>
            </m:e>
            <m:sub>
              <m:r>
                <w:rPr>
                  <w:rFonts w:ascii="Cambria Math" w:eastAsia="Cambria Math" w:hAnsi="Cambria Math" w:cs="Cambria Math"/>
                  <w:sz w:val="24"/>
                  <w:szCs w:val="24"/>
                </w:rPr>
                <m:t>0</m:t>
              </m:r>
            </m:sub>
          </m:sSub>
          <m:r>
            <w:rPr>
              <w:rFonts w:ascii="Cambria Math" w:eastAsia="Cambria Math" w:hAnsi="Cambria Math" w:cs="Cambria Math"/>
              <w:sz w:val="24"/>
              <w:szCs w:val="24"/>
            </w:rPr>
            <m:t>+</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θ</m:t>
              </m:r>
            </m:e>
            <m:sub>
              <m:r>
                <w:rPr>
                  <w:rFonts w:ascii="Cambria Math" w:eastAsia="Cambria Math" w:hAnsi="Cambria Math" w:cs="Cambria Math"/>
                  <w:sz w:val="24"/>
                  <w:szCs w:val="24"/>
                </w:rPr>
                <m:t>1</m:t>
              </m:r>
            </m:sub>
          </m:sSub>
          <m:sSub>
            <m:sSubPr>
              <m:ctrlPr>
                <w:rPr>
                  <w:rFonts w:ascii="Cambria Math" w:eastAsia="Cambria Math" w:hAnsi="Cambria Math" w:cs="Cambria Math"/>
                  <w:sz w:val="24"/>
                  <w:szCs w:val="24"/>
                </w:rPr>
              </m:ctrlPr>
            </m:sSubPr>
            <m:e>
              <m:d>
                <m:dPr>
                  <m:ctrlPr>
                    <w:rPr>
                      <w:rFonts w:ascii="Cambria Math" w:eastAsia="Cambria Math" w:hAnsi="Cambria Math" w:cs="Cambria Math"/>
                      <w:sz w:val="24"/>
                      <w:szCs w:val="24"/>
                    </w:rPr>
                  </m:ctrlPr>
                </m:dPr>
                <m:e>
                  <m:r>
                    <w:rPr>
                      <w:rFonts w:ascii="Cambria Math" w:eastAsia="Cambria Math" w:hAnsi="Cambria Math" w:cs="Cambria Math"/>
                      <w:sz w:val="24"/>
                      <w:szCs w:val="24"/>
                    </w:rPr>
                    <m:t>Randomized to Live Outbound Call</m:t>
                  </m:r>
                </m:e>
              </m:d>
            </m:e>
            <m:sub>
              <m:r>
                <w:rPr>
                  <w:rFonts w:ascii="Cambria Math" w:eastAsia="Cambria Math" w:hAnsi="Cambria Math" w:cs="Cambria Math"/>
                  <w:sz w:val="24"/>
                  <w:szCs w:val="24"/>
                </w:rPr>
                <m:t>i</m:t>
              </m:r>
            </m:sub>
          </m:sSub>
          <m:r>
            <w:rPr>
              <w:rFonts w:ascii="Cambria Math" w:eastAsia="Cambria Math" w:hAnsi="Cambria Math" w:cs="Cambria Math"/>
              <w:sz w:val="24"/>
              <w:szCs w:val="24"/>
            </w:rPr>
            <m:t>+</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θ</m:t>
              </m:r>
            </m:e>
            <m:sub>
              <m:r>
                <w:rPr>
                  <w:rFonts w:ascii="Cambria Math" w:eastAsia="Cambria Math" w:hAnsi="Cambria Math" w:cs="Cambria Math"/>
                  <w:sz w:val="24"/>
                  <w:szCs w:val="24"/>
                </w:rPr>
                <m:t>2</m:t>
              </m:r>
            </m:sub>
          </m:sSub>
          <m:sSub>
            <m:sSubPr>
              <m:ctrlPr>
                <w:rPr>
                  <w:rFonts w:ascii="Cambria Math" w:eastAsia="Cambria Math" w:hAnsi="Cambria Math" w:cs="Cambria Math"/>
                  <w:sz w:val="24"/>
                  <w:szCs w:val="24"/>
                </w:rPr>
              </m:ctrlPr>
            </m:sSubPr>
            <m:e>
              <m:d>
                <m:dPr>
                  <m:ctrlPr>
                    <w:rPr>
                      <w:rFonts w:ascii="Cambria Math" w:eastAsia="Cambria Math" w:hAnsi="Cambria Math" w:cs="Cambria Math"/>
                      <w:sz w:val="24"/>
                      <w:szCs w:val="24"/>
                    </w:rPr>
                  </m:ctrlPr>
                </m:dPr>
                <m:e>
                  <m:r>
                    <w:rPr>
                      <w:rFonts w:ascii="Cambria Math" w:eastAsia="Cambria Math" w:hAnsi="Cambria Math" w:cs="Cambria Math"/>
                      <w:sz w:val="24"/>
                      <w:szCs w:val="24"/>
                    </w:rPr>
                    <m:t>Randomized to Pre-recorded Outbound Call</m:t>
                  </m:r>
                </m:e>
              </m:d>
            </m:e>
            <m:sub>
              <m:r>
                <w:rPr>
                  <w:rFonts w:ascii="Cambria Math" w:eastAsia="Cambria Math" w:hAnsi="Cambria Math" w:cs="Cambria Math"/>
                  <w:sz w:val="24"/>
                  <w:szCs w:val="24"/>
                </w:rPr>
                <m:t>i</m:t>
              </m:r>
            </m:sub>
          </m:sSub>
          <m:r>
            <w:rPr>
              <w:rFonts w:ascii="Cambria Math" w:eastAsia="Cambria Math" w:hAnsi="Cambria Math" w:cs="Cambria Math"/>
              <w:sz w:val="24"/>
              <w:szCs w:val="24"/>
            </w:rPr>
            <m:t xml:space="preserve"> </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θ</m:t>
                  </m:r>
                </m:e>
                <m:sub>
                  <m:r>
                    <w:rPr>
                      <w:rFonts w:ascii="Cambria Math" w:eastAsia="Cambria Math" w:hAnsi="Cambria Math" w:cs="Cambria Math"/>
                      <w:sz w:val="24"/>
                      <w:szCs w:val="24"/>
                    </w:rPr>
                    <m:t>3</m:t>
                  </m:r>
                </m:sub>
              </m:sSub>
              <m:r>
                <w:rPr>
                  <w:rFonts w:ascii="Cambria Math" w:eastAsia="Cambria Math" w:hAnsi="Cambria Math" w:cs="Cambria Math"/>
                  <w:sz w:val="24"/>
                  <w:szCs w:val="24"/>
                </w:rPr>
                <m:t>X</m:t>
              </m:r>
            </m:e>
            <m:sub>
              <m:r>
                <w:rPr>
                  <w:rFonts w:ascii="Cambria Math" w:eastAsia="Cambria Math" w:hAnsi="Cambria Math" w:cs="Cambria Math"/>
                  <w:sz w:val="24"/>
                  <w:szCs w:val="24"/>
                </w:rPr>
                <m:t>i</m:t>
              </m:r>
            </m:sub>
          </m:sSub>
          <m:r>
            <w:rPr>
              <w:rFonts w:ascii="Cambria Math" w:eastAsia="Cambria Math" w:hAnsi="Cambria Math" w:cs="Cambria Math"/>
              <w:sz w:val="24"/>
              <w:szCs w:val="24"/>
            </w:rPr>
            <m:t>+</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ϑ</m:t>
              </m:r>
            </m:e>
            <m:sub>
              <m:r>
                <w:rPr>
                  <w:rFonts w:ascii="Cambria Math" w:eastAsia="Cambria Math" w:hAnsi="Cambria Math" w:cs="Cambria Math"/>
                  <w:sz w:val="24"/>
                  <w:szCs w:val="24"/>
                </w:rPr>
                <m:t>i</m:t>
              </m:r>
            </m:sub>
          </m:sSub>
          <m:r>
            <w:rPr>
              <w:rFonts w:ascii="Cambria Math" w:eastAsia="Cambria Math" w:hAnsi="Cambria Math" w:cs="Cambria Math"/>
              <w:sz w:val="24"/>
              <w:szCs w:val="24"/>
            </w:rPr>
            <m:t xml:space="preserve"> (3)</m:t>
          </m:r>
        </m:oMath>
      </m:oMathPara>
    </w:p>
    <w:p w14:paraId="03C5CC73" w14:textId="77777777"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Where: </w:t>
      </w:r>
    </w:p>
    <w:p w14:paraId="2754A65E" w14:textId="471D18C0" w:rsidR="007F2B7D" w:rsidRPr="008E660B" w:rsidRDefault="00000000" w:rsidP="007F2B7D">
      <w:pPr>
        <w:numPr>
          <w:ilvl w:val="0"/>
          <w:numId w:val="7"/>
        </w:numPr>
        <w:spacing w:after="0" w:line="360" w:lineRule="auto"/>
        <w:jc w:val="both"/>
        <w:rPr>
          <w:rFonts w:ascii="Times New Roman" w:eastAsia="Times New Roman" w:hAnsi="Times New Roman" w:cs="Times New Roman"/>
          <w:b/>
          <w:sz w:val="24"/>
          <w:szCs w:val="24"/>
        </w:rPr>
      </w:pPr>
      <m:oMath>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T</m:t>
            </m:r>
          </m:e>
          <m:sub>
            <m:r>
              <w:rPr>
                <w:rFonts w:ascii="Cambria Math" w:eastAsia="Cambria Math" w:hAnsi="Cambria Math" w:cs="Cambria Math"/>
                <w:sz w:val="24"/>
                <w:szCs w:val="24"/>
              </w:rPr>
              <m:t>i</m:t>
            </m:r>
          </m:sub>
        </m:sSub>
      </m:oMath>
      <w:r>
        <w:rPr>
          <w:rFonts w:ascii="Times New Roman" w:eastAsia="Times New Roman" w:hAnsi="Times New Roman" w:cs="Times New Roman"/>
          <w:sz w:val="24"/>
          <w:szCs w:val="24"/>
        </w:rPr>
        <w:t xml:space="preserve"> represents </w:t>
      </w:r>
      <w:r w:rsidR="007F2B7D">
        <w:rPr>
          <w:rFonts w:ascii="Times New Roman" w:eastAsia="Times New Roman" w:hAnsi="Times New Roman" w:cs="Times New Roman"/>
          <w:sz w:val="24"/>
          <w:szCs w:val="24"/>
        </w:rPr>
        <w:t xml:space="preserve">either having received a </w:t>
      </w:r>
      <w:r w:rsidR="006C29B5">
        <w:rPr>
          <w:rFonts w:ascii="Times New Roman" w:eastAsia="Times New Roman" w:hAnsi="Times New Roman" w:cs="Times New Roman"/>
          <w:sz w:val="24"/>
          <w:szCs w:val="24"/>
        </w:rPr>
        <w:t xml:space="preserve">pre-recorded </w:t>
      </w:r>
      <w:r w:rsidR="007F2B7D">
        <w:rPr>
          <w:rFonts w:ascii="Times New Roman" w:eastAsia="Times New Roman" w:hAnsi="Times New Roman" w:cs="Times New Roman"/>
          <w:sz w:val="24"/>
          <w:szCs w:val="24"/>
        </w:rPr>
        <w:t>call,</w:t>
      </w:r>
      <w:r w:rsidR="006C29B5">
        <w:rPr>
          <w:rFonts w:ascii="Times New Roman" w:eastAsia="Times New Roman" w:hAnsi="Times New Roman" w:cs="Times New Roman"/>
          <w:sz w:val="24"/>
          <w:szCs w:val="24"/>
        </w:rPr>
        <w:t xml:space="preserve"> having received a live call, or </w:t>
      </w:r>
      <w:r w:rsidR="007F2B7D">
        <w:rPr>
          <w:rFonts w:ascii="Times New Roman" w:eastAsia="Times New Roman" w:hAnsi="Times New Roman" w:cs="Times New Roman"/>
          <w:sz w:val="24"/>
          <w:szCs w:val="24"/>
        </w:rPr>
        <w:t>ha</w:t>
      </w:r>
      <w:r w:rsidR="006C29B5">
        <w:rPr>
          <w:rFonts w:ascii="Times New Roman" w:eastAsia="Times New Roman" w:hAnsi="Times New Roman" w:cs="Times New Roman"/>
          <w:sz w:val="24"/>
          <w:szCs w:val="24"/>
        </w:rPr>
        <w:t xml:space="preserve">ving spoken with </w:t>
      </w:r>
      <w:r w:rsidR="00BB6170">
        <w:rPr>
          <w:rFonts w:ascii="Times New Roman" w:eastAsia="Times New Roman" w:hAnsi="Times New Roman" w:cs="Times New Roman"/>
          <w:sz w:val="24"/>
          <w:szCs w:val="24"/>
        </w:rPr>
        <w:t>a navigator</w:t>
      </w:r>
      <w:r w:rsidR="006C29B5">
        <w:rPr>
          <w:rFonts w:ascii="Times New Roman" w:eastAsia="Times New Roman" w:hAnsi="Times New Roman" w:cs="Times New Roman"/>
          <w:sz w:val="24"/>
          <w:szCs w:val="24"/>
        </w:rPr>
        <w:t>, as follows:</w:t>
      </w:r>
    </w:p>
    <w:p w14:paraId="17123B0B" w14:textId="616A5BFF" w:rsidR="004E2701" w:rsidRDefault="00000000" w:rsidP="00D45E42">
      <w:pPr>
        <w:numPr>
          <w:ilvl w:val="1"/>
          <w:numId w:val="7"/>
        </w:numPr>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Receipt of </w:t>
      </w:r>
      <w:r w:rsidR="008E660B">
        <w:rPr>
          <w:rFonts w:ascii="Times New Roman" w:eastAsia="Times New Roman" w:hAnsi="Times New Roman" w:cs="Times New Roman"/>
          <w:b/>
          <w:sz w:val="24"/>
          <w:szCs w:val="24"/>
        </w:rPr>
        <w:t xml:space="preserve">Live </w:t>
      </w:r>
      <w:r>
        <w:rPr>
          <w:rFonts w:ascii="Times New Roman" w:eastAsia="Times New Roman" w:hAnsi="Times New Roman" w:cs="Times New Roman"/>
          <w:b/>
          <w:sz w:val="24"/>
          <w:szCs w:val="24"/>
        </w:rPr>
        <w:t>Outbound Call:</w:t>
      </w:r>
      <w:r>
        <w:rPr>
          <w:rFonts w:ascii="Times New Roman" w:eastAsia="Times New Roman" w:hAnsi="Times New Roman" w:cs="Times New Roman"/>
          <w:sz w:val="24"/>
          <w:szCs w:val="24"/>
        </w:rPr>
        <w:t xml:space="preserve"> </w:t>
      </w:r>
      <m:oMath>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T</m:t>
            </m:r>
          </m:e>
          <m:sub>
            <m:r>
              <w:rPr>
                <w:rFonts w:ascii="Cambria Math" w:eastAsia="Cambria Math" w:hAnsi="Cambria Math" w:cs="Cambria Math"/>
                <w:sz w:val="24"/>
                <w:szCs w:val="24"/>
              </w:rPr>
              <m:t>i</m:t>
            </m:r>
          </m:sub>
        </m:sSub>
      </m:oMath>
      <w:r>
        <w:rPr>
          <w:rFonts w:ascii="Times New Roman" w:eastAsia="Times New Roman" w:hAnsi="Times New Roman" w:cs="Times New Roman"/>
          <w:sz w:val="24"/>
          <w:szCs w:val="24"/>
        </w:rPr>
        <w:t xml:space="preserve"> would take the value </w:t>
      </w:r>
      <w:r w:rsidR="00256170">
        <w:rPr>
          <w:rFonts w:ascii="Times New Roman" w:eastAsia="Times New Roman" w:hAnsi="Times New Roman" w:cs="Times New Roman"/>
          <w:sz w:val="24"/>
          <w:szCs w:val="24"/>
        </w:rPr>
        <w:t xml:space="preserve">1 for people assigned to a live outbound call, and 0 for people (a) assigned to other groups or (b) assigned to a live outbound call but </w:t>
      </w:r>
      <w:r>
        <w:rPr>
          <w:rFonts w:ascii="Times New Roman" w:eastAsia="Times New Roman" w:hAnsi="Times New Roman" w:cs="Times New Roman"/>
          <w:sz w:val="24"/>
          <w:szCs w:val="24"/>
        </w:rPr>
        <w:t xml:space="preserve">the call could not be successfully </w:t>
      </w:r>
      <w:proofErr w:type="gramStart"/>
      <w:r>
        <w:rPr>
          <w:rFonts w:ascii="Times New Roman" w:eastAsia="Times New Roman" w:hAnsi="Times New Roman" w:cs="Times New Roman"/>
          <w:sz w:val="24"/>
          <w:szCs w:val="24"/>
        </w:rPr>
        <w:t>placed</w:t>
      </w:r>
      <w:proofErr w:type="gramEnd"/>
      <w:r>
        <w:rPr>
          <w:rFonts w:ascii="Times New Roman" w:eastAsia="Times New Roman" w:hAnsi="Times New Roman" w:cs="Times New Roman"/>
          <w:sz w:val="24"/>
          <w:szCs w:val="24"/>
        </w:rPr>
        <w:t xml:space="preserve"> or </w:t>
      </w:r>
      <w:r w:rsidR="00277593">
        <w:rPr>
          <w:rFonts w:ascii="Times New Roman" w:eastAsia="Times New Roman" w:hAnsi="Times New Roman" w:cs="Times New Roman"/>
          <w:sz w:val="24"/>
          <w:szCs w:val="24"/>
        </w:rPr>
        <w:t>the call went to voicemail</w:t>
      </w:r>
      <w:r>
        <w:rPr>
          <w:rFonts w:ascii="Times New Roman" w:eastAsia="Times New Roman" w:hAnsi="Times New Roman" w:cs="Times New Roman"/>
          <w:sz w:val="24"/>
          <w:szCs w:val="24"/>
        </w:rPr>
        <w:t>.</w:t>
      </w:r>
    </w:p>
    <w:p w14:paraId="7675F7F6" w14:textId="2141606D" w:rsidR="00256170" w:rsidRPr="00256170" w:rsidRDefault="008E660B" w:rsidP="00CC72B1">
      <w:pPr>
        <w:numPr>
          <w:ilvl w:val="1"/>
          <w:numId w:val="7"/>
        </w:numPr>
        <w:spacing w:after="0" w:line="360" w:lineRule="auto"/>
        <w:jc w:val="both"/>
        <w:rPr>
          <w:rFonts w:ascii="Times New Roman" w:eastAsia="Times New Roman" w:hAnsi="Times New Roman" w:cs="Times New Roman"/>
          <w:b/>
          <w:sz w:val="24"/>
          <w:szCs w:val="24"/>
        </w:rPr>
      </w:pPr>
      <w:r w:rsidRPr="00256170">
        <w:rPr>
          <w:rFonts w:ascii="Times New Roman" w:eastAsia="Times New Roman" w:hAnsi="Times New Roman" w:cs="Times New Roman"/>
          <w:b/>
          <w:sz w:val="24"/>
          <w:szCs w:val="24"/>
        </w:rPr>
        <w:t>Receipt of Pre-recorded Outbound Call:</w:t>
      </w:r>
      <w:r w:rsidRPr="00256170">
        <w:rPr>
          <w:rFonts w:ascii="Times New Roman" w:eastAsia="Times New Roman" w:hAnsi="Times New Roman" w:cs="Times New Roman"/>
          <w:sz w:val="24"/>
          <w:szCs w:val="24"/>
        </w:rPr>
        <w:t xml:space="preserve"> </w:t>
      </w:r>
      <m:oMath>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T</m:t>
            </m:r>
          </m:e>
          <m:sub>
            <m:r>
              <w:rPr>
                <w:rFonts w:ascii="Cambria Math" w:eastAsia="Cambria Math" w:hAnsi="Cambria Math" w:cs="Cambria Math"/>
                <w:sz w:val="24"/>
                <w:szCs w:val="24"/>
              </w:rPr>
              <m:t>i</m:t>
            </m:r>
          </m:sub>
        </m:sSub>
      </m:oMath>
      <w:r w:rsidRPr="00256170">
        <w:rPr>
          <w:rFonts w:ascii="Times New Roman" w:eastAsia="Times New Roman" w:hAnsi="Times New Roman" w:cs="Times New Roman"/>
          <w:sz w:val="24"/>
          <w:szCs w:val="24"/>
        </w:rPr>
        <w:t xml:space="preserve"> would take the value </w:t>
      </w:r>
      <w:r w:rsidR="00256170" w:rsidRPr="00256170">
        <w:rPr>
          <w:rFonts w:ascii="Times New Roman" w:eastAsia="Times New Roman" w:hAnsi="Times New Roman" w:cs="Times New Roman"/>
          <w:sz w:val="24"/>
          <w:szCs w:val="24"/>
        </w:rPr>
        <w:t xml:space="preserve">1 for people </w:t>
      </w:r>
      <w:r w:rsidR="00256170">
        <w:rPr>
          <w:rFonts w:ascii="Times New Roman" w:eastAsia="Times New Roman" w:hAnsi="Times New Roman" w:cs="Times New Roman"/>
          <w:sz w:val="24"/>
          <w:szCs w:val="24"/>
        </w:rPr>
        <w:t xml:space="preserve">(a) </w:t>
      </w:r>
      <w:r w:rsidR="00256170" w:rsidRPr="00256170">
        <w:rPr>
          <w:rFonts w:ascii="Times New Roman" w:eastAsia="Times New Roman" w:hAnsi="Times New Roman" w:cs="Times New Roman"/>
          <w:sz w:val="24"/>
          <w:szCs w:val="24"/>
        </w:rPr>
        <w:t>assigned to a live outbound call but the call went to voicemail</w:t>
      </w:r>
      <w:r w:rsidR="00256170">
        <w:rPr>
          <w:rFonts w:ascii="Times New Roman" w:eastAsia="Times New Roman" w:hAnsi="Times New Roman" w:cs="Times New Roman"/>
          <w:sz w:val="24"/>
          <w:szCs w:val="24"/>
        </w:rPr>
        <w:t xml:space="preserve"> resulting in a pre-recorded message</w:t>
      </w:r>
      <w:r w:rsidR="00256170" w:rsidRPr="00256170">
        <w:rPr>
          <w:rFonts w:ascii="Times New Roman" w:eastAsia="Times New Roman" w:hAnsi="Times New Roman" w:cs="Times New Roman"/>
          <w:sz w:val="24"/>
          <w:szCs w:val="24"/>
        </w:rPr>
        <w:t xml:space="preserve">, or </w:t>
      </w:r>
      <w:r w:rsidR="00256170">
        <w:rPr>
          <w:rFonts w:ascii="Times New Roman" w:eastAsia="Times New Roman" w:hAnsi="Times New Roman" w:cs="Times New Roman"/>
          <w:sz w:val="24"/>
          <w:szCs w:val="24"/>
        </w:rPr>
        <w:t xml:space="preserve">(b) </w:t>
      </w:r>
      <w:r w:rsidR="00256170" w:rsidRPr="00256170">
        <w:rPr>
          <w:rFonts w:ascii="Times New Roman" w:eastAsia="Times New Roman" w:hAnsi="Times New Roman" w:cs="Times New Roman"/>
          <w:sz w:val="24"/>
          <w:szCs w:val="24"/>
        </w:rPr>
        <w:t>people a</w:t>
      </w:r>
      <w:r w:rsidR="00256170">
        <w:rPr>
          <w:rFonts w:ascii="Times New Roman" w:eastAsia="Times New Roman" w:hAnsi="Times New Roman" w:cs="Times New Roman"/>
          <w:sz w:val="24"/>
          <w:szCs w:val="24"/>
        </w:rPr>
        <w:t xml:space="preserve">ssigned to a pre-recorded outbound call that was successfully delivered, and 0 </w:t>
      </w:r>
      <w:r w:rsidR="007723CB">
        <w:rPr>
          <w:rFonts w:ascii="Times New Roman" w:eastAsia="Times New Roman" w:hAnsi="Times New Roman" w:cs="Times New Roman"/>
          <w:sz w:val="24"/>
          <w:szCs w:val="24"/>
        </w:rPr>
        <w:t>otherwise</w:t>
      </w:r>
      <w:r w:rsidR="00256170">
        <w:rPr>
          <w:rFonts w:ascii="Times New Roman" w:eastAsia="Times New Roman" w:hAnsi="Times New Roman" w:cs="Times New Roman"/>
          <w:sz w:val="24"/>
          <w:szCs w:val="24"/>
        </w:rPr>
        <w:t>.</w:t>
      </w:r>
    </w:p>
    <w:p w14:paraId="2DA9ECD0" w14:textId="06BD9C6F" w:rsidR="003001CE" w:rsidRPr="003001CE" w:rsidRDefault="003001CE" w:rsidP="003001CE">
      <w:pPr>
        <w:numPr>
          <w:ilvl w:val="1"/>
          <w:numId w:val="7"/>
        </w:numPr>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Spoke with </w:t>
      </w:r>
      <w:r w:rsidR="001553DC">
        <w:rPr>
          <w:rFonts w:ascii="Times New Roman" w:eastAsia="Times New Roman" w:hAnsi="Times New Roman" w:cs="Times New Roman"/>
          <w:b/>
          <w:sz w:val="24"/>
          <w:szCs w:val="24"/>
        </w:rPr>
        <w:t>a Navigator</w:t>
      </w:r>
      <w:r>
        <w:rPr>
          <w:rFonts w:ascii="Times New Roman" w:eastAsia="Times New Roman" w:hAnsi="Times New Roman" w:cs="Times New Roman"/>
          <w:b/>
          <w:sz w:val="24"/>
          <w:szCs w:val="24"/>
        </w:rPr>
        <w:t>:</w:t>
      </w:r>
      <w:r>
        <w:rPr>
          <w:rFonts w:ascii="Times New Roman" w:eastAsia="Times New Roman" w:hAnsi="Times New Roman" w:cs="Times New Roman"/>
          <w:sz w:val="24"/>
          <w:szCs w:val="24"/>
        </w:rPr>
        <w:t xml:space="preserve"> </w:t>
      </w:r>
      <m:oMath>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T</m:t>
            </m:r>
          </m:e>
          <m:sub>
            <m:r>
              <w:rPr>
                <w:rFonts w:ascii="Cambria Math" w:eastAsia="Cambria Math" w:hAnsi="Cambria Math" w:cs="Cambria Math"/>
                <w:sz w:val="24"/>
                <w:szCs w:val="24"/>
              </w:rPr>
              <m:t>i</m:t>
            </m:r>
          </m:sub>
        </m:sSub>
      </m:oMath>
      <w:r>
        <w:rPr>
          <w:rFonts w:ascii="Times New Roman" w:eastAsia="Times New Roman" w:hAnsi="Times New Roman" w:cs="Times New Roman"/>
          <w:sz w:val="24"/>
          <w:szCs w:val="24"/>
        </w:rPr>
        <w:t xml:space="preserve"> would take the </w:t>
      </w:r>
      <w:proofErr w:type="gramStart"/>
      <w:r>
        <w:rPr>
          <w:rFonts w:ascii="Times New Roman" w:eastAsia="Times New Roman" w:hAnsi="Times New Roman" w:cs="Times New Roman"/>
          <w:sz w:val="24"/>
          <w:szCs w:val="24"/>
        </w:rPr>
        <w:t>value 1</w:t>
      </w:r>
      <w:proofErr w:type="gramEnd"/>
      <w:r>
        <w:rPr>
          <w:rFonts w:ascii="Times New Roman" w:eastAsia="Times New Roman" w:hAnsi="Times New Roman" w:cs="Times New Roman"/>
          <w:sz w:val="24"/>
          <w:szCs w:val="24"/>
        </w:rPr>
        <w:t xml:space="preserve"> for a person who </w:t>
      </w:r>
      <w:r w:rsidR="001553DC">
        <w:rPr>
          <w:rFonts w:ascii="Times New Roman" w:eastAsia="Times New Roman" w:hAnsi="Times New Roman" w:cs="Times New Roman"/>
          <w:sz w:val="24"/>
          <w:szCs w:val="24"/>
        </w:rPr>
        <w:t>spoke with a navigator during a live outbound call and</w:t>
      </w:r>
      <w:r>
        <w:rPr>
          <w:rFonts w:ascii="Times New Roman" w:eastAsia="Times New Roman" w:hAnsi="Times New Roman" w:cs="Times New Roman"/>
          <w:sz w:val="24"/>
          <w:szCs w:val="24"/>
        </w:rPr>
        <w:t xml:space="preserve"> 0 otherwise.</w:t>
      </w:r>
      <w:r w:rsidR="00BB6170">
        <w:rPr>
          <w:rFonts w:ascii="Times New Roman" w:eastAsia="Times New Roman" w:hAnsi="Times New Roman" w:cs="Times New Roman"/>
          <w:sz w:val="24"/>
          <w:szCs w:val="24"/>
        </w:rPr>
        <w:t xml:space="preserve"> In an alternate analysis, this variable would </w:t>
      </w:r>
      <w:r w:rsidR="00C245CB">
        <w:rPr>
          <w:rFonts w:ascii="Times New Roman" w:eastAsia="Times New Roman" w:hAnsi="Times New Roman" w:cs="Times New Roman"/>
          <w:sz w:val="24"/>
          <w:szCs w:val="24"/>
        </w:rPr>
        <w:t xml:space="preserve">also </w:t>
      </w:r>
      <w:r w:rsidR="00BB6170">
        <w:rPr>
          <w:rFonts w:ascii="Times New Roman" w:eastAsia="Times New Roman" w:hAnsi="Times New Roman" w:cs="Times New Roman"/>
          <w:sz w:val="24"/>
          <w:szCs w:val="24"/>
        </w:rPr>
        <w:t xml:space="preserve">take the </w:t>
      </w:r>
      <w:r w:rsidR="001553DC">
        <w:rPr>
          <w:rFonts w:ascii="Times New Roman" w:eastAsia="Times New Roman" w:hAnsi="Times New Roman" w:cs="Times New Roman"/>
          <w:sz w:val="24"/>
          <w:szCs w:val="24"/>
        </w:rPr>
        <w:t>value 1 if there is eviden</w:t>
      </w:r>
      <w:r w:rsidR="00B92063">
        <w:rPr>
          <w:rFonts w:ascii="Times New Roman" w:eastAsia="Times New Roman" w:hAnsi="Times New Roman" w:cs="Times New Roman"/>
          <w:sz w:val="24"/>
          <w:szCs w:val="24"/>
        </w:rPr>
        <w:t>ce</w:t>
      </w:r>
      <w:r w:rsidR="001553DC">
        <w:rPr>
          <w:rFonts w:ascii="Times New Roman" w:eastAsia="Times New Roman" w:hAnsi="Times New Roman" w:cs="Times New Roman"/>
          <w:sz w:val="24"/>
          <w:szCs w:val="24"/>
        </w:rPr>
        <w:t xml:space="preserve"> from inbound call data that the person called the Covering Wisconsin hotline to seek advice from a navigator.</w:t>
      </w:r>
    </w:p>
    <w:p w14:paraId="29E04AD1" w14:textId="77777777" w:rsidR="004E2701" w:rsidRDefault="00000000" w:rsidP="00D45E42">
      <w:pPr>
        <w:numPr>
          <w:ilvl w:val="0"/>
          <w:numId w:val="7"/>
        </w:numPr>
        <w:spacing w:after="0" w:line="360" w:lineRule="auto"/>
        <w:jc w:val="both"/>
        <w:rPr>
          <w:rFonts w:ascii="Times New Roman" w:eastAsia="Times New Roman" w:hAnsi="Times New Roman" w:cs="Times New Roman"/>
          <w:sz w:val="24"/>
          <w:szCs w:val="24"/>
        </w:rPr>
      </w:pPr>
      <m:oMath>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Y</m:t>
            </m:r>
          </m:e>
          <m:sub>
            <m:r>
              <w:rPr>
                <w:rFonts w:ascii="Cambria Math" w:eastAsia="Cambria Math" w:hAnsi="Cambria Math" w:cs="Cambria Math"/>
                <w:sz w:val="24"/>
                <w:szCs w:val="24"/>
              </w:rPr>
              <m:t>i</m:t>
            </m:r>
          </m:sub>
        </m:sSub>
      </m:oMath>
      <w:r>
        <w:rPr>
          <w:rFonts w:ascii="Times New Roman" w:eastAsia="Times New Roman" w:hAnsi="Times New Roman" w:cs="Times New Roman"/>
          <w:sz w:val="24"/>
          <w:szCs w:val="24"/>
        </w:rPr>
        <w:t xml:space="preserve"> represents the outcome of interest </w:t>
      </w:r>
    </w:p>
    <w:p w14:paraId="1CA30EAB" w14:textId="5612B217" w:rsidR="004E2701" w:rsidRDefault="00000000" w:rsidP="00D45E42">
      <w:pPr>
        <w:numPr>
          <w:ilvl w:val="0"/>
          <w:numId w:val="7"/>
        </w:numPr>
        <w:spacing w:after="0" w:line="360" w:lineRule="auto"/>
        <w:jc w:val="both"/>
        <w:rPr>
          <w:rFonts w:ascii="Times New Roman" w:eastAsia="Times New Roman" w:hAnsi="Times New Roman" w:cs="Times New Roman"/>
          <w:sz w:val="24"/>
          <w:szCs w:val="24"/>
        </w:rPr>
      </w:pPr>
      <m:oMath>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X</m:t>
            </m:r>
          </m:e>
          <m:sub>
            <m:r>
              <w:rPr>
                <w:rFonts w:ascii="Cambria Math" w:eastAsia="Cambria Math" w:hAnsi="Cambria Math" w:cs="Cambria Math"/>
                <w:sz w:val="24"/>
                <w:szCs w:val="24"/>
              </w:rPr>
              <m:t>i</m:t>
            </m:r>
          </m:sub>
        </m:sSub>
      </m:oMath>
      <w:r>
        <w:rPr>
          <w:rFonts w:ascii="Times New Roman" w:eastAsia="Times New Roman" w:hAnsi="Times New Roman" w:cs="Times New Roman"/>
          <w:sz w:val="24"/>
          <w:szCs w:val="24"/>
        </w:rPr>
        <w:t xml:space="preserve"> represents a vector of pre-specified covariates </w:t>
      </w:r>
      <w:r w:rsidR="00037A86">
        <w:rPr>
          <w:rFonts w:ascii="Times New Roman" w:eastAsia="Times New Roman" w:hAnsi="Times New Roman" w:cs="Times New Roman"/>
          <w:sz w:val="24"/>
          <w:szCs w:val="24"/>
        </w:rPr>
        <w:t>mentioned above.</w:t>
      </w:r>
    </w:p>
    <w:p w14:paraId="36766853" w14:textId="0035FDEC" w:rsidR="004E2701" w:rsidRPr="007248A6" w:rsidRDefault="00000000" w:rsidP="00D45E42">
      <w:pPr>
        <w:spacing w:line="360" w:lineRule="auto"/>
        <w:jc w:val="both"/>
        <w:rPr>
          <w:rFonts w:ascii="Times New Roman" w:eastAsia="Times New Roman" w:hAnsi="Times New Roman" w:cs="Times New Roman"/>
          <w:color w:val="FF0000"/>
          <w:sz w:val="24"/>
          <w:szCs w:val="24"/>
        </w:rPr>
      </w:pPr>
      <m:oMath>
        <m:sSub>
          <m:sSubPr>
            <m:ctrlPr>
              <w:rPr>
                <w:rFonts w:ascii="Cambria Math" w:eastAsia="Cambria Math" w:hAnsi="Cambria Math" w:cs="Cambria Math"/>
                <w:sz w:val="24"/>
                <w:szCs w:val="24"/>
              </w:rPr>
            </m:ctrlPr>
          </m:sSubPr>
          <m:e>
            <m:r>
              <w:rPr>
                <w:rFonts w:ascii="Cambria Math" w:hAnsi="Cambria Math"/>
              </w:rPr>
              <m:t>γ</m:t>
            </m:r>
          </m:e>
          <m:sub>
            <m:r>
              <w:rPr>
                <w:rFonts w:ascii="Cambria Math" w:eastAsia="Cambria Math" w:hAnsi="Cambria Math" w:cs="Cambria Math"/>
                <w:sz w:val="24"/>
                <w:szCs w:val="24"/>
              </w:rPr>
              <m:t>1</m:t>
            </m:r>
          </m:sub>
        </m:sSub>
        <m:r>
          <w:rPr>
            <w:rFonts w:ascii="Cambria Math" w:eastAsia="Cambria Math" w:hAnsi="Cambria Math" w:cs="Cambria Math"/>
            <w:sz w:val="24"/>
            <w:szCs w:val="24"/>
          </w:rPr>
          <m:t>,</m:t>
        </m:r>
      </m:oMath>
      <w:r>
        <w:rPr>
          <w:rFonts w:ascii="Times New Roman" w:eastAsia="Times New Roman" w:hAnsi="Times New Roman" w:cs="Times New Roman"/>
          <w:sz w:val="24"/>
          <w:szCs w:val="24"/>
        </w:rPr>
        <w:t xml:space="preserve"> the coefficient of </w:t>
      </w:r>
      <w:proofErr w:type="gramStart"/>
      <w:r>
        <w:rPr>
          <w:rFonts w:ascii="Times New Roman" w:eastAsia="Times New Roman" w:hAnsi="Times New Roman" w:cs="Times New Roman"/>
          <w:sz w:val="24"/>
          <w:szCs w:val="24"/>
        </w:rPr>
        <w:t>interest,</w:t>
      </w:r>
      <w:proofErr w:type="gramEnd"/>
      <w:r>
        <w:rPr>
          <w:rFonts w:ascii="Times New Roman" w:eastAsia="Times New Roman" w:hAnsi="Times New Roman" w:cs="Times New Roman"/>
          <w:sz w:val="24"/>
          <w:szCs w:val="24"/>
        </w:rPr>
        <w:t xml:space="preserve"> will capture the impact of outreach on outcomes for people who received </w:t>
      </w:r>
      <w:r w:rsidR="002C429C">
        <w:rPr>
          <w:rFonts w:ascii="Times New Roman" w:eastAsia="Times New Roman" w:hAnsi="Times New Roman" w:cs="Times New Roman"/>
          <w:sz w:val="24"/>
          <w:szCs w:val="24"/>
        </w:rPr>
        <w:t xml:space="preserve">the treatment noted above </w:t>
      </w:r>
      <w:r>
        <w:rPr>
          <w:rFonts w:ascii="Times New Roman" w:eastAsia="Times New Roman" w:hAnsi="Times New Roman" w:cs="Times New Roman"/>
          <w:sz w:val="24"/>
          <w:szCs w:val="24"/>
        </w:rPr>
        <w:t>due to random assignment. We will repeat this model for each of the</w:t>
      </w:r>
      <w:r w:rsidR="002C429C">
        <w:rPr>
          <w:rFonts w:ascii="Times New Roman" w:eastAsia="Times New Roman" w:hAnsi="Times New Roman" w:cs="Times New Roman"/>
          <w:sz w:val="24"/>
          <w:szCs w:val="24"/>
        </w:rPr>
        <w:t xml:space="preserve"> three treatments </w:t>
      </w:r>
      <w:r>
        <w:rPr>
          <w:rFonts w:ascii="Times New Roman" w:eastAsia="Times New Roman" w:hAnsi="Times New Roman" w:cs="Times New Roman"/>
          <w:sz w:val="24"/>
          <w:szCs w:val="24"/>
        </w:rPr>
        <w:t xml:space="preserve">of interest. In additional </w:t>
      </w:r>
      <w:proofErr w:type="gramStart"/>
      <w:r>
        <w:rPr>
          <w:rFonts w:ascii="Times New Roman" w:eastAsia="Times New Roman" w:hAnsi="Times New Roman" w:cs="Times New Roman"/>
          <w:sz w:val="24"/>
          <w:szCs w:val="24"/>
        </w:rPr>
        <w:t>analyses</w:t>
      </w:r>
      <w:proofErr w:type="gramEnd"/>
      <w:r>
        <w:rPr>
          <w:rFonts w:ascii="Times New Roman" w:eastAsia="Times New Roman" w:hAnsi="Times New Roman" w:cs="Times New Roman"/>
          <w:sz w:val="24"/>
          <w:szCs w:val="24"/>
        </w:rPr>
        <w:t xml:space="preserve">, we will re-estimate our </w:t>
      </w:r>
      <w:proofErr w:type="gramStart"/>
      <w:r>
        <w:rPr>
          <w:rFonts w:ascii="Times New Roman" w:eastAsia="Times New Roman" w:hAnsi="Times New Roman" w:cs="Times New Roman"/>
          <w:sz w:val="24"/>
          <w:szCs w:val="24"/>
        </w:rPr>
        <w:t>model</w:t>
      </w:r>
      <w:proofErr w:type="gramEnd"/>
      <w:r>
        <w:rPr>
          <w:rFonts w:ascii="Times New Roman" w:eastAsia="Times New Roman" w:hAnsi="Times New Roman" w:cs="Times New Roman"/>
          <w:sz w:val="24"/>
          <w:szCs w:val="24"/>
        </w:rPr>
        <w:t xml:space="preserve"> comparing results </w:t>
      </w:r>
      <w:r w:rsidR="00325CC8">
        <w:rPr>
          <w:rFonts w:ascii="Times New Roman" w:eastAsia="Times New Roman" w:hAnsi="Times New Roman" w:cs="Times New Roman"/>
          <w:sz w:val="24"/>
          <w:szCs w:val="24"/>
        </w:rPr>
        <w:t xml:space="preserve">for </w:t>
      </w:r>
      <w:r>
        <w:rPr>
          <w:rFonts w:ascii="Times New Roman" w:eastAsia="Times New Roman" w:hAnsi="Times New Roman" w:cs="Times New Roman"/>
          <w:sz w:val="24"/>
          <w:szCs w:val="24"/>
        </w:rPr>
        <w:t>those receiving a</w:t>
      </w:r>
      <w:r w:rsidR="00325CC8">
        <w:rPr>
          <w:rFonts w:ascii="Times New Roman" w:eastAsia="Times New Roman" w:hAnsi="Times New Roman" w:cs="Times New Roman"/>
          <w:sz w:val="24"/>
          <w:szCs w:val="24"/>
        </w:rPr>
        <w:t xml:space="preserve"> live outbound call vs. a pre-recorded outbound.</w:t>
      </w:r>
      <w:r>
        <w:rPr>
          <w:rFonts w:ascii="Times New Roman" w:eastAsia="Times New Roman" w:hAnsi="Times New Roman" w:cs="Times New Roman"/>
          <w:sz w:val="24"/>
          <w:szCs w:val="24"/>
        </w:rPr>
        <w:t xml:space="preserve"> </w:t>
      </w:r>
    </w:p>
    <w:p w14:paraId="778D0673" w14:textId="77777777" w:rsidR="004E2701" w:rsidRDefault="004E2701" w:rsidP="00D45E42">
      <w:pPr>
        <w:pBdr>
          <w:top w:val="nil"/>
          <w:left w:val="nil"/>
          <w:bottom w:val="nil"/>
          <w:right w:val="nil"/>
          <w:between w:val="nil"/>
        </w:pBdr>
        <w:spacing w:after="0" w:line="360" w:lineRule="auto"/>
        <w:ind w:left="720"/>
        <w:jc w:val="both"/>
        <w:rPr>
          <w:rFonts w:ascii="Times New Roman" w:eastAsia="Times New Roman" w:hAnsi="Times New Roman" w:cs="Times New Roman"/>
          <w:color w:val="000000"/>
          <w:sz w:val="24"/>
          <w:szCs w:val="24"/>
        </w:rPr>
      </w:pPr>
    </w:p>
    <w:p w14:paraId="783D62DC" w14:textId="77777777" w:rsidR="004E2701" w:rsidRDefault="00000000" w:rsidP="00D45E42">
      <w:pPr>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c. Robustness Checks </w:t>
      </w:r>
    </w:p>
    <w:p w14:paraId="0BF4ACA5" w14:textId="1EE97F24" w:rsidR="004E2701" w:rsidRDefault="00000000" w:rsidP="00AD3CA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robustness checks, we will use logit or probit models to model binary outcomes. </w:t>
      </w:r>
      <w:r w:rsidR="00D0256E">
        <w:rPr>
          <w:rFonts w:ascii="Times New Roman" w:eastAsia="Times New Roman" w:hAnsi="Times New Roman" w:cs="Times New Roman"/>
          <w:sz w:val="24"/>
          <w:szCs w:val="24"/>
        </w:rPr>
        <w:t>W</w:t>
      </w:r>
      <w:r>
        <w:rPr>
          <w:rFonts w:ascii="Times New Roman" w:eastAsia="Times New Roman" w:hAnsi="Times New Roman" w:cs="Times New Roman"/>
          <w:sz w:val="24"/>
          <w:szCs w:val="24"/>
        </w:rPr>
        <w:t xml:space="preserve">e will use two-tailed tests with p-values &lt;.05 to denote statistically significant effects. </w:t>
      </w:r>
    </w:p>
    <w:p w14:paraId="5FC3E200" w14:textId="77777777" w:rsidR="004E2701" w:rsidRDefault="00000000" w:rsidP="00D45E42">
      <w:pPr>
        <w:widowControl w:val="0"/>
        <w:spacing w:line="360" w:lineRule="auto"/>
        <w:ind w:left="12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References</w:t>
      </w:r>
    </w:p>
    <w:p w14:paraId="1DB9F3CF" w14:textId="7D3C6A01" w:rsidR="00067B84" w:rsidRDefault="00067B84" w:rsidP="00D45E42">
      <w:pPr>
        <w:pStyle w:val="Bibliography"/>
        <w:jc w:val="both"/>
      </w:pPr>
      <w:r>
        <w:t>1.</w:t>
      </w:r>
      <w:r>
        <w:tab/>
        <w:t>Sugar S, Peters C, Lew ND, Sommers BD. Medicaid Churning and Continuity of Care: Evidence and Policy Considerations Before and After the COVID-19 Pandemic. Published online April 12, 2021.</w:t>
      </w:r>
    </w:p>
    <w:p w14:paraId="01CB0260" w14:textId="77777777" w:rsidR="00067B84" w:rsidRDefault="00067B84" w:rsidP="00D45E42">
      <w:pPr>
        <w:pStyle w:val="Bibliography"/>
        <w:jc w:val="both"/>
      </w:pPr>
      <w:r>
        <w:t>2.</w:t>
      </w:r>
      <w:r>
        <w:tab/>
      </w:r>
      <w:proofErr w:type="spellStart"/>
      <w:r>
        <w:t>Buettgens</w:t>
      </w:r>
      <w:proofErr w:type="spellEnd"/>
      <w:r>
        <w:t xml:space="preserve"> M, Green BB. </w:t>
      </w:r>
      <w:r>
        <w:rPr>
          <w:i/>
          <w:iCs/>
        </w:rPr>
        <w:t xml:space="preserve">What Will Happen to Medicaid Enrollees’ Health Coverage after the Public Health </w:t>
      </w:r>
      <w:proofErr w:type="gramStart"/>
      <w:r>
        <w:rPr>
          <w:i/>
          <w:iCs/>
        </w:rPr>
        <w:t>Emergency?:</w:t>
      </w:r>
      <w:proofErr w:type="gramEnd"/>
      <w:r>
        <w:rPr>
          <w:i/>
          <w:iCs/>
        </w:rPr>
        <w:t xml:space="preserve"> Updated Projections of Medicaid Coverage and Costs</w:t>
      </w:r>
      <w:r>
        <w:t>. Urban Institute and Robert Wood Johnson Foundation; 2022. Accessed November 1, 2023. https://www.urban.org/research/publication/what-will-happen-medicaid-enrollees-health-coverage-after-public-health-emergency</w:t>
      </w:r>
    </w:p>
    <w:p w14:paraId="6426DCDD" w14:textId="77777777" w:rsidR="00067B84" w:rsidRDefault="00067B84" w:rsidP="00D45E42">
      <w:pPr>
        <w:pStyle w:val="Bibliography"/>
        <w:jc w:val="both"/>
      </w:pPr>
      <w:r>
        <w:t>3.</w:t>
      </w:r>
      <w:r>
        <w:tab/>
        <w:t xml:space="preserve">Aizer A. Public Health Insurance, Program Take-Up, and Child Health. </w:t>
      </w:r>
      <w:r>
        <w:rPr>
          <w:i/>
          <w:iCs/>
        </w:rPr>
        <w:t>The Review of Economics and Statistics</w:t>
      </w:r>
      <w:r>
        <w:t>. 2007;89(3):400-415. doi:10.1162/rest.89.3.400</w:t>
      </w:r>
    </w:p>
    <w:p w14:paraId="41F3E8C6" w14:textId="77777777" w:rsidR="00067B84" w:rsidRDefault="00067B84" w:rsidP="00D45E42">
      <w:pPr>
        <w:pStyle w:val="Bibliography"/>
        <w:jc w:val="both"/>
      </w:pPr>
      <w:r>
        <w:t>4.</w:t>
      </w:r>
      <w:r>
        <w:tab/>
        <w:t xml:space="preserve">Broaddus M, Ku L. Nearly 95 Percent of Low-Income Uninsured Children Now Are Eligible for Medicaid or SCHIP: Measures Need </w:t>
      </w:r>
      <w:proofErr w:type="gramStart"/>
      <w:r>
        <w:t>To</w:t>
      </w:r>
      <w:proofErr w:type="gramEnd"/>
      <w:r>
        <w:t xml:space="preserve"> Increase Enrollment among Eligible but Uninsured Children. Published online June 12, 2000.</w:t>
      </w:r>
    </w:p>
    <w:p w14:paraId="4535C048" w14:textId="77777777" w:rsidR="00067B84" w:rsidRDefault="00067B84" w:rsidP="00D45E42">
      <w:pPr>
        <w:pStyle w:val="Bibliography"/>
        <w:jc w:val="both"/>
      </w:pPr>
      <w:r>
        <w:t>5.</w:t>
      </w:r>
      <w:r>
        <w:tab/>
        <w:t xml:space="preserve">Fox AM, </w:t>
      </w:r>
      <w:proofErr w:type="spellStart"/>
      <w:r>
        <w:t>Stazyk</w:t>
      </w:r>
      <w:proofErr w:type="spellEnd"/>
      <w:r>
        <w:t xml:space="preserve"> EC, Feng W. Administrative Easing: Rule Reduction and Medicaid Enrollment. </w:t>
      </w:r>
      <w:r>
        <w:rPr>
          <w:i/>
          <w:iCs/>
        </w:rPr>
        <w:t>Public Administration Review</w:t>
      </w:r>
      <w:r>
        <w:t>. 2020;80(1):104-117. doi:10.1111/puar.13131</w:t>
      </w:r>
    </w:p>
    <w:p w14:paraId="3A1E6785" w14:textId="77777777" w:rsidR="00067B84" w:rsidRDefault="00067B84" w:rsidP="00D45E42">
      <w:pPr>
        <w:pStyle w:val="Bibliography"/>
        <w:jc w:val="both"/>
      </w:pPr>
      <w:r>
        <w:t>6.</w:t>
      </w:r>
      <w:r>
        <w:tab/>
        <w:t>Fox AM, Feng W. The Effect of Administrative Burden on State Safety-Net Participation: Evidence from SNAP, TANF and Medicaid. Published online November 7, 2019. Accessed May 19, 2021. https://appam.confex.com/appam/2019/webprogram/Paper33794.html</w:t>
      </w:r>
    </w:p>
    <w:p w14:paraId="3B76193B" w14:textId="77777777" w:rsidR="00067B84" w:rsidRDefault="00067B84" w:rsidP="00D45E42">
      <w:pPr>
        <w:pStyle w:val="Bibliography"/>
        <w:jc w:val="both"/>
      </w:pPr>
      <w:r>
        <w:t>7.</w:t>
      </w:r>
      <w:r>
        <w:tab/>
        <w:t xml:space="preserve">Herd P, DeLeire T, Harvey H, Moynihan D. Shifting Administrative Burden to the State: The Case of Medicaid. </w:t>
      </w:r>
      <w:r>
        <w:rPr>
          <w:i/>
          <w:iCs/>
        </w:rPr>
        <w:t>Public Administration Review</w:t>
      </w:r>
      <w:r>
        <w:t>. 2013;73(s1):S69-S81.</w:t>
      </w:r>
    </w:p>
    <w:p w14:paraId="3CB2C3F3" w14:textId="77777777" w:rsidR="00067B84" w:rsidRDefault="00067B84" w:rsidP="00D45E42">
      <w:pPr>
        <w:pStyle w:val="Bibliography"/>
        <w:jc w:val="both"/>
      </w:pPr>
      <w:r>
        <w:t>8.</w:t>
      </w:r>
      <w:r>
        <w:tab/>
        <w:t>Herd P, Moynihan D. How Administrative Burdens Can Harm Health. Health Affairs Blog. Published October 2, 2020. Accessed May 24, 2021. https://www.healthaffairs.org/do/10.1377/hpb20200904.405159/full/</w:t>
      </w:r>
    </w:p>
    <w:p w14:paraId="3114211D" w14:textId="77777777" w:rsidR="00067B84" w:rsidRDefault="00067B84" w:rsidP="00D45E42">
      <w:pPr>
        <w:pStyle w:val="Bibliography"/>
        <w:jc w:val="both"/>
      </w:pPr>
      <w:r>
        <w:t>9.</w:t>
      </w:r>
      <w:r>
        <w:tab/>
        <w:t xml:space="preserve">Kronebusch K, Elbel B. Simplifying Children’s Medicaid </w:t>
      </w:r>
      <w:proofErr w:type="gramStart"/>
      <w:r>
        <w:t>And</w:t>
      </w:r>
      <w:proofErr w:type="gramEnd"/>
      <w:r>
        <w:t xml:space="preserve"> SCHIP. </w:t>
      </w:r>
      <w:r>
        <w:rPr>
          <w:i/>
          <w:iCs/>
        </w:rPr>
        <w:t>Health Affairs</w:t>
      </w:r>
      <w:r>
        <w:t>. 2004;23(3):233-246. doi:10.1377/hlthaff.23.3.233</w:t>
      </w:r>
    </w:p>
    <w:p w14:paraId="6C471539" w14:textId="77777777" w:rsidR="00067B84" w:rsidRDefault="00067B84" w:rsidP="00D45E42">
      <w:pPr>
        <w:pStyle w:val="Bibliography"/>
        <w:jc w:val="both"/>
      </w:pPr>
      <w:r>
        <w:t>10.</w:t>
      </w:r>
      <w:r>
        <w:tab/>
        <w:t xml:space="preserve">Biden JR. </w:t>
      </w:r>
      <w:r>
        <w:rPr>
          <w:i/>
          <w:iCs/>
        </w:rPr>
        <w:t xml:space="preserve">Executive Order </w:t>
      </w:r>
      <w:proofErr w:type="gramStart"/>
      <w:r>
        <w:rPr>
          <w:i/>
          <w:iCs/>
        </w:rPr>
        <w:t>On</w:t>
      </w:r>
      <w:proofErr w:type="gramEnd"/>
      <w:r>
        <w:rPr>
          <w:i/>
          <w:iCs/>
        </w:rPr>
        <w:t xml:space="preserve"> Advancing Racial Equity and Support for Underserved Communities Through the Federal Government</w:t>
      </w:r>
      <w:r>
        <w:t>.; 2021. https://www.whitehouse.gov/briefing-room/presidential-actions/2021/01/20/executive-order-advancing-racial-equity-and-support-for-underserved-communities-through-the-federal-government/</w:t>
      </w:r>
    </w:p>
    <w:p w14:paraId="7E0614AE" w14:textId="77777777" w:rsidR="00067B84" w:rsidRDefault="00067B84" w:rsidP="00D45E42">
      <w:pPr>
        <w:pStyle w:val="Bibliography"/>
        <w:jc w:val="both"/>
      </w:pPr>
      <w:r>
        <w:t>11.</w:t>
      </w:r>
      <w:r>
        <w:tab/>
        <w:t xml:space="preserve">Office of Management and Budget. </w:t>
      </w:r>
      <w:r>
        <w:rPr>
          <w:i/>
          <w:iCs/>
        </w:rPr>
        <w:t>Strategies for Reducing Administrative Burden in Public Benefit and Service Programs</w:t>
      </w:r>
      <w:r>
        <w:t>.; 2022. Accessed January 13, 2023. https://www.whitehouse.gov/wp-content/uploads/2022/12/BurdenReductionStrategies.pdf</w:t>
      </w:r>
    </w:p>
    <w:p w14:paraId="4A54437B" w14:textId="77777777" w:rsidR="00067B84" w:rsidRDefault="00067B84" w:rsidP="00D45E42">
      <w:pPr>
        <w:pStyle w:val="Bibliography"/>
        <w:jc w:val="both"/>
      </w:pPr>
      <w:r>
        <w:t>12.</w:t>
      </w:r>
      <w:r>
        <w:tab/>
        <w:t xml:space="preserve">Dague L, Myerson R. </w:t>
      </w:r>
      <w:r>
        <w:rPr>
          <w:i/>
          <w:iCs/>
        </w:rPr>
        <w:t>Loss of Medicaid Coverage During the Renewal Process</w:t>
      </w:r>
      <w:r>
        <w:t>. University of Wisconsin-Madison working paper; 2023.</w:t>
      </w:r>
    </w:p>
    <w:p w14:paraId="1DADB1A8" w14:textId="77777777" w:rsidR="00067B84" w:rsidRDefault="00067B84" w:rsidP="00D45E42">
      <w:pPr>
        <w:pStyle w:val="Bibliography"/>
        <w:jc w:val="both"/>
      </w:pPr>
      <w:r>
        <w:lastRenderedPageBreak/>
        <w:t>13.</w:t>
      </w:r>
      <w:r>
        <w:tab/>
        <w:t xml:space="preserve">Dague L, Burns M, Friedsam D. The Line Between Medicaid and Marketplace: Coverage Effects from Wisconsin’s Partial Expansion. </w:t>
      </w:r>
      <w:r>
        <w:rPr>
          <w:i/>
          <w:iCs/>
        </w:rPr>
        <w:t>J Health Polit Policy Law</w:t>
      </w:r>
      <w:r>
        <w:t>. Published online November 29, 2021:9626852. doi:10.1215/03616878-9626852</w:t>
      </w:r>
    </w:p>
    <w:p w14:paraId="2B854A0E" w14:textId="77777777" w:rsidR="00067B84" w:rsidRDefault="00067B84" w:rsidP="00D45E42">
      <w:pPr>
        <w:pStyle w:val="Bibliography"/>
        <w:jc w:val="both"/>
      </w:pPr>
      <w:r>
        <w:t>14.</w:t>
      </w:r>
      <w:r>
        <w:tab/>
        <w:t xml:space="preserve">Jennings L, </w:t>
      </w:r>
      <w:proofErr w:type="spellStart"/>
      <w:r>
        <w:t>Nelb</w:t>
      </w:r>
      <w:proofErr w:type="spellEnd"/>
      <w:r>
        <w:t xml:space="preserve"> R. </w:t>
      </w:r>
      <w:r>
        <w:rPr>
          <w:i/>
          <w:iCs/>
        </w:rPr>
        <w:t>Updated Analyses of Churn and Coverage Transitions</w:t>
      </w:r>
      <w:r>
        <w:t>. Medicaid and CHIP Payment and Access Commission; 2022. Accessed June 7, 2022. https://www.macpac.gov/publication/updated-analyses-of-churn-and-coverage-transitions/</w:t>
      </w:r>
    </w:p>
    <w:p w14:paraId="3376D4A0" w14:textId="77777777" w:rsidR="00067B84" w:rsidRDefault="00067B84" w:rsidP="00D45E42">
      <w:pPr>
        <w:pStyle w:val="Bibliography"/>
        <w:jc w:val="both"/>
      </w:pPr>
      <w:r>
        <w:t>15.</w:t>
      </w:r>
      <w:r>
        <w:tab/>
        <w:t xml:space="preserve">Frenier C, McIntyre A. Insurance Coverage Transitions After Disenrollment </w:t>
      </w:r>
      <w:proofErr w:type="gramStart"/>
      <w:r>
        <w:t>From</w:t>
      </w:r>
      <w:proofErr w:type="gramEnd"/>
      <w:r>
        <w:t xml:space="preserve"> Medicaid in Minnesota. </w:t>
      </w:r>
      <w:r>
        <w:rPr>
          <w:i/>
          <w:iCs/>
        </w:rPr>
        <w:t>JAMA Network Open</w:t>
      </w:r>
      <w:r>
        <w:t>. 2023;6(4):e239379. doi:10.1001/jamanetworkopen.2023.9379</w:t>
      </w:r>
    </w:p>
    <w:p w14:paraId="70C7DA49" w14:textId="77777777" w:rsidR="00067B84" w:rsidRDefault="00067B84" w:rsidP="00D45E42">
      <w:pPr>
        <w:pStyle w:val="Bibliography"/>
        <w:jc w:val="both"/>
      </w:pPr>
      <w:r>
        <w:t>16.</w:t>
      </w:r>
      <w:r>
        <w:tab/>
        <w:t>Sommers BD. Loss of Health Insurance Among Non-</w:t>
      </w:r>
      <w:proofErr w:type="gramStart"/>
      <w:r>
        <w:t>elderly</w:t>
      </w:r>
      <w:proofErr w:type="gramEnd"/>
      <w:r>
        <w:t xml:space="preserve"> Adults in Medicaid. </w:t>
      </w:r>
      <w:r>
        <w:rPr>
          <w:i/>
          <w:iCs/>
        </w:rPr>
        <w:t>Journal of General Internal Medicine</w:t>
      </w:r>
      <w:r>
        <w:t>. 2009;24(1):1-7. doi:10.1007/s11606-008-0792-9</w:t>
      </w:r>
    </w:p>
    <w:p w14:paraId="3E0E0C65" w14:textId="77777777" w:rsidR="00067B84" w:rsidRDefault="00067B84" w:rsidP="00D45E42">
      <w:pPr>
        <w:pStyle w:val="Bibliography"/>
        <w:jc w:val="both"/>
      </w:pPr>
      <w:r>
        <w:t>17.</w:t>
      </w:r>
      <w:r>
        <w:tab/>
        <w:t xml:space="preserve">Czajka JL. </w:t>
      </w:r>
      <w:r>
        <w:rPr>
          <w:i/>
          <w:iCs/>
        </w:rPr>
        <w:t>Analysis of Children’s Health Insurance Patterns: Findings from the SIPP</w:t>
      </w:r>
      <w:r>
        <w:t>. Mathematica Policy Research; 1999.</w:t>
      </w:r>
    </w:p>
    <w:p w14:paraId="3BFE4B7E" w14:textId="77777777" w:rsidR="00067B84" w:rsidRDefault="00067B84" w:rsidP="00D45E42">
      <w:pPr>
        <w:pStyle w:val="Bibliography"/>
        <w:jc w:val="both"/>
      </w:pPr>
      <w:r>
        <w:t>18.</w:t>
      </w:r>
      <w:r>
        <w:tab/>
        <w:t xml:space="preserve">Einav L, Finkelstein A. The risk of losing health insurance in the United States is </w:t>
      </w:r>
      <w:proofErr w:type="gramStart"/>
      <w:r>
        <w:t>large, and</w:t>
      </w:r>
      <w:proofErr w:type="gramEnd"/>
      <w:r>
        <w:t xml:space="preserve"> remained so after the Affordable Care Act. </w:t>
      </w:r>
      <w:r>
        <w:rPr>
          <w:i/>
          <w:iCs/>
        </w:rPr>
        <w:t xml:space="preserve">Proc Natl </w:t>
      </w:r>
      <w:proofErr w:type="spellStart"/>
      <w:r>
        <w:rPr>
          <w:i/>
          <w:iCs/>
        </w:rPr>
        <w:t>Acad</w:t>
      </w:r>
      <w:proofErr w:type="spellEnd"/>
      <w:r>
        <w:rPr>
          <w:i/>
          <w:iCs/>
        </w:rPr>
        <w:t xml:space="preserve"> Sci U S A</w:t>
      </w:r>
      <w:r>
        <w:t>. 2023;120(18):e2222100120. doi:10.1073/pnas.2222100120</w:t>
      </w:r>
    </w:p>
    <w:p w14:paraId="25A30195" w14:textId="77777777" w:rsidR="00067B84" w:rsidRDefault="00067B84" w:rsidP="00D45E42">
      <w:pPr>
        <w:pStyle w:val="Bibliography"/>
        <w:jc w:val="both"/>
      </w:pPr>
      <w:r>
        <w:t>19.</w:t>
      </w:r>
      <w:r>
        <w:tab/>
        <w:t xml:space="preserve">Park E. Marketplace Enrollment Rises Again in July </w:t>
      </w:r>
      <w:proofErr w:type="gramStart"/>
      <w:r>
        <w:t>But</w:t>
      </w:r>
      <w:proofErr w:type="gramEnd"/>
      <w:r>
        <w:t xml:space="preserve"> Still Represents Only Small Share of Those Losing Medicaid Coverage During Unwinding. Say </w:t>
      </w:r>
      <w:proofErr w:type="spellStart"/>
      <w:r>
        <w:t>Ahhh</w:t>
      </w:r>
      <w:proofErr w:type="spellEnd"/>
      <w:r>
        <w:t xml:space="preserve">! Published November 1, 2023. Accessed November 3, 2023. </w:t>
      </w:r>
      <w:proofErr w:type="gramStart"/>
      <w:r>
        <w:t>https://ccf.georgetown.edu/2023/11/01/marketplace-enrollment-rises-again-in-july-but-still-represents-only-small-share-of-those-losing-medicaid-coverage-during-unwinding/</w:t>
      </w:r>
      <w:proofErr w:type="gramEnd"/>
    </w:p>
    <w:p w14:paraId="79807EAD" w14:textId="77777777" w:rsidR="00067B84" w:rsidRDefault="00067B84" w:rsidP="00D45E42">
      <w:pPr>
        <w:pStyle w:val="Bibliography"/>
        <w:jc w:val="both"/>
      </w:pPr>
      <w:r>
        <w:t>20.</w:t>
      </w:r>
      <w:r>
        <w:tab/>
        <w:t>Unwinding and Returning to Regular Operations after COVID-19: Data Reporting. Medicaid.gov. Accessed November 3, 2023. https://www.medicaid.gov/resources-for-states/coronavirus-disease-2019-covid-19/unwinding-data-reporting/index.html#footnote2</w:t>
      </w:r>
    </w:p>
    <w:p w14:paraId="5188B2F9" w14:textId="77777777" w:rsidR="00067B84" w:rsidRDefault="00067B84" w:rsidP="00D45E42">
      <w:pPr>
        <w:pStyle w:val="Bibliography"/>
        <w:jc w:val="both"/>
      </w:pPr>
      <w:r>
        <w:t>21.</w:t>
      </w:r>
      <w:r>
        <w:tab/>
        <w:t xml:space="preserve">Zuckerman S, Miller DM, Pape ES. Missouri’s 2005 Medicaid Cuts: How Did They Affect Enrollees </w:t>
      </w:r>
      <w:proofErr w:type="gramStart"/>
      <w:r>
        <w:t>And</w:t>
      </w:r>
      <w:proofErr w:type="gramEnd"/>
      <w:r>
        <w:t xml:space="preserve"> Providers? </w:t>
      </w:r>
      <w:r>
        <w:rPr>
          <w:i/>
          <w:iCs/>
        </w:rPr>
        <w:t>Health Affairs</w:t>
      </w:r>
      <w:r>
        <w:t>. 2009;28(Supplement 1):w335-w345. doi:10.1377/hlthaff.28.2.w335</w:t>
      </w:r>
    </w:p>
    <w:p w14:paraId="0446EB87" w14:textId="77777777" w:rsidR="00067B84" w:rsidRDefault="00067B84" w:rsidP="00D45E42">
      <w:pPr>
        <w:pStyle w:val="Bibliography"/>
        <w:jc w:val="both"/>
      </w:pPr>
      <w:r>
        <w:t>22.</w:t>
      </w:r>
      <w:r>
        <w:tab/>
        <w:t xml:space="preserve">Tello-Trillo DS. Effects of losing public health insurance on preventative care, health, and emergency department use: Evidence from the TennCare disenrollment. </w:t>
      </w:r>
      <w:r>
        <w:rPr>
          <w:i/>
          <w:iCs/>
        </w:rPr>
        <w:t>Southern Economic Journal</w:t>
      </w:r>
      <w:r>
        <w:t>. 2021;88(1):322-366. doi:10.1002/soej.12504</w:t>
      </w:r>
    </w:p>
    <w:p w14:paraId="2FC65131" w14:textId="77777777" w:rsidR="00067B84" w:rsidRDefault="00067B84" w:rsidP="00D45E42">
      <w:pPr>
        <w:pStyle w:val="Bibliography"/>
        <w:jc w:val="both"/>
      </w:pPr>
      <w:r>
        <w:t>23.</w:t>
      </w:r>
      <w:r>
        <w:tab/>
      </w:r>
      <w:proofErr w:type="spellStart"/>
      <w:r>
        <w:t>Deleire</w:t>
      </w:r>
      <w:proofErr w:type="spellEnd"/>
      <w:r>
        <w:t xml:space="preserve"> T. The Effect of Disenrollment from Medicaid on Employment, Insurance Coverage, and Health and Health Care Utilization. In: </w:t>
      </w:r>
      <w:r>
        <w:rPr>
          <w:i/>
          <w:iCs/>
        </w:rPr>
        <w:t>Health and Labor Markets</w:t>
      </w:r>
      <w:r>
        <w:t>. Emerald Publishing Limited; 2019:155-194. doi:10.1108/S0147-912120190000047006</w:t>
      </w:r>
    </w:p>
    <w:p w14:paraId="662592A6" w14:textId="77777777" w:rsidR="00067B84" w:rsidRDefault="00067B84" w:rsidP="00D45E42">
      <w:pPr>
        <w:pStyle w:val="Bibliography"/>
        <w:jc w:val="both"/>
      </w:pPr>
      <w:r>
        <w:t>24.</w:t>
      </w:r>
      <w:r>
        <w:tab/>
        <w:t xml:space="preserve">Garthwaite C, Gross T, </w:t>
      </w:r>
      <w:proofErr w:type="spellStart"/>
      <w:r>
        <w:t>Notowidigdo</w:t>
      </w:r>
      <w:proofErr w:type="spellEnd"/>
      <w:r>
        <w:t xml:space="preserve"> MJ. Hospitals as Insurers of Last Resort. </w:t>
      </w:r>
      <w:r>
        <w:rPr>
          <w:i/>
          <w:iCs/>
        </w:rPr>
        <w:t>American Economic Journal: Applied Economics</w:t>
      </w:r>
      <w:r>
        <w:t>. 2018;10(1):1-39. doi:10.1257/app.20150581</w:t>
      </w:r>
    </w:p>
    <w:p w14:paraId="4A77DFF1" w14:textId="77777777" w:rsidR="00067B84" w:rsidRDefault="00067B84" w:rsidP="00D45E42">
      <w:pPr>
        <w:pStyle w:val="Bibliography"/>
        <w:jc w:val="both"/>
      </w:pPr>
      <w:r>
        <w:t>25.</w:t>
      </w:r>
      <w:r>
        <w:tab/>
        <w:t xml:space="preserve">Dague L, </w:t>
      </w:r>
      <w:proofErr w:type="spellStart"/>
      <w:r>
        <w:t>Ukert</w:t>
      </w:r>
      <w:proofErr w:type="spellEnd"/>
      <w:r>
        <w:t xml:space="preserve"> B. Pandemic-era changes to </w:t>
      </w:r>
      <w:proofErr w:type="spellStart"/>
      <w:r>
        <w:t>medicaid</w:t>
      </w:r>
      <w:proofErr w:type="spellEnd"/>
      <w:r>
        <w:t xml:space="preserve"> enrollment and funding: Implications for future policy and research. </w:t>
      </w:r>
      <w:r>
        <w:rPr>
          <w:i/>
          <w:iCs/>
        </w:rPr>
        <w:t>Journal of Policy Analysis and Management</w:t>
      </w:r>
      <w:r>
        <w:t>. Published online October 21, 2023. doi:10.1002/pam.22539</w:t>
      </w:r>
    </w:p>
    <w:p w14:paraId="73D70121" w14:textId="77777777" w:rsidR="00067B84" w:rsidRDefault="00067B84" w:rsidP="00D45E42">
      <w:pPr>
        <w:pStyle w:val="Bibliography"/>
        <w:jc w:val="both"/>
      </w:pPr>
      <w:r>
        <w:lastRenderedPageBreak/>
        <w:t>26.</w:t>
      </w:r>
      <w:r>
        <w:tab/>
        <w:t xml:space="preserve">Alker J, Osorio A. </w:t>
      </w:r>
      <w:r>
        <w:rPr>
          <w:i/>
          <w:iCs/>
        </w:rPr>
        <w:t>Medicaid’s Pandemic-Era Continuous Coverage Protections Helped Reduce Number of Uninsured Children</w:t>
      </w:r>
      <w:r>
        <w:t xml:space="preserve">. Georgetown University Center </w:t>
      </w:r>
      <w:proofErr w:type="gramStart"/>
      <w:r>
        <w:t>For</w:t>
      </w:r>
      <w:proofErr w:type="gramEnd"/>
      <w:r>
        <w:t xml:space="preserve"> Children and Families; 2023. Accessed November 3, 2023. https://ccf.georgetown.edu/2023/11/02/medicaids-pandemic-era-continuous-coverage-protections-helped-reduce-number-of-uninsured-children/</w:t>
      </w:r>
    </w:p>
    <w:p w14:paraId="1A53545D" w14:textId="77777777" w:rsidR="00067B84" w:rsidRDefault="00067B84" w:rsidP="00D45E42">
      <w:pPr>
        <w:pStyle w:val="Bibliography"/>
        <w:jc w:val="both"/>
      </w:pPr>
      <w:r>
        <w:t>27.</w:t>
      </w:r>
      <w:r>
        <w:tab/>
        <w:t>KFF. Medicaid Enrollment and Unwinding Tracker. Published November 21, 2023. Accessed November 27, 2023. https://www.kff.org/medicaid/issue-brief/medicaid-enrollment-and-unwinding-tracker/</w:t>
      </w:r>
    </w:p>
    <w:p w14:paraId="09D8338E" w14:textId="77777777" w:rsidR="00067B84" w:rsidRDefault="00067B84" w:rsidP="00D45E42">
      <w:pPr>
        <w:pStyle w:val="Bibliography"/>
        <w:jc w:val="both"/>
      </w:pPr>
      <w:r>
        <w:t>28.</w:t>
      </w:r>
      <w:r>
        <w:tab/>
        <w:t xml:space="preserve">Dague L, Badaracco N, DeLeire T, Sydnor J, </w:t>
      </w:r>
      <w:proofErr w:type="spellStart"/>
      <w:r>
        <w:t>Tilhou</w:t>
      </w:r>
      <w:proofErr w:type="spellEnd"/>
      <w:r>
        <w:t xml:space="preserve"> AS, Friedsam D. Trends in Medicaid Enrollment and Disenrollment During the Early Phase of the COVID-19 Pandemic in Wisconsin. </w:t>
      </w:r>
      <w:r>
        <w:rPr>
          <w:i/>
          <w:iCs/>
        </w:rPr>
        <w:t>JAMA Health Forum</w:t>
      </w:r>
      <w:r>
        <w:t>. 2022;3(2):e214752. doi:10.1001/jamahealthforum.2021.4752</w:t>
      </w:r>
    </w:p>
    <w:p w14:paraId="463E71CD" w14:textId="77777777" w:rsidR="00067B84" w:rsidRDefault="00067B84" w:rsidP="00D45E42">
      <w:pPr>
        <w:pStyle w:val="Bibliography"/>
        <w:jc w:val="both"/>
      </w:pPr>
      <w:r>
        <w:t>29.</w:t>
      </w:r>
      <w:r>
        <w:tab/>
        <w:t xml:space="preserve">Burns A, Williams E, Corallo B, </w:t>
      </w:r>
      <w:proofErr w:type="spellStart"/>
      <w:r>
        <w:t>Rudowitz</w:t>
      </w:r>
      <w:proofErr w:type="spellEnd"/>
      <w:r>
        <w:t xml:space="preserve"> R. How Many People Might Lose Medicaid When States Unwind Continuous Enrollment? KFF. Published April 26, 2023. Accessed October 31, 2023. https://www.kff.org/medicaid/issue-brief/how-many-people-might-lose-medicaid-when-states-unwind-continuous-enrollment/</w:t>
      </w:r>
    </w:p>
    <w:p w14:paraId="64A0AD8C" w14:textId="77777777" w:rsidR="00067B84" w:rsidRDefault="00067B84" w:rsidP="00D45E42">
      <w:pPr>
        <w:pStyle w:val="Bibliography"/>
        <w:jc w:val="both"/>
      </w:pPr>
      <w:r>
        <w:t>30.</w:t>
      </w:r>
      <w:r>
        <w:tab/>
        <w:t xml:space="preserve">Office of the Assistant Secretary for Planning and Evaluation (ASPE). </w:t>
      </w:r>
      <w:r>
        <w:rPr>
          <w:i/>
          <w:iCs/>
        </w:rPr>
        <w:t>Unwinding the Medicaid Continuous Enrollment Provision: Projected Enrollment Effects and Policy Approaches</w:t>
      </w:r>
      <w:r>
        <w:t>. U.S. Department of Health and Human Services; 2022. Accessed October 30, 2023. https://aspe.hhs.gov/reports/unwinding-medicaid-continuous-enrollment-provision</w:t>
      </w:r>
    </w:p>
    <w:p w14:paraId="032EB92B" w14:textId="77777777" w:rsidR="00067B84" w:rsidRDefault="00067B84" w:rsidP="00D45E42">
      <w:pPr>
        <w:pStyle w:val="Bibliography"/>
        <w:jc w:val="both"/>
      </w:pPr>
      <w:r>
        <w:t>31.</w:t>
      </w:r>
      <w:r>
        <w:tab/>
      </w:r>
      <w:proofErr w:type="spellStart"/>
      <w:r>
        <w:t>Buettgens</w:t>
      </w:r>
      <w:proofErr w:type="spellEnd"/>
      <w:r>
        <w:t xml:space="preserve"> M, Green A. </w:t>
      </w:r>
      <w:r>
        <w:rPr>
          <w:i/>
          <w:iCs/>
        </w:rPr>
        <w:t>The Impact of the COVID-19 Public Health Emergency Expiration on All Types of Health Coverage</w:t>
      </w:r>
      <w:r>
        <w:t>. Urban Institute and Robert Wood Johnson Foundation; 2022.</w:t>
      </w:r>
    </w:p>
    <w:p w14:paraId="328249EA" w14:textId="77777777" w:rsidR="00067B84" w:rsidRDefault="00067B84" w:rsidP="00D45E42">
      <w:pPr>
        <w:pStyle w:val="Bibliography"/>
        <w:jc w:val="both"/>
      </w:pPr>
      <w:r>
        <w:t>32.</w:t>
      </w:r>
      <w:r>
        <w:tab/>
        <w:t>KFF. Total Monthly Medicaid &amp; CHIP Enrollment and Pre-ACA Enrollment. KFF. Published December 2019. Accessed November 27, 2023. https://www.kff.org/health-reform/state-indicator/total-monthly-medicaid-and-chip-enrollment/</w:t>
      </w:r>
    </w:p>
    <w:p w14:paraId="4B5A5EB1" w14:textId="77777777" w:rsidR="00067B84" w:rsidRDefault="00067B84" w:rsidP="00D45E42">
      <w:pPr>
        <w:pStyle w:val="Bibliography"/>
        <w:jc w:val="both"/>
      </w:pPr>
      <w:r>
        <w:t>33.</w:t>
      </w:r>
      <w:r>
        <w:tab/>
        <w:t xml:space="preserve">Medicaid and CHIP Payment and Access Commission. </w:t>
      </w:r>
      <w:r>
        <w:rPr>
          <w:i/>
          <w:iCs/>
        </w:rPr>
        <w:t>Federal Requirements and State Options: Enrollment and Renewal Procedures</w:t>
      </w:r>
      <w:r>
        <w:t>.; 2017. Accessed November 27, 2023. https://www.macpac.gov/wp-content/uploads/2017/07/Federal-Requirements-and-State-Options-Enrollment-and-Renewal-Procedures.pdf</w:t>
      </w:r>
    </w:p>
    <w:p w14:paraId="64EF7E1F" w14:textId="77777777" w:rsidR="00067B84" w:rsidRDefault="00067B84" w:rsidP="00D45E42">
      <w:pPr>
        <w:pStyle w:val="Bibliography"/>
        <w:jc w:val="both"/>
      </w:pPr>
      <w:r>
        <w:t>34.</w:t>
      </w:r>
      <w:r>
        <w:tab/>
        <w:t xml:space="preserve">Wang AZ, Scherr KA, Wong CA, Ubel PA. Poor Consumer Comprehension and Plan Selection Inconsistencies Under the 2016 HealthCare.gov Choice Architecture. </w:t>
      </w:r>
      <w:r>
        <w:rPr>
          <w:i/>
          <w:iCs/>
        </w:rPr>
        <w:t>Ann Arbor: MDM Policy &amp; Practice</w:t>
      </w:r>
      <w:r>
        <w:t>. 2017;2(1):2381468317716441. doi:10.1177/2381468317716441</w:t>
      </w:r>
    </w:p>
    <w:p w14:paraId="52C65296" w14:textId="77777777" w:rsidR="00067B84" w:rsidRDefault="00067B84" w:rsidP="00D45E42">
      <w:pPr>
        <w:pStyle w:val="Bibliography"/>
        <w:jc w:val="both"/>
      </w:pPr>
      <w:r>
        <w:t>35.</w:t>
      </w:r>
      <w:r>
        <w:tab/>
        <w:t xml:space="preserve">Hoerl M, </w:t>
      </w:r>
      <w:proofErr w:type="spellStart"/>
      <w:r>
        <w:t>Wuppermann</w:t>
      </w:r>
      <w:proofErr w:type="spellEnd"/>
      <w:r>
        <w:t xml:space="preserve"> A, Barcellos SH, </w:t>
      </w:r>
      <w:proofErr w:type="spellStart"/>
      <w:r>
        <w:t>Bauhoff</w:t>
      </w:r>
      <w:proofErr w:type="spellEnd"/>
      <w:r>
        <w:t xml:space="preserve"> S, Winter JK, Carman KG. Knowledge as a predictor of insurance coverage under the Affordable Care Act. </w:t>
      </w:r>
      <w:r>
        <w:rPr>
          <w:i/>
          <w:iCs/>
        </w:rPr>
        <w:t>Med Care</w:t>
      </w:r>
      <w:r>
        <w:t>. 2017;55(4):428-435. doi:10.1097/MLR.0000000000000671</w:t>
      </w:r>
    </w:p>
    <w:p w14:paraId="1D5B30D7" w14:textId="77777777" w:rsidR="00067B84" w:rsidRDefault="00067B84" w:rsidP="00D45E42">
      <w:pPr>
        <w:pStyle w:val="Bibliography"/>
        <w:jc w:val="both"/>
      </w:pPr>
      <w:r>
        <w:t>36.</w:t>
      </w:r>
      <w:r>
        <w:tab/>
        <w:t xml:space="preserve">Long S, Kenney G, Zuckerman S, et al. The Health Reform Monitoring Survey: Addressing Data Gaps </w:t>
      </w:r>
      <w:proofErr w:type="gramStart"/>
      <w:r>
        <w:t>To</w:t>
      </w:r>
      <w:proofErr w:type="gramEnd"/>
      <w:r>
        <w:t xml:space="preserve"> Provide Timely Insights into the Affordable Care Act. </w:t>
      </w:r>
      <w:r>
        <w:rPr>
          <w:i/>
          <w:iCs/>
        </w:rPr>
        <w:t>Health Affairs</w:t>
      </w:r>
      <w:r>
        <w:t>. 2014;(1):161-167.</w:t>
      </w:r>
    </w:p>
    <w:p w14:paraId="4E6D749B" w14:textId="77777777" w:rsidR="00067B84" w:rsidRDefault="00067B84" w:rsidP="00D45E42">
      <w:pPr>
        <w:pStyle w:val="Bibliography"/>
        <w:jc w:val="both"/>
      </w:pPr>
      <w:r>
        <w:t>37.</w:t>
      </w:r>
      <w:r>
        <w:tab/>
        <w:t xml:space="preserve">Karaca-Mandic P, Wilcock A, Baum L, et al. The Volume </w:t>
      </w:r>
      <w:proofErr w:type="gramStart"/>
      <w:r>
        <w:t>Of</w:t>
      </w:r>
      <w:proofErr w:type="gramEnd"/>
      <w:r>
        <w:t xml:space="preserve"> TV Advertisements During </w:t>
      </w:r>
      <w:proofErr w:type="gramStart"/>
      <w:r>
        <w:t>The</w:t>
      </w:r>
      <w:proofErr w:type="gramEnd"/>
      <w:r>
        <w:t xml:space="preserve"> ACA’s First Enrollment Period Was Associated </w:t>
      </w:r>
      <w:proofErr w:type="gramStart"/>
      <w:r>
        <w:t>With</w:t>
      </w:r>
      <w:proofErr w:type="gramEnd"/>
      <w:r>
        <w:t xml:space="preserve"> Increased Insurance Coverage. </w:t>
      </w:r>
      <w:r>
        <w:rPr>
          <w:i/>
          <w:iCs/>
        </w:rPr>
        <w:t>Health Affairs</w:t>
      </w:r>
      <w:r>
        <w:t>. 2017;36(4):747-754. doi:10.1377/hlthaff.2016.1440</w:t>
      </w:r>
    </w:p>
    <w:p w14:paraId="581F499B" w14:textId="77777777" w:rsidR="00067B84" w:rsidRDefault="00067B84" w:rsidP="00D45E42">
      <w:pPr>
        <w:pStyle w:val="Bibliography"/>
        <w:jc w:val="both"/>
      </w:pPr>
      <w:r>
        <w:lastRenderedPageBreak/>
        <w:t>38.</w:t>
      </w:r>
      <w:r>
        <w:tab/>
        <w:t xml:space="preserve">Chen S, Karaca-Mandic P, Levin R. Who values information from a health plan Internet-based decision tool and why: a demographic and utilization analysis. </w:t>
      </w:r>
      <w:r>
        <w:rPr>
          <w:i/>
          <w:iCs/>
        </w:rPr>
        <w:t>Health Serv Res</w:t>
      </w:r>
      <w:r>
        <w:t>. 2012;47(1 Pt 1):151-173. doi:10.1111/j.1475-6773.2011.01309.x</w:t>
      </w:r>
    </w:p>
    <w:p w14:paraId="43579D58" w14:textId="77777777" w:rsidR="00067B84" w:rsidRDefault="00067B84" w:rsidP="00D45E42">
      <w:pPr>
        <w:pStyle w:val="Bibliography"/>
        <w:jc w:val="both"/>
      </w:pPr>
      <w:r>
        <w:t>39.</w:t>
      </w:r>
      <w:r>
        <w:tab/>
        <w:t xml:space="preserve">Giovannelli J, Curran E. </w:t>
      </w:r>
      <w:r>
        <w:rPr>
          <w:i/>
          <w:iCs/>
        </w:rPr>
        <w:t>Factors Affecting Health Insurance Enrollment Through the State Marketplaces: Observations on the ACA’s Third Open Enrollment Period</w:t>
      </w:r>
      <w:r>
        <w:t>. The Commonwealth Fund; 2016. Accessed November 5, 2021. https://www.commonwealthfund.org/publications/issue-briefs/2016/jul/factors-affecting-health-insurance-enrollment-through-state</w:t>
      </w:r>
    </w:p>
    <w:p w14:paraId="133C113D" w14:textId="77777777" w:rsidR="00067B84" w:rsidRDefault="00067B84" w:rsidP="00D45E42">
      <w:pPr>
        <w:pStyle w:val="Bibliography"/>
        <w:jc w:val="both"/>
      </w:pPr>
      <w:r>
        <w:t>40.</w:t>
      </w:r>
      <w:r>
        <w:tab/>
        <w:t xml:space="preserve">Levy H, Janke A. Health Literacy and Access to Care. </w:t>
      </w:r>
      <w:r>
        <w:rPr>
          <w:i/>
          <w:iCs/>
        </w:rPr>
        <w:t>J Health Commun</w:t>
      </w:r>
      <w:r>
        <w:t>. 2016;21 Suppl 1:43-50. doi:10.1080/10810730.2015.1131776</w:t>
      </w:r>
    </w:p>
    <w:p w14:paraId="026E0397" w14:textId="77777777" w:rsidR="00067B84" w:rsidRDefault="00067B84" w:rsidP="00D45E42">
      <w:pPr>
        <w:pStyle w:val="Bibliography"/>
        <w:jc w:val="both"/>
      </w:pPr>
      <w:r>
        <w:t>41.</w:t>
      </w:r>
      <w:r>
        <w:tab/>
        <w:t xml:space="preserve">Norton M, Hamel L, Brodie M. </w:t>
      </w:r>
      <w:r>
        <w:rPr>
          <w:i/>
          <w:iCs/>
        </w:rPr>
        <w:t xml:space="preserve">Assessing Americans’ Familiarity </w:t>
      </w:r>
      <w:proofErr w:type="gramStart"/>
      <w:r>
        <w:rPr>
          <w:i/>
          <w:iCs/>
        </w:rPr>
        <w:t>With</w:t>
      </w:r>
      <w:proofErr w:type="gramEnd"/>
      <w:r>
        <w:rPr>
          <w:i/>
          <w:iCs/>
        </w:rPr>
        <w:t xml:space="preserve"> Health Insurance Terms and Concepts</w:t>
      </w:r>
      <w:r>
        <w:t>. Kaiser Family Foundation; 2014. Accessed July 14, 2021. https://www.kff.org/health-reform/poll-finding/assessing-americans-familiarity-with-health-insurance-terms-and-concepts/</w:t>
      </w:r>
    </w:p>
    <w:p w14:paraId="518C74B2" w14:textId="77777777" w:rsidR="00067B84" w:rsidRDefault="00067B84" w:rsidP="00D45E42">
      <w:pPr>
        <w:pStyle w:val="Bibliography"/>
        <w:jc w:val="both"/>
      </w:pPr>
      <w:r>
        <w:t>42.</w:t>
      </w:r>
      <w:r>
        <w:tab/>
        <w:t xml:space="preserve">Edward J, Wiggins A, Young MH, </w:t>
      </w:r>
      <w:proofErr w:type="spellStart"/>
      <w:r>
        <w:t>Rayens</w:t>
      </w:r>
      <w:proofErr w:type="spellEnd"/>
      <w:r>
        <w:t xml:space="preserve"> MK. Significant Disparities Exist in Consumer Health Insurance Literacy: Implications for Health Care Reform. </w:t>
      </w:r>
      <w:r>
        <w:rPr>
          <w:i/>
          <w:iCs/>
        </w:rPr>
        <w:t xml:space="preserve">Health Lit Res </w:t>
      </w:r>
      <w:proofErr w:type="spellStart"/>
      <w:r>
        <w:rPr>
          <w:i/>
          <w:iCs/>
        </w:rPr>
        <w:t>Pract</w:t>
      </w:r>
      <w:proofErr w:type="spellEnd"/>
      <w:r>
        <w:t>. 2019;3(4):e250-e258. doi:10.3928/24748307-20190923-01</w:t>
      </w:r>
    </w:p>
    <w:p w14:paraId="1465BD64" w14:textId="77777777" w:rsidR="00067B84" w:rsidRDefault="00067B84" w:rsidP="00D45E42">
      <w:pPr>
        <w:pStyle w:val="Bibliography"/>
        <w:jc w:val="both"/>
      </w:pPr>
      <w:r>
        <w:t>43.</w:t>
      </w:r>
      <w:r>
        <w:tab/>
        <w:t xml:space="preserve">Government Accountability Office. </w:t>
      </w:r>
      <w:r>
        <w:rPr>
          <w:i/>
          <w:iCs/>
        </w:rPr>
        <w:t>Health Insurance Exchanges: HHS Should Enhance Its Management of Open Enrollment Performance</w:t>
      </w:r>
      <w:r>
        <w:t>.; 2018.</w:t>
      </w:r>
    </w:p>
    <w:p w14:paraId="1E1F5EF3" w14:textId="77777777" w:rsidR="00067B84" w:rsidRDefault="00067B84" w:rsidP="00D45E42">
      <w:pPr>
        <w:pStyle w:val="Bibliography"/>
        <w:jc w:val="both"/>
      </w:pPr>
      <w:r>
        <w:t>44.</w:t>
      </w:r>
      <w:r>
        <w:tab/>
        <w:t xml:space="preserve">Rachel Schwab, Justin Giovannelli, Kevin Lucia. </w:t>
      </w:r>
      <w:r>
        <w:rPr>
          <w:i/>
          <w:iCs/>
        </w:rPr>
        <w:t>During the COVID-19 Crisis, State Health Insurance Marketplaces Are Working to Enroll the Uninsured</w:t>
      </w:r>
      <w:r>
        <w:t>. The Commonwealth Fund; 2020. doi:10.26099/k7w5-kj74</w:t>
      </w:r>
    </w:p>
    <w:p w14:paraId="6C0CFE90" w14:textId="77777777" w:rsidR="00024D11" w:rsidRDefault="00024D11" w:rsidP="00D45E42">
      <w:pPr>
        <w:pStyle w:val="Bibliography"/>
        <w:jc w:val="both"/>
      </w:pPr>
      <w:r>
        <w:t>45.</w:t>
      </w:r>
      <w:r>
        <w:tab/>
        <w:t xml:space="preserve">Myerson R, Li H. Information Gaps and Health Insurance Enrollment: Evidence from the Affordable Care Act Navigator Programs. </w:t>
      </w:r>
      <w:r>
        <w:rPr>
          <w:i/>
          <w:iCs/>
        </w:rPr>
        <w:t>American Journal of Health Economics</w:t>
      </w:r>
      <w:r>
        <w:t>. Published online Forthcoming.</w:t>
      </w:r>
    </w:p>
    <w:p w14:paraId="498ED199" w14:textId="77777777" w:rsidR="00024D11" w:rsidRDefault="00024D11" w:rsidP="00D45E42">
      <w:pPr>
        <w:pStyle w:val="Bibliography"/>
        <w:jc w:val="both"/>
      </w:pPr>
      <w:r>
        <w:t>46.</w:t>
      </w:r>
      <w:r>
        <w:tab/>
        <w:t xml:space="preserve">Myerson R, Tilipman N, Feher A, Li H, Yin W, Menashe I. Personalized Telephone Outreach Increased Health Insurance Take-Up </w:t>
      </w:r>
      <w:proofErr w:type="gramStart"/>
      <w:r>
        <w:t>For</w:t>
      </w:r>
      <w:proofErr w:type="gramEnd"/>
      <w:r>
        <w:t xml:space="preserve"> Hard-To-Reach Populations, But Challenges Remain. </w:t>
      </w:r>
      <w:r>
        <w:rPr>
          <w:i/>
          <w:iCs/>
        </w:rPr>
        <w:t>Health Affairs</w:t>
      </w:r>
      <w:r>
        <w:t>. 2022;41(1):129-137. doi:10.1377/hlthaff.2021.01000</w:t>
      </w:r>
    </w:p>
    <w:p w14:paraId="070BBB05" w14:textId="77777777" w:rsidR="00024D11" w:rsidRDefault="00024D11" w:rsidP="00D45E42">
      <w:pPr>
        <w:pStyle w:val="Bibliography"/>
        <w:jc w:val="both"/>
      </w:pPr>
      <w:r>
        <w:t>47.</w:t>
      </w:r>
      <w:r>
        <w:tab/>
        <w:t xml:space="preserve">Wallace J, Smith J, Venkataramani A. Supporting Innovation in Medicaid Policy — Interventions to Increase Adoption of RCTs. </w:t>
      </w:r>
      <w:r>
        <w:rPr>
          <w:i/>
          <w:iCs/>
        </w:rPr>
        <w:t>N Engl J Med</w:t>
      </w:r>
      <w:r>
        <w:t>. Published online May 7, 2022. doi:10.1056/NEJMp2119726</w:t>
      </w:r>
    </w:p>
    <w:p w14:paraId="68125986" w14:textId="77777777" w:rsidR="00024D11" w:rsidRDefault="00024D11" w:rsidP="00D45E42">
      <w:pPr>
        <w:pStyle w:val="Bibliography"/>
        <w:jc w:val="both"/>
      </w:pPr>
      <w:r>
        <w:t>48.</w:t>
      </w:r>
      <w:r>
        <w:tab/>
      </w:r>
      <w:proofErr w:type="spellStart"/>
      <w:r>
        <w:t>Alsan</w:t>
      </w:r>
      <w:proofErr w:type="spellEnd"/>
      <w:r>
        <w:t xml:space="preserve"> M, Finkelstein AN. Beyond Causality: Additional Benefits of Randomized Controlled Trials for Improving Health Care Delivery. </w:t>
      </w:r>
      <w:r>
        <w:rPr>
          <w:i/>
          <w:iCs/>
        </w:rPr>
        <w:t>The Milbank Quarterly</w:t>
      </w:r>
      <w:r>
        <w:t>. 2021;99(4):864-881. doi:10.1111/1468-0009.12521</w:t>
      </w:r>
    </w:p>
    <w:p w14:paraId="2301580D" w14:textId="77777777" w:rsidR="00024D11" w:rsidRDefault="00024D11" w:rsidP="00D45E42">
      <w:pPr>
        <w:pStyle w:val="Bibliography"/>
        <w:jc w:val="both"/>
      </w:pPr>
      <w:r>
        <w:t>49.</w:t>
      </w:r>
      <w:r>
        <w:tab/>
        <w:t xml:space="preserve">Center for Consumer Information and Insurance Oversight. </w:t>
      </w:r>
      <w:r>
        <w:rPr>
          <w:i/>
          <w:iCs/>
        </w:rPr>
        <w:t xml:space="preserve">Cooperative Agreement to Support Navigators in </w:t>
      </w:r>
      <w:proofErr w:type="gramStart"/>
      <w:r>
        <w:rPr>
          <w:i/>
          <w:iCs/>
        </w:rPr>
        <w:t>Federally-Facilitated</w:t>
      </w:r>
      <w:proofErr w:type="gramEnd"/>
      <w:r>
        <w:rPr>
          <w:i/>
          <w:iCs/>
        </w:rPr>
        <w:t xml:space="preserve"> Exchanges: Notice of Funding Opportunity</w:t>
      </w:r>
      <w:r>
        <w:t>. Centers for Medicare and Medicaid Services; 2018.</w:t>
      </w:r>
    </w:p>
    <w:p w14:paraId="059BB38F" w14:textId="77777777" w:rsidR="00024D11" w:rsidRDefault="00024D11" w:rsidP="00D45E42">
      <w:pPr>
        <w:pStyle w:val="Bibliography"/>
        <w:jc w:val="both"/>
      </w:pPr>
      <w:r>
        <w:t>50.</w:t>
      </w:r>
      <w:r>
        <w:tab/>
        <w:t xml:space="preserve">Keith K. ACA Round-Up: Navigator Grantees, GAO Investigation, Contraceptive Mandate, And More. </w:t>
      </w:r>
      <w:r>
        <w:rPr>
          <w:i/>
          <w:iCs/>
        </w:rPr>
        <w:t>Health Affairs</w:t>
      </w:r>
      <w:r>
        <w:t>. Published online September 1, 2021. doi:10.1377/forefront.20210901.961047</w:t>
      </w:r>
    </w:p>
    <w:p w14:paraId="41441757" w14:textId="77777777" w:rsidR="00024D11" w:rsidRDefault="00024D11" w:rsidP="00D45E42">
      <w:pPr>
        <w:pStyle w:val="Bibliography"/>
        <w:jc w:val="both"/>
      </w:pPr>
      <w:r>
        <w:lastRenderedPageBreak/>
        <w:t>51.</w:t>
      </w:r>
      <w:r>
        <w:tab/>
        <w:t xml:space="preserve">Finkelstein A, </w:t>
      </w:r>
      <w:proofErr w:type="spellStart"/>
      <w:r>
        <w:t>Notowidigdo</w:t>
      </w:r>
      <w:proofErr w:type="spellEnd"/>
      <w:r>
        <w:t xml:space="preserve"> MJ. Take-Up and Targeting: Experimental Evidence from SNAP. </w:t>
      </w:r>
      <w:r>
        <w:rPr>
          <w:i/>
          <w:iCs/>
        </w:rPr>
        <w:t>The Quarterly Journal of Economics</w:t>
      </w:r>
      <w:r>
        <w:t>. 2019;134(3):1505-1556. doi:10.1093/</w:t>
      </w:r>
      <w:proofErr w:type="spellStart"/>
      <w:r>
        <w:t>qje</w:t>
      </w:r>
      <w:proofErr w:type="spellEnd"/>
      <w:r>
        <w:t>/qjz013</w:t>
      </w:r>
    </w:p>
    <w:p w14:paraId="6C404CC1" w14:textId="77777777" w:rsidR="00024D11" w:rsidRDefault="00024D11" w:rsidP="00D45E42">
      <w:pPr>
        <w:pStyle w:val="Bibliography"/>
        <w:jc w:val="both"/>
      </w:pPr>
      <w:r>
        <w:t>52.</w:t>
      </w:r>
      <w:r>
        <w:tab/>
        <w:t xml:space="preserve">Homonoff T, Somerville J. Program Recertification Costs: Evidence from SNAP. </w:t>
      </w:r>
      <w:r>
        <w:rPr>
          <w:i/>
          <w:iCs/>
        </w:rPr>
        <w:t>American Economic Journal: Economic Policy</w:t>
      </w:r>
      <w:r>
        <w:t>. 2021;13(4):271-298. doi:10.1257/pol.20190272</w:t>
      </w:r>
    </w:p>
    <w:p w14:paraId="79CD7462" w14:textId="77777777" w:rsidR="00024D11" w:rsidRDefault="00024D11" w:rsidP="00D45E42">
      <w:pPr>
        <w:pStyle w:val="Bibliography"/>
        <w:jc w:val="both"/>
      </w:pPr>
      <w:r>
        <w:t>53.</w:t>
      </w:r>
      <w:r>
        <w:tab/>
        <w:t xml:space="preserve">Wright BJ, Garcia-Alexander G, Weller MA, Baicker K. Low-Cost Behavioral Nudges Increase Medicaid Take-Up Among Eligible Residents </w:t>
      </w:r>
      <w:proofErr w:type="gramStart"/>
      <w:r>
        <w:t>Of</w:t>
      </w:r>
      <w:proofErr w:type="gramEnd"/>
      <w:r>
        <w:t xml:space="preserve"> Oregon. </w:t>
      </w:r>
      <w:r>
        <w:rPr>
          <w:i/>
          <w:iCs/>
        </w:rPr>
        <w:t>Health Affairs</w:t>
      </w:r>
      <w:r>
        <w:t>. 2017;36(5):838-845. doi:10.1377/hlthaff.2016.1325</w:t>
      </w:r>
    </w:p>
    <w:p w14:paraId="59F6BF92" w14:textId="77777777" w:rsidR="00024D11" w:rsidRDefault="00024D11" w:rsidP="00D45E42">
      <w:pPr>
        <w:pStyle w:val="Bibliography"/>
        <w:jc w:val="both"/>
      </w:pPr>
      <w:r>
        <w:t>54.</w:t>
      </w:r>
      <w:r>
        <w:tab/>
        <w:t xml:space="preserve">Pei Z. Eligibility Recertification and Dynamic Opt-In Incentives in Income-Tested Social Programs: Evidence from Medicaid/CHIP. </w:t>
      </w:r>
      <w:r>
        <w:rPr>
          <w:i/>
          <w:iCs/>
        </w:rPr>
        <w:t>American Economic Journal: Economic Policy</w:t>
      </w:r>
      <w:r>
        <w:t>. 2017;9(1):241-276. doi:10.1257/pol.20130271</w:t>
      </w:r>
    </w:p>
    <w:p w14:paraId="6A203A80" w14:textId="77777777" w:rsidR="00024D11" w:rsidRDefault="00024D11" w:rsidP="00D45E42">
      <w:pPr>
        <w:pStyle w:val="Bibliography"/>
        <w:jc w:val="both"/>
      </w:pPr>
      <w:r>
        <w:t>55.</w:t>
      </w:r>
      <w:r>
        <w:tab/>
        <w:t xml:space="preserve">Domurat R, Menashe I, Yin W. The Role of Behavioral Frictions in Health Insurance Marketplace Enrollment and Risk: Evidence from a Field Experiment. </w:t>
      </w:r>
      <w:r>
        <w:rPr>
          <w:i/>
          <w:iCs/>
        </w:rPr>
        <w:t>American Economic Review</w:t>
      </w:r>
      <w:r>
        <w:t>. 2021;111(5):1549-1574. doi:10.1257/aer.20190823</w:t>
      </w:r>
    </w:p>
    <w:p w14:paraId="71712101" w14:textId="77777777" w:rsidR="00024D11" w:rsidRDefault="00024D11" w:rsidP="00D45E42">
      <w:pPr>
        <w:pStyle w:val="Bibliography"/>
        <w:jc w:val="both"/>
      </w:pPr>
      <w:r>
        <w:t>56.</w:t>
      </w:r>
      <w:r>
        <w:tab/>
      </w:r>
      <w:proofErr w:type="spellStart"/>
      <w:r>
        <w:t>Lopoo</w:t>
      </w:r>
      <w:proofErr w:type="spellEnd"/>
      <w:r>
        <w:t xml:space="preserve"> L, Heflin C, </w:t>
      </w:r>
      <w:proofErr w:type="spellStart"/>
      <w:r>
        <w:t>Boskovski</w:t>
      </w:r>
      <w:proofErr w:type="spellEnd"/>
      <w:r>
        <w:t xml:space="preserve"> J. Testing behavioral interventions designed to improve on-time SNAP recertification. </w:t>
      </w:r>
      <w:r>
        <w:rPr>
          <w:i/>
          <w:iCs/>
        </w:rPr>
        <w:t>Journal of Behavioral Public Administration</w:t>
      </w:r>
      <w:r>
        <w:t>. 2020;3. doi:10.30636/jbpa.32.183</w:t>
      </w:r>
    </w:p>
    <w:p w14:paraId="1C0C21C5" w14:textId="77777777" w:rsidR="00024D11" w:rsidRDefault="00024D11" w:rsidP="00D45E42">
      <w:pPr>
        <w:pStyle w:val="Bibliography"/>
        <w:jc w:val="both"/>
      </w:pPr>
      <w:r>
        <w:t>57.</w:t>
      </w:r>
      <w:r>
        <w:tab/>
        <w:t xml:space="preserve">Myerson R, Dague L. Identifying Scalable Strategies </w:t>
      </w:r>
      <w:proofErr w:type="gramStart"/>
      <w:r>
        <w:t>To</w:t>
      </w:r>
      <w:proofErr w:type="gramEnd"/>
      <w:r>
        <w:t xml:space="preserve"> Maintain Coverage </w:t>
      </w:r>
      <w:proofErr w:type="gramStart"/>
      <w:r>
        <w:t>As</w:t>
      </w:r>
      <w:proofErr w:type="gramEnd"/>
      <w:r>
        <w:t xml:space="preserve"> Medicaid Continuous Enrollment Ends. </w:t>
      </w:r>
      <w:r>
        <w:rPr>
          <w:i/>
          <w:iCs/>
        </w:rPr>
        <w:t>Health Affairs Forefront</w:t>
      </w:r>
      <w:r>
        <w:t>. Published online 2023. doi:10.1377/forefront.20230504.122888</w:t>
      </w:r>
    </w:p>
    <w:p w14:paraId="44563EC5" w14:textId="77777777" w:rsidR="004E2701" w:rsidRDefault="00000000" w:rsidP="00D45E42">
      <w:pPr>
        <w:jc w:val="both"/>
        <w:rPr>
          <w:rFonts w:ascii="Times New Roman" w:eastAsia="Times New Roman" w:hAnsi="Times New Roman" w:cs="Times New Roman"/>
          <w:sz w:val="24"/>
          <w:szCs w:val="24"/>
        </w:rPr>
        <w:sectPr w:rsidR="004E2701" w:rsidSect="00872B2A">
          <w:footerReference w:type="default" r:id="rId9"/>
          <w:pgSz w:w="12240" w:h="15840"/>
          <w:pgMar w:top="1440" w:right="1440" w:bottom="1440" w:left="1440" w:header="720" w:footer="720" w:gutter="0"/>
          <w:pgNumType w:start="1"/>
          <w:cols w:space="720"/>
        </w:sectPr>
      </w:pPr>
      <w:r>
        <w:br w:type="page"/>
      </w:r>
    </w:p>
    <w:p w14:paraId="7F75498E" w14:textId="32254566" w:rsidR="00E50C4B" w:rsidRPr="00531AF6" w:rsidRDefault="00000000" w:rsidP="00531AF6">
      <w:pPr>
        <w:pStyle w:val="Heading1"/>
        <w:ind w:firstLine="120"/>
        <w:jc w:val="both"/>
        <w:rPr>
          <w:rFonts w:ascii="Times New Roman" w:eastAsia="Times New Roman" w:hAnsi="Times New Roman"/>
        </w:rPr>
      </w:pPr>
      <w:bookmarkStart w:id="62" w:name="_Toc170300024"/>
      <w:bookmarkStart w:id="63" w:name="_Toc170300049"/>
      <w:r>
        <w:rPr>
          <w:rFonts w:ascii="Times New Roman" w:eastAsia="Times New Roman" w:hAnsi="Times New Roman"/>
        </w:rPr>
        <w:lastRenderedPageBreak/>
        <w:t>Appendix. Details of the Intervention</w:t>
      </w:r>
      <w:bookmarkStart w:id="64" w:name="OLE_LINK109"/>
      <w:bookmarkStart w:id="65" w:name="OLE_LINK110"/>
      <w:bookmarkEnd w:id="62"/>
      <w:bookmarkEnd w:id="63"/>
    </w:p>
    <w:p w14:paraId="6315A03E" w14:textId="40C5689D" w:rsidR="000912B2" w:rsidRPr="000912B2" w:rsidRDefault="00E50C4B" w:rsidP="000912B2">
      <w:pPr>
        <w:keepNext/>
        <w:keepLines/>
        <w:numPr>
          <w:ilvl w:val="0"/>
          <w:numId w:val="17"/>
        </w:numPr>
        <w:spacing w:before="240" w:after="240"/>
        <w:jc w:val="both"/>
        <w:outlineLvl w:val="0"/>
        <w:rPr>
          <w:rFonts w:ascii="Times New Roman" w:eastAsiaTheme="majorEastAsia" w:hAnsi="Times New Roman" w:cs="Times New Roman"/>
          <w:b/>
          <w:bCs/>
          <w:sz w:val="24"/>
          <w:szCs w:val="24"/>
        </w:rPr>
      </w:pPr>
      <w:bookmarkStart w:id="66" w:name="_Toc170300026"/>
      <w:r w:rsidRPr="00E50C4B">
        <w:rPr>
          <w:rFonts w:ascii="Times New Roman" w:eastAsiaTheme="majorEastAsia" w:hAnsi="Times New Roman" w:cs="Times New Roman"/>
          <w:b/>
          <w:bCs/>
          <w:sz w:val="24"/>
          <w:szCs w:val="24"/>
        </w:rPr>
        <w:t>Pre-recorded outbound call</w:t>
      </w:r>
      <w:bookmarkEnd w:id="66"/>
      <w:r w:rsidRPr="00E50C4B">
        <w:rPr>
          <w:rFonts w:ascii="Times New Roman" w:eastAsiaTheme="majorEastAsia" w:hAnsi="Times New Roman" w:cs="Times New Roman"/>
          <w:b/>
          <w:bCs/>
          <w:sz w:val="24"/>
          <w:szCs w:val="24"/>
        </w:rPr>
        <w:t xml:space="preserve"> </w:t>
      </w:r>
    </w:p>
    <w:tbl>
      <w:tblPr>
        <w:tblStyle w:val="TableGrid"/>
        <w:tblW w:w="5000" w:type="pct"/>
        <w:tblLook w:val="04A0" w:firstRow="1" w:lastRow="0" w:firstColumn="1" w:lastColumn="0" w:noHBand="0" w:noVBand="1"/>
      </w:tblPr>
      <w:tblGrid>
        <w:gridCol w:w="2337"/>
        <w:gridCol w:w="2337"/>
        <w:gridCol w:w="2338"/>
        <w:gridCol w:w="2338"/>
      </w:tblGrid>
      <w:tr w:rsidR="000912B2" w:rsidRPr="000912B2" w14:paraId="6E31A746" w14:textId="77777777" w:rsidTr="000912B2">
        <w:tc>
          <w:tcPr>
            <w:tcW w:w="1250" w:type="pct"/>
          </w:tcPr>
          <w:p w14:paraId="4FB15B71" w14:textId="77777777" w:rsidR="000912B2" w:rsidRPr="000912B2" w:rsidRDefault="000912B2" w:rsidP="00AF49A7">
            <w:pPr>
              <w:rPr>
                <w:rFonts w:ascii="Times New Roman" w:hAnsi="Times New Roman"/>
                <w:b/>
                <w:bCs/>
              </w:rPr>
            </w:pPr>
            <w:r w:rsidRPr="000912B2">
              <w:rPr>
                <w:rFonts w:ascii="Times New Roman" w:hAnsi="Times New Roman"/>
                <w:b/>
                <w:bCs/>
              </w:rPr>
              <w:t>Message</w:t>
            </w:r>
          </w:p>
        </w:tc>
        <w:tc>
          <w:tcPr>
            <w:tcW w:w="1250" w:type="pct"/>
          </w:tcPr>
          <w:p w14:paraId="620DCD9F" w14:textId="77777777" w:rsidR="000912B2" w:rsidRPr="000912B2" w:rsidRDefault="000912B2" w:rsidP="00AF49A7">
            <w:pPr>
              <w:rPr>
                <w:rFonts w:ascii="Times New Roman" w:hAnsi="Times New Roman"/>
                <w:b/>
                <w:bCs/>
              </w:rPr>
            </w:pPr>
            <w:r w:rsidRPr="000912B2">
              <w:rPr>
                <w:rFonts w:ascii="Times New Roman" w:hAnsi="Times New Roman"/>
                <w:b/>
                <w:bCs/>
              </w:rPr>
              <w:t>English script</w:t>
            </w:r>
          </w:p>
        </w:tc>
        <w:tc>
          <w:tcPr>
            <w:tcW w:w="1250" w:type="pct"/>
          </w:tcPr>
          <w:p w14:paraId="46964938" w14:textId="77777777" w:rsidR="000912B2" w:rsidRPr="000912B2" w:rsidRDefault="000912B2" w:rsidP="00AF49A7">
            <w:pPr>
              <w:rPr>
                <w:rFonts w:ascii="Times New Roman" w:hAnsi="Times New Roman"/>
                <w:b/>
                <w:bCs/>
              </w:rPr>
            </w:pPr>
            <w:r w:rsidRPr="000912B2">
              <w:rPr>
                <w:rFonts w:ascii="Times New Roman" w:hAnsi="Times New Roman"/>
                <w:b/>
                <w:bCs/>
              </w:rPr>
              <w:t>Spanish script</w:t>
            </w:r>
          </w:p>
        </w:tc>
        <w:tc>
          <w:tcPr>
            <w:tcW w:w="1250" w:type="pct"/>
          </w:tcPr>
          <w:p w14:paraId="0E83B7DF" w14:textId="77777777" w:rsidR="000912B2" w:rsidRPr="000912B2" w:rsidRDefault="000912B2" w:rsidP="00AF49A7">
            <w:pPr>
              <w:rPr>
                <w:rFonts w:ascii="Times New Roman" w:hAnsi="Times New Roman"/>
                <w:b/>
                <w:bCs/>
              </w:rPr>
            </w:pPr>
            <w:r w:rsidRPr="000912B2">
              <w:rPr>
                <w:rFonts w:ascii="Times New Roman" w:hAnsi="Times New Roman"/>
                <w:b/>
                <w:bCs/>
              </w:rPr>
              <w:t>Hmong script</w:t>
            </w:r>
          </w:p>
        </w:tc>
      </w:tr>
      <w:tr w:rsidR="000912B2" w:rsidRPr="000912B2" w14:paraId="415F9CCB" w14:textId="77777777" w:rsidTr="000912B2">
        <w:tc>
          <w:tcPr>
            <w:tcW w:w="1250" w:type="pct"/>
          </w:tcPr>
          <w:p w14:paraId="01EB0A4A" w14:textId="77777777" w:rsidR="000912B2" w:rsidRPr="000912B2" w:rsidRDefault="000912B2" w:rsidP="00AF49A7">
            <w:pPr>
              <w:pStyle w:val="NoSpacing"/>
              <w:tabs>
                <w:tab w:val="left" w:pos="780"/>
              </w:tabs>
              <w:rPr>
                <w:rFonts w:ascii="Times New Roman" w:hAnsi="Times New Roman"/>
                <w:bCs/>
              </w:rPr>
            </w:pPr>
            <w:bookmarkStart w:id="67" w:name="_Hlk159419693"/>
            <w:r w:rsidRPr="000912B2">
              <w:rPr>
                <w:rFonts w:ascii="Times New Roman" w:hAnsi="Times New Roman"/>
                <w:bCs/>
              </w:rPr>
              <w:t>Automated call</w:t>
            </w:r>
          </w:p>
        </w:tc>
        <w:tc>
          <w:tcPr>
            <w:tcW w:w="1250" w:type="pct"/>
          </w:tcPr>
          <w:p w14:paraId="30F6750D" w14:textId="77777777" w:rsidR="000912B2" w:rsidRPr="000912B2" w:rsidRDefault="000912B2" w:rsidP="00AF49A7">
            <w:pPr>
              <w:pStyle w:val="NoSpacing"/>
              <w:rPr>
                <w:rFonts w:ascii="Times New Roman" w:hAnsi="Times New Roman"/>
                <w:kern w:val="2"/>
                <w14:ligatures w14:val="standardContextual"/>
              </w:rPr>
            </w:pPr>
            <w:r w:rsidRPr="000912B2">
              <w:rPr>
                <w:rFonts w:ascii="Times New Roman" w:hAnsi="Times New Roman"/>
                <w:kern w:val="2"/>
                <w14:ligatures w14:val="standardContextual"/>
              </w:rPr>
              <w:t xml:space="preserve">Hi, this is Covering Wisconsin. We’re working with the Wisconsin Department of Health Services to reach out to people who recently lost their </w:t>
            </w:r>
            <w:proofErr w:type="spellStart"/>
            <w:r w:rsidRPr="000912B2">
              <w:rPr>
                <w:rFonts w:ascii="Times New Roman" w:hAnsi="Times New Roman"/>
                <w:kern w:val="2"/>
                <w14:ligatures w14:val="standardContextual"/>
              </w:rPr>
              <w:t>BadgerCare</w:t>
            </w:r>
            <w:proofErr w:type="spellEnd"/>
            <w:r w:rsidRPr="000912B2">
              <w:rPr>
                <w:rFonts w:ascii="Times New Roman" w:hAnsi="Times New Roman"/>
                <w:kern w:val="2"/>
                <w14:ligatures w14:val="standardContextual"/>
              </w:rPr>
              <w:t xml:space="preserve"> or Medicaid. </w:t>
            </w:r>
          </w:p>
          <w:p w14:paraId="79F54817" w14:textId="77777777" w:rsidR="000912B2" w:rsidRPr="000912B2" w:rsidRDefault="000912B2" w:rsidP="00AF49A7">
            <w:pPr>
              <w:pStyle w:val="NoSpacing"/>
              <w:rPr>
                <w:rFonts w:ascii="Times New Roman" w:hAnsi="Times New Roman"/>
                <w:kern w:val="2"/>
                <w14:ligatures w14:val="standardContextual"/>
              </w:rPr>
            </w:pPr>
          </w:p>
          <w:p w14:paraId="51DB9F6D" w14:textId="77777777" w:rsidR="000912B2" w:rsidRPr="000912B2" w:rsidRDefault="000912B2" w:rsidP="00AF49A7">
            <w:pPr>
              <w:pStyle w:val="NoSpacing"/>
              <w:rPr>
                <w:rFonts w:ascii="Times New Roman" w:hAnsi="Times New Roman"/>
                <w:kern w:val="2"/>
                <w14:ligatures w14:val="standardContextual"/>
              </w:rPr>
            </w:pPr>
            <w:r w:rsidRPr="000912B2">
              <w:rPr>
                <w:rFonts w:ascii="Times New Roman" w:hAnsi="Times New Roman"/>
                <w:kern w:val="2"/>
                <w14:ligatures w14:val="standardContextual"/>
              </w:rPr>
              <w:t xml:space="preserve">Did you know you can submit a late renewal for </w:t>
            </w:r>
            <w:proofErr w:type="spellStart"/>
            <w:r w:rsidRPr="000912B2">
              <w:rPr>
                <w:rFonts w:ascii="Times New Roman" w:hAnsi="Times New Roman"/>
                <w:kern w:val="2"/>
                <w14:ligatures w14:val="standardContextual"/>
              </w:rPr>
              <w:t>BadgerCare</w:t>
            </w:r>
            <w:proofErr w:type="spellEnd"/>
            <w:r w:rsidRPr="000912B2">
              <w:rPr>
                <w:rFonts w:ascii="Times New Roman" w:hAnsi="Times New Roman"/>
                <w:kern w:val="2"/>
                <w14:ligatures w14:val="standardContextual"/>
              </w:rPr>
              <w:t xml:space="preserve"> or Medicaid? If you don’t qualify, you may be able to get financial help for a plan on HealthCare.gov. Our licensed Health Insurance Navigators can help you submit a late renewal or apply for assistance paying for health care. </w:t>
            </w:r>
          </w:p>
          <w:p w14:paraId="71800936" w14:textId="77777777" w:rsidR="000912B2" w:rsidRPr="000912B2" w:rsidRDefault="000912B2" w:rsidP="00AF49A7">
            <w:pPr>
              <w:pStyle w:val="NoSpacing"/>
              <w:rPr>
                <w:rFonts w:ascii="Times New Roman" w:hAnsi="Times New Roman"/>
                <w:kern w:val="2"/>
                <w14:ligatures w14:val="standardContextual"/>
              </w:rPr>
            </w:pPr>
          </w:p>
          <w:p w14:paraId="57EE5D0B" w14:textId="77777777" w:rsidR="000912B2" w:rsidRPr="000912B2" w:rsidRDefault="000912B2" w:rsidP="00AF49A7">
            <w:pPr>
              <w:pStyle w:val="NoSpacing"/>
              <w:rPr>
                <w:rFonts w:ascii="Times New Roman" w:hAnsi="Times New Roman"/>
                <w:kern w:val="2"/>
                <w14:ligatures w14:val="standardContextual"/>
              </w:rPr>
            </w:pPr>
            <w:r w:rsidRPr="000912B2">
              <w:rPr>
                <w:rFonts w:ascii="Times New Roman" w:hAnsi="Times New Roman"/>
                <w:kern w:val="2"/>
                <w14:ligatures w14:val="standardContextual"/>
              </w:rPr>
              <w:t xml:space="preserve">Our help is free, and we’re ready to answer any of your questions. Call us at </w:t>
            </w:r>
            <w:proofErr w:type="gramStart"/>
            <w:r w:rsidRPr="000912B2">
              <w:rPr>
                <w:rFonts w:ascii="Times New Roman" w:hAnsi="Times New Roman"/>
                <w:kern w:val="2"/>
                <w14:ligatures w14:val="standardContextual"/>
              </w:rPr>
              <w:t>877-942-6837, or</w:t>
            </w:r>
            <w:proofErr w:type="gramEnd"/>
            <w:r w:rsidRPr="000912B2">
              <w:rPr>
                <w:rFonts w:ascii="Times New Roman" w:hAnsi="Times New Roman"/>
                <w:kern w:val="2"/>
                <w14:ligatures w14:val="standardContextual"/>
              </w:rPr>
              <w:t xml:space="preserve"> visit our website at coveringwi.org/</w:t>
            </w:r>
            <w:proofErr w:type="spellStart"/>
            <w:r w:rsidRPr="000912B2">
              <w:rPr>
                <w:rFonts w:ascii="Times New Roman" w:hAnsi="Times New Roman"/>
                <w:kern w:val="2"/>
                <w14:ligatures w14:val="standardContextual"/>
              </w:rPr>
              <w:t>gethelp</w:t>
            </w:r>
            <w:proofErr w:type="spellEnd"/>
            <w:r w:rsidRPr="000912B2">
              <w:rPr>
                <w:rFonts w:ascii="Times New Roman" w:hAnsi="Times New Roman"/>
                <w:kern w:val="2"/>
                <w14:ligatures w14:val="standardContextual"/>
              </w:rPr>
              <w:t xml:space="preserve">. </w:t>
            </w:r>
          </w:p>
          <w:p w14:paraId="6E7455B8" w14:textId="77777777" w:rsidR="000912B2" w:rsidRPr="000912B2" w:rsidRDefault="000912B2" w:rsidP="00AF49A7">
            <w:pPr>
              <w:pStyle w:val="NoSpacing"/>
              <w:rPr>
                <w:rFonts w:ascii="Times New Roman" w:hAnsi="Times New Roman"/>
                <w:kern w:val="2"/>
                <w14:ligatures w14:val="standardContextual"/>
              </w:rPr>
            </w:pPr>
          </w:p>
          <w:p w14:paraId="0009752D" w14:textId="77777777" w:rsidR="000912B2" w:rsidRPr="000912B2" w:rsidRDefault="000912B2" w:rsidP="00AF49A7">
            <w:pPr>
              <w:pStyle w:val="NoSpacing"/>
              <w:rPr>
                <w:rFonts w:ascii="Times New Roman" w:hAnsi="Times New Roman"/>
                <w:kern w:val="2"/>
                <w14:ligatures w14:val="standardContextual"/>
              </w:rPr>
            </w:pPr>
            <w:r w:rsidRPr="000912B2">
              <w:rPr>
                <w:rFonts w:ascii="Times New Roman" w:hAnsi="Times New Roman"/>
                <w:kern w:val="2"/>
                <w14:ligatures w14:val="standardContextual"/>
              </w:rPr>
              <w:t>To opt out, press 1.</w:t>
            </w:r>
          </w:p>
        </w:tc>
        <w:tc>
          <w:tcPr>
            <w:tcW w:w="1250" w:type="pct"/>
          </w:tcPr>
          <w:p w14:paraId="05E0E03F" w14:textId="77777777" w:rsidR="000912B2" w:rsidRPr="000912B2" w:rsidRDefault="000912B2" w:rsidP="00AF49A7">
            <w:pPr>
              <w:rPr>
                <w:rFonts w:ascii="Times New Roman" w:eastAsia="Calibri" w:hAnsi="Times New Roman"/>
              </w:rPr>
            </w:pPr>
            <w:r w:rsidRPr="000912B2">
              <w:rPr>
                <w:rFonts w:ascii="Times New Roman" w:eastAsia="Calibri" w:hAnsi="Times New Roman"/>
                <w:lang w:val="es-ES"/>
              </w:rPr>
              <w:t xml:space="preserve">Hola, somos </w:t>
            </w:r>
            <w:proofErr w:type="spellStart"/>
            <w:r w:rsidRPr="000912B2">
              <w:rPr>
                <w:rFonts w:ascii="Times New Roman" w:eastAsia="Calibri" w:hAnsi="Times New Roman"/>
                <w:lang w:val="es-ES"/>
              </w:rPr>
              <w:t>Covering</w:t>
            </w:r>
            <w:proofErr w:type="spellEnd"/>
            <w:r w:rsidRPr="000912B2">
              <w:rPr>
                <w:rFonts w:ascii="Times New Roman" w:eastAsia="Calibri" w:hAnsi="Times New Roman"/>
                <w:lang w:val="es-ES"/>
              </w:rPr>
              <w:t xml:space="preserve"> Wisconsin. Estamos trabajando con el Departamento de Servicios de Salud de Wisconsin para contactar a las personas que recientemente perdieron su </w:t>
            </w:r>
            <w:proofErr w:type="spellStart"/>
            <w:r w:rsidRPr="000912B2">
              <w:rPr>
                <w:rFonts w:ascii="Times New Roman" w:eastAsia="Calibri" w:hAnsi="Times New Roman"/>
                <w:lang w:val="es-ES"/>
              </w:rPr>
              <w:t>BadgerCare</w:t>
            </w:r>
            <w:proofErr w:type="spellEnd"/>
            <w:r w:rsidRPr="000912B2">
              <w:rPr>
                <w:rFonts w:ascii="Times New Roman" w:eastAsia="Calibri" w:hAnsi="Times New Roman"/>
                <w:lang w:val="es-ES"/>
              </w:rPr>
              <w:t xml:space="preserve"> o Medicaid.</w:t>
            </w:r>
          </w:p>
          <w:p w14:paraId="1F077A67" w14:textId="77777777" w:rsidR="000912B2" w:rsidRPr="000912B2" w:rsidRDefault="000912B2" w:rsidP="00AF49A7">
            <w:pPr>
              <w:rPr>
                <w:rFonts w:ascii="Times New Roman" w:eastAsia="Calibri" w:hAnsi="Times New Roman"/>
              </w:rPr>
            </w:pPr>
          </w:p>
          <w:p w14:paraId="7CEF744F" w14:textId="77777777" w:rsidR="000912B2" w:rsidRPr="000912B2" w:rsidRDefault="000912B2" w:rsidP="00AF49A7">
            <w:pPr>
              <w:rPr>
                <w:rFonts w:ascii="Times New Roman" w:eastAsia="Calibri" w:hAnsi="Times New Roman"/>
                <w:lang w:val="es-ES"/>
              </w:rPr>
            </w:pPr>
            <w:r w:rsidRPr="000912B2">
              <w:rPr>
                <w:rFonts w:ascii="Times New Roman" w:eastAsia="Calibri" w:hAnsi="Times New Roman"/>
                <w:lang w:val="es-ES"/>
              </w:rPr>
              <w:t xml:space="preserve">¿Sabía que puede presentar una renovación tardía para </w:t>
            </w:r>
            <w:proofErr w:type="spellStart"/>
            <w:r w:rsidRPr="000912B2">
              <w:rPr>
                <w:rFonts w:ascii="Times New Roman" w:eastAsia="Calibri" w:hAnsi="Times New Roman"/>
                <w:lang w:val="es-ES"/>
              </w:rPr>
              <w:t>BadgerCare</w:t>
            </w:r>
            <w:proofErr w:type="spellEnd"/>
            <w:r w:rsidRPr="000912B2">
              <w:rPr>
                <w:rFonts w:ascii="Times New Roman" w:eastAsia="Calibri" w:hAnsi="Times New Roman"/>
                <w:lang w:val="es-ES"/>
              </w:rPr>
              <w:t xml:space="preserve"> o Medicaid? Si no califica, es posible que pueda obtener ayuda financiera para un plan en CuidadoDeSalud.gov. Nuestros Navegadores de seguro de salud con licencia estatal pueden ayudarle a presentar una renovación tardía o solicitar asistencia para pagar la atención médica.</w:t>
            </w:r>
          </w:p>
          <w:p w14:paraId="094DFFDA" w14:textId="77777777" w:rsidR="000912B2" w:rsidRPr="000912B2" w:rsidRDefault="000912B2" w:rsidP="00AF49A7">
            <w:pPr>
              <w:rPr>
                <w:rFonts w:ascii="Times New Roman" w:eastAsia="Calibri" w:hAnsi="Times New Roman"/>
              </w:rPr>
            </w:pPr>
          </w:p>
          <w:p w14:paraId="105CF922" w14:textId="77777777" w:rsidR="000912B2" w:rsidRPr="000912B2" w:rsidRDefault="000912B2" w:rsidP="00AF49A7">
            <w:pPr>
              <w:rPr>
                <w:rFonts w:ascii="Times New Roman" w:hAnsi="Times New Roman"/>
              </w:rPr>
            </w:pPr>
            <w:r w:rsidRPr="000912B2">
              <w:rPr>
                <w:rFonts w:ascii="Times New Roman" w:eastAsia="Calibri" w:hAnsi="Times New Roman"/>
                <w:lang w:val="es-ES"/>
              </w:rPr>
              <w:t>Nuestra ayuda es gratuita y estamos listos para responder cualquiera de sus preguntas. Llámenos al 877-942-6837 o visite nuestro sitio web en coveringwi.org/ayuda. Para optar por no participar, presione 1.</w:t>
            </w:r>
          </w:p>
        </w:tc>
        <w:tc>
          <w:tcPr>
            <w:tcW w:w="1250" w:type="pct"/>
          </w:tcPr>
          <w:p w14:paraId="59CE43E6" w14:textId="77777777" w:rsidR="000912B2" w:rsidRPr="000912B2" w:rsidRDefault="000912B2" w:rsidP="00AF49A7">
            <w:pPr>
              <w:rPr>
                <w:rFonts w:ascii="Times New Roman" w:hAnsi="Times New Roman"/>
              </w:rPr>
            </w:pPr>
            <w:proofErr w:type="spellStart"/>
            <w:r w:rsidRPr="000912B2">
              <w:rPr>
                <w:rFonts w:ascii="Times New Roman" w:hAnsi="Times New Roman"/>
              </w:rPr>
              <w:t>Nyob</w:t>
            </w:r>
            <w:proofErr w:type="spellEnd"/>
            <w:r w:rsidRPr="000912B2">
              <w:rPr>
                <w:rFonts w:ascii="Times New Roman" w:hAnsi="Times New Roman"/>
              </w:rPr>
              <w:t xml:space="preserve"> zoo, </w:t>
            </w:r>
            <w:proofErr w:type="spellStart"/>
            <w:r w:rsidRPr="000912B2">
              <w:rPr>
                <w:rFonts w:ascii="Times New Roman" w:hAnsi="Times New Roman"/>
              </w:rPr>
              <w:t>ntawm</w:t>
            </w:r>
            <w:proofErr w:type="spellEnd"/>
            <w:r w:rsidRPr="000912B2">
              <w:rPr>
                <w:rFonts w:ascii="Times New Roman" w:hAnsi="Times New Roman"/>
              </w:rPr>
              <w:t xml:space="preserve"> no </w:t>
            </w:r>
            <w:proofErr w:type="spellStart"/>
            <w:r w:rsidRPr="000912B2">
              <w:rPr>
                <w:rFonts w:ascii="Times New Roman" w:hAnsi="Times New Roman"/>
              </w:rPr>
              <w:t>yog</w:t>
            </w:r>
            <w:proofErr w:type="spellEnd"/>
            <w:r w:rsidRPr="000912B2">
              <w:rPr>
                <w:rFonts w:ascii="Times New Roman" w:hAnsi="Times New Roman"/>
              </w:rPr>
              <w:t xml:space="preserve"> </w:t>
            </w:r>
            <w:proofErr w:type="spellStart"/>
            <w:r w:rsidRPr="000912B2">
              <w:rPr>
                <w:rFonts w:ascii="Times New Roman" w:hAnsi="Times New Roman"/>
              </w:rPr>
              <w:t>lub</w:t>
            </w:r>
            <w:proofErr w:type="spellEnd"/>
            <w:r w:rsidRPr="000912B2">
              <w:rPr>
                <w:rFonts w:ascii="Times New Roman" w:hAnsi="Times New Roman"/>
              </w:rPr>
              <w:t xml:space="preserve"> </w:t>
            </w:r>
            <w:proofErr w:type="spellStart"/>
            <w:r w:rsidRPr="000912B2">
              <w:rPr>
                <w:rFonts w:ascii="Times New Roman" w:hAnsi="Times New Roman"/>
              </w:rPr>
              <w:t>koom</w:t>
            </w:r>
            <w:proofErr w:type="spellEnd"/>
            <w:r w:rsidRPr="000912B2">
              <w:rPr>
                <w:rFonts w:ascii="Times New Roman" w:hAnsi="Times New Roman"/>
              </w:rPr>
              <w:t xml:space="preserve"> </w:t>
            </w:r>
            <w:proofErr w:type="spellStart"/>
            <w:r w:rsidRPr="000912B2">
              <w:rPr>
                <w:rFonts w:ascii="Times New Roman" w:hAnsi="Times New Roman"/>
              </w:rPr>
              <w:t>haum</w:t>
            </w:r>
            <w:proofErr w:type="spellEnd"/>
            <w:r w:rsidRPr="000912B2">
              <w:rPr>
                <w:rFonts w:ascii="Times New Roman" w:hAnsi="Times New Roman"/>
              </w:rPr>
              <w:t xml:space="preserve"> Covering Wisconsin. </w:t>
            </w:r>
            <w:proofErr w:type="spellStart"/>
            <w:r w:rsidRPr="000912B2">
              <w:rPr>
                <w:rFonts w:ascii="Times New Roman" w:hAnsi="Times New Roman"/>
              </w:rPr>
              <w:t>Peb</w:t>
            </w:r>
            <w:proofErr w:type="spellEnd"/>
            <w:r w:rsidRPr="000912B2">
              <w:rPr>
                <w:rFonts w:ascii="Times New Roman" w:hAnsi="Times New Roman"/>
              </w:rPr>
              <w:t xml:space="preserve"> </w:t>
            </w:r>
            <w:proofErr w:type="spellStart"/>
            <w:r w:rsidRPr="000912B2">
              <w:rPr>
                <w:rFonts w:ascii="Times New Roman" w:hAnsi="Times New Roman"/>
              </w:rPr>
              <w:t>koom</w:t>
            </w:r>
            <w:proofErr w:type="spellEnd"/>
            <w:r w:rsidRPr="000912B2">
              <w:rPr>
                <w:rFonts w:ascii="Times New Roman" w:hAnsi="Times New Roman"/>
              </w:rPr>
              <w:t xml:space="preserve"> </w:t>
            </w:r>
            <w:proofErr w:type="spellStart"/>
            <w:r w:rsidRPr="000912B2">
              <w:rPr>
                <w:rFonts w:ascii="Times New Roman" w:hAnsi="Times New Roman"/>
              </w:rPr>
              <w:t>tes</w:t>
            </w:r>
            <w:proofErr w:type="spellEnd"/>
            <w:r w:rsidRPr="000912B2">
              <w:rPr>
                <w:rFonts w:ascii="Times New Roman" w:hAnsi="Times New Roman"/>
              </w:rPr>
              <w:t xml:space="preserve"> </w:t>
            </w:r>
            <w:proofErr w:type="spellStart"/>
            <w:r w:rsidRPr="000912B2">
              <w:rPr>
                <w:rFonts w:ascii="Times New Roman" w:hAnsi="Times New Roman"/>
              </w:rPr>
              <w:t>nrog</w:t>
            </w:r>
            <w:proofErr w:type="spellEnd"/>
            <w:r w:rsidRPr="000912B2">
              <w:rPr>
                <w:rFonts w:ascii="Times New Roman" w:hAnsi="Times New Roman"/>
              </w:rPr>
              <w:t xml:space="preserve"> </w:t>
            </w:r>
            <w:proofErr w:type="spellStart"/>
            <w:r w:rsidRPr="000912B2">
              <w:rPr>
                <w:rFonts w:ascii="Times New Roman" w:hAnsi="Times New Roman"/>
              </w:rPr>
              <w:t>lub</w:t>
            </w:r>
            <w:proofErr w:type="spellEnd"/>
            <w:r w:rsidRPr="000912B2">
              <w:rPr>
                <w:rFonts w:ascii="Times New Roman" w:hAnsi="Times New Roman"/>
              </w:rPr>
              <w:t xml:space="preserve"> </w:t>
            </w:r>
            <w:proofErr w:type="spellStart"/>
            <w:r w:rsidRPr="000912B2">
              <w:rPr>
                <w:rFonts w:ascii="Times New Roman" w:hAnsi="Times New Roman"/>
              </w:rPr>
              <w:t>xeev</w:t>
            </w:r>
            <w:proofErr w:type="spellEnd"/>
            <w:r w:rsidRPr="000912B2">
              <w:rPr>
                <w:rFonts w:ascii="Times New Roman" w:hAnsi="Times New Roman"/>
              </w:rPr>
              <w:t xml:space="preserve"> Wisconsin Department of Health Services </w:t>
            </w:r>
            <w:proofErr w:type="spellStart"/>
            <w:r w:rsidRPr="000912B2">
              <w:rPr>
                <w:rFonts w:ascii="Times New Roman" w:hAnsi="Times New Roman"/>
              </w:rPr>
              <w:t>pab</w:t>
            </w:r>
            <w:proofErr w:type="spellEnd"/>
            <w:r w:rsidRPr="000912B2">
              <w:rPr>
                <w:rFonts w:ascii="Times New Roman" w:hAnsi="Times New Roman"/>
              </w:rPr>
              <w:t xml:space="preserve"> hu </w:t>
            </w:r>
            <w:proofErr w:type="spellStart"/>
            <w:r w:rsidRPr="000912B2">
              <w:rPr>
                <w:rFonts w:ascii="Times New Roman" w:hAnsi="Times New Roman"/>
              </w:rPr>
              <w:t>tuaj</w:t>
            </w:r>
            <w:proofErr w:type="spellEnd"/>
            <w:r w:rsidRPr="000912B2">
              <w:rPr>
                <w:rFonts w:ascii="Times New Roman" w:hAnsi="Times New Roman"/>
              </w:rPr>
              <w:t xml:space="preserve"> </w:t>
            </w:r>
            <w:proofErr w:type="spellStart"/>
            <w:r w:rsidRPr="000912B2">
              <w:rPr>
                <w:rFonts w:ascii="Times New Roman" w:hAnsi="Times New Roman"/>
              </w:rPr>
              <w:t>rau</w:t>
            </w:r>
            <w:proofErr w:type="spellEnd"/>
            <w:r w:rsidRPr="000912B2">
              <w:rPr>
                <w:rFonts w:ascii="Times New Roman" w:hAnsi="Times New Roman"/>
              </w:rPr>
              <w:t xml:space="preserve"> </w:t>
            </w:r>
            <w:proofErr w:type="spellStart"/>
            <w:r w:rsidRPr="000912B2">
              <w:rPr>
                <w:rFonts w:ascii="Times New Roman" w:hAnsi="Times New Roman"/>
              </w:rPr>
              <w:t>cov</w:t>
            </w:r>
            <w:proofErr w:type="spellEnd"/>
            <w:r w:rsidRPr="000912B2">
              <w:rPr>
                <w:rFonts w:ascii="Times New Roman" w:hAnsi="Times New Roman"/>
              </w:rPr>
              <w:t xml:space="preserve"> </w:t>
            </w:r>
            <w:proofErr w:type="spellStart"/>
            <w:r w:rsidRPr="000912B2">
              <w:rPr>
                <w:rFonts w:ascii="Times New Roman" w:hAnsi="Times New Roman"/>
              </w:rPr>
              <w:t>neeg</w:t>
            </w:r>
            <w:proofErr w:type="spellEnd"/>
            <w:r w:rsidRPr="000912B2">
              <w:rPr>
                <w:rFonts w:ascii="Times New Roman" w:hAnsi="Times New Roman"/>
              </w:rPr>
              <w:t xml:space="preserve"> </w:t>
            </w:r>
            <w:proofErr w:type="spellStart"/>
            <w:r w:rsidRPr="000912B2">
              <w:rPr>
                <w:rFonts w:ascii="Times New Roman" w:hAnsi="Times New Roman"/>
              </w:rPr>
              <w:t>uas</w:t>
            </w:r>
            <w:proofErr w:type="spellEnd"/>
            <w:r w:rsidRPr="000912B2">
              <w:rPr>
                <w:rFonts w:ascii="Times New Roman" w:hAnsi="Times New Roman"/>
              </w:rPr>
              <w:t xml:space="preserve"> </w:t>
            </w:r>
            <w:proofErr w:type="spellStart"/>
            <w:r w:rsidRPr="000912B2">
              <w:rPr>
                <w:rFonts w:ascii="Times New Roman" w:hAnsi="Times New Roman"/>
              </w:rPr>
              <w:t>poob</w:t>
            </w:r>
            <w:proofErr w:type="spellEnd"/>
            <w:r w:rsidRPr="000912B2">
              <w:rPr>
                <w:rFonts w:ascii="Times New Roman" w:hAnsi="Times New Roman"/>
              </w:rPr>
              <w:t xml:space="preserve"> </w:t>
            </w:r>
            <w:proofErr w:type="spellStart"/>
            <w:r w:rsidRPr="000912B2">
              <w:rPr>
                <w:rFonts w:ascii="Times New Roman" w:hAnsi="Times New Roman"/>
              </w:rPr>
              <w:t>BadgerCare</w:t>
            </w:r>
            <w:proofErr w:type="spellEnd"/>
            <w:r w:rsidRPr="000912B2">
              <w:rPr>
                <w:rFonts w:ascii="Times New Roman" w:hAnsi="Times New Roman"/>
              </w:rPr>
              <w:t xml:space="preserve"> </w:t>
            </w:r>
            <w:proofErr w:type="spellStart"/>
            <w:r w:rsidRPr="000912B2">
              <w:rPr>
                <w:rFonts w:ascii="Times New Roman" w:hAnsi="Times New Roman"/>
              </w:rPr>
              <w:t>los</w:t>
            </w:r>
            <w:proofErr w:type="spellEnd"/>
            <w:r w:rsidRPr="000912B2">
              <w:rPr>
                <w:rFonts w:ascii="Times New Roman" w:hAnsi="Times New Roman"/>
              </w:rPr>
              <w:t xml:space="preserve"> sis Medicaid.</w:t>
            </w:r>
          </w:p>
          <w:p w14:paraId="590FB162" w14:textId="77777777" w:rsidR="000912B2" w:rsidRPr="000912B2" w:rsidRDefault="000912B2" w:rsidP="00AF49A7">
            <w:pPr>
              <w:rPr>
                <w:rFonts w:ascii="Times New Roman" w:hAnsi="Times New Roman"/>
              </w:rPr>
            </w:pPr>
          </w:p>
          <w:p w14:paraId="4A14ECD8" w14:textId="77777777" w:rsidR="000912B2" w:rsidRPr="000912B2" w:rsidRDefault="000912B2" w:rsidP="00AF49A7">
            <w:pPr>
              <w:rPr>
                <w:rFonts w:ascii="Times New Roman" w:hAnsi="Times New Roman"/>
              </w:rPr>
            </w:pPr>
            <w:proofErr w:type="spellStart"/>
            <w:r w:rsidRPr="000912B2">
              <w:rPr>
                <w:rFonts w:ascii="Times New Roman" w:hAnsi="Times New Roman"/>
              </w:rPr>
              <w:t>Koj</w:t>
            </w:r>
            <w:proofErr w:type="spellEnd"/>
            <w:r w:rsidRPr="000912B2">
              <w:rPr>
                <w:rFonts w:ascii="Times New Roman" w:hAnsi="Times New Roman"/>
              </w:rPr>
              <w:t xml:space="preserve"> </w:t>
            </w:r>
            <w:proofErr w:type="spellStart"/>
            <w:r w:rsidRPr="000912B2">
              <w:rPr>
                <w:rFonts w:ascii="Times New Roman" w:hAnsi="Times New Roman"/>
              </w:rPr>
              <w:t>puas</w:t>
            </w:r>
            <w:proofErr w:type="spellEnd"/>
            <w:r w:rsidRPr="000912B2">
              <w:rPr>
                <w:rFonts w:ascii="Times New Roman" w:hAnsi="Times New Roman"/>
              </w:rPr>
              <w:t xml:space="preserve"> </w:t>
            </w:r>
            <w:proofErr w:type="spellStart"/>
            <w:r w:rsidRPr="000912B2">
              <w:rPr>
                <w:rFonts w:ascii="Times New Roman" w:hAnsi="Times New Roman"/>
              </w:rPr>
              <w:t>paub</w:t>
            </w:r>
            <w:proofErr w:type="spellEnd"/>
            <w:r w:rsidRPr="000912B2">
              <w:rPr>
                <w:rFonts w:ascii="Times New Roman" w:hAnsi="Times New Roman"/>
              </w:rPr>
              <w:t xml:space="preserve"> </w:t>
            </w:r>
            <w:proofErr w:type="spellStart"/>
            <w:r w:rsidRPr="000912B2">
              <w:rPr>
                <w:rFonts w:ascii="Times New Roman" w:hAnsi="Times New Roman"/>
              </w:rPr>
              <w:t>hais</w:t>
            </w:r>
            <w:proofErr w:type="spellEnd"/>
            <w:r w:rsidRPr="000912B2">
              <w:rPr>
                <w:rFonts w:ascii="Times New Roman" w:hAnsi="Times New Roman"/>
              </w:rPr>
              <w:t xml:space="preserve"> </w:t>
            </w:r>
            <w:proofErr w:type="spellStart"/>
            <w:r w:rsidRPr="000912B2">
              <w:rPr>
                <w:rFonts w:ascii="Times New Roman" w:hAnsi="Times New Roman"/>
              </w:rPr>
              <w:t>tias</w:t>
            </w:r>
            <w:proofErr w:type="spellEnd"/>
            <w:r w:rsidRPr="000912B2">
              <w:rPr>
                <w:rFonts w:ascii="Times New Roman" w:hAnsi="Times New Roman"/>
              </w:rPr>
              <w:t xml:space="preserve"> </w:t>
            </w:r>
            <w:proofErr w:type="spellStart"/>
            <w:r w:rsidRPr="000912B2">
              <w:rPr>
                <w:rFonts w:ascii="Times New Roman" w:hAnsi="Times New Roman"/>
              </w:rPr>
              <w:t>koj</w:t>
            </w:r>
            <w:proofErr w:type="spellEnd"/>
            <w:r w:rsidRPr="000912B2">
              <w:rPr>
                <w:rFonts w:ascii="Times New Roman" w:hAnsi="Times New Roman"/>
              </w:rPr>
              <w:t xml:space="preserve"> </w:t>
            </w:r>
            <w:proofErr w:type="spellStart"/>
            <w:r w:rsidRPr="000912B2">
              <w:rPr>
                <w:rFonts w:ascii="Times New Roman" w:hAnsi="Times New Roman"/>
              </w:rPr>
              <w:t>tseem</w:t>
            </w:r>
            <w:proofErr w:type="spellEnd"/>
            <w:r w:rsidRPr="000912B2">
              <w:rPr>
                <w:rFonts w:ascii="Times New Roman" w:hAnsi="Times New Roman"/>
              </w:rPr>
              <w:t xml:space="preserve"> xa tau </w:t>
            </w:r>
            <w:proofErr w:type="spellStart"/>
            <w:r w:rsidRPr="000912B2">
              <w:rPr>
                <w:rFonts w:ascii="Times New Roman" w:hAnsi="Times New Roman"/>
              </w:rPr>
              <w:t>ntaub</w:t>
            </w:r>
            <w:proofErr w:type="spellEnd"/>
            <w:r w:rsidRPr="000912B2">
              <w:rPr>
                <w:rFonts w:ascii="Times New Roman" w:hAnsi="Times New Roman"/>
              </w:rPr>
              <w:t xml:space="preserve"> </w:t>
            </w:r>
            <w:proofErr w:type="spellStart"/>
            <w:r w:rsidRPr="000912B2">
              <w:rPr>
                <w:rFonts w:ascii="Times New Roman" w:hAnsi="Times New Roman"/>
              </w:rPr>
              <w:t>ntawv</w:t>
            </w:r>
            <w:proofErr w:type="spellEnd"/>
            <w:r w:rsidRPr="000912B2">
              <w:rPr>
                <w:rFonts w:ascii="Times New Roman" w:hAnsi="Times New Roman"/>
              </w:rPr>
              <w:t xml:space="preserve"> </w:t>
            </w:r>
            <w:proofErr w:type="spellStart"/>
            <w:r w:rsidRPr="000912B2">
              <w:rPr>
                <w:rFonts w:ascii="Times New Roman" w:hAnsi="Times New Roman"/>
              </w:rPr>
              <w:t>rov</w:t>
            </w:r>
            <w:proofErr w:type="spellEnd"/>
            <w:r w:rsidRPr="000912B2">
              <w:rPr>
                <w:rFonts w:ascii="Times New Roman" w:hAnsi="Times New Roman"/>
              </w:rPr>
              <w:t xml:space="preserve"> </w:t>
            </w:r>
            <w:proofErr w:type="spellStart"/>
            <w:r w:rsidRPr="000912B2">
              <w:rPr>
                <w:rFonts w:ascii="Times New Roman" w:hAnsi="Times New Roman"/>
              </w:rPr>
              <w:t>qab</w:t>
            </w:r>
            <w:proofErr w:type="spellEnd"/>
            <w:r w:rsidRPr="000912B2">
              <w:rPr>
                <w:rFonts w:ascii="Times New Roman" w:hAnsi="Times New Roman"/>
              </w:rPr>
              <w:t xml:space="preserve"> </w:t>
            </w:r>
            <w:proofErr w:type="spellStart"/>
            <w:r w:rsidRPr="000912B2">
              <w:rPr>
                <w:rFonts w:ascii="Times New Roman" w:hAnsi="Times New Roman"/>
              </w:rPr>
              <w:t>tuaj</w:t>
            </w:r>
            <w:proofErr w:type="spellEnd"/>
            <w:r w:rsidRPr="000912B2">
              <w:rPr>
                <w:rFonts w:ascii="Times New Roman" w:hAnsi="Times New Roman"/>
              </w:rPr>
              <w:t xml:space="preserve"> </w:t>
            </w:r>
            <w:proofErr w:type="spellStart"/>
            <w:r w:rsidRPr="000912B2">
              <w:rPr>
                <w:rFonts w:ascii="Times New Roman" w:hAnsi="Times New Roman"/>
              </w:rPr>
              <w:t>xam</w:t>
            </w:r>
            <w:proofErr w:type="spellEnd"/>
            <w:r w:rsidRPr="000912B2">
              <w:rPr>
                <w:rFonts w:ascii="Times New Roman" w:hAnsi="Times New Roman"/>
              </w:rPr>
              <w:t xml:space="preserve"> </w:t>
            </w:r>
            <w:proofErr w:type="spellStart"/>
            <w:r w:rsidRPr="000912B2">
              <w:rPr>
                <w:rFonts w:ascii="Times New Roman" w:hAnsi="Times New Roman"/>
              </w:rPr>
              <w:t>phaj</w:t>
            </w:r>
            <w:proofErr w:type="spellEnd"/>
            <w:r w:rsidRPr="000912B2">
              <w:rPr>
                <w:rFonts w:ascii="Times New Roman" w:hAnsi="Times New Roman"/>
              </w:rPr>
              <w:t xml:space="preserve"> </w:t>
            </w:r>
            <w:proofErr w:type="spellStart"/>
            <w:r w:rsidRPr="000912B2">
              <w:rPr>
                <w:rFonts w:ascii="Times New Roman" w:hAnsi="Times New Roman"/>
              </w:rPr>
              <w:t>nkaj</w:t>
            </w:r>
            <w:proofErr w:type="spellEnd"/>
            <w:r w:rsidRPr="000912B2">
              <w:rPr>
                <w:rFonts w:ascii="Times New Roman" w:hAnsi="Times New Roman"/>
              </w:rPr>
              <w:t xml:space="preserve"> </w:t>
            </w:r>
            <w:proofErr w:type="spellStart"/>
            <w:r w:rsidRPr="000912B2">
              <w:rPr>
                <w:rFonts w:ascii="Times New Roman" w:hAnsi="Times New Roman"/>
              </w:rPr>
              <w:t>rau</w:t>
            </w:r>
            <w:proofErr w:type="spellEnd"/>
            <w:r w:rsidRPr="000912B2">
              <w:rPr>
                <w:rFonts w:ascii="Times New Roman" w:hAnsi="Times New Roman"/>
              </w:rPr>
              <w:t xml:space="preserve"> </w:t>
            </w:r>
            <w:proofErr w:type="spellStart"/>
            <w:r w:rsidRPr="000912B2">
              <w:rPr>
                <w:rFonts w:ascii="Times New Roman" w:hAnsi="Times New Roman"/>
              </w:rPr>
              <w:t>Badgercare</w:t>
            </w:r>
            <w:proofErr w:type="spellEnd"/>
            <w:r w:rsidRPr="000912B2">
              <w:rPr>
                <w:rFonts w:ascii="Times New Roman" w:hAnsi="Times New Roman"/>
              </w:rPr>
              <w:t xml:space="preserve"> </w:t>
            </w:r>
            <w:proofErr w:type="spellStart"/>
            <w:r w:rsidRPr="000912B2">
              <w:rPr>
                <w:rFonts w:ascii="Times New Roman" w:hAnsi="Times New Roman"/>
              </w:rPr>
              <w:t>los</w:t>
            </w:r>
            <w:proofErr w:type="spellEnd"/>
            <w:r w:rsidRPr="000912B2">
              <w:rPr>
                <w:rFonts w:ascii="Times New Roman" w:hAnsi="Times New Roman"/>
              </w:rPr>
              <w:t xml:space="preserve"> sis Medicaid? Yog </w:t>
            </w:r>
            <w:proofErr w:type="spellStart"/>
            <w:r w:rsidRPr="000912B2">
              <w:rPr>
                <w:rFonts w:ascii="Times New Roman" w:hAnsi="Times New Roman"/>
              </w:rPr>
              <w:t>koj</w:t>
            </w:r>
            <w:proofErr w:type="spellEnd"/>
            <w:r w:rsidRPr="000912B2">
              <w:rPr>
                <w:rFonts w:ascii="Times New Roman" w:hAnsi="Times New Roman"/>
              </w:rPr>
              <w:t xml:space="preserve"> </w:t>
            </w:r>
            <w:proofErr w:type="spellStart"/>
            <w:r w:rsidRPr="000912B2">
              <w:rPr>
                <w:rFonts w:ascii="Times New Roman" w:hAnsi="Times New Roman"/>
              </w:rPr>
              <w:t>nkag</w:t>
            </w:r>
            <w:proofErr w:type="spellEnd"/>
            <w:r w:rsidRPr="000912B2">
              <w:rPr>
                <w:rFonts w:ascii="Times New Roman" w:hAnsi="Times New Roman"/>
              </w:rPr>
              <w:t xml:space="preserve"> </w:t>
            </w:r>
            <w:proofErr w:type="spellStart"/>
            <w:r w:rsidRPr="000912B2">
              <w:rPr>
                <w:rFonts w:ascii="Times New Roman" w:hAnsi="Times New Roman"/>
              </w:rPr>
              <w:t>tsis</w:t>
            </w:r>
            <w:proofErr w:type="spellEnd"/>
            <w:r w:rsidRPr="000912B2">
              <w:rPr>
                <w:rFonts w:ascii="Times New Roman" w:hAnsi="Times New Roman"/>
              </w:rPr>
              <w:t xml:space="preserve"> tau </w:t>
            </w:r>
            <w:proofErr w:type="spellStart"/>
            <w:r w:rsidRPr="000912B2">
              <w:rPr>
                <w:rFonts w:ascii="Times New Roman" w:hAnsi="Times New Roman"/>
              </w:rPr>
              <w:t>los</w:t>
            </w:r>
            <w:proofErr w:type="spellEnd"/>
            <w:r w:rsidRPr="000912B2">
              <w:rPr>
                <w:rFonts w:ascii="Times New Roman" w:hAnsi="Times New Roman"/>
              </w:rPr>
              <w:t xml:space="preserve"> sis </w:t>
            </w:r>
            <w:proofErr w:type="spellStart"/>
            <w:r w:rsidRPr="000912B2">
              <w:rPr>
                <w:rFonts w:ascii="Times New Roman" w:hAnsi="Times New Roman"/>
              </w:rPr>
              <w:t>tsis</w:t>
            </w:r>
            <w:proofErr w:type="spellEnd"/>
            <w:r w:rsidRPr="000912B2">
              <w:rPr>
                <w:rFonts w:ascii="Times New Roman" w:hAnsi="Times New Roman"/>
              </w:rPr>
              <w:t xml:space="preserve"> qualify </w:t>
            </w:r>
            <w:proofErr w:type="spellStart"/>
            <w:r w:rsidRPr="000912B2">
              <w:rPr>
                <w:rFonts w:ascii="Times New Roman" w:hAnsi="Times New Roman"/>
              </w:rPr>
              <w:t>rau</w:t>
            </w:r>
            <w:proofErr w:type="spellEnd"/>
            <w:r w:rsidRPr="000912B2">
              <w:rPr>
                <w:rFonts w:ascii="Times New Roman" w:hAnsi="Times New Roman"/>
              </w:rPr>
              <w:t xml:space="preserve"> </w:t>
            </w:r>
            <w:proofErr w:type="spellStart"/>
            <w:r w:rsidRPr="000912B2">
              <w:rPr>
                <w:rFonts w:ascii="Times New Roman" w:hAnsi="Times New Roman"/>
              </w:rPr>
              <w:t>BadgerCare</w:t>
            </w:r>
            <w:proofErr w:type="spellEnd"/>
            <w:r w:rsidRPr="000912B2">
              <w:rPr>
                <w:rFonts w:ascii="Times New Roman" w:hAnsi="Times New Roman"/>
              </w:rPr>
              <w:t xml:space="preserve"> </w:t>
            </w:r>
            <w:proofErr w:type="spellStart"/>
            <w:r w:rsidRPr="000912B2">
              <w:rPr>
                <w:rFonts w:ascii="Times New Roman" w:hAnsi="Times New Roman"/>
              </w:rPr>
              <w:t>los</w:t>
            </w:r>
            <w:proofErr w:type="spellEnd"/>
            <w:r w:rsidRPr="000912B2">
              <w:rPr>
                <w:rFonts w:ascii="Times New Roman" w:hAnsi="Times New Roman"/>
              </w:rPr>
              <w:t xml:space="preserve"> sis Medicaid, </w:t>
            </w:r>
            <w:proofErr w:type="spellStart"/>
            <w:r w:rsidRPr="000912B2">
              <w:rPr>
                <w:rFonts w:ascii="Times New Roman" w:hAnsi="Times New Roman"/>
              </w:rPr>
              <w:t>tej</w:t>
            </w:r>
            <w:proofErr w:type="spellEnd"/>
            <w:r w:rsidRPr="000912B2">
              <w:rPr>
                <w:rFonts w:ascii="Times New Roman" w:hAnsi="Times New Roman"/>
              </w:rPr>
              <w:t xml:space="preserve"> </w:t>
            </w:r>
            <w:proofErr w:type="spellStart"/>
            <w:r w:rsidRPr="000912B2">
              <w:rPr>
                <w:rFonts w:ascii="Times New Roman" w:hAnsi="Times New Roman"/>
              </w:rPr>
              <w:t>zaum</w:t>
            </w:r>
            <w:proofErr w:type="spellEnd"/>
            <w:r w:rsidRPr="000912B2">
              <w:rPr>
                <w:rFonts w:ascii="Times New Roman" w:hAnsi="Times New Roman"/>
              </w:rPr>
              <w:t xml:space="preserve"> </w:t>
            </w:r>
            <w:proofErr w:type="spellStart"/>
            <w:r w:rsidRPr="000912B2">
              <w:rPr>
                <w:rFonts w:ascii="Times New Roman" w:hAnsi="Times New Roman"/>
              </w:rPr>
              <w:t>koj</w:t>
            </w:r>
            <w:proofErr w:type="spellEnd"/>
            <w:r w:rsidRPr="000912B2">
              <w:rPr>
                <w:rFonts w:ascii="Times New Roman" w:hAnsi="Times New Roman"/>
              </w:rPr>
              <w:t xml:space="preserve"> </w:t>
            </w:r>
            <w:proofErr w:type="spellStart"/>
            <w:r w:rsidRPr="000912B2">
              <w:rPr>
                <w:rFonts w:ascii="Times New Roman" w:hAnsi="Times New Roman"/>
              </w:rPr>
              <w:t>yuav</w:t>
            </w:r>
            <w:proofErr w:type="spellEnd"/>
            <w:r w:rsidRPr="000912B2">
              <w:rPr>
                <w:rFonts w:ascii="Times New Roman" w:hAnsi="Times New Roman"/>
              </w:rPr>
              <w:t xml:space="preserve"> </w:t>
            </w:r>
            <w:proofErr w:type="spellStart"/>
            <w:r w:rsidRPr="000912B2">
              <w:rPr>
                <w:rFonts w:ascii="Times New Roman" w:hAnsi="Times New Roman"/>
              </w:rPr>
              <w:t>nkag</w:t>
            </w:r>
            <w:proofErr w:type="spellEnd"/>
            <w:r w:rsidRPr="000912B2">
              <w:rPr>
                <w:rFonts w:ascii="Times New Roman" w:hAnsi="Times New Roman"/>
              </w:rPr>
              <w:t xml:space="preserve"> tau </w:t>
            </w:r>
            <w:proofErr w:type="spellStart"/>
            <w:r w:rsidRPr="000912B2">
              <w:rPr>
                <w:rFonts w:ascii="Times New Roman" w:hAnsi="Times New Roman"/>
              </w:rPr>
              <w:t>rau</w:t>
            </w:r>
            <w:proofErr w:type="spellEnd"/>
            <w:r w:rsidRPr="000912B2">
              <w:rPr>
                <w:rFonts w:ascii="Times New Roman" w:hAnsi="Times New Roman"/>
              </w:rPr>
              <w:t xml:space="preserve"> </w:t>
            </w:r>
            <w:proofErr w:type="spellStart"/>
            <w:r w:rsidRPr="000912B2">
              <w:rPr>
                <w:rFonts w:ascii="Times New Roman" w:hAnsi="Times New Roman"/>
              </w:rPr>
              <w:t>cov</w:t>
            </w:r>
            <w:proofErr w:type="spellEnd"/>
            <w:r w:rsidRPr="000912B2">
              <w:rPr>
                <w:rFonts w:ascii="Times New Roman" w:hAnsi="Times New Roman"/>
              </w:rPr>
              <w:t xml:space="preserve"> insurance </w:t>
            </w:r>
            <w:proofErr w:type="spellStart"/>
            <w:r w:rsidRPr="000912B2">
              <w:rPr>
                <w:rFonts w:ascii="Times New Roman" w:hAnsi="Times New Roman"/>
              </w:rPr>
              <w:t>pov</w:t>
            </w:r>
            <w:proofErr w:type="spellEnd"/>
            <w:r w:rsidRPr="000912B2">
              <w:rPr>
                <w:rFonts w:ascii="Times New Roman" w:hAnsi="Times New Roman"/>
              </w:rPr>
              <w:t xml:space="preserve"> </w:t>
            </w:r>
            <w:proofErr w:type="spellStart"/>
            <w:r w:rsidRPr="000912B2">
              <w:rPr>
                <w:rFonts w:ascii="Times New Roman" w:hAnsi="Times New Roman"/>
              </w:rPr>
              <w:t>hwm</w:t>
            </w:r>
            <w:proofErr w:type="spellEnd"/>
            <w:r w:rsidRPr="000912B2">
              <w:rPr>
                <w:rFonts w:ascii="Times New Roman" w:hAnsi="Times New Roman"/>
              </w:rPr>
              <w:t xml:space="preserve"> </w:t>
            </w:r>
            <w:proofErr w:type="spellStart"/>
            <w:r w:rsidRPr="000912B2">
              <w:rPr>
                <w:rFonts w:ascii="Times New Roman" w:hAnsi="Times New Roman"/>
              </w:rPr>
              <w:t>kev</w:t>
            </w:r>
            <w:proofErr w:type="spellEnd"/>
            <w:r w:rsidRPr="000912B2">
              <w:rPr>
                <w:rFonts w:ascii="Times New Roman" w:hAnsi="Times New Roman"/>
              </w:rPr>
              <w:t xml:space="preserve"> </w:t>
            </w:r>
            <w:proofErr w:type="spellStart"/>
            <w:r w:rsidRPr="000912B2">
              <w:rPr>
                <w:rFonts w:ascii="Times New Roman" w:hAnsi="Times New Roman"/>
              </w:rPr>
              <w:t>kho</w:t>
            </w:r>
            <w:proofErr w:type="spellEnd"/>
            <w:r w:rsidRPr="000912B2">
              <w:rPr>
                <w:rFonts w:ascii="Times New Roman" w:hAnsi="Times New Roman"/>
              </w:rPr>
              <w:t xml:space="preserve"> mov </w:t>
            </w:r>
            <w:proofErr w:type="spellStart"/>
            <w:r w:rsidRPr="000912B2">
              <w:rPr>
                <w:rFonts w:ascii="Times New Roman" w:hAnsi="Times New Roman"/>
              </w:rPr>
              <w:t>nyob</w:t>
            </w:r>
            <w:proofErr w:type="spellEnd"/>
            <w:r w:rsidRPr="000912B2">
              <w:rPr>
                <w:rFonts w:ascii="Times New Roman" w:hAnsi="Times New Roman"/>
              </w:rPr>
              <w:t xml:space="preserve"> </w:t>
            </w:r>
            <w:proofErr w:type="spellStart"/>
            <w:r w:rsidRPr="000912B2">
              <w:rPr>
                <w:rFonts w:ascii="Times New Roman" w:hAnsi="Times New Roman"/>
              </w:rPr>
              <w:t>hauv</w:t>
            </w:r>
            <w:proofErr w:type="spellEnd"/>
            <w:r w:rsidRPr="000912B2">
              <w:rPr>
                <w:rFonts w:ascii="Times New Roman" w:hAnsi="Times New Roman"/>
              </w:rPr>
              <w:t xml:space="preserve"> </w:t>
            </w:r>
            <w:proofErr w:type="spellStart"/>
            <w:r w:rsidRPr="000912B2">
              <w:rPr>
                <w:rFonts w:ascii="Times New Roman" w:hAnsi="Times New Roman"/>
              </w:rPr>
              <w:t>lub</w:t>
            </w:r>
            <w:proofErr w:type="spellEnd"/>
            <w:r w:rsidRPr="000912B2">
              <w:rPr>
                <w:rFonts w:ascii="Times New Roman" w:hAnsi="Times New Roman"/>
              </w:rPr>
              <w:t xml:space="preserve"> </w:t>
            </w:r>
            <w:proofErr w:type="spellStart"/>
            <w:r w:rsidRPr="000912B2">
              <w:rPr>
                <w:rFonts w:ascii="Times New Roman" w:hAnsi="Times New Roman"/>
              </w:rPr>
              <w:t>vev</w:t>
            </w:r>
            <w:proofErr w:type="spellEnd"/>
            <w:r w:rsidRPr="000912B2">
              <w:rPr>
                <w:rFonts w:ascii="Times New Roman" w:hAnsi="Times New Roman"/>
              </w:rPr>
              <w:t xml:space="preserve"> </w:t>
            </w:r>
            <w:proofErr w:type="spellStart"/>
            <w:r w:rsidRPr="000912B2">
              <w:rPr>
                <w:rFonts w:ascii="Times New Roman" w:hAnsi="Times New Roman"/>
              </w:rPr>
              <w:t>xaib</w:t>
            </w:r>
            <w:proofErr w:type="spellEnd"/>
            <w:r w:rsidRPr="000912B2">
              <w:rPr>
                <w:rFonts w:ascii="Times New Roman" w:hAnsi="Times New Roman"/>
              </w:rPr>
              <w:t xml:space="preserve"> Healthcare.gov. </w:t>
            </w:r>
            <w:proofErr w:type="spellStart"/>
            <w:r w:rsidRPr="000912B2">
              <w:rPr>
                <w:rFonts w:ascii="Times New Roman" w:hAnsi="Times New Roman"/>
              </w:rPr>
              <w:t>Peb</w:t>
            </w:r>
            <w:proofErr w:type="spellEnd"/>
            <w:r w:rsidRPr="000912B2">
              <w:rPr>
                <w:rFonts w:ascii="Times New Roman" w:hAnsi="Times New Roman"/>
              </w:rPr>
              <w:t xml:space="preserve"> </w:t>
            </w:r>
            <w:proofErr w:type="spellStart"/>
            <w:r w:rsidRPr="000912B2">
              <w:rPr>
                <w:rFonts w:ascii="Times New Roman" w:hAnsi="Times New Roman"/>
              </w:rPr>
              <w:t>muaj</w:t>
            </w:r>
            <w:proofErr w:type="spellEnd"/>
            <w:r w:rsidRPr="000912B2">
              <w:rPr>
                <w:rFonts w:ascii="Times New Roman" w:hAnsi="Times New Roman"/>
              </w:rPr>
              <w:t xml:space="preserve"> </w:t>
            </w:r>
            <w:proofErr w:type="spellStart"/>
            <w:r w:rsidRPr="000912B2">
              <w:rPr>
                <w:rFonts w:ascii="Times New Roman" w:hAnsi="Times New Roman"/>
              </w:rPr>
              <w:t>neeg</w:t>
            </w:r>
            <w:proofErr w:type="spellEnd"/>
            <w:r w:rsidRPr="000912B2">
              <w:rPr>
                <w:rFonts w:ascii="Times New Roman" w:hAnsi="Times New Roman"/>
              </w:rPr>
              <w:t xml:space="preserve"> </w:t>
            </w:r>
            <w:proofErr w:type="spellStart"/>
            <w:r w:rsidRPr="000912B2">
              <w:rPr>
                <w:rFonts w:ascii="Times New Roman" w:hAnsi="Times New Roman"/>
              </w:rPr>
              <w:t>pab</w:t>
            </w:r>
            <w:proofErr w:type="spellEnd"/>
            <w:r w:rsidRPr="000912B2">
              <w:rPr>
                <w:rFonts w:ascii="Times New Roman" w:hAnsi="Times New Roman"/>
              </w:rPr>
              <w:t xml:space="preserve"> </w:t>
            </w:r>
            <w:proofErr w:type="spellStart"/>
            <w:r w:rsidRPr="000912B2">
              <w:rPr>
                <w:rFonts w:ascii="Times New Roman" w:hAnsi="Times New Roman"/>
              </w:rPr>
              <w:t>koj</w:t>
            </w:r>
            <w:proofErr w:type="spellEnd"/>
            <w:r w:rsidRPr="000912B2">
              <w:rPr>
                <w:rFonts w:ascii="Times New Roman" w:hAnsi="Times New Roman"/>
              </w:rPr>
              <w:t xml:space="preserve"> </w:t>
            </w:r>
            <w:proofErr w:type="spellStart"/>
            <w:r w:rsidRPr="000912B2">
              <w:rPr>
                <w:rFonts w:ascii="Times New Roman" w:hAnsi="Times New Roman"/>
              </w:rPr>
              <w:t>rov</w:t>
            </w:r>
            <w:proofErr w:type="spellEnd"/>
            <w:r w:rsidRPr="000912B2">
              <w:rPr>
                <w:rFonts w:ascii="Times New Roman" w:hAnsi="Times New Roman"/>
              </w:rPr>
              <w:t xml:space="preserve"> </w:t>
            </w:r>
            <w:proofErr w:type="spellStart"/>
            <w:r w:rsidRPr="000912B2">
              <w:rPr>
                <w:rFonts w:ascii="Times New Roman" w:hAnsi="Times New Roman"/>
              </w:rPr>
              <w:t>qab</w:t>
            </w:r>
            <w:proofErr w:type="spellEnd"/>
            <w:r w:rsidRPr="000912B2">
              <w:rPr>
                <w:rFonts w:ascii="Times New Roman" w:hAnsi="Times New Roman"/>
              </w:rPr>
              <w:t xml:space="preserve"> </w:t>
            </w:r>
            <w:proofErr w:type="spellStart"/>
            <w:r w:rsidRPr="000912B2">
              <w:rPr>
                <w:rFonts w:ascii="Times New Roman" w:hAnsi="Times New Roman"/>
              </w:rPr>
              <w:t>xam</w:t>
            </w:r>
            <w:proofErr w:type="spellEnd"/>
            <w:r w:rsidRPr="000912B2">
              <w:rPr>
                <w:rFonts w:ascii="Times New Roman" w:hAnsi="Times New Roman"/>
              </w:rPr>
              <w:t xml:space="preserve"> </w:t>
            </w:r>
            <w:proofErr w:type="spellStart"/>
            <w:r w:rsidRPr="000912B2">
              <w:rPr>
                <w:rFonts w:ascii="Times New Roman" w:hAnsi="Times New Roman"/>
              </w:rPr>
              <w:t>phaj</w:t>
            </w:r>
            <w:proofErr w:type="spellEnd"/>
            <w:r w:rsidRPr="000912B2">
              <w:rPr>
                <w:rFonts w:ascii="Times New Roman" w:hAnsi="Times New Roman"/>
              </w:rPr>
              <w:t xml:space="preserve"> </w:t>
            </w:r>
            <w:proofErr w:type="spellStart"/>
            <w:r w:rsidRPr="000912B2">
              <w:rPr>
                <w:rFonts w:ascii="Times New Roman" w:hAnsi="Times New Roman"/>
              </w:rPr>
              <w:t>nkag</w:t>
            </w:r>
            <w:proofErr w:type="spellEnd"/>
            <w:r w:rsidRPr="000912B2">
              <w:rPr>
                <w:rFonts w:ascii="Times New Roman" w:hAnsi="Times New Roman"/>
              </w:rPr>
              <w:t xml:space="preserve"> </w:t>
            </w:r>
            <w:proofErr w:type="spellStart"/>
            <w:r w:rsidRPr="000912B2">
              <w:rPr>
                <w:rFonts w:ascii="Times New Roman" w:hAnsi="Times New Roman"/>
              </w:rPr>
              <w:t>rau</w:t>
            </w:r>
            <w:proofErr w:type="spellEnd"/>
            <w:r w:rsidRPr="000912B2">
              <w:rPr>
                <w:rFonts w:ascii="Times New Roman" w:hAnsi="Times New Roman"/>
              </w:rPr>
              <w:t xml:space="preserve"> </w:t>
            </w:r>
            <w:proofErr w:type="spellStart"/>
            <w:r w:rsidRPr="000912B2">
              <w:rPr>
                <w:rFonts w:ascii="Times New Roman" w:hAnsi="Times New Roman"/>
              </w:rPr>
              <w:t>hauv</w:t>
            </w:r>
            <w:proofErr w:type="spellEnd"/>
            <w:r w:rsidRPr="000912B2">
              <w:rPr>
                <w:rFonts w:ascii="Times New Roman" w:hAnsi="Times New Roman"/>
              </w:rPr>
              <w:t xml:space="preserve"> </w:t>
            </w:r>
            <w:proofErr w:type="spellStart"/>
            <w:r w:rsidRPr="000912B2">
              <w:rPr>
                <w:rFonts w:ascii="Times New Roman" w:hAnsi="Times New Roman"/>
              </w:rPr>
              <w:t>BadgerCare</w:t>
            </w:r>
            <w:proofErr w:type="spellEnd"/>
            <w:r w:rsidRPr="000912B2">
              <w:rPr>
                <w:rFonts w:ascii="Times New Roman" w:hAnsi="Times New Roman"/>
              </w:rPr>
              <w:t xml:space="preserve"> </w:t>
            </w:r>
            <w:proofErr w:type="spellStart"/>
            <w:r w:rsidRPr="000912B2">
              <w:rPr>
                <w:rFonts w:ascii="Times New Roman" w:hAnsi="Times New Roman"/>
              </w:rPr>
              <w:t>los</w:t>
            </w:r>
            <w:proofErr w:type="spellEnd"/>
            <w:r w:rsidRPr="000912B2">
              <w:rPr>
                <w:rFonts w:ascii="Times New Roman" w:hAnsi="Times New Roman"/>
              </w:rPr>
              <w:t xml:space="preserve"> sis Medicaid </w:t>
            </w:r>
            <w:proofErr w:type="spellStart"/>
            <w:r w:rsidRPr="000912B2">
              <w:rPr>
                <w:rFonts w:ascii="Times New Roman" w:hAnsi="Times New Roman"/>
              </w:rPr>
              <w:t>thiab</w:t>
            </w:r>
            <w:proofErr w:type="spellEnd"/>
            <w:r w:rsidRPr="000912B2">
              <w:rPr>
                <w:rFonts w:ascii="Times New Roman" w:hAnsi="Times New Roman"/>
              </w:rPr>
              <w:t xml:space="preserve"> </w:t>
            </w:r>
            <w:proofErr w:type="spellStart"/>
            <w:r w:rsidRPr="000912B2">
              <w:rPr>
                <w:rFonts w:ascii="Times New Roman" w:hAnsi="Times New Roman"/>
              </w:rPr>
              <w:t>yuav</w:t>
            </w:r>
            <w:proofErr w:type="spellEnd"/>
            <w:r w:rsidRPr="000912B2">
              <w:rPr>
                <w:rFonts w:ascii="Times New Roman" w:hAnsi="Times New Roman"/>
              </w:rPr>
              <w:t xml:space="preserve"> </w:t>
            </w:r>
            <w:proofErr w:type="spellStart"/>
            <w:r w:rsidRPr="000912B2">
              <w:rPr>
                <w:rFonts w:ascii="Times New Roman" w:hAnsi="Times New Roman"/>
              </w:rPr>
              <w:t>pab</w:t>
            </w:r>
            <w:proofErr w:type="spellEnd"/>
            <w:r w:rsidRPr="000912B2">
              <w:rPr>
                <w:rFonts w:ascii="Times New Roman" w:hAnsi="Times New Roman"/>
              </w:rPr>
              <w:t xml:space="preserve"> </w:t>
            </w:r>
            <w:proofErr w:type="spellStart"/>
            <w:r w:rsidRPr="000912B2">
              <w:rPr>
                <w:rFonts w:ascii="Times New Roman" w:hAnsi="Times New Roman"/>
              </w:rPr>
              <w:t>koj</w:t>
            </w:r>
            <w:proofErr w:type="spellEnd"/>
            <w:r w:rsidRPr="000912B2">
              <w:rPr>
                <w:rFonts w:ascii="Times New Roman" w:hAnsi="Times New Roman"/>
              </w:rPr>
              <w:t xml:space="preserve"> </w:t>
            </w:r>
            <w:proofErr w:type="spellStart"/>
            <w:r w:rsidRPr="000912B2">
              <w:rPr>
                <w:rFonts w:ascii="Times New Roman" w:hAnsi="Times New Roman"/>
              </w:rPr>
              <w:t>nhriav</w:t>
            </w:r>
            <w:proofErr w:type="spellEnd"/>
            <w:r w:rsidRPr="000912B2">
              <w:rPr>
                <w:rFonts w:ascii="Times New Roman" w:hAnsi="Times New Roman"/>
              </w:rPr>
              <w:t xml:space="preserve"> </w:t>
            </w:r>
            <w:proofErr w:type="spellStart"/>
            <w:r w:rsidRPr="000912B2">
              <w:rPr>
                <w:rFonts w:ascii="Times New Roman" w:hAnsi="Times New Roman"/>
              </w:rPr>
              <w:t>kev</w:t>
            </w:r>
            <w:proofErr w:type="spellEnd"/>
            <w:r w:rsidRPr="000912B2">
              <w:rPr>
                <w:rFonts w:ascii="Times New Roman" w:hAnsi="Times New Roman"/>
              </w:rPr>
              <w:t xml:space="preserve"> </w:t>
            </w:r>
            <w:proofErr w:type="spellStart"/>
            <w:r w:rsidRPr="000912B2">
              <w:rPr>
                <w:rFonts w:ascii="Times New Roman" w:hAnsi="Times New Roman"/>
              </w:rPr>
              <w:t>pab</w:t>
            </w:r>
            <w:proofErr w:type="spellEnd"/>
            <w:r w:rsidRPr="000912B2">
              <w:rPr>
                <w:rFonts w:ascii="Times New Roman" w:hAnsi="Times New Roman"/>
              </w:rPr>
              <w:t xml:space="preserve"> them </w:t>
            </w:r>
            <w:proofErr w:type="spellStart"/>
            <w:r w:rsidRPr="000912B2">
              <w:rPr>
                <w:rFonts w:ascii="Times New Roman" w:hAnsi="Times New Roman"/>
              </w:rPr>
              <w:t>koj</w:t>
            </w:r>
            <w:proofErr w:type="spellEnd"/>
            <w:r w:rsidRPr="000912B2">
              <w:rPr>
                <w:rFonts w:ascii="Times New Roman" w:hAnsi="Times New Roman"/>
              </w:rPr>
              <w:t xml:space="preserve"> li </w:t>
            </w:r>
            <w:proofErr w:type="spellStart"/>
            <w:r w:rsidRPr="000912B2">
              <w:rPr>
                <w:rFonts w:ascii="Times New Roman" w:hAnsi="Times New Roman"/>
              </w:rPr>
              <w:t>kev</w:t>
            </w:r>
            <w:proofErr w:type="spellEnd"/>
            <w:r w:rsidRPr="000912B2">
              <w:rPr>
                <w:rFonts w:ascii="Times New Roman" w:hAnsi="Times New Roman"/>
              </w:rPr>
              <w:t xml:space="preserve"> </w:t>
            </w:r>
            <w:proofErr w:type="spellStart"/>
            <w:r w:rsidRPr="000912B2">
              <w:rPr>
                <w:rFonts w:ascii="Times New Roman" w:hAnsi="Times New Roman"/>
              </w:rPr>
              <w:t>kho</w:t>
            </w:r>
            <w:proofErr w:type="spellEnd"/>
            <w:r w:rsidRPr="000912B2">
              <w:rPr>
                <w:rFonts w:ascii="Times New Roman" w:hAnsi="Times New Roman"/>
              </w:rPr>
              <w:t xml:space="preserve"> mob.</w:t>
            </w:r>
          </w:p>
          <w:p w14:paraId="1FCEF80E" w14:textId="77777777" w:rsidR="000912B2" w:rsidRPr="000912B2" w:rsidRDefault="000912B2" w:rsidP="00AF49A7">
            <w:pPr>
              <w:rPr>
                <w:rFonts w:ascii="Times New Roman" w:hAnsi="Times New Roman"/>
              </w:rPr>
            </w:pPr>
          </w:p>
          <w:p w14:paraId="620F05E7" w14:textId="77777777" w:rsidR="000912B2" w:rsidRPr="000912B2" w:rsidRDefault="000912B2" w:rsidP="00AF49A7">
            <w:pPr>
              <w:rPr>
                <w:rFonts w:ascii="Times New Roman" w:hAnsi="Times New Roman"/>
              </w:rPr>
            </w:pPr>
            <w:proofErr w:type="spellStart"/>
            <w:r w:rsidRPr="000912B2">
              <w:rPr>
                <w:rFonts w:ascii="Times New Roman" w:hAnsi="Times New Roman"/>
              </w:rPr>
              <w:t>Peb</w:t>
            </w:r>
            <w:proofErr w:type="spellEnd"/>
            <w:r w:rsidRPr="000912B2">
              <w:rPr>
                <w:rFonts w:ascii="Times New Roman" w:hAnsi="Times New Roman"/>
              </w:rPr>
              <w:t xml:space="preserve"> </w:t>
            </w:r>
            <w:proofErr w:type="spellStart"/>
            <w:r w:rsidRPr="000912B2">
              <w:rPr>
                <w:rFonts w:ascii="Times New Roman" w:hAnsi="Times New Roman"/>
              </w:rPr>
              <w:t>qhov</w:t>
            </w:r>
            <w:proofErr w:type="spellEnd"/>
            <w:r w:rsidRPr="000912B2">
              <w:rPr>
                <w:rFonts w:ascii="Times New Roman" w:hAnsi="Times New Roman"/>
              </w:rPr>
              <w:t xml:space="preserve"> </w:t>
            </w:r>
            <w:proofErr w:type="spellStart"/>
            <w:r w:rsidRPr="000912B2">
              <w:rPr>
                <w:rFonts w:ascii="Times New Roman" w:hAnsi="Times New Roman"/>
              </w:rPr>
              <w:t>kev</w:t>
            </w:r>
            <w:proofErr w:type="spellEnd"/>
            <w:r w:rsidRPr="000912B2">
              <w:rPr>
                <w:rFonts w:ascii="Times New Roman" w:hAnsi="Times New Roman"/>
              </w:rPr>
              <w:t xml:space="preserve"> </w:t>
            </w:r>
            <w:proofErr w:type="spellStart"/>
            <w:r w:rsidRPr="000912B2">
              <w:rPr>
                <w:rFonts w:ascii="Times New Roman" w:hAnsi="Times New Roman"/>
              </w:rPr>
              <w:t>pab</w:t>
            </w:r>
            <w:proofErr w:type="spellEnd"/>
            <w:r w:rsidRPr="000912B2">
              <w:rPr>
                <w:rFonts w:ascii="Times New Roman" w:hAnsi="Times New Roman"/>
              </w:rPr>
              <w:t xml:space="preserve"> no </w:t>
            </w:r>
            <w:proofErr w:type="spellStart"/>
            <w:r w:rsidRPr="000912B2">
              <w:rPr>
                <w:rFonts w:ascii="Times New Roman" w:hAnsi="Times New Roman"/>
              </w:rPr>
              <w:t>yog</w:t>
            </w:r>
            <w:proofErr w:type="spellEnd"/>
            <w:r w:rsidRPr="000912B2">
              <w:rPr>
                <w:rFonts w:ascii="Times New Roman" w:hAnsi="Times New Roman"/>
              </w:rPr>
              <w:t xml:space="preserve"> </w:t>
            </w:r>
            <w:proofErr w:type="spellStart"/>
            <w:r w:rsidRPr="000912B2">
              <w:rPr>
                <w:rFonts w:ascii="Times New Roman" w:hAnsi="Times New Roman"/>
              </w:rPr>
              <w:t>pab</w:t>
            </w:r>
            <w:proofErr w:type="spellEnd"/>
            <w:r w:rsidRPr="000912B2">
              <w:rPr>
                <w:rFonts w:ascii="Times New Roman" w:hAnsi="Times New Roman"/>
              </w:rPr>
              <w:t xml:space="preserve"> </w:t>
            </w:r>
            <w:proofErr w:type="spellStart"/>
            <w:r w:rsidRPr="000912B2">
              <w:rPr>
                <w:rFonts w:ascii="Times New Roman" w:hAnsi="Times New Roman"/>
              </w:rPr>
              <w:t>dawb</w:t>
            </w:r>
            <w:proofErr w:type="spellEnd"/>
            <w:r w:rsidRPr="000912B2">
              <w:rPr>
                <w:rFonts w:ascii="Times New Roman" w:hAnsi="Times New Roman"/>
              </w:rPr>
              <w:t xml:space="preserve"> </w:t>
            </w:r>
            <w:proofErr w:type="spellStart"/>
            <w:r w:rsidRPr="000912B2">
              <w:rPr>
                <w:rFonts w:ascii="Times New Roman" w:hAnsi="Times New Roman"/>
              </w:rPr>
              <w:t>thiab</w:t>
            </w:r>
            <w:proofErr w:type="spellEnd"/>
            <w:r w:rsidRPr="000912B2">
              <w:rPr>
                <w:rFonts w:ascii="Times New Roman" w:hAnsi="Times New Roman"/>
              </w:rPr>
              <w:t xml:space="preserve"> </w:t>
            </w:r>
            <w:proofErr w:type="spellStart"/>
            <w:r w:rsidRPr="000912B2">
              <w:rPr>
                <w:rFonts w:ascii="Times New Roman" w:hAnsi="Times New Roman"/>
              </w:rPr>
              <w:t>peb</w:t>
            </w:r>
            <w:proofErr w:type="spellEnd"/>
            <w:r w:rsidRPr="000912B2">
              <w:rPr>
                <w:rFonts w:ascii="Times New Roman" w:hAnsi="Times New Roman"/>
              </w:rPr>
              <w:t xml:space="preserve"> </w:t>
            </w:r>
            <w:proofErr w:type="spellStart"/>
            <w:r w:rsidRPr="000912B2">
              <w:rPr>
                <w:rFonts w:ascii="Times New Roman" w:hAnsi="Times New Roman"/>
              </w:rPr>
              <w:t>txais</w:t>
            </w:r>
            <w:proofErr w:type="spellEnd"/>
            <w:r w:rsidRPr="000912B2">
              <w:rPr>
                <w:rFonts w:ascii="Times New Roman" w:hAnsi="Times New Roman"/>
              </w:rPr>
              <w:t xml:space="preserve"> </w:t>
            </w:r>
            <w:proofErr w:type="spellStart"/>
            <w:r w:rsidRPr="000912B2">
              <w:rPr>
                <w:rFonts w:ascii="Times New Roman" w:hAnsi="Times New Roman"/>
              </w:rPr>
              <w:t>tos</w:t>
            </w:r>
            <w:proofErr w:type="spellEnd"/>
            <w:r w:rsidRPr="000912B2">
              <w:rPr>
                <w:rFonts w:ascii="Times New Roman" w:hAnsi="Times New Roman"/>
              </w:rPr>
              <w:t xml:space="preserve"> </w:t>
            </w:r>
            <w:proofErr w:type="spellStart"/>
            <w:r w:rsidRPr="000912B2">
              <w:rPr>
                <w:rFonts w:ascii="Times New Roman" w:hAnsi="Times New Roman"/>
              </w:rPr>
              <w:t>koj</w:t>
            </w:r>
            <w:proofErr w:type="spellEnd"/>
            <w:r w:rsidRPr="000912B2">
              <w:rPr>
                <w:rFonts w:ascii="Times New Roman" w:hAnsi="Times New Roman"/>
              </w:rPr>
              <w:t xml:space="preserve"> </w:t>
            </w:r>
            <w:proofErr w:type="spellStart"/>
            <w:r w:rsidRPr="000912B2">
              <w:rPr>
                <w:rFonts w:ascii="Times New Roman" w:hAnsi="Times New Roman"/>
              </w:rPr>
              <w:t>cov</w:t>
            </w:r>
            <w:proofErr w:type="spellEnd"/>
            <w:r w:rsidRPr="000912B2">
              <w:rPr>
                <w:rFonts w:ascii="Times New Roman" w:hAnsi="Times New Roman"/>
              </w:rPr>
              <w:t xml:space="preserve"> </w:t>
            </w:r>
            <w:proofErr w:type="spellStart"/>
            <w:r w:rsidRPr="000912B2">
              <w:rPr>
                <w:rFonts w:ascii="Times New Roman" w:hAnsi="Times New Roman"/>
              </w:rPr>
              <w:t>lus</w:t>
            </w:r>
            <w:proofErr w:type="spellEnd"/>
            <w:r w:rsidRPr="000912B2">
              <w:rPr>
                <w:rFonts w:ascii="Times New Roman" w:hAnsi="Times New Roman"/>
              </w:rPr>
              <w:t xml:space="preserve"> nug </w:t>
            </w:r>
            <w:proofErr w:type="spellStart"/>
            <w:r w:rsidRPr="000912B2">
              <w:rPr>
                <w:rFonts w:ascii="Times New Roman" w:hAnsi="Times New Roman"/>
              </w:rPr>
              <w:t>txhua</w:t>
            </w:r>
            <w:proofErr w:type="spellEnd"/>
            <w:r w:rsidRPr="000912B2">
              <w:rPr>
                <w:rFonts w:ascii="Times New Roman" w:hAnsi="Times New Roman"/>
              </w:rPr>
              <w:t xml:space="preserve"> </w:t>
            </w:r>
            <w:proofErr w:type="spellStart"/>
            <w:r w:rsidRPr="000912B2">
              <w:rPr>
                <w:rFonts w:ascii="Times New Roman" w:hAnsi="Times New Roman"/>
              </w:rPr>
              <w:t>lub</w:t>
            </w:r>
            <w:proofErr w:type="spellEnd"/>
            <w:r w:rsidRPr="000912B2">
              <w:rPr>
                <w:rFonts w:ascii="Times New Roman" w:hAnsi="Times New Roman"/>
              </w:rPr>
              <w:t xml:space="preserve"> </w:t>
            </w:r>
            <w:proofErr w:type="spellStart"/>
            <w:r w:rsidRPr="000912B2">
              <w:rPr>
                <w:rFonts w:ascii="Times New Roman" w:hAnsi="Times New Roman"/>
              </w:rPr>
              <w:t>sij</w:t>
            </w:r>
            <w:proofErr w:type="spellEnd"/>
            <w:r w:rsidRPr="000912B2">
              <w:rPr>
                <w:rFonts w:ascii="Times New Roman" w:hAnsi="Times New Roman"/>
              </w:rPr>
              <w:t xml:space="preserve"> </w:t>
            </w:r>
            <w:proofErr w:type="spellStart"/>
            <w:r w:rsidRPr="000912B2">
              <w:rPr>
                <w:rFonts w:ascii="Times New Roman" w:hAnsi="Times New Roman"/>
              </w:rPr>
              <w:t>hawm</w:t>
            </w:r>
            <w:proofErr w:type="spellEnd"/>
            <w:r w:rsidRPr="000912B2">
              <w:rPr>
                <w:rFonts w:ascii="Times New Roman" w:hAnsi="Times New Roman"/>
              </w:rPr>
              <w:t xml:space="preserve">. Hu </w:t>
            </w:r>
            <w:proofErr w:type="spellStart"/>
            <w:r w:rsidRPr="000912B2">
              <w:rPr>
                <w:rFonts w:ascii="Times New Roman" w:hAnsi="Times New Roman"/>
              </w:rPr>
              <w:t>tuaj</w:t>
            </w:r>
            <w:proofErr w:type="spellEnd"/>
            <w:r w:rsidRPr="000912B2">
              <w:rPr>
                <w:rFonts w:ascii="Times New Roman" w:hAnsi="Times New Roman"/>
              </w:rPr>
              <w:t xml:space="preserve"> </w:t>
            </w:r>
            <w:proofErr w:type="spellStart"/>
            <w:r w:rsidRPr="000912B2">
              <w:rPr>
                <w:rFonts w:ascii="Times New Roman" w:hAnsi="Times New Roman"/>
              </w:rPr>
              <w:t>nrog</w:t>
            </w:r>
            <w:proofErr w:type="spellEnd"/>
            <w:r w:rsidRPr="000912B2">
              <w:rPr>
                <w:rFonts w:ascii="Times New Roman" w:hAnsi="Times New Roman"/>
              </w:rPr>
              <w:t xml:space="preserve"> </w:t>
            </w:r>
            <w:proofErr w:type="spellStart"/>
            <w:r w:rsidRPr="000912B2">
              <w:rPr>
                <w:rFonts w:ascii="Times New Roman" w:hAnsi="Times New Roman"/>
              </w:rPr>
              <w:t>peb</w:t>
            </w:r>
            <w:proofErr w:type="spellEnd"/>
            <w:r w:rsidRPr="000912B2">
              <w:rPr>
                <w:rFonts w:ascii="Times New Roman" w:hAnsi="Times New Roman"/>
              </w:rPr>
              <w:t xml:space="preserve"> </w:t>
            </w:r>
            <w:proofErr w:type="spellStart"/>
            <w:r w:rsidRPr="000912B2">
              <w:rPr>
                <w:rFonts w:ascii="Times New Roman" w:hAnsi="Times New Roman"/>
              </w:rPr>
              <w:t>tham</w:t>
            </w:r>
            <w:proofErr w:type="spellEnd"/>
            <w:r w:rsidRPr="000912B2">
              <w:rPr>
                <w:rFonts w:ascii="Times New Roman" w:hAnsi="Times New Roman"/>
              </w:rPr>
              <w:t xml:space="preserve"> </w:t>
            </w:r>
            <w:proofErr w:type="spellStart"/>
            <w:r w:rsidRPr="000912B2">
              <w:rPr>
                <w:rFonts w:ascii="Times New Roman" w:hAnsi="Times New Roman"/>
              </w:rPr>
              <w:t>ntawv</w:t>
            </w:r>
            <w:proofErr w:type="spellEnd"/>
            <w:r w:rsidRPr="000912B2">
              <w:rPr>
                <w:rFonts w:ascii="Times New Roman" w:hAnsi="Times New Roman"/>
              </w:rPr>
              <w:t xml:space="preserve"> 877-942-6837 </w:t>
            </w:r>
            <w:proofErr w:type="spellStart"/>
            <w:r w:rsidRPr="000912B2">
              <w:rPr>
                <w:rFonts w:ascii="Times New Roman" w:hAnsi="Times New Roman"/>
              </w:rPr>
              <w:t>los</w:t>
            </w:r>
            <w:proofErr w:type="spellEnd"/>
            <w:r w:rsidRPr="000912B2">
              <w:rPr>
                <w:rFonts w:ascii="Times New Roman" w:hAnsi="Times New Roman"/>
              </w:rPr>
              <w:t xml:space="preserve"> </w:t>
            </w:r>
            <w:proofErr w:type="spellStart"/>
            <w:r w:rsidRPr="000912B2">
              <w:rPr>
                <w:rFonts w:ascii="Times New Roman" w:hAnsi="Times New Roman"/>
              </w:rPr>
              <w:t>si</w:t>
            </w:r>
            <w:proofErr w:type="spellEnd"/>
            <w:r w:rsidRPr="000912B2">
              <w:rPr>
                <w:rFonts w:ascii="Times New Roman" w:hAnsi="Times New Roman"/>
              </w:rPr>
              <w:t xml:space="preserve"> </w:t>
            </w:r>
            <w:proofErr w:type="spellStart"/>
            <w:r w:rsidRPr="000912B2">
              <w:rPr>
                <w:rFonts w:ascii="Times New Roman" w:hAnsi="Times New Roman"/>
              </w:rPr>
              <w:t>nkag</w:t>
            </w:r>
            <w:proofErr w:type="spellEnd"/>
            <w:r w:rsidRPr="000912B2">
              <w:rPr>
                <w:rFonts w:ascii="Times New Roman" w:hAnsi="Times New Roman"/>
              </w:rPr>
              <w:t xml:space="preserve"> </w:t>
            </w:r>
            <w:proofErr w:type="spellStart"/>
            <w:r w:rsidRPr="000912B2">
              <w:rPr>
                <w:rFonts w:ascii="Times New Roman" w:hAnsi="Times New Roman"/>
              </w:rPr>
              <w:t>rau</w:t>
            </w:r>
            <w:proofErr w:type="spellEnd"/>
            <w:r w:rsidRPr="000912B2">
              <w:rPr>
                <w:rFonts w:ascii="Times New Roman" w:hAnsi="Times New Roman"/>
              </w:rPr>
              <w:t xml:space="preserve"> </w:t>
            </w:r>
            <w:proofErr w:type="spellStart"/>
            <w:r w:rsidRPr="000912B2">
              <w:rPr>
                <w:rFonts w:ascii="Times New Roman" w:hAnsi="Times New Roman"/>
              </w:rPr>
              <w:t>hauv</w:t>
            </w:r>
            <w:proofErr w:type="spellEnd"/>
            <w:r w:rsidRPr="000912B2">
              <w:rPr>
                <w:rFonts w:ascii="Times New Roman" w:hAnsi="Times New Roman"/>
              </w:rPr>
              <w:t xml:space="preserve"> </w:t>
            </w:r>
            <w:proofErr w:type="spellStart"/>
            <w:r w:rsidRPr="000912B2">
              <w:rPr>
                <w:rFonts w:ascii="Times New Roman" w:hAnsi="Times New Roman"/>
              </w:rPr>
              <w:t>peb</w:t>
            </w:r>
            <w:proofErr w:type="spellEnd"/>
            <w:r w:rsidRPr="000912B2">
              <w:rPr>
                <w:rFonts w:ascii="Times New Roman" w:hAnsi="Times New Roman"/>
              </w:rPr>
              <w:t xml:space="preserve"> </w:t>
            </w:r>
            <w:proofErr w:type="spellStart"/>
            <w:r w:rsidRPr="000912B2">
              <w:rPr>
                <w:rFonts w:ascii="Times New Roman" w:hAnsi="Times New Roman"/>
              </w:rPr>
              <w:t>lub</w:t>
            </w:r>
            <w:proofErr w:type="spellEnd"/>
            <w:r w:rsidRPr="000912B2">
              <w:rPr>
                <w:rFonts w:ascii="Times New Roman" w:hAnsi="Times New Roman"/>
              </w:rPr>
              <w:t xml:space="preserve"> </w:t>
            </w:r>
            <w:proofErr w:type="spellStart"/>
            <w:r w:rsidRPr="000912B2">
              <w:rPr>
                <w:rFonts w:ascii="Times New Roman" w:hAnsi="Times New Roman"/>
              </w:rPr>
              <w:t>vev</w:t>
            </w:r>
            <w:proofErr w:type="spellEnd"/>
            <w:r w:rsidRPr="000912B2">
              <w:rPr>
                <w:rFonts w:ascii="Times New Roman" w:hAnsi="Times New Roman"/>
              </w:rPr>
              <w:t xml:space="preserve"> </w:t>
            </w:r>
            <w:proofErr w:type="spellStart"/>
            <w:r w:rsidRPr="000912B2">
              <w:rPr>
                <w:rFonts w:ascii="Times New Roman" w:hAnsi="Times New Roman"/>
              </w:rPr>
              <w:t>xaib</w:t>
            </w:r>
            <w:proofErr w:type="spellEnd"/>
            <w:r>
              <w:fldChar w:fldCharType="begin"/>
            </w:r>
            <w:r>
              <w:instrText>HYPERLINK "http://coveringwi.org/gethelp"</w:instrText>
            </w:r>
            <w:r>
              <w:fldChar w:fldCharType="separate"/>
            </w:r>
            <w:r w:rsidRPr="000912B2">
              <w:rPr>
                <w:rStyle w:val="Hyperlink"/>
                <w:rFonts w:ascii="Times New Roman" w:hAnsi="Times New Roman"/>
              </w:rPr>
              <w:t xml:space="preserve"> coveringwi.org/</w:t>
            </w:r>
            <w:proofErr w:type="spellStart"/>
            <w:r w:rsidRPr="000912B2">
              <w:rPr>
                <w:rStyle w:val="Hyperlink"/>
                <w:rFonts w:ascii="Times New Roman" w:hAnsi="Times New Roman"/>
              </w:rPr>
              <w:t>gethelp</w:t>
            </w:r>
            <w:proofErr w:type="spellEnd"/>
            <w:r>
              <w:fldChar w:fldCharType="end"/>
            </w:r>
            <w:r w:rsidRPr="000912B2">
              <w:rPr>
                <w:rFonts w:ascii="Times New Roman" w:hAnsi="Times New Roman"/>
              </w:rPr>
              <w:t>. </w:t>
            </w:r>
          </w:p>
          <w:p w14:paraId="7562606E" w14:textId="77777777" w:rsidR="000912B2" w:rsidRPr="000912B2" w:rsidRDefault="000912B2" w:rsidP="00AF49A7">
            <w:pPr>
              <w:rPr>
                <w:rFonts w:ascii="Times New Roman" w:hAnsi="Times New Roman"/>
              </w:rPr>
            </w:pPr>
          </w:p>
          <w:p w14:paraId="5A1A6348" w14:textId="77777777" w:rsidR="000912B2" w:rsidRPr="000912B2" w:rsidRDefault="000912B2" w:rsidP="00AF49A7">
            <w:pPr>
              <w:rPr>
                <w:rFonts w:ascii="Times New Roman" w:hAnsi="Times New Roman"/>
              </w:rPr>
            </w:pPr>
            <w:r w:rsidRPr="000912B2">
              <w:rPr>
                <w:rFonts w:ascii="Times New Roman" w:hAnsi="Times New Roman"/>
              </w:rPr>
              <w:t xml:space="preserve">Yog </w:t>
            </w:r>
            <w:proofErr w:type="spellStart"/>
            <w:r w:rsidRPr="000912B2">
              <w:rPr>
                <w:rFonts w:ascii="Times New Roman" w:hAnsi="Times New Roman"/>
              </w:rPr>
              <w:t>koj</w:t>
            </w:r>
            <w:proofErr w:type="spellEnd"/>
            <w:r w:rsidRPr="000912B2">
              <w:rPr>
                <w:rFonts w:ascii="Times New Roman" w:hAnsi="Times New Roman"/>
              </w:rPr>
              <w:t xml:space="preserve"> </w:t>
            </w:r>
            <w:proofErr w:type="spellStart"/>
            <w:r w:rsidRPr="000912B2">
              <w:rPr>
                <w:rFonts w:ascii="Times New Roman" w:hAnsi="Times New Roman"/>
              </w:rPr>
              <w:t>tsis</w:t>
            </w:r>
            <w:proofErr w:type="spellEnd"/>
            <w:r w:rsidRPr="000912B2">
              <w:rPr>
                <w:rFonts w:ascii="Times New Roman" w:hAnsi="Times New Roman"/>
              </w:rPr>
              <w:t xml:space="preserve"> </w:t>
            </w:r>
            <w:proofErr w:type="spellStart"/>
            <w:r w:rsidRPr="000912B2">
              <w:rPr>
                <w:rFonts w:ascii="Times New Roman" w:hAnsi="Times New Roman"/>
              </w:rPr>
              <w:t>xav</w:t>
            </w:r>
            <w:proofErr w:type="spellEnd"/>
            <w:r w:rsidRPr="000912B2">
              <w:rPr>
                <w:rFonts w:ascii="Times New Roman" w:hAnsi="Times New Roman"/>
              </w:rPr>
              <w:t xml:space="preserve"> </w:t>
            </w:r>
            <w:proofErr w:type="spellStart"/>
            <w:r w:rsidRPr="000912B2">
              <w:rPr>
                <w:rFonts w:ascii="Times New Roman" w:hAnsi="Times New Roman"/>
              </w:rPr>
              <w:t>txais</w:t>
            </w:r>
            <w:proofErr w:type="spellEnd"/>
            <w:r w:rsidRPr="000912B2">
              <w:rPr>
                <w:rFonts w:ascii="Times New Roman" w:hAnsi="Times New Roman"/>
              </w:rPr>
              <w:t xml:space="preserve"> </w:t>
            </w:r>
            <w:proofErr w:type="spellStart"/>
            <w:r w:rsidRPr="000912B2">
              <w:rPr>
                <w:rFonts w:ascii="Times New Roman" w:hAnsi="Times New Roman"/>
              </w:rPr>
              <w:t>cov</w:t>
            </w:r>
            <w:proofErr w:type="spellEnd"/>
            <w:r w:rsidRPr="000912B2">
              <w:rPr>
                <w:rFonts w:ascii="Times New Roman" w:hAnsi="Times New Roman"/>
              </w:rPr>
              <w:t xml:space="preserve"> </w:t>
            </w:r>
            <w:proofErr w:type="spellStart"/>
            <w:r w:rsidRPr="000912B2">
              <w:rPr>
                <w:rFonts w:ascii="Times New Roman" w:hAnsi="Times New Roman"/>
              </w:rPr>
              <w:t>lus</w:t>
            </w:r>
            <w:proofErr w:type="spellEnd"/>
            <w:r w:rsidRPr="000912B2">
              <w:rPr>
                <w:rFonts w:ascii="Times New Roman" w:hAnsi="Times New Roman"/>
              </w:rPr>
              <w:t xml:space="preserve"> li no </w:t>
            </w:r>
            <w:proofErr w:type="spellStart"/>
            <w:r w:rsidRPr="000912B2">
              <w:rPr>
                <w:rFonts w:ascii="Times New Roman" w:hAnsi="Times New Roman"/>
              </w:rPr>
              <w:t>rau</w:t>
            </w:r>
            <w:proofErr w:type="spellEnd"/>
            <w:r w:rsidRPr="000912B2">
              <w:rPr>
                <w:rFonts w:ascii="Times New Roman" w:hAnsi="Times New Roman"/>
              </w:rPr>
              <w:t xml:space="preserve"> yam </w:t>
            </w:r>
            <w:proofErr w:type="spellStart"/>
            <w:r w:rsidRPr="000912B2">
              <w:rPr>
                <w:rFonts w:ascii="Times New Roman" w:hAnsi="Times New Roman"/>
              </w:rPr>
              <w:t>yav</w:t>
            </w:r>
            <w:proofErr w:type="spellEnd"/>
            <w:r w:rsidRPr="000912B2">
              <w:rPr>
                <w:rFonts w:ascii="Times New Roman" w:hAnsi="Times New Roman"/>
              </w:rPr>
              <w:t xml:space="preserve"> tom </w:t>
            </w:r>
            <w:proofErr w:type="spellStart"/>
            <w:r w:rsidRPr="000912B2">
              <w:rPr>
                <w:rFonts w:ascii="Times New Roman" w:hAnsi="Times New Roman"/>
              </w:rPr>
              <w:t>ntej</w:t>
            </w:r>
            <w:proofErr w:type="spellEnd"/>
            <w:r w:rsidRPr="000912B2">
              <w:rPr>
                <w:rFonts w:ascii="Times New Roman" w:hAnsi="Times New Roman"/>
              </w:rPr>
              <w:t xml:space="preserve">, </w:t>
            </w:r>
            <w:proofErr w:type="spellStart"/>
            <w:r w:rsidRPr="000912B2">
              <w:rPr>
                <w:rFonts w:ascii="Times New Roman" w:hAnsi="Times New Roman"/>
              </w:rPr>
              <w:t>nyem</w:t>
            </w:r>
            <w:proofErr w:type="spellEnd"/>
            <w:r w:rsidRPr="000912B2">
              <w:rPr>
                <w:rFonts w:ascii="Times New Roman" w:hAnsi="Times New Roman"/>
              </w:rPr>
              <w:t xml:space="preserve"> </w:t>
            </w:r>
            <w:proofErr w:type="spellStart"/>
            <w:r w:rsidRPr="000912B2">
              <w:rPr>
                <w:rFonts w:ascii="Times New Roman" w:hAnsi="Times New Roman"/>
              </w:rPr>
              <w:t>lej</w:t>
            </w:r>
            <w:proofErr w:type="spellEnd"/>
            <w:r w:rsidRPr="000912B2">
              <w:rPr>
                <w:rFonts w:ascii="Times New Roman" w:hAnsi="Times New Roman"/>
              </w:rPr>
              <w:t xml:space="preserve"> ib.</w:t>
            </w:r>
          </w:p>
        </w:tc>
      </w:tr>
      <w:bookmarkEnd w:id="67"/>
      <w:tr w:rsidR="000912B2" w:rsidRPr="000912B2" w14:paraId="7A99FCD5" w14:textId="77777777" w:rsidTr="000912B2">
        <w:trPr>
          <w:trHeight w:val="755"/>
        </w:trPr>
        <w:tc>
          <w:tcPr>
            <w:tcW w:w="1250" w:type="pct"/>
            <w:shd w:val="clear" w:color="auto" w:fill="auto"/>
          </w:tcPr>
          <w:p w14:paraId="0C0EF735" w14:textId="77777777" w:rsidR="000912B2" w:rsidRPr="000912B2" w:rsidRDefault="000912B2" w:rsidP="00AF49A7">
            <w:pPr>
              <w:rPr>
                <w:rFonts w:ascii="Times New Roman" w:hAnsi="Times New Roman"/>
                <w:bCs/>
              </w:rPr>
            </w:pPr>
            <w:r w:rsidRPr="000912B2">
              <w:rPr>
                <w:rFonts w:ascii="Times New Roman" w:hAnsi="Times New Roman"/>
                <w:bCs/>
              </w:rPr>
              <w:t>Opt-out reply</w:t>
            </w:r>
          </w:p>
        </w:tc>
        <w:tc>
          <w:tcPr>
            <w:tcW w:w="1250" w:type="pct"/>
            <w:shd w:val="clear" w:color="auto" w:fill="auto"/>
          </w:tcPr>
          <w:p w14:paraId="352E6F77" w14:textId="77777777" w:rsidR="000912B2" w:rsidRPr="000912B2" w:rsidRDefault="000912B2" w:rsidP="00AF49A7">
            <w:pPr>
              <w:rPr>
                <w:rFonts w:ascii="Times New Roman" w:hAnsi="Times New Roman"/>
              </w:rPr>
            </w:pPr>
            <w:r w:rsidRPr="000912B2">
              <w:rPr>
                <w:rFonts w:ascii="Times New Roman" w:hAnsi="Times New Roman"/>
              </w:rPr>
              <w:t>Thank you. You have opted out.</w:t>
            </w:r>
          </w:p>
        </w:tc>
        <w:tc>
          <w:tcPr>
            <w:tcW w:w="1250" w:type="pct"/>
          </w:tcPr>
          <w:p w14:paraId="5176FF72" w14:textId="77777777" w:rsidR="000912B2" w:rsidRPr="000912B2" w:rsidRDefault="000912B2" w:rsidP="00AF49A7">
            <w:pPr>
              <w:rPr>
                <w:rFonts w:ascii="Times New Roman" w:hAnsi="Times New Roman"/>
                <w:bCs/>
              </w:rPr>
            </w:pPr>
            <w:r w:rsidRPr="000912B2">
              <w:rPr>
                <w:rFonts w:ascii="Times New Roman" w:hAnsi="Times New Roman"/>
                <w:bCs/>
                <w:lang w:val="es-MX"/>
              </w:rPr>
              <w:t>Gracias. Ha optado por no participar.</w:t>
            </w:r>
          </w:p>
        </w:tc>
        <w:tc>
          <w:tcPr>
            <w:tcW w:w="1250" w:type="pct"/>
            <w:shd w:val="clear" w:color="auto" w:fill="auto"/>
          </w:tcPr>
          <w:p w14:paraId="5D32A2BC" w14:textId="77777777" w:rsidR="000912B2" w:rsidRPr="000912B2" w:rsidRDefault="000912B2" w:rsidP="00AF49A7">
            <w:pPr>
              <w:rPr>
                <w:rFonts w:ascii="Times New Roman" w:hAnsi="Times New Roman"/>
                <w:bCs/>
              </w:rPr>
            </w:pPr>
            <w:proofErr w:type="spellStart"/>
            <w:r w:rsidRPr="000912B2">
              <w:rPr>
                <w:rFonts w:ascii="Times New Roman" w:hAnsi="Times New Roman"/>
                <w:bCs/>
              </w:rPr>
              <w:t>Ua</w:t>
            </w:r>
            <w:proofErr w:type="spellEnd"/>
            <w:r w:rsidRPr="000912B2">
              <w:rPr>
                <w:rFonts w:ascii="Times New Roman" w:hAnsi="Times New Roman"/>
                <w:bCs/>
              </w:rPr>
              <w:t xml:space="preserve"> </w:t>
            </w:r>
            <w:proofErr w:type="spellStart"/>
            <w:r w:rsidRPr="000912B2">
              <w:rPr>
                <w:rFonts w:ascii="Times New Roman" w:hAnsi="Times New Roman"/>
                <w:bCs/>
              </w:rPr>
              <w:t>tsaug</w:t>
            </w:r>
            <w:proofErr w:type="spellEnd"/>
            <w:r w:rsidRPr="000912B2">
              <w:rPr>
                <w:rFonts w:ascii="Times New Roman" w:hAnsi="Times New Roman"/>
                <w:bCs/>
              </w:rPr>
              <w:t xml:space="preserve">. </w:t>
            </w:r>
            <w:proofErr w:type="spellStart"/>
            <w:r w:rsidRPr="000912B2">
              <w:rPr>
                <w:rFonts w:ascii="Times New Roman" w:hAnsi="Times New Roman"/>
                <w:bCs/>
              </w:rPr>
              <w:t>Koj</w:t>
            </w:r>
            <w:proofErr w:type="spellEnd"/>
            <w:r w:rsidRPr="000912B2">
              <w:rPr>
                <w:rFonts w:ascii="Times New Roman" w:hAnsi="Times New Roman"/>
                <w:bCs/>
              </w:rPr>
              <w:t xml:space="preserve"> </w:t>
            </w:r>
            <w:proofErr w:type="spellStart"/>
            <w:r w:rsidRPr="000912B2">
              <w:rPr>
                <w:rFonts w:ascii="Times New Roman" w:hAnsi="Times New Roman"/>
                <w:bCs/>
              </w:rPr>
              <w:t>yuav</w:t>
            </w:r>
            <w:proofErr w:type="spellEnd"/>
            <w:r w:rsidRPr="000912B2">
              <w:rPr>
                <w:rFonts w:ascii="Times New Roman" w:hAnsi="Times New Roman"/>
                <w:bCs/>
              </w:rPr>
              <w:t xml:space="preserve"> </w:t>
            </w:r>
            <w:proofErr w:type="spellStart"/>
            <w:r w:rsidRPr="000912B2">
              <w:rPr>
                <w:rFonts w:ascii="Times New Roman" w:hAnsi="Times New Roman"/>
                <w:bCs/>
              </w:rPr>
              <w:t>tsis</w:t>
            </w:r>
            <w:proofErr w:type="spellEnd"/>
            <w:r w:rsidRPr="000912B2">
              <w:rPr>
                <w:rFonts w:ascii="Times New Roman" w:hAnsi="Times New Roman"/>
                <w:bCs/>
              </w:rPr>
              <w:t xml:space="preserve"> </w:t>
            </w:r>
            <w:proofErr w:type="spellStart"/>
            <w:r w:rsidRPr="000912B2">
              <w:rPr>
                <w:rFonts w:ascii="Times New Roman" w:hAnsi="Times New Roman"/>
                <w:bCs/>
              </w:rPr>
              <w:t>txais</w:t>
            </w:r>
            <w:proofErr w:type="spellEnd"/>
            <w:r w:rsidRPr="000912B2">
              <w:rPr>
                <w:rFonts w:ascii="Times New Roman" w:hAnsi="Times New Roman"/>
                <w:bCs/>
              </w:rPr>
              <w:t xml:space="preserve"> </w:t>
            </w:r>
            <w:proofErr w:type="spellStart"/>
            <w:r w:rsidRPr="000912B2">
              <w:rPr>
                <w:rFonts w:ascii="Times New Roman" w:hAnsi="Times New Roman"/>
                <w:bCs/>
              </w:rPr>
              <w:t>cov</w:t>
            </w:r>
            <w:proofErr w:type="spellEnd"/>
            <w:r w:rsidRPr="000912B2">
              <w:rPr>
                <w:rFonts w:ascii="Times New Roman" w:hAnsi="Times New Roman"/>
                <w:bCs/>
              </w:rPr>
              <w:t xml:space="preserve"> </w:t>
            </w:r>
            <w:proofErr w:type="spellStart"/>
            <w:r w:rsidRPr="000912B2">
              <w:rPr>
                <w:rFonts w:ascii="Times New Roman" w:hAnsi="Times New Roman"/>
                <w:bCs/>
              </w:rPr>
              <w:t>lus</w:t>
            </w:r>
            <w:proofErr w:type="spellEnd"/>
            <w:r w:rsidRPr="000912B2">
              <w:rPr>
                <w:rFonts w:ascii="Times New Roman" w:hAnsi="Times New Roman"/>
                <w:bCs/>
              </w:rPr>
              <w:t xml:space="preserve"> li no </w:t>
            </w:r>
            <w:proofErr w:type="spellStart"/>
            <w:r w:rsidRPr="000912B2">
              <w:rPr>
                <w:rFonts w:ascii="Times New Roman" w:hAnsi="Times New Roman"/>
                <w:bCs/>
              </w:rPr>
              <w:t>rau</w:t>
            </w:r>
            <w:proofErr w:type="spellEnd"/>
            <w:r w:rsidRPr="000912B2">
              <w:rPr>
                <w:rFonts w:ascii="Times New Roman" w:hAnsi="Times New Roman"/>
                <w:bCs/>
              </w:rPr>
              <w:t xml:space="preserve"> </w:t>
            </w:r>
            <w:proofErr w:type="spellStart"/>
            <w:r w:rsidRPr="000912B2">
              <w:rPr>
                <w:rFonts w:ascii="Times New Roman" w:hAnsi="Times New Roman"/>
                <w:bCs/>
              </w:rPr>
              <w:t>yav</w:t>
            </w:r>
            <w:proofErr w:type="spellEnd"/>
            <w:r w:rsidRPr="000912B2">
              <w:rPr>
                <w:rFonts w:ascii="Times New Roman" w:hAnsi="Times New Roman"/>
                <w:bCs/>
              </w:rPr>
              <w:t xml:space="preserve"> tom </w:t>
            </w:r>
            <w:proofErr w:type="spellStart"/>
            <w:r w:rsidRPr="000912B2">
              <w:rPr>
                <w:rFonts w:ascii="Times New Roman" w:hAnsi="Times New Roman"/>
                <w:bCs/>
              </w:rPr>
              <w:t>ntej</w:t>
            </w:r>
            <w:proofErr w:type="spellEnd"/>
            <w:r w:rsidRPr="000912B2">
              <w:rPr>
                <w:rFonts w:ascii="Times New Roman" w:hAnsi="Times New Roman"/>
                <w:bCs/>
              </w:rPr>
              <w:t xml:space="preserve"> </w:t>
            </w:r>
            <w:proofErr w:type="spellStart"/>
            <w:r w:rsidRPr="000912B2">
              <w:rPr>
                <w:rFonts w:ascii="Times New Roman" w:hAnsi="Times New Roman"/>
                <w:bCs/>
              </w:rPr>
              <w:t>lawm</w:t>
            </w:r>
            <w:proofErr w:type="spellEnd"/>
            <w:r w:rsidRPr="000912B2">
              <w:rPr>
                <w:rFonts w:ascii="Times New Roman" w:hAnsi="Times New Roman"/>
                <w:bCs/>
              </w:rPr>
              <w:t>.</w:t>
            </w:r>
          </w:p>
        </w:tc>
      </w:tr>
    </w:tbl>
    <w:p w14:paraId="00855EDC" w14:textId="77777777" w:rsidR="000912B2" w:rsidRDefault="000912B2" w:rsidP="000912B2"/>
    <w:p w14:paraId="7B634738" w14:textId="77777777" w:rsidR="00E50C4B" w:rsidRPr="00E50C4B" w:rsidRDefault="00E50C4B" w:rsidP="00D45E42">
      <w:pPr>
        <w:jc w:val="both"/>
        <w:rPr>
          <w:rFonts w:asciiTheme="minorHAnsi" w:eastAsiaTheme="minorHAnsi" w:hAnsiTheme="minorHAnsi" w:cstheme="minorBidi"/>
        </w:rPr>
      </w:pPr>
    </w:p>
    <w:p w14:paraId="2AB027FB" w14:textId="77777777" w:rsidR="00E50C4B" w:rsidRPr="00E50C4B" w:rsidRDefault="00E50C4B" w:rsidP="00D45E42">
      <w:pPr>
        <w:keepNext/>
        <w:keepLines/>
        <w:numPr>
          <w:ilvl w:val="0"/>
          <w:numId w:val="17"/>
        </w:numPr>
        <w:spacing w:before="240" w:after="240"/>
        <w:jc w:val="both"/>
        <w:outlineLvl w:val="0"/>
        <w:rPr>
          <w:rFonts w:ascii="Times New Roman" w:eastAsiaTheme="majorEastAsia" w:hAnsi="Times New Roman" w:cs="Times New Roman"/>
          <w:b/>
          <w:bCs/>
          <w:sz w:val="24"/>
          <w:szCs w:val="24"/>
        </w:rPr>
      </w:pPr>
      <w:bookmarkStart w:id="68" w:name="_Toc170300027"/>
      <w:r w:rsidRPr="00E50C4B">
        <w:rPr>
          <w:rFonts w:ascii="Times New Roman" w:eastAsiaTheme="majorEastAsia" w:hAnsi="Times New Roman" w:cs="Times New Roman"/>
          <w:b/>
          <w:bCs/>
          <w:sz w:val="24"/>
          <w:szCs w:val="24"/>
        </w:rPr>
        <w:lastRenderedPageBreak/>
        <w:t>Call scripts for consumers receiving an outbound call</w:t>
      </w:r>
      <w:bookmarkEnd w:id="68"/>
    </w:p>
    <w:p w14:paraId="0953A2D1" w14:textId="5231FE1D" w:rsidR="00E50C4B" w:rsidRPr="006A516F" w:rsidRDefault="00E50C4B" w:rsidP="00D45E42">
      <w:pPr>
        <w:shd w:val="clear" w:color="auto" w:fill="FFFFFF"/>
        <w:spacing w:after="240" w:line="240" w:lineRule="auto"/>
        <w:ind w:left="360"/>
        <w:jc w:val="both"/>
        <w:rPr>
          <w:rFonts w:ascii="Times New Roman" w:eastAsia="Times New Roman" w:hAnsi="Times New Roman" w:cs="Times New Roman"/>
          <w:spacing w:val="5"/>
          <w:sz w:val="24"/>
          <w:szCs w:val="24"/>
          <w:shd w:val="clear" w:color="auto" w:fill="FFFFFF"/>
        </w:rPr>
      </w:pPr>
      <w:r w:rsidRPr="006A516F">
        <w:rPr>
          <w:rFonts w:ascii="Times New Roman" w:eastAsia="Times New Roman" w:hAnsi="Times New Roman" w:cs="Times New Roman"/>
          <w:spacing w:val="5"/>
          <w:sz w:val="24"/>
          <w:szCs w:val="24"/>
          <w:shd w:val="clear" w:color="auto" w:fill="FFFFFF"/>
        </w:rPr>
        <w:t>If it went to voicemail</w:t>
      </w:r>
      <w:r w:rsidR="006A516F" w:rsidRPr="006A516F">
        <w:rPr>
          <w:rFonts w:ascii="Times New Roman" w:eastAsia="Times New Roman" w:hAnsi="Times New Roman" w:cs="Times New Roman"/>
          <w:spacing w:val="5"/>
          <w:sz w:val="24"/>
          <w:szCs w:val="24"/>
          <w:shd w:val="clear" w:color="auto" w:fill="FFFFFF"/>
        </w:rPr>
        <w:t>, use pre-recorded call above.</w:t>
      </w:r>
    </w:p>
    <w:p w14:paraId="7C7E47C3" w14:textId="77777777" w:rsidR="00E50C4B" w:rsidRPr="00E50C4B" w:rsidRDefault="00E50C4B" w:rsidP="00D45E42">
      <w:pPr>
        <w:shd w:val="clear" w:color="auto" w:fill="FFFFFF"/>
        <w:spacing w:after="240" w:line="240" w:lineRule="auto"/>
        <w:ind w:left="360"/>
        <w:jc w:val="both"/>
        <w:rPr>
          <w:rFonts w:ascii="Times New Roman" w:eastAsia="Times New Roman" w:hAnsi="Times New Roman" w:cs="Times New Roman"/>
          <w:b/>
          <w:bCs/>
          <w:spacing w:val="5"/>
          <w:sz w:val="24"/>
          <w:szCs w:val="24"/>
          <w:shd w:val="clear" w:color="auto" w:fill="FFFFFF"/>
        </w:rPr>
      </w:pPr>
    </w:p>
    <w:p w14:paraId="1393FE6D" w14:textId="77777777" w:rsidR="00E50C4B" w:rsidRPr="006A516F" w:rsidRDefault="00E50C4B" w:rsidP="00D45E42">
      <w:pPr>
        <w:shd w:val="clear" w:color="auto" w:fill="FFFFFF"/>
        <w:spacing w:after="240" w:line="240" w:lineRule="auto"/>
        <w:ind w:left="360"/>
        <w:jc w:val="both"/>
        <w:rPr>
          <w:rFonts w:ascii="Times New Roman" w:eastAsia="Times New Roman" w:hAnsi="Times New Roman" w:cs="Times New Roman"/>
          <w:spacing w:val="5"/>
          <w:sz w:val="24"/>
          <w:szCs w:val="24"/>
          <w:shd w:val="clear" w:color="auto" w:fill="FFFFFF"/>
        </w:rPr>
      </w:pPr>
      <w:r w:rsidRPr="006A516F">
        <w:rPr>
          <w:rFonts w:ascii="Times New Roman" w:eastAsia="Times New Roman" w:hAnsi="Times New Roman" w:cs="Times New Roman"/>
          <w:spacing w:val="5"/>
          <w:sz w:val="24"/>
          <w:szCs w:val="24"/>
          <w:shd w:val="clear" w:color="auto" w:fill="FFFFFF"/>
        </w:rPr>
        <w:t xml:space="preserve">If </w:t>
      </w:r>
      <w:proofErr w:type="gramStart"/>
      <w:r w:rsidRPr="006A516F">
        <w:rPr>
          <w:rFonts w:ascii="Times New Roman" w:eastAsia="Times New Roman" w:hAnsi="Times New Roman" w:cs="Times New Roman"/>
          <w:spacing w:val="5"/>
          <w:sz w:val="24"/>
          <w:szCs w:val="24"/>
          <w:shd w:val="clear" w:color="auto" w:fill="FFFFFF"/>
        </w:rPr>
        <w:t>phone</w:t>
      </w:r>
      <w:proofErr w:type="gramEnd"/>
      <w:r w:rsidRPr="006A516F">
        <w:rPr>
          <w:rFonts w:ascii="Times New Roman" w:eastAsia="Times New Roman" w:hAnsi="Times New Roman" w:cs="Times New Roman"/>
          <w:spacing w:val="5"/>
          <w:sz w:val="24"/>
          <w:szCs w:val="24"/>
          <w:shd w:val="clear" w:color="auto" w:fill="FFFFFF"/>
        </w:rPr>
        <w:t xml:space="preserve"> answered: </w:t>
      </w:r>
    </w:p>
    <w:bookmarkEnd w:id="64"/>
    <w:bookmarkEnd w:id="65"/>
    <w:p w14:paraId="09EC8890" w14:textId="77777777" w:rsidR="002020EB" w:rsidRPr="002020EB" w:rsidRDefault="002020EB" w:rsidP="002020EB">
      <w:pPr>
        <w:ind w:left="720"/>
        <w:rPr>
          <w:rFonts w:ascii="Times New Roman" w:hAnsi="Times New Roman" w:cs="Times New Roman"/>
          <w:b/>
          <w:bCs/>
        </w:rPr>
      </w:pPr>
      <w:r w:rsidRPr="002020EB">
        <w:rPr>
          <w:rFonts w:ascii="Times New Roman" w:hAnsi="Times New Roman" w:cs="Times New Roman"/>
        </w:rPr>
        <w:br/>
      </w:r>
      <w:r w:rsidRPr="002020EB">
        <w:rPr>
          <w:rFonts w:ascii="Times New Roman" w:hAnsi="Times New Roman" w:cs="Times New Roman"/>
          <w:i/>
          <w:iCs/>
        </w:rPr>
        <w:t>If contact </w:t>
      </w:r>
      <w:r w:rsidRPr="002020EB">
        <w:rPr>
          <w:rFonts w:ascii="Times New Roman" w:hAnsi="Times New Roman" w:cs="Times New Roman"/>
          <w:b/>
          <w:bCs/>
          <w:i/>
          <w:iCs/>
        </w:rPr>
        <w:t>IS NOT</w:t>
      </w:r>
      <w:r w:rsidRPr="002020EB">
        <w:rPr>
          <w:rFonts w:ascii="Times New Roman" w:hAnsi="Times New Roman" w:cs="Times New Roman"/>
          <w:i/>
          <w:iCs/>
        </w:rPr>
        <w:t> a minor:</w:t>
      </w:r>
      <w:r w:rsidRPr="002020EB">
        <w:rPr>
          <w:rFonts w:ascii="Times New Roman" w:hAnsi="Times New Roman" w:cs="Times New Roman"/>
          <w:i/>
          <w:iCs/>
        </w:rPr>
        <w:br/>
      </w:r>
      <w:r w:rsidRPr="002020EB">
        <w:rPr>
          <w:rFonts w:ascii="Times New Roman" w:hAnsi="Times New Roman" w:cs="Times New Roman"/>
        </w:rPr>
        <w:t>Hi, this is {</w:t>
      </w:r>
      <w:proofErr w:type="spellStart"/>
      <w:r w:rsidRPr="002020EB">
        <w:rPr>
          <w:rFonts w:ascii="Times New Roman" w:hAnsi="Times New Roman" w:cs="Times New Roman"/>
        </w:rPr>
        <w:t>agent_name</w:t>
      </w:r>
      <w:proofErr w:type="spellEnd"/>
      <w:r w:rsidRPr="002020EB">
        <w:rPr>
          <w:rFonts w:ascii="Times New Roman" w:hAnsi="Times New Roman" w:cs="Times New Roman"/>
        </w:rPr>
        <w:t>} calling from Covering Wisconsin. Am I speaking with {</w:t>
      </w:r>
      <w:proofErr w:type="spellStart"/>
      <w:r w:rsidRPr="002020EB">
        <w:rPr>
          <w:rFonts w:ascii="Times New Roman" w:hAnsi="Times New Roman" w:cs="Times New Roman"/>
        </w:rPr>
        <w:t>first_name</w:t>
      </w:r>
      <w:proofErr w:type="spellEnd"/>
      <w:r w:rsidRPr="002020EB">
        <w:rPr>
          <w:rFonts w:ascii="Times New Roman" w:hAnsi="Times New Roman" w:cs="Times New Roman"/>
        </w:rPr>
        <w:t>} {</w:t>
      </w:r>
      <w:proofErr w:type="spellStart"/>
      <w:r w:rsidRPr="002020EB">
        <w:rPr>
          <w:rFonts w:ascii="Times New Roman" w:hAnsi="Times New Roman" w:cs="Times New Roman"/>
        </w:rPr>
        <w:t>last_</w:t>
      </w:r>
      <w:proofErr w:type="gramStart"/>
      <w:r w:rsidRPr="002020EB">
        <w:rPr>
          <w:rFonts w:ascii="Times New Roman" w:hAnsi="Times New Roman" w:cs="Times New Roman"/>
        </w:rPr>
        <w:t>name</w:t>
      </w:r>
      <w:proofErr w:type="spellEnd"/>
      <w:r w:rsidRPr="002020EB">
        <w:rPr>
          <w:rFonts w:ascii="Times New Roman" w:hAnsi="Times New Roman" w:cs="Times New Roman"/>
        </w:rPr>
        <w:t>}?</w:t>
      </w:r>
      <w:proofErr w:type="gramEnd"/>
      <w:r w:rsidRPr="002020EB">
        <w:rPr>
          <w:rFonts w:ascii="Times New Roman" w:hAnsi="Times New Roman" w:cs="Times New Roman"/>
        </w:rPr>
        <w:t> </w:t>
      </w:r>
      <w:r w:rsidRPr="002020EB">
        <w:rPr>
          <w:rFonts w:ascii="Times New Roman" w:hAnsi="Times New Roman" w:cs="Times New Roman"/>
          <w:b/>
          <w:bCs/>
        </w:rPr>
        <w:t>[if not:]</w:t>
      </w:r>
      <w:r w:rsidRPr="002020EB">
        <w:rPr>
          <w:rFonts w:ascii="Times New Roman" w:hAnsi="Times New Roman" w:cs="Times New Roman"/>
        </w:rPr>
        <w:t> May I speak with {</w:t>
      </w:r>
      <w:proofErr w:type="spellStart"/>
      <w:r w:rsidRPr="002020EB">
        <w:rPr>
          <w:rFonts w:ascii="Times New Roman" w:hAnsi="Times New Roman" w:cs="Times New Roman"/>
        </w:rPr>
        <w:t>first_name</w:t>
      </w:r>
      <w:proofErr w:type="spellEnd"/>
      <w:r w:rsidRPr="002020EB">
        <w:rPr>
          <w:rFonts w:ascii="Times New Roman" w:hAnsi="Times New Roman" w:cs="Times New Roman"/>
        </w:rPr>
        <w:t>}?</w:t>
      </w:r>
      <w:r w:rsidRPr="002020EB">
        <w:rPr>
          <w:rFonts w:ascii="Times New Roman" w:hAnsi="Times New Roman" w:cs="Times New Roman"/>
        </w:rPr>
        <w:br/>
      </w:r>
      <w:r w:rsidRPr="002020EB">
        <w:rPr>
          <w:rFonts w:ascii="Times New Roman" w:hAnsi="Times New Roman" w:cs="Times New Roman"/>
        </w:rPr>
        <w:br/>
      </w:r>
      <w:r w:rsidRPr="002020EB">
        <w:rPr>
          <w:rFonts w:ascii="Times New Roman" w:hAnsi="Times New Roman" w:cs="Times New Roman"/>
          <w:i/>
          <w:iCs/>
        </w:rPr>
        <w:t>If contact </w:t>
      </w:r>
      <w:r w:rsidRPr="002020EB">
        <w:rPr>
          <w:rFonts w:ascii="Times New Roman" w:hAnsi="Times New Roman" w:cs="Times New Roman"/>
          <w:b/>
          <w:bCs/>
          <w:i/>
          <w:iCs/>
        </w:rPr>
        <w:t>IS </w:t>
      </w:r>
      <w:r w:rsidRPr="002020EB">
        <w:rPr>
          <w:rFonts w:ascii="Times New Roman" w:hAnsi="Times New Roman" w:cs="Times New Roman"/>
          <w:i/>
          <w:iCs/>
        </w:rPr>
        <w:t>a minor: </w:t>
      </w:r>
      <w:r w:rsidRPr="002020EB">
        <w:rPr>
          <w:rFonts w:ascii="Times New Roman" w:hAnsi="Times New Roman" w:cs="Times New Roman"/>
          <w:i/>
          <w:iCs/>
        </w:rPr>
        <w:br/>
      </w:r>
      <w:r w:rsidRPr="002020EB">
        <w:rPr>
          <w:rFonts w:ascii="Times New Roman" w:hAnsi="Times New Roman" w:cs="Times New Roman"/>
        </w:rPr>
        <w:t>Hi, this is {</w:t>
      </w:r>
      <w:proofErr w:type="spellStart"/>
      <w:r w:rsidRPr="002020EB">
        <w:rPr>
          <w:rFonts w:ascii="Times New Roman" w:hAnsi="Times New Roman" w:cs="Times New Roman"/>
        </w:rPr>
        <w:t>agent_name</w:t>
      </w:r>
      <w:proofErr w:type="spellEnd"/>
      <w:r w:rsidRPr="002020EB">
        <w:rPr>
          <w:rFonts w:ascii="Times New Roman" w:hAnsi="Times New Roman" w:cs="Times New Roman"/>
        </w:rPr>
        <w:t>} calling from Covering Wisconsin. May I speak with the parent or guardian of {</w:t>
      </w:r>
      <w:proofErr w:type="spellStart"/>
      <w:r w:rsidRPr="002020EB">
        <w:rPr>
          <w:rFonts w:ascii="Times New Roman" w:hAnsi="Times New Roman" w:cs="Times New Roman"/>
        </w:rPr>
        <w:t>first_name</w:t>
      </w:r>
      <w:proofErr w:type="spellEnd"/>
      <w:r w:rsidRPr="002020EB">
        <w:rPr>
          <w:rFonts w:ascii="Times New Roman" w:hAnsi="Times New Roman" w:cs="Times New Roman"/>
        </w:rPr>
        <w:t>} {</w:t>
      </w:r>
      <w:proofErr w:type="spellStart"/>
      <w:r w:rsidRPr="002020EB">
        <w:rPr>
          <w:rFonts w:ascii="Times New Roman" w:hAnsi="Times New Roman" w:cs="Times New Roman"/>
        </w:rPr>
        <w:t>last_</w:t>
      </w:r>
      <w:proofErr w:type="gramStart"/>
      <w:r w:rsidRPr="002020EB">
        <w:rPr>
          <w:rFonts w:ascii="Times New Roman" w:hAnsi="Times New Roman" w:cs="Times New Roman"/>
        </w:rPr>
        <w:t>name</w:t>
      </w:r>
      <w:proofErr w:type="spellEnd"/>
      <w:r w:rsidRPr="002020EB">
        <w:rPr>
          <w:rFonts w:ascii="Times New Roman" w:hAnsi="Times New Roman" w:cs="Times New Roman"/>
        </w:rPr>
        <w:t>}?</w:t>
      </w:r>
      <w:proofErr w:type="gramEnd"/>
    </w:p>
    <w:p w14:paraId="523FA599" w14:textId="77777777" w:rsidR="002020EB" w:rsidRPr="002020EB" w:rsidRDefault="00000000" w:rsidP="002020EB">
      <w:pPr>
        <w:ind w:left="720"/>
        <w:rPr>
          <w:rFonts w:ascii="Times New Roman" w:hAnsi="Times New Roman" w:cs="Times New Roman"/>
        </w:rPr>
      </w:pPr>
      <w:r>
        <w:rPr>
          <w:rFonts w:ascii="Times New Roman" w:hAnsi="Times New Roman" w:cs="Times New Roman"/>
          <w:noProof/>
        </w:rPr>
        <w:pict w14:anchorId="73695490">
          <v:rect id="_x0000_i1025" alt="" style="width:6in;height:.05pt;mso-width-percent:0;mso-height-percent:0;mso-width-percent:0;mso-height-percent:0" o:hralign="center" o:hrstd="t" o:hr="t" fillcolor="#a0a0a0" stroked="f"/>
        </w:pict>
      </w:r>
    </w:p>
    <w:p w14:paraId="6EC0BBA4" w14:textId="77777777" w:rsidR="002020EB" w:rsidRPr="002020EB" w:rsidRDefault="002020EB" w:rsidP="002020EB">
      <w:pPr>
        <w:ind w:left="720"/>
        <w:rPr>
          <w:rFonts w:ascii="Times New Roman" w:hAnsi="Times New Roman" w:cs="Times New Roman"/>
          <w:b/>
          <w:bCs/>
        </w:rPr>
      </w:pPr>
      <w:r w:rsidRPr="002020EB">
        <w:rPr>
          <w:rFonts w:ascii="Times New Roman" w:hAnsi="Times New Roman" w:cs="Times New Roman"/>
          <w:b/>
          <w:bCs/>
        </w:rPr>
        <w:t>When you reach the target person:  </w:t>
      </w:r>
      <w:r w:rsidRPr="002020EB">
        <w:rPr>
          <w:rFonts w:ascii="Times New Roman" w:hAnsi="Times New Roman" w:cs="Times New Roman"/>
          <w:b/>
          <w:bCs/>
        </w:rPr>
        <w:br/>
      </w:r>
      <w:r w:rsidRPr="002020EB">
        <w:rPr>
          <w:rFonts w:ascii="Times New Roman" w:hAnsi="Times New Roman" w:cs="Times New Roman"/>
        </w:rPr>
        <w:t xml:space="preserve">Hi, I’m a licensed health insurance Navigator with Covering Wisconsin working with the Wisconsin Department of Health Services. We are calling people who recently lost </w:t>
      </w:r>
      <w:proofErr w:type="spellStart"/>
      <w:proofErr w:type="gramStart"/>
      <w:r w:rsidRPr="002020EB">
        <w:rPr>
          <w:rFonts w:ascii="Times New Roman" w:hAnsi="Times New Roman" w:cs="Times New Roman"/>
        </w:rPr>
        <w:t>BadgerCare</w:t>
      </w:r>
      <w:proofErr w:type="spellEnd"/>
      <w:r w:rsidRPr="002020EB">
        <w:rPr>
          <w:rFonts w:ascii="Times New Roman" w:hAnsi="Times New Roman" w:cs="Times New Roman"/>
        </w:rPr>
        <w:t>,</w:t>
      </w:r>
      <w:proofErr w:type="gramEnd"/>
      <w:r w:rsidRPr="002020EB">
        <w:rPr>
          <w:rFonts w:ascii="Times New Roman" w:hAnsi="Times New Roman" w:cs="Times New Roman"/>
        </w:rPr>
        <w:t xml:space="preserve"> to help them get covered.  We can help you submit a late renewal for </w:t>
      </w:r>
      <w:proofErr w:type="spellStart"/>
      <w:proofErr w:type="gramStart"/>
      <w:r w:rsidRPr="002020EB">
        <w:rPr>
          <w:rFonts w:ascii="Times New Roman" w:hAnsi="Times New Roman" w:cs="Times New Roman"/>
        </w:rPr>
        <w:t>BadgerCare</w:t>
      </w:r>
      <w:proofErr w:type="spellEnd"/>
      <w:r w:rsidRPr="002020EB">
        <w:rPr>
          <w:rFonts w:ascii="Times New Roman" w:hAnsi="Times New Roman" w:cs="Times New Roman"/>
        </w:rPr>
        <w:t>, or</w:t>
      </w:r>
      <w:proofErr w:type="gramEnd"/>
      <w:r w:rsidRPr="002020EB">
        <w:rPr>
          <w:rFonts w:ascii="Times New Roman" w:hAnsi="Times New Roman" w:cs="Times New Roman"/>
        </w:rPr>
        <w:t xml:space="preserve"> look for other health coverage options and financial help. Would you like some help with any of these things?</w:t>
      </w:r>
    </w:p>
    <w:p w14:paraId="72EB7358" w14:textId="77777777" w:rsidR="002020EB" w:rsidRPr="002020EB" w:rsidRDefault="00000000" w:rsidP="002020EB">
      <w:pPr>
        <w:ind w:left="720"/>
        <w:rPr>
          <w:rFonts w:ascii="Times New Roman" w:hAnsi="Times New Roman" w:cs="Times New Roman"/>
        </w:rPr>
      </w:pPr>
      <w:r>
        <w:rPr>
          <w:rFonts w:ascii="Times New Roman" w:hAnsi="Times New Roman" w:cs="Times New Roman"/>
          <w:noProof/>
        </w:rPr>
        <w:pict w14:anchorId="59D2B515">
          <v:rect id="_x0000_i1026" alt="" style="width:6in;height:.05pt;mso-width-percent:0;mso-height-percent:0;mso-width-percent:0;mso-height-percent:0" o:hralign="center" o:hrstd="t" o:hr="t" fillcolor="#a0a0a0" stroked="f"/>
        </w:pict>
      </w:r>
    </w:p>
    <w:p w14:paraId="4DB4DF0B" w14:textId="77777777" w:rsidR="002020EB" w:rsidRPr="002020EB" w:rsidRDefault="002020EB" w:rsidP="002020EB">
      <w:pPr>
        <w:ind w:left="720"/>
        <w:rPr>
          <w:rFonts w:ascii="Times New Roman" w:hAnsi="Times New Roman" w:cs="Times New Roman"/>
          <w:b/>
          <w:bCs/>
        </w:rPr>
      </w:pPr>
      <w:r w:rsidRPr="002020EB">
        <w:rPr>
          <w:rFonts w:ascii="Times New Roman" w:hAnsi="Times New Roman" w:cs="Times New Roman"/>
          <w:b/>
          <w:bCs/>
        </w:rPr>
        <w:t>Consumer can't talk now:</w:t>
      </w:r>
      <w:r w:rsidRPr="002020EB">
        <w:rPr>
          <w:rFonts w:ascii="Times New Roman" w:hAnsi="Times New Roman" w:cs="Times New Roman"/>
        </w:rPr>
        <w:br/>
        <w:t>OK, would you like our phone number or web address so you can get in touch later? I could also make you an appointment with a Navigator if you’d like.</w:t>
      </w:r>
      <w:r w:rsidRPr="002020EB">
        <w:rPr>
          <w:rFonts w:ascii="Times New Roman" w:hAnsi="Times New Roman" w:cs="Times New Roman"/>
        </w:rPr>
        <w:br/>
      </w:r>
      <w:r w:rsidRPr="002020EB">
        <w:rPr>
          <w:rFonts w:ascii="Times New Roman" w:hAnsi="Times New Roman" w:cs="Times New Roman"/>
        </w:rPr>
        <w:br/>
      </w:r>
      <w:r w:rsidRPr="002020EB">
        <w:rPr>
          <w:rFonts w:ascii="Times New Roman" w:hAnsi="Times New Roman" w:cs="Times New Roman"/>
          <w:b/>
          <w:bCs/>
        </w:rPr>
        <w:t>If yes:</w:t>
      </w:r>
      <w:r w:rsidRPr="002020EB">
        <w:rPr>
          <w:rFonts w:ascii="Times New Roman" w:hAnsi="Times New Roman" w:cs="Times New Roman"/>
        </w:rPr>
        <w:br/>
        <w:t>Covering Wisconsin phone: 877-942-6837</w:t>
      </w:r>
      <w:r w:rsidRPr="002020EB">
        <w:rPr>
          <w:rFonts w:ascii="Times New Roman" w:hAnsi="Times New Roman" w:cs="Times New Roman"/>
        </w:rPr>
        <w:br/>
        <w:t>Covering Wisconsin Churn page (English): </w:t>
      </w:r>
      <w:hyperlink r:id="rId10" w:tgtFrame="_blank" w:tooltip="Link: http://www.coveringwi.org/gethelp" w:history="1">
        <w:r w:rsidRPr="002020EB">
          <w:rPr>
            <w:rStyle w:val="Hyperlink"/>
            <w:rFonts w:ascii="Times New Roman" w:hAnsi="Times New Roman" w:cs="Times New Roman"/>
          </w:rPr>
          <w:t>coveringwi.org/</w:t>
        </w:r>
        <w:proofErr w:type="spellStart"/>
        <w:r w:rsidRPr="002020EB">
          <w:rPr>
            <w:rStyle w:val="Hyperlink"/>
            <w:rFonts w:ascii="Times New Roman" w:hAnsi="Times New Roman" w:cs="Times New Roman"/>
          </w:rPr>
          <w:t>gethelp</w:t>
        </w:r>
        <w:proofErr w:type="spellEnd"/>
      </w:hyperlink>
    </w:p>
    <w:p w14:paraId="2EDD8E60" w14:textId="77777777" w:rsidR="002020EB" w:rsidRPr="002020EB" w:rsidRDefault="00000000" w:rsidP="002020EB">
      <w:pPr>
        <w:ind w:left="720"/>
        <w:rPr>
          <w:rFonts w:ascii="Times New Roman" w:hAnsi="Times New Roman" w:cs="Times New Roman"/>
        </w:rPr>
      </w:pPr>
      <w:r>
        <w:rPr>
          <w:rFonts w:ascii="Times New Roman" w:hAnsi="Times New Roman" w:cs="Times New Roman"/>
          <w:noProof/>
        </w:rPr>
        <w:pict w14:anchorId="3C1BBA4F">
          <v:rect id="_x0000_i1027" alt="" style="width:6in;height:.05pt;mso-width-percent:0;mso-height-percent:0;mso-width-percent:0;mso-height-percent:0" o:hralign="center" o:hrstd="t" o:hr="t" fillcolor="#a0a0a0" stroked="f"/>
        </w:pict>
      </w:r>
    </w:p>
    <w:p w14:paraId="04ABC980" w14:textId="77777777" w:rsidR="002020EB" w:rsidRPr="002020EB" w:rsidRDefault="002020EB" w:rsidP="002020EB">
      <w:pPr>
        <w:ind w:left="720"/>
        <w:rPr>
          <w:rFonts w:ascii="Times New Roman" w:hAnsi="Times New Roman" w:cs="Times New Roman"/>
          <w:b/>
          <w:bCs/>
        </w:rPr>
      </w:pPr>
      <w:r w:rsidRPr="002020EB">
        <w:rPr>
          <w:rFonts w:ascii="Times New Roman" w:hAnsi="Times New Roman" w:cs="Times New Roman"/>
          <w:b/>
          <w:bCs/>
        </w:rPr>
        <w:t>If the consumer would like help now - get consent:</w:t>
      </w:r>
      <w:r w:rsidRPr="002020EB">
        <w:rPr>
          <w:rFonts w:ascii="Times New Roman" w:hAnsi="Times New Roman" w:cs="Times New Roman"/>
        </w:rPr>
        <w:br/>
        <w:t>I am happy to help! Before you share any personal information, I have a quick consent form to go over with you. Health Insurance Navigators are required to get your consent, so that you know how we protect your information. Is that okay?</w:t>
      </w:r>
      <w:r w:rsidRPr="002020EB">
        <w:rPr>
          <w:rFonts w:ascii="Times New Roman" w:hAnsi="Times New Roman" w:cs="Times New Roman"/>
        </w:rPr>
        <w:br/>
      </w:r>
      <w:r w:rsidRPr="002020EB">
        <w:rPr>
          <w:rFonts w:ascii="Times New Roman" w:hAnsi="Times New Roman" w:cs="Times New Roman"/>
          <w:i/>
          <w:iCs/>
        </w:rPr>
        <w:t>[If yes:]</w:t>
      </w:r>
      <w:r w:rsidRPr="002020EB">
        <w:rPr>
          <w:rFonts w:ascii="Times New Roman" w:hAnsi="Times New Roman" w:cs="Times New Roman"/>
        </w:rPr>
        <w:br/>
        <w:t xml:space="preserve">This conversation is confidential, and my help is free. I will only ask for personal information if it is necessary to help you, I will never share it with anyone else, and I will be clear why I am asking. You never have to share more information than you want, and you can end your consent at any time. I also cannot choose a health plan for anyone. Decisions are always up to you, although I am here to help you and to answer questions. We do not promote specific health insurance companies. Our Navigator program does not receive funding from insurance companies for enrollment assistance. Any funding we receive from insurance companies goes to outreach </w:t>
      </w:r>
      <w:r w:rsidRPr="002020EB">
        <w:rPr>
          <w:rFonts w:ascii="Times New Roman" w:hAnsi="Times New Roman" w:cs="Times New Roman"/>
        </w:rPr>
        <w:lastRenderedPageBreak/>
        <w:t>and promotions.</w:t>
      </w:r>
      <w:r w:rsidRPr="002020EB">
        <w:rPr>
          <w:rFonts w:ascii="Times New Roman" w:hAnsi="Times New Roman" w:cs="Times New Roman"/>
        </w:rPr>
        <w:br/>
      </w:r>
      <w:r w:rsidRPr="002020EB">
        <w:rPr>
          <w:rFonts w:ascii="Times New Roman" w:hAnsi="Times New Roman" w:cs="Times New Roman"/>
        </w:rPr>
        <w:br/>
        <w:t>By giving your consent to share information, I will store the consent form securely for 6 years, which will have your name and today’s date. I can send you a copy of the form if you want it. Do you have any questions? </w:t>
      </w:r>
      <w:r w:rsidRPr="002020EB">
        <w:rPr>
          <w:rFonts w:ascii="Times New Roman" w:hAnsi="Times New Roman" w:cs="Times New Roman"/>
          <w:i/>
          <w:iCs/>
        </w:rPr>
        <w:t>[Answer any questions]</w:t>
      </w:r>
      <w:r w:rsidRPr="002020EB">
        <w:rPr>
          <w:rFonts w:ascii="Times New Roman" w:hAnsi="Times New Roman" w:cs="Times New Roman"/>
          <w:i/>
          <w:iCs/>
        </w:rPr>
        <w:br/>
      </w:r>
      <w:r w:rsidRPr="002020EB">
        <w:rPr>
          <w:rFonts w:ascii="Times New Roman" w:hAnsi="Times New Roman" w:cs="Times New Roman"/>
        </w:rPr>
        <w:br/>
        <w:t>Thank you! Do you consent to what we discussed?</w:t>
      </w:r>
      <w:r w:rsidRPr="002020EB">
        <w:rPr>
          <w:rFonts w:ascii="Times New Roman" w:hAnsi="Times New Roman" w:cs="Times New Roman"/>
        </w:rPr>
        <w:br/>
      </w:r>
      <w:r w:rsidRPr="002020EB">
        <w:rPr>
          <w:rFonts w:ascii="Times New Roman" w:hAnsi="Times New Roman" w:cs="Times New Roman"/>
        </w:rPr>
        <w:br/>
      </w:r>
      <w:r w:rsidRPr="002020EB">
        <w:rPr>
          <w:rFonts w:ascii="Times New Roman" w:hAnsi="Times New Roman" w:cs="Times New Roman"/>
          <w:b/>
          <w:bCs/>
        </w:rPr>
        <w:t xml:space="preserve">If </w:t>
      </w:r>
      <w:proofErr w:type="gramStart"/>
      <w:r w:rsidRPr="002020EB">
        <w:rPr>
          <w:rFonts w:ascii="Times New Roman" w:hAnsi="Times New Roman" w:cs="Times New Roman"/>
          <w:b/>
          <w:bCs/>
        </w:rPr>
        <w:t>consumer</w:t>
      </w:r>
      <w:proofErr w:type="gramEnd"/>
      <w:r w:rsidRPr="002020EB">
        <w:rPr>
          <w:rFonts w:ascii="Times New Roman" w:hAnsi="Times New Roman" w:cs="Times New Roman"/>
          <w:b/>
          <w:bCs/>
        </w:rPr>
        <w:t xml:space="preserve"> asks why you’re asking for certain information:</w:t>
      </w:r>
      <w:r w:rsidRPr="002020EB">
        <w:rPr>
          <w:rFonts w:ascii="Times New Roman" w:hAnsi="Times New Roman" w:cs="Times New Roman"/>
        </w:rPr>
        <w:br/>
        <w:t xml:space="preserve">I only ask for personal information if it is necessary to help you. For example, a health insurance application typically requires us to list a date of birth and, if you have one, a Social Security Number; but this is only for the people in your household who are looking for coverage. You can always choose to share as much or as little information as you want, but I might not be able to help </w:t>
      </w:r>
      <w:proofErr w:type="gramStart"/>
      <w:r w:rsidRPr="002020EB">
        <w:rPr>
          <w:rFonts w:ascii="Times New Roman" w:hAnsi="Times New Roman" w:cs="Times New Roman"/>
        </w:rPr>
        <w:t>submit an application</w:t>
      </w:r>
      <w:proofErr w:type="gramEnd"/>
      <w:r w:rsidRPr="002020EB">
        <w:rPr>
          <w:rFonts w:ascii="Times New Roman" w:hAnsi="Times New Roman" w:cs="Times New Roman"/>
        </w:rPr>
        <w:t xml:space="preserve"> if you don't want to share some of the required information. It's still up to you what information you give me; it just might limit what I can do to help you apply.</w:t>
      </w:r>
    </w:p>
    <w:p w14:paraId="4D5DF80F" w14:textId="77777777" w:rsidR="002020EB" w:rsidRPr="002020EB" w:rsidRDefault="00000000" w:rsidP="002020EB">
      <w:pPr>
        <w:ind w:left="720"/>
        <w:rPr>
          <w:rFonts w:ascii="Times New Roman" w:hAnsi="Times New Roman" w:cs="Times New Roman"/>
        </w:rPr>
      </w:pPr>
      <w:r>
        <w:rPr>
          <w:rFonts w:ascii="Times New Roman" w:hAnsi="Times New Roman" w:cs="Times New Roman"/>
          <w:noProof/>
        </w:rPr>
        <w:pict w14:anchorId="4CE6CA2D">
          <v:rect id="_x0000_i1028" alt="" style="width:6in;height:.05pt;mso-width-percent:0;mso-height-percent:0;mso-width-percent:0;mso-height-percent:0" o:hralign="center" o:hrstd="t" o:hr="t" fillcolor="#a0a0a0" stroked="f"/>
        </w:pict>
      </w:r>
    </w:p>
    <w:p w14:paraId="29023902" w14:textId="77777777" w:rsidR="002020EB" w:rsidRPr="002020EB" w:rsidRDefault="002020EB" w:rsidP="002020EB">
      <w:pPr>
        <w:ind w:left="720"/>
        <w:rPr>
          <w:rFonts w:ascii="Times New Roman" w:hAnsi="Times New Roman" w:cs="Times New Roman"/>
          <w:b/>
          <w:bCs/>
        </w:rPr>
      </w:pPr>
      <w:r w:rsidRPr="002020EB">
        <w:rPr>
          <w:rFonts w:ascii="Times New Roman" w:hAnsi="Times New Roman" w:cs="Times New Roman"/>
          <w:b/>
          <w:bCs/>
        </w:rPr>
        <w:t>End call:</w:t>
      </w:r>
      <w:r w:rsidRPr="002020EB">
        <w:rPr>
          <w:rFonts w:ascii="Times New Roman" w:hAnsi="Times New Roman" w:cs="Times New Roman"/>
        </w:rPr>
        <w:br/>
        <w:t>OK, thank you for your time. Goodbye. [End call]</w:t>
      </w:r>
    </w:p>
    <w:p w14:paraId="5551C83C" w14:textId="77777777" w:rsidR="002020EB" w:rsidRPr="002020EB" w:rsidRDefault="00000000" w:rsidP="002020EB">
      <w:pPr>
        <w:ind w:left="720"/>
        <w:rPr>
          <w:rFonts w:ascii="Times New Roman" w:hAnsi="Times New Roman" w:cs="Times New Roman"/>
        </w:rPr>
      </w:pPr>
      <w:r>
        <w:rPr>
          <w:rFonts w:ascii="Times New Roman" w:hAnsi="Times New Roman" w:cs="Times New Roman"/>
          <w:noProof/>
        </w:rPr>
        <w:pict w14:anchorId="7317AEE2">
          <v:rect id="_x0000_i1029" alt="" style="width:6in;height:.05pt;mso-width-percent:0;mso-height-percent:0;mso-width-percent:0;mso-height-percent:0" o:hralign="center" o:hrstd="t" o:hr="t" fillcolor="#a0a0a0" stroked="f"/>
        </w:pict>
      </w:r>
    </w:p>
    <w:p w14:paraId="3D7B7CB7" w14:textId="77777777" w:rsidR="002020EB" w:rsidRPr="002020EB" w:rsidRDefault="002020EB" w:rsidP="002020EB">
      <w:pPr>
        <w:ind w:left="720"/>
        <w:rPr>
          <w:rFonts w:ascii="Times New Roman" w:hAnsi="Times New Roman" w:cs="Times New Roman"/>
          <w:b/>
          <w:bCs/>
        </w:rPr>
      </w:pPr>
      <w:r w:rsidRPr="002020EB">
        <w:rPr>
          <w:rFonts w:ascii="Times New Roman" w:hAnsi="Times New Roman" w:cs="Times New Roman"/>
          <w:b/>
          <w:bCs/>
          <w:i/>
          <w:iCs/>
        </w:rPr>
        <w:t>"Take me off your list"</w:t>
      </w:r>
      <w:r w:rsidRPr="002020EB">
        <w:rPr>
          <w:rFonts w:ascii="Times New Roman" w:hAnsi="Times New Roman" w:cs="Times New Roman"/>
        </w:rPr>
        <w:br/>
        <w:t>Sure, I’ll make a note of that in our system. Thank you for your time. [In Call Disposition, select DO_NOT_CALL]</w:t>
      </w:r>
    </w:p>
    <w:p w14:paraId="456C46EE" w14:textId="77777777" w:rsidR="002020EB" w:rsidRPr="002020EB" w:rsidRDefault="00000000" w:rsidP="002020EB">
      <w:pPr>
        <w:ind w:left="720"/>
        <w:rPr>
          <w:rFonts w:ascii="Times New Roman" w:hAnsi="Times New Roman" w:cs="Times New Roman"/>
        </w:rPr>
      </w:pPr>
      <w:r>
        <w:rPr>
          <w:rFonts w:ascii="Times New Roman" w:hAnsi="Times New Roman" w:cs="Times New Roman"/>
          <w:noProof/>
        </w:rPr>
        <w:pict w14:anchorId="1093D346">
          <v:rect id="_x0000_i1030" alt="" style="width:6in;height:.05pt;mso-width-percent:0;mso-height-percent:0;mso-width-percent:0;mso-height-percent:0" o:hralign="center" o:hrstd="t" o:hr="t" fillcolor="#a0a0a0" stroked="f"/>
        </w:pict>
      </w:r>
    </w:p>
    <w:p w14:paraId="65E9F91E" w14:textId="77777777" w:rsidR="002020EB" w:rsidRPr="002020EB" w:rsidRDefault="002020EB" w:rsidP="002020EB">
      <w:pPr>
        <w:ind w:left="720"/>
        <w:rPr>
          <w:rFonts w:ascii="Times New Roman" w:hAnsi="Times New Roman" w:cs="Times New Roman"/>
          <w:b/>
          <w:bCs/>
        </w:rPr>
      </w:pPr>
      <w:r w:rsidRPr="002020EB">
        <w:rPr>
          <w:rFonts w:ascii="Times New Roman" w:hAnsi="Times New Roman" w:cs="Times New Roman"/>
          <w:b/>
          <w:bCs/>
          <w:i/>
          <w:iCs/>
        </w:rPr>
        <w:t>"Who are you? How did you get my number?"</w:t>
      </w:r>
      <w:r w:rsidRPr="002020EB">
        <w:rPr>
          <w:rFonts w:ascii="Times New Roman" w:hAnsi="Times New Roman" w:cs="Times New Roman"/>
        </w:rPr>
        <w:br/>
        <w:t xml:space="preserve">I am a federally certified and state-licensed health insurance Navigator with Covering </w:t>
      </w:r>
      <w:proofErr w:type="gramStart"/>
      <w:r w:rsidRPr="002020EB">
        <w:rPr>
          <w:rFonts w:ascii="Times New Roman" w:hAnsi="Times New Roman" w:cs="Times New Roman"/>
        </w:rPr>
        <w:t>Wisconsin,</w:t>
      </w:r>
      <w:proofErr w:type="gramEnd"/>
      <w:r w:rsidRPr="002020EB">
        <w:rPr>
          <w:rFonts w:ascii="Times New Roman" w:hAnsi="Times New Roman" w:cs="Times New Roman"/>
        </w:rPr>
        <w:t xml:space="preserve"> a non-profit program whose mission is to help people find and use health insurance. We provide free assistance and do not earn any money from insurance companies. The Wisconsin Department of Health Services securely shared your contact information with us as part of our partnership to support consumers. Are there any other questions I can answer for you?</w:t>
      </w:r>
    </w:p>
    <w:p w14:paraId="5C06D9E0" w14:textId="77777777" w:rsidR="002020EB" w:rsidRPr="002020EB" w:rsidRDefault="00000000" w:rsidP="002020EB">
      <w:pPr>
        <w:ind w:left="720"/>
        <w:rPr>
          <w:rFonts w:ascii="Times New Roman" w:hAnsi="Times New Roman" w:cs="Times New Roman"/>
        </w:rPr>
      </w:pPr>
      <w:r>
        <w:rPr>
          <w:rFonts w:ascii="Times New Roman" w:hAnsi="Times New Roman" w:cs="Times New Roman"/>
          <w:noProof/>
        </w:rPr>
        <w:pict w14:anchorId="52C59382">
          <v:rect id="_x0000_i1031" alt="" style="width:6in;height:.05pt;mso-width-percent:0;mso-height-percent:0;mso-width-percent:0;mso-height-percent:0" o:hralign="center" o:hrstd="t" o:hr="t" fillcolor="#a0a0a0" stroked="f"/>
        </w:pict>
      </w:r>
    </w:p>
    <w:p w14:paraId="0DE14862" w14:textId="77777777" w:rsidR="002020EB" w:rsidRPr="002020EB" w:rsidRDefault="002020EB" w:rsidP="002020EB">
      <w:pPr>
        <w:ind w:left="720"/>
        <w:rPr>
          <w:rFonts w:ascii="Times New Roman" w:hAnsi="Times New Roman" w:cs="Times New Roman"/>
          <w:b/>
          <w:bCs/>
        </w:rPr>
      </w:pPr>
      <w:proofErr w:type="gramStart"/>
      <w:r w:rsidRPr="002020EB">
        <w:rPr>
          <w:rFonts w:ascii="Times New Roman" w:hAnsi="Times New Roman" w:cs="Times New Roman"/>
          <w:b/>
          <w:bCs/>
        </w:rPr>
        <w:t>Consumer is</w:t>
      </w:r>
      <w:proofErr w:type="gramEnd"/>
      <w:r w:rsidRPr="002020EB">
        <w:rPr>
          <w:rFonts w:ascii="Times New Roman" w:hAnsi="Times New Roman" w:cs="Times New Roman"/>
          <w:b/>
          <w:bCs/>
        </w:rPr>
        <w:t xml:space="preserve"> worried about scams:</w:t>
      </w:r>
      <w:r w:rsidRPr="002020EB">
        <w:rPr>
          <w:rFonts w:ascii="Times New Roman" w:hAnsi="Times New Roman" w:cs="Times New Roman"/>
        </w:rPr>
        <w:br/>
        <w:t>I understand. There are a lot of scams these days. I’d be happy to give you my Navigator license number, and you can check with the Office of the Commissioner of Insurance to verify my identity. Or you could visit our website to learn more about us. You could then call us or visit our website to make an appointment with a Navigator. Would you like any of that information?</w:t>
      </w:r>
      <w:r w:rsidRPr="002020EB">
        <w:rPr>
          <w:rFonts w:ascii="Times New Roman" w:hAnsi="Times New Roman" w:cs="Times New Roman"/>
        </w:rPr>
        <w:br/>
      </w:r>
      <w:r w:rsidRPr="002020EB">
        <w:rPr>
          <w:rFonts w:ascii="Times New Roman" w:hAnsi="Times New Roman" w:cs="Times New Roman"/>
        </w:rPr>
        <w:br/>
      </w:r>
      <w:r w:rsidRPr="002020EB">
        <w:rPr>
          <w:rFonts w:ascii="Times New Roman" w:hAnsi="Times New Roman" w:cs="Times New Roman"/>
          <w:i/>
          <w:iCs/>
        </w:rPr>
        <w:t>[If yes, see </w:t>
      </w:r>
      <w:r w:rsidRPr="002020EB">
        <w:rPr>
          <w:rFonts w:ascii="Times New Roman" w:hAnsi="Times New Roman" w:cs="Times New Roman"/>
          <w:b/>
          <w:bCs/>
          <w:i/>
          <w:iCs/>
        </w:rPr>
        <w:t>Links/Info</w:t>
      </w:r>
      <w:r w:rsidRPr="002020EB">
        <w:rPr>
          <w:rFonts w:ascii="Times New Roman" w:hAnsi="Times New Roman" w:cs="Times New Roman"/>
          <w:i/>
          <w:iCs/>
        </w:rPr>
        <w:t> section below]</w:t>
      </w:r>
    </w:p>
    <w:p w14:paraId="16A2A18F" w14:textId="77777777" w:rsidR="002020EB" w:rsidRPr="002020EB" w:rsidRDefault="00000000" w:rsidP="002020EB">
      <w:pPr>
        <w:ind w:left="720"/>
        <w:rPr>
          <w:rFonts w:ascii="Times New Roman" w:hAnsi="Times New Roman" w:cs="Times New Roman"/>
        </w:rPr>
      </w:pPr>
      <w:r>
        <w:rPr>
          <w:rFonts w:ascii="Times New Roman" w:hAnsi="Times New Roman" w:cs="Times New Roman"/>
          <w:noProof/>
        </w:rPr>
        <w:pict w14:anchorId="58305DCC">
          <v:rect id="_x0000_i1032" alt="" style="width:313.55pt;height:.05pt;mso-width-percent:0;mso-height-percent:0;mso-width-percent:0;mso-height-percent:0" o:hrpct="670" o:hralign="center" o:hrstd="t" o:hr="t" fillcolor="#a0a0a0" stroked="f"/>
        </w:pict>
      </w:r>
    </w:p>
    <w:p w14:paraId="781CA923" w14:textId="77777777" w:rsidR="002020EB" w:rsidRPr="002020EB" w:rsidRDefault="002020EB" w:rsidP="002020EB">
      <w:pPr>
        <w:ind w:left="720"/>
        <w:rPr>
          <w:rFonts w:ascii="Times New Roman" w:hAnsi="Times New Roman" w:cs="Times New Roman"/>
        </w:rPr>
      </w:pPr>
      <w:r w:rsidRPr="002020EB">
        <w:rPr>
          <w:rFonts w:ascii="Times New Roman" w:hAnsi="Times New Roman" w:cs="Times New Roman"/>
          <w:b/>
          <w:bCs/>
        </w:rPr>
        <w:t>Links/Info for consumers:</w:t>
      </w:r>
      <w:r w:rsidRPr="002020EB">
        <w:rPr>
          <w:rFonts w:ascii="Times New Roman" w:hAnsi="Times New Roman" w:cs="Times New Roman"/>
        </w:rPr>
        <w:br/>
        <w:t>Covering Wisconsin phone: 877-942-6837</w:t>
      </w:r>
      <w:r w:rsidRPr="002020EB">
        <w:rPr>
          <w:rFonts w:ascii="Times New Roman" w:hAnsi="Times New Roman" w:cs="Times New Roman"/>
        </w:rPr>
        <w:br/>
        <w:t>Covering Wisconsin home page: </w:t>
      </w:r>
      <w:hyperlink r:id="rId11" w:tgtFrame="_blank" w:tooltip="Link: http://www.coveringwi.org/enroll" w:history="1">
        <w:r w:rsidRPr="002020EB">
          <w:rPr>
            <w:rStyle w:val="Hyperlink"/>
            <w:rFonts w:ascii="Times New Roman" w:hAnsi="Times New Roman" w:cs="Times New Roman"/>
          </w:rPr>
          <w:t>coveringwi.org</w:t>
        </w:r>
      </w:hyperlink>
      <w:r w:rsidRPr="002020EB">
        <w:rPr>
          <w:rFonts w:ascii="Times New Roman" w:hAnsi="Times New Roman" w:cs="Times New Roman"/>
        </w:rPr>
        <w:br/>
      </w:r>
      <w:r w:rsidRPr="002020EB">
        <w:rPr>
          <w:rFonts w:ascii="Times New Roman" w:hAnsi="Times New Roman" w:cs="Times New Roman"/>
        </w:rPr>
        <w:lastRenderedPageBreak/>
        <w:t>Covering Wisconsin Churn page (English): </w:t>
      </w:r>
      <w:hyperlink r:id="rId12" w:tgtFrame="_blank" w:history="1">
        <w:r w:rsidRPr="002020EB">
          <w:rPr>
            <w:rStyle w:val="Hyperlink"/>
            <w:rFonts w:ascii="Times New Roman" w:hAnsi="Times New Roman" w:cs="Times New Roman"/>
          </w:rPr>
          <w:t>coveringwi.org/</w:t>
        </w:r>
        <w:proofErr w:type="spellStart"/>
        <w:r w:rsidRPr="002020EB">
          <w:rPr>
            <w:rStyle w:val="Hyperlink"/>
            <w:rFonts w:ascii="Times New Roman" w:hAnsi="Times New Roman" w:cs="Times New Roman"/>
          </w:rPr>
          <w:t>gethelp</w:t>
        </w:r>
        <w:proofErr w:type="spellEnd"/>
      </w:hyperlink>
      <w:r w:rsidRPr="002020EB">
        <w:rPr>
          <w:rFonts w:ascii="Times New Roman" w:hAnsi="Times New Roman" w:cs="Times New Roman"/>
        </w:rPr>
        <w:br/>
        <w:t>Covering Wisconsin Churn page (Spanish): </w:t>
      </w:r>
      <w:hyperlink r:id="rId13" w:tgtFrame="_blank" w:history="1">
        <w:r w:rsidRPr="002020EB">
          <w:rPr>
            <w:rStyle w:val="Hyperlink"/>
            <w:rFonts w:ascii="Times New Roman" w:hAnsi="Times New Roman" w:cs="Times New Roman"/>
          </w:rPr>
          <w:t>coveringwi.org/</w:t>
        </w:r>
        <w:proofErr w:type="spellStart"/>
        <w:r w:rsidRPr="002020EB">
          <w:rPr>
            <w:rStyle w:val="Hyperlink"/>
            <w:rFonts w:ascii="Times New Roman" w:hAnsi="Times New Roman" w:cs="Times New Roman"/>
          </w:rPr>
          <w:t>ayuda</w:t>
        </w:r>
        <w:proofErr w:type="spellEnd"/>
      </w:hyperlink>
      <w:r w:rsidRPr="002020EB">
        <w:rPr>
          <w:rFonts w:ascii="Times New Roman" w:hAnsi="Times New Roman" w:cs="Times New Roman"/>
        </w:rPr>
        <w:br/>
        <w:t>Office of the Commissioner of Insurance (OCI) Lookup tool: oci.wi.gov/Pages/Consumers/Look-Up.aspx</w:t>
      </w:r>
      <w:r w:rsidRPr="002020EB">
        <w:rPr>
          <w:rFonts w:ascii="Times New Roman" w:hAnsi="Times New Roman" w:cs="Times New Roman"/>
        </w:rPr>
        <w:br/>
        <w:t>(or go to oci.wi.gov, scroll down to Online Tools, and click Look Up)</w:t>
      </w:r>
    </w:p>
    <w:p w14:paraId="7E919AC6" w14:textId="77777777" w:rsidR="002020EB" w:rsidRPr="002020EB" w:rsidRDefault="002020EB" w:rsidP="002020EB">
      <w:pPr>
        <w:ind w:left="720"/>
        <w:rPr>
          <w:rFonts w:ascii="Times New Roman" w:hAnsi="Times New Roman" w:cs="Times New Roman"/>
          <w:b/>
          <w:bCs/>
        </w:rPr>
      </w:pPr>
      <w:r w:rsidRPr="002020EB">
        <w:rPr>
          <w:rFonts w:ascii="Times New Roman" w:hAnsi="Times New Roman" w:cs="Times New Roman"/>
        </w:rPr>
        <w:t>Connector Tool consumers can use to make an appointment with a Navigator:</w:t>
      </w:r>
      <w:r w:rsidRPr="002020EB">
        <w:rPr>
          <w:rFonts w:ascii="Times New Roman" w:hAnsi="Times New Roman" w:cs="Times New Roman"/>
        </w:rPr>
        <w:br/>
        <w:t>widget.getcoveredamerica.org</w:t>
      </w:r>
    </w:p>
    <w:p w14:paraId="47169FE8" w14:textId="77777777" w:rsidR="00E50C4B" w:rsidRDefault="00E50C4B" w:rsidP="00D45E42">
      <w:pPr>
        <w:pStyle w:val="Heading1"/>
        <w:ind w:firstLine="120"/>
        <w:jc w:val="both"/>
        <w:rPr>
          <w:rFonts w:ascii="Times New Roman" w:eastAsia="Times New Roman" w:hAnsi="Times New Roman"/>
          <w:b w:val="0"/>
        </w:rPr>
      </w:pPr>
    </w:p>
    <w:sectPr w:rsidR="00E50C4B" w:rsidSect="008B1FC4">
      <w:pgSz w:w="12240" w:h="15840"/>
      <w:pgMar w:top="1440" w:right="1440" w:bottom="1440" w:left="144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F1A741" w14:textId="77777777" w:rsidR="002703F8" w:rsidRDefault="002703F8">
      <w:pPr>
        <w:spacing w:after="0" w:line="240" w:lineRule="auto"/>
      </w:pPr>
      <w:r>
        <w:separator/>
      </w:r>
    </w:p>
  </w:endnote>
  <w:endnote w:type="continuationSeparator" w:id="0">
    <w:p w14:paraId="604B47BC" w14:textId="77777777" w:rsidR="002703F8" w:rsidRDefault="002703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Light">
    <w:altName w:val="等线 Light"/>
    <w:charset w:val="86"/>
    <w:family w:val="auto"/>
    <w:pitch w:val="variable"/>
    <w:sig w:usb0="A00002BF" w:usb1="38CF7CFA" w:usb2="00000016" w:usb3="00000000" w:csb0="0004000F" w:csb1="00000000"/>
  </w:font>
  <w:font w:name="Georgia">
    <w:panose1 w:val="02040502050405020303"/>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D2A0B6" w14:textId="77777777" w:rsidR="004E2701" w:rsidRDefault="00000000">
    <w:pPr>
      <w:pBdr>
        <w:top w:val="nil"/>
        <w:left w:val="nil"/>
        <w:bottom w:val="nil"/>
        <w:right w:val="nil"/>
        <w:between w:val="nil"/>
      </w:pBdr>
      <w:tabs>
        <w:tab w:val="center" w:pos="4680"/>
        <w:tab w:val="right" w:pos="9360"/>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sidR="00055213">
      <w:rPr>
        <w:noProof/>
        <w:color w:val="000000"/>
      </w:rPr>
      <w:t>1</w:t>
    </w:r>
    <w:r>
      <w:rPr>
        <w:color w:val="000000"/>
      </w:rPr>
      <w:fldChar w:fldCharType="end"/>
    </w:r>
  </w:p>
  <w:p w14:paraId="4A6C27AE" w14:textId="77777777" w:rsidR="004E2701" w:rsidRDefault="004E2701">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C6C2B0" w14:textId="77777777" w:rsidR="002703F8" w:rsidRDefault="002703F8">
      <w:pPr>
        <w:spacing w:after="0" w:line="240" w:lineRule="auto"/>
      </w:pPr>
      <w:r>
        <w:separator/>
      </w:r>
    </w:p>
  </w:footnote>
  <w:footnote w:type="continuationSeparator" w:id="0">
    <w:p w14:paraId="79509235" w14:textId="77777777" w:rsidR="002703F8" w:rsidRDefault="002703F8">
      <w:pPr>
        <w:spacing w:after="0" w:line="240" w:lineRule="auto"/>
      </w:pPr>
      <w:r>
        <w:continuationSeparator/>
      </w:r>
    </w:p>
  </w:footnote>
  <w:footnote w:id="1">
    <w:p w14:paraId="3AE6057F" w14:textId="55181C39" w:rsidR="00827635" w:rsidRPr="00827635" w:rsidRDefault="00B60791">
      <w:pPr>
        <w:pStyle w:val="FootnoteText"/>
        <w:rPr>
          <w:rFonts w:ascii="Times New Roman" w:hAnsi="Times New Roman"/>
        </w:rPr>
      </w:pPr>
      <w:r w:rsidRPr="00B60791">
        <w:rPr>
          <w:rStyle w:val="FootnoteReference"/>
          <w:rFonts w:ascii="Times New Roman" w:hAnsi="Times New Roman"/>
        </w:rPr>
        <w:footnoteRef/>
      </w:r>
      <w:r w:rsidRPr="00827635">
        <w:rPr>
          <w:rFonts w:ascii="Times New Roman" w:hAnsi="Times New Roman"/>
        </w:rPr>
        <w:t xml:space="preserve"> </w:t>
      </w:r>
      <w:r w:rsidR="00827635" w:rsidRPr="00827635">
        <w:rPr>
          <w:rFonts w:ascii="Times New Roman" w:hAnsi="Times New Roman"/>
        </w:rPr>
        <w:t>After 5 months</w:t>
      </w:r>
      <w:r w:rsidR="003C24E2">
        <w:rPr>
          <w:rFonts w:ascii="Times New Roman" w:hAnsi="Times New Roman"/>
        </w:rPr>
        <w:t xml:space="preserve"> of data collection</w:t>
      </w:r>
      <w:r w:rsidR="00827635" w:rsidRPr="00827635">
        <w:rPr>
          <w:rFonts w:ascii="Times New Roman" w:hAnsi="Times New Roman"/>
        </w:rPr>
        <w:t>, it was deemed possible to simplify the randomization scheme to have 1/3 of the sample assigned to each treatment arm (control, pre-recorded call, or live call list).</w:t>
      </w:r>
      <w:r w:rsidR="00827635">
        <w:rPr>
          <w:rFonts w:ascii="Times New Roman" w:hAnsi="Times New Roman"/>
        </w:rPr>
        <w:t xml:space="preserve"> In prior months, a capacity cap was used and </w:t>
      </w:r>
      <w:r w:rsidR="00827635" w:rsidRPr="00827635">
        <w:rPr>
          <w:rFonts w:ascii="Times New Roman" w:hAnsi="Times New Roman"/>
        </w:rPr>
        <w:t>was steadily increased based on when the navigators were able to complete the call list during the prior month. In the first month, 750 live calls were placed. In the second month 1500 live calls were placed. In the third and fourth months, we were able to increase that number to 2,000 calls per month and 2,500 calls per month, respectively, as it became clear that there was capacity to place more live calls.</w:t>
      </w:r>
      <w:r w:rsidR="00827635" w:rsidRPr="00827635">
        <w:rPr>
          <w:rFonts w:ascii="Times New Roman" w:hAnsi="Times New Roman"/>
        </w:rPr>
        <w:t xml:space="preserve"> After this point, it was deemed possible to randomized 1/3 to each of the treatment arms.</w:t>
      </w:r>
      <w:r w:rsidR="003C24E2">
        <w:rPr>
          <w:rFonts w:ascii="Times New Roman" w:hAnsi="Times New Roman"/>
        </w:rPr>
        <w:t xml:space="preserve"> </w:t>
      </w:r>
      <w:r w:rsidR="003C24E2" w:rsidRPr="003C24E2">
        <w:rPr>
          <w:rFonts w:ascii="Times New Roman" w:hAnsi="Times New Roman"/>
        </w:rPr>
        <w:t>As noted below, a treatment on the treated analysis will be used to account for the possibility that if the call list is not yet complete when the navigators had completed their monthly call hours, some people on the call list might not get a call.</w:t>
      </w:r>
    </w:p>
    <w:p w14:paraId="2435F189" w14:textId="52566BAA" w:rsidR="00B60791" w:rsidRPr="00B60791" w:rsidRDefault="00827635" w:rsidP="00827635">
      <w:pPr>
        <w:pStyle w:val="FootnoteText"/>
        <w:ind w:firstLine="720"/>
        <w:rPr>
          <w:rFonts w:ascii="Times New Roman" w:hAnsi="Times New Roman"/>
          <w:lang w:val="en-CA"/>
        </w:rPr>
      </w:pPr>
      <w:r w:rsidRPr="00827635">
        <w:rPr>
          <w:rFonts w:ascii="Times New Roman" w:hAnsi="Times New Roman"/>
        </w:rPr>
        <w:t xml:space="preserve"> </w:t>
      </w:r>
      <w:r w:rsidR="00B60791" w:rsidRPr="00827635">
        <w:rPr>
          <w:rFonts w:ascii="Times New Roman" w:eastAsia="Times New Roman" w:hAnsi="Times New Roman"/>
        </w:rPr>
        <w:t>To maximize power to detect an effect among non-English speakers</w:t>
      </w:r>
      <w:r w:rsidR="00B60791" w:rsidRPr="00827635">
        <w:rPr>
          <w:rFonts w:ascii="Times New Roman" w:eastAsia="Times New Roman" w:hAnsi="Times New Roman"/>
        </w:rPr>
        <w:t xml:space="preserve"> during the</w:t>
      </w:r>
      <w:r>
        <w:rPr>
          <w:rFonts w:ascii="Times New Roman" w:eastAsia="Times New Roman" w:hAnsi="Times New Roman"/>
        </w:rPr>
        <w:t>se early</w:t>
      </w:r>
      <w:r w:rsidRPr="00827635">
        <w:rPr>
          <w:rFonts w:ascii="Times New Roman" w:eastAsia="Times New Roman" w:hAnsi="Times New Roman"/>
        </w:rPr>
        <w:t xml:space="preserve"> months when the live call </w:t>
      </w:r>
      <w:r>
        <w:rPr>
          <w:rFonts w:ascii="Times New Roman" w:eastAsia="Times New Roman" w:hAnsi="Times New Roman"/>
        </w:rPr>
        <w:t>arm was smaller</w:t>
      </w:r>
      <w:r w:rsidR="00B60791" w:rsidRPr="00827635">
        <w:rPr>
          <w:rFonts w:ascii="Times New Roman" w:eastAsia="Times New Roman" w:hAnsi="Times New Roman"/>
        </w:rPr>
        <w:t>,</w:t>
      </w:r>
      <w:r w:rsidR="00B60791" w:rsidRPr="00827635">
        <w:rPr>
          <w:rFonts w:ascii="Times New Roman" w:eastAsia="Times New Roman" w:hAnsi="Times New Roman"/>
        </w:rPr>
        <w:t xml:space="preserve"> we </w:t>
      </w:r>
      <w:r w:rsidR="00B60791" w:rsidRPr="00827635">
        <w:rPr>
          <w:rFonts w:ascii="Times New Roman" w:eastAsia="Times New Roman" w:hAnsi="Times New Roman"/>
        </w:rPr>
        <w:t>still</w:t>
      </w:r>
      <w:r w:rsidR="00B60791" w:rsidRPr="00827635">
        <w:rPr>
          <w:rFonts w:ascii="Times New Roman" w:eastAsia="Times New Roman" w:hAnsi="Times New Roman"/>
        </w:rPr>
        <w:t xml:space="preserve"> randomize</w:t>
      </w:r>
      <w:r w:rsidRPr="00827635">
        <w:rPr>
          <w:rFonts w:ascii="Times New Roman" w:eastAsia="Times New Roman" w:hAnsi="Times New Roman"/>
        </w:rPr>
        <w:t>d</w:t>
      </w:r>
      <w:r w:rsidR="00B60791" w:rsidRPr="00827635">
        <w:rPr>
          <w:rFonts w:ascii="Times New Roman" w:eastAsia="Times New Roman" w:hAnsi="Times New Roman"/>
        </w:rPr>
        <w:t xml:space="preserve"> households whose head preferred a language other than English to the three treatment arms in equal numbers. English speakers </w:t>
      </w:r>
      <w:r w:rsidRPr="00827635">
        <w:rPr>
          <w:rFonts w:ascii="Times New Roman" w:eastAsia="Times New Roman" w:hAnsi="Times New Roman"/>
        </w:rPr>
        <w:t>were</w:t>
      </w:r>
      <w:r w:rsidR="00B60791" w:rsidRPr="00827635">
        <w:rPr>
          <w:rFonts w:ascii="Times New Roman" w:eastAsia="Times New Roman" w:hAnsi="Times New Roman"/>
        </w:rPr>
        <w:t xml:space="preserve"> randomized to remaining live outbound call spots until the capacity cap is hit, and then remaining English-speaking households assigned to the remaining two treatment arms (pre-recorded call and control group) in equal proportions.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1C450A"/>
    <w:multiLevelType w:val="hybridMultilevel"/>
    <w:tmpl w:val="D9924042"/>
    <w:lvl w:ilvl="0" w:tplc="04090003">
      <w:start w:val="1"/>
      <w:numFmt w:val="bullet"/>
      <w:lvlText w:val="o"/>
      <w:lvlJc w:val="left"/>
      <w:pPr>
        <w:ind w:left="2160" w:hanging="360"/>
      </w:pPr>
      <w:rPr>
        <w:rFonts w:ascii="Courier New" w:hAnsi="Courier New" w:cs="Courier New"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 w15:restartNumberingAfterBreak="0">
    <w:nsid w:val="06D66496"/>
    <w:multiLevelType w:val="hybridMultilevel"/>
    <w:tmpl w:val="3EF21DE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8408A8"/>
    <w:multiLevelType w:val="hybridMultilevel"/>
    <w:tmpl w:val="93D24D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B8F188A"/>
    <w:multiLevelType w:val="multilevel"/>
    <w:tmpl w:val="11A688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C8B5D2C"/>
    <w:multiLevelType w:val="hybridMultilevel"/>
    <w:tmpl w:val="65B41AF8"/>
    <w:lvl w:ilvl="0" w:tplc="0C381840">
      <w:start w:val="1"/>
      <w:numFmt w:val="bullet"/>
      <w:lvlText w:val=""/>
      <w:lvlJc w:val="left"/>
      <w:pPr>
        <w:ind w:left="3240" w:hanging="360"/>
      </w:pPr>
      <w:rPr>
        <w:rFonts w:ascii="Symbol" w:hAnsi="Symbol"/>
      </w:rPr>
    </w:lvl>
    <w:lvl w:ilvl="1" w:tplc="C9C408EE">
      <w:start w:val="1"/>
      <w:numFmt w:val="bullet"/>
      <w:lvlText w:val=""/>
      <w:lvlJc w:val="left"/>
      <w:pPr>
        <w:ind w:left="3240" w:hanging="360"/>
      </w:pPr>
      <w:rPr>
        <w:rFonts w:ascii="Symbol" w:hAnsi="Symbol"/>
      </w:rPr>
    </w:lvl>
    <w:lvl w:ilvl="2" w:tplc="2206C262">
      <w:start w:val="1"/>
      <w:numFmt w:val="bullet"/>
      <w:lvlText w:val=""/>
      <w:lvlJc w:val="left"/>
      <w:pPr>
        <w:ind w:left="2880" w:hanging="360"/>
      </w:pPr>
      <w:rPr>
        <w:rFonts w:ascii="Symbol" w:hAnsi="Symbol"/>
      </w:rPr>
    </w:lvl>
    <w:lvl w:ilvl="3" w:tplc="33D87350">
      <w:start w:val="1"/>
      <w:numFmt w:val="bullet"/>
      <w:lvlText w:val=""/>
      <w:lvlJc w:val="left"/>
      <w:pPr>
        <w:ind w:left="3240" w:hanging="360"/>
      </w:pPr>
      <w:rPr>
        <w:rFonts w:ascii="Symbol" w:hAnsi="Symbol"/>
      </w:rPr>
    </w:lvl>
    <w:lvl w:ilvl="4" w:tplc="5EDC8948">
      <w:start w:val="1"/>
      <w:numFmt w:val="bullet"/>
      <w:lvlText w:val=""/>
      <w:lvlJc w:val="left"/>
      <w:pPr>
        <w:ind w:left="3240" w:hanging="360"/>
      </w:pPr>
      <w:rPr>
        <w:rFonts w:ascii="Symbol" w:hAnsi="Symbol"/>
      </w:rPr>
    </w:lvl>
    <w:lvl w:ilvl="5" w:tplc="F9E427EA">
      <w:start w:val="1"/>
      <w:numFmt w:val="bullet"/>
      <w:lvlText w:val=""/>
      <w:lvlJc w:val="left"/>
      <w:pPr>
        <w:ind w:left="3240" w:hanging="360"/>
      </w:pPr>
      <w:rPr>
        <w:rFonts w:ascii="Symbol" w:hAnsi="Symbol"/>
      </w:rPr>
    </w:lvl>
    <w:lvl w:ilvl="6" w:tplc="C77EDD6C">
      <w:start w:val="1"/>
      <w:numFmt w:val="bullet"/>
      <w:lvlText w:val=""/>
      <w:lvlJc w:val="left"/>
      <w:pPr>
        <w:ind w:left="3240" w:hanging="360"/>
      </w:pPr>
      <w:rPr>
        <w:rFonts w:ascii="Symbol" w:hAnsi="Symbol"/>
      </w:rPr>
    </w:lvl>
    <w:lvl w:ilvl="7" w:tplc="1DD27242">
      <w:start w:val="1"/>
      <w:numFmt w:val="bullet"/>
      <w:lvlText w:val=""/>
      <w:lvlJc w:val="left"/>
      <w:pPr>
        <w:ind w:left="3240" w:hanging="360"/>
      </w:pPr>
      <w:rPr>
        <w:rFonts w:ascii="Symbol" w:hAnsi="Symbol"/>
      </w:rPr>
    </w:lvl>
    <w:lvl w:ilvl="8" w:tplc="D75C9664">
      <w:start w:val="1"/>
      <w:numFmt w:val="bullet"/>
      <w:lvlText w:val=""/>
      <w:lvlJc w:val="left"/>
      <w:pPr>
        <w:ind w:left="3240" w:hanging="360"/>
      </w:pPr>
      <w:rPr>
        <w:rFonts w:ascii="Symbol" w:hAnsi="Symbol"/>
      </w:rPr>
    </w:lvl>
  </w:abstractNum>
  <w:abstractNum w:abstractNumId="5" w15:restartNumberingAfterBreak="0">
    <w:nsid w:val="16C65C78"/>
    <w:multiLevelType w:val="hybridMultilevel"/>
    <w:tmpl w:val="3F5AD1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CC53054"/>
    <w:multiLevelType w:val="hybridMultilevel"/>
    <w:tmpl w:val="7E9A3886"/>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7" w15:restartNumberingAfterBreak="0">
    <w:nsid w:val="2D055364"/>
    <w:multiLevelType w:val="hybridMultilevel"/>
    <w:tmpl w:val="FC98DC80"/>
    <w:lvl w:ilvl="0" w:tplc="D15E8080">
      <w:start w:val="1"/>
      <w:numFmt w:val="bullet"/>
      <w:lvlText w:val=""/>
      <w:lvlJc w:val="left"/>
      <w:pPr>
        <w:ind w:left="2880" w:hanging="360"/>
      </w:pPr>
      <w:rPr>
        <w:rFonts w:ascii="Symbol" w:hAnsi="Symbol"/>
      </w:rPr>
    </w:lvl>
    <w:lvl w:ilvl="1" w:tplc="4AF28116">
      <w:start w:val="1"/>
      <w:numFmt w:val="bullet"/>
      <w:lvlText w:val=""/>
      <w:lvlJc w:val="left"/>
      <w:pPr>
        <w:ind w:left="2880" w:hanging="360"/>
      </w:pPr>
      <w:rPr>
        <w:rFonts w:ascii="Symbol" w:hAnsi="Symbol"/>
      </w:rPr>
    </w:lvl>
    <w:lvl w:ilvl="2" w:tplc="B4A6BAE0">
      <w:start w:val="1"/>
      <w:numFmt w:val="bullet"/>
      <w:lvlText w:val=""/>
      <w:lvlJc w:val="left"/>
      <w:pPr>
        <w:ind w:left="2880" w:hanging="360"/>
      </w:pPr>
      <w:rPr>
        <w:rFonts w:ascii="Symbol" w:hAnsi="Symbol"/>
      </w:rPr>
    </w:lvl>
    <w:lvl w:ilvl="3" w:tplc="CE481886">
      <w:start w:val="1"/>
      <w:numFmt w:val="bullet"/>
      <w:lvlText w:val=""/>
      <w:lvlJc w:val="left"/>
      <w:pPr>
        <w:ind w:left="3600" w:hanging="360"/>
      </w:pPr>
      <w:rPr>
        <w:rFonts w:ascii="Symbol" w:hAnsi="Symbol"/>
      </w:rPr>
    </w:lvl>
    <w:lvl w:ilvl="4" w:tplc="19DC5FB8">
      <w:start w:val="1"/>
      <w:numFmt w:val="bullet"/>
      <w:lvlText w:val=""/>
      <w:lvlJc w:val="left"/>
      <w:pPr>
        <w:ind w:left="2880" w:hanging="360"/>
      </w:pPr>
      <w:rPr>
        <w:rFonts w:ascii="Symbol" w:hAnsi="Symbol"/>
      </w:rPr>
    </w:lvl>
    <w:lvl w:ilvl="5" w:tplc="93E2AE1E">
      <w:start w:val="1"/>
      <w:numFmt w:val="bullet"/>
      <w:lvlText w:val=""/>
      <w:lvlJc w:val="left"/>
      <w:pPr>
        <w:ind w:left="2880" w:hanging="360"/>
      </w:pPr>
      <w:rPr>
        <w:rFonts w:ascii="Symbol" w:hAnsi="Symbol"/>
      </w:rPr>
    </w:lvl>
    <w:lvl w:ilvl="6" w:tplc="54AE1434">
      <w:start w:val="1"/>
      <w:numFmt w:val="bullet"/>
      <w:lvlText w:val=""/>
      <w:lvlJc w:val="left"/>
      <w:pPr>
        <w:ind w:left="2880" w:hanging="360"/>
      </w:pPr>
      <w:rPr>
        <w:rFonts w:ascii="Symbol" w:hAnsi="Symbol"/>
      </w:rPr>
    </w:lvl>
    <w:lvl w:ilvl="7" w:tplc="4D02A242">
      <w:start w:val="1"/>
      <w:numFmt w:val="bullet"/>
      <w:lvlText w:val=""/>
      <w:lvlJc w:val="left"/>
      <w:pPr>
        <w:ind w:left="2880" w:hanging="360"/>
      </w:pPr>
      <w:rPr>
        <w:rFonts w:ascii="Symbol" w:hAnsi="Symbol"/>
      </w:rPr>
    </w:lvl>
    <w:lvl w:ilvl="8" w:tplc="54220E60">
      <w:start w:val="1"/>
      <w:numFmt w:val="bullet"/>
      <w:lvlText w:val=""/>
      <w:lvlJc w:val="left"/>
      <w:pPr>
        <w:ind w:left="2880" w:hanging="360"/>
      </w:pPr>
      <w:rPr>
        <w:rFonts w:ascii="Symbol" w:hAnsi="Symbol"/>
      </w:rPr>
    </w:lvl>
  </w:abstractNum>
  <w:abstractNum w:abstractNumId="8" w15:restartNumberingAfterBreak="0">
    <w:nsid w:val="39052EAD"/>
    <w:multiLevelType w:val="multilevel"/>
    <w:tmpl w:val="DFC896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BCD7384"/>
    <w:multiLevelType w:val="multilevel"/>
    <w:tmpl w:val="9C84FA7A"/>
    <w:lvl w:ilvl="0">
      <w:start w:val="1"/>
      <w:numFmt w:val="decimal"/>
      <w:lvlText w:val="%1."/>
      <w:lvlJc w:val="left"/>
      <w:pPr>
        <w:ind w:left="624" w:hanging="504"/>
      </w:pPr>
      <w:rPr>
        <w:rFonts w:ascii="Arial" w:eastAsia="Arial" w:hAnsi="Arial" w:cs="Arial"/>
        <w:sz w:val="24"/>
        <w:szCs w:val="24"/>
      </w:rPr>
    </w:lvl>
    <w:lvl w:ilvl="1">
      <w:start w:val="1"/>
      <w:numFmt w:val="bullet"/>
      <w:lvlText w:val="●"/>
      <w:lvlJc w:val="left"/>
      <w:pPr>
        <w:ind w:left="888" w:hanging="360"/>
      </w:pPr>
      <w:rPr>
        <w:rFonts w:ascii="Noto Sans Symbols" w:eastAsia="Noto Sans Symbols" w:hAnsi="Noto Sans Symbols" w:cs="Noto Sans Symbols"/>
        <w:sz w:val="24"/>
        <w:szCs w:val="24"/>
      </w:rPr>
    </w:lvl>
    <w:lvl w:ilvl="2">
      <w:start w:val="1"/>
      <w:numFmt w:val="bullet"/>
      <w:lvlText w:val="•"/>
      <w:lvlJc w:val="left"/>
      <w:pPr>
        <w:ind w:left="1849" w:hanging="360"/>
      </w:pPr>
    </w:lvl>
    <w:lvl w:ilvl="3">
      <w:start w:val="1"/>
      <w:numFmt w:val="bullet"/>
      <w:lvlText w:val="•"/>
      <w:lvlJc w:val="left"/>
      <w:pPr>
        <w:ind w:left="2810" w:hanging="360"/>
      </w:pPr>
    </w:lvl>
    <w:lvl w:ilvl="4">
      <w:start w:val="1"/>
      <w:numFmt w:val="bullet"/>
      <w:lvlText w:val="•"/>
      <w:lvlJc w:val="left"/>
      <w:pPr>
        <w:ind w:left="3772" w:hanging="360"/>
      </w:pPr>
    </w:lvl>
    <w:lvl w:ilvl="5">
      <w:start w:val="1"/>
      <w:numFmt w:val="bullet"/>
      <w:lvlText w:val="•"/>
      <w:lvlJc w:val="left"/>
      <w:pPr>
        <w:ind w:left="4733" w:hanging="360"/>
      </w:pPr>
    </w:lvl>
    <w:lvl w:ilvl="6">
      <w:start w:val="1"/>
      <w:numFmt w:val="bullet"/>
      <w:lvlText w:val="•"/>
      <w:lvlJc w:val="left"/>
      <w:pPr>
        <w:ind w:left="5694" w:hanging="360"/>
      </w:pPr>
    </w:lvl>
    <w:lvl w:ilvl="7">
      <w:start w:val="1"/>
      <w:numFmt w:val="bullet"/>
      <w:lvlText w:val="•"/>
      <w:lvlJc w:val="left"/>
      <w:pPr>
        <w:ind w:left="6656" w:hanging="360"/>
      </w:pPr>
    </w:lvl>
    <w:lvl w:ilvl="8">
      <w:start w:val="1"/>
      <w:numFmt w:val="bullet"/>
      <w:lvlText w:val="•"/>
      <w:lvlJc w:val="left"/>
      <w:pPr>
        <w:ind w:left="7617" w:hanging="360"/>
      </w:pPr>
    </w:lvl>
  </w:abstractNum>
  <w:abstractNum w:abstractNumId="10" w15:restartNumberingAfterBreak="0">
    <w:nsid w:val="3C3620B7"/>
    <w:multiLevelType w:val="multilevel"/>
    <w:tmpl w:val="8A905F6C"/>
    <w:lvl w:ilvl="0">
      <w:start w:val="1"/>
      <w:numFmt w:val="bullet"/>
      <w:lvlText w:val="●"/>
      <w:lvlJc w:val="left"/>
      <w:pPr>
        <w:ind w:left="840" w:hanging="360"/>
      </w:pPr>
      <w:rPr>
        <w:rFonts w:ascii="Noto Sans Symbols" w:eastAsia="Noto Sans Symbols" w:hAnsi="Noto Sans Symbols" w:cs="Noto Sans Symbols"/>
      </w:rPr>
    </w:lvl>
    <w:lvl w:ilvl="1">
      <w:start w:val="1"/>
      <w:numFmt w:val="bullet"/>
      <w:lvlText w:val="o"/>
      <w:lvlJc w:val="left"/>
      <w:pPr>
        <w:ind w:left="1560" w:hanging="360"/>
      </w:pPr>
      <w:rPr>
        <w:rFonts w:ascii="Courier New" w:eastAsia="Courier New" w:hAnsi="Courier New" w:cs="Courier New"/>
      </w:rPr>
    </w:lvl>
    <w:lvl w:ilvl="2">
      <w:start w:val="1"/>
      <w:numFmt w:val="bullet"/>
      <w:lvlText w:val="▪"/>
      <w:lvlJc w:val="left"/>
      <w:pPr>
        <w:ind w:left="2280" w:hanging="360"/>
      </w:pPr>
      <w:rPr>
        <w:rFonts w:ascii="Noto Sans Symbols" w:eastAsia="Noto Sans Symbols" w:hAnsi="Noto Sans Symbols" w:cs="Noto Sans Symbols"/>
      </w:rPr>
    </w:lvl>
    <w:lvl w:ilvl="3">
      <w:start w:val="1"/>
      <w:numFmt w:val="bullet"/>
      <w:lvlText w:val="●"/>
      <w:lvlJc w:val="left"/>
      <w:pPr>
        <w:ind w:left="3000" w:hanging="360"/>
      </w:pPr>
      <w:rPr>
        <w:rFonts w:ascii="Noto Sans Symbols" w:eastAsia="Noto Sans Symbols" w:hAnsi="Noto Sans Symbols" w:cs="Noto Sans Symbols"/>
      </w:rPr>
    </w:lvl>
    <w:lvl w:ilvl="4">
      <w:start w:val="1"/>
      <w:numFmt w:val="bullet"/>
      <w:lvlText w:val="o"/>
      <w:lvlJc w:val="left"/>
      <w:pPr>
        <w:ind w:left="3720" w:hanging="360"/>
      </w:pPr>
      <w:rPr>
        <w:rFonts w:ascii="Courier New" w:eastAsia="Courier New" w:hAnsi="Courier New" w:cs="Courier New"/>
      </w:rPr>
    </w:lvl>
    <w:lvl w:ilvl="5">
      <w:start w:val="1"/>
      <w:numFmt w:val="bullet"/>
      <w:lvlText w:val="▪"/>
      <w:lvlJc w:val="left"/>
      <w:pPr>
        <w:ind w:left="4440" w:hanging="360"/>
      </w:pPr>
      <w:rPr>
        <w:rFonts w:ascii="Noto Sans Symbols" w:eastAsia="Noto Sans Symbols" w:hAnsi="Noto Sans Symbols" w:cs="Noto Sans Symbols"/>
      </w:rPr>
    </w:lvl>
    <w:lvl w:ilvl="6">
      <w:start w:val="1"/>
      <w:numFmt w:val="bullet"/>
      <w:lvlText w:val="●"/>
      <w:lvlJc w:val="left"/>
      <w:pPr>
        <w:ind w:left="5160" w:hanging="360"/>
      </w:pPr>
      <w:rPr>
        <w:rFonts w:ascii="Noto Sans Symbols" w:eastAsia="Noto Sans Symbols" w:hAnsi="Noto Sans Symbols" w:cs="Noto Sans Symbols"/>
      </w:rPr>
    </w:lvl>
    <w:lvl w:ilvl="7">
      <w:start w:val="1"/>
      <w:numFmt w:val="bullet"/>
      <w:lvlText w:val="o"/>
      <w:lvlJc w:val="left"/>
      <w:pPr>
        <w:ind w:left="5880" w:hanging="360"/>
      </w:pPr>
      <w:rPr>
        <w:rFonts w:ascii="Courier New" w:eastAsia="Courier New" w:hAnsi="Courier New" w:cs="Courier New"/>
      </w:rPr>
    </w:lvl>
    <w:lvl w:ilvl="8">
      <w:start w:val="1"/>
      <w:numFmt w:val="bullet"/>
      <w:lvlText w:val="▪"/>
      <w:lvlJc w:val="left"/>
      <w:pPr>
        <w:ind w:left="6600" w:hanging="360"/>
      </w:pPr>
      <w:rPr>
        <w:rFonts w:ascii="Noto Sans Symbols" w:eastAsia="Noto Sans Symbols" w:hAnsi="Noto Sans Symbols" w:cs="Noto Sans Symbols"/>
      </w:rPr>
    </w:lvl>
  </w:abstractNum>
  <w:abstractNum w:abstractNumId="11" w15:restartNumberingAfterBreak="0">
    <w:nsid w:val="3DF928C5"/>
    <w:multiLevelType w:val="multilevel"/>
    <w:tmpl w:val="92925D0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3EA04B63"/>
    <w:multiLevelType w:val="multilevel"/>
    <w:tmpl w:val="BEA4093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421B4132"/>
    <w:multiLevelType w:val="multilevel"/>
    <w:tmpl w:val="BD3E89F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4BED115A"/>
    <w:multiLevelType w:val="hybridMultilevel"/>
    <w:tmpl w:val="DCBCC4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6D747A6"/>
    <w:multiLevelType w:val="multilevel"/>
    <w:tmpl w:val="EF261BDA"/>
    <w:lvl w:ilvl="0">
      <w:numFmt w:val="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5A2C0DBE"/>
    <w:multiLevelType w:val="multilevel"/>
    <w:tmpl w:val="A280BB12"/>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17" w15:restartNumberingAfterBreak="0">
    <w:nsid w:val="5D357E07"/>
    <w:multiLevelType w:val="hybridMultilevel"/>
    <w:tmpl w:val="CEFE6F74"/>
    <w:lvl w:ilvl="0" w:tplc="6DB4F49C">
      <w:numFmt w:val="bullet"/>
      <w:lvlText w:val="-"/>
      <w:lvlJc w:val="left"/>
      <w:pPr>
        <w:ind w:left="720" w:hanging="360"/>
      </w:pPr>
      <w:rPr>
        <w:rFonts w:ascii="Calibri" w:eastAsia="Calibr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15:restartNumberingAfterBreak="0">
    <w:nsid w:val="60927A7A"/>
    <w:multiLevelType w:val="hybridMultilevel"/>
    <w:tmpl w:val="EE525694"/>
    <w:lvl w:ilvl="0" w:tplc="C64C046A">
      <w:start w:val="1"/>
      <w:numFmt w:val="bullet"/>
      <w:lvlText w:val=""/>
      <w:lvlJc w:val="left"/>
      <w:pPr>
        <w:ind w:left="1440" w:hanging="360"/>
      </w:pPr>
      <w:rPr>
        <w:rFonts w:ascii="Symbol" w:hAnsi="Symbol"/>
      </w:rPr>
    </w:lvl>
    <w:lvl w:ilvl="1" w:tplc="C57C9EFA">
      <w:start w:val="1"/>
      <w:numFmt w:val="bullet"/>
      <w:lvlText w:val=""/>
      <w:lvlJc w:val="left"/>
      <w:pPr>
        <w:ind w:left="1440" w:hanging="360"/>
      </w:pPr>
      <w:rPr>
        <w:rFonts w:ascii="Symbol" w:hAnsi="Symbol"/>
      </w:rPr>
    </w:lvl>
    <w:lvl w:ilvl="2" w:tplc="552CE2BE">
      <w:start w:val="1"/>
      <w:numFmt w:val="bullet"/>
      <w:lvlText w:val=""/>
      <w:lvlJc w:val="left"/>
      <w:pPr>
        <w:ind w:left="1440" w:hanging="360"/>
      </w:pPr>
      <w:rPr>
        <w:rFonts w:ascii="Symbol" w:hAnsi="Symbol"/>
      </w:rPr>
    </w:lvl>
    <w:lvl w:ilvl="3" w:tplc="336AC16C">
      <w:start w:val="1"/>
      <w:numFmt w:val="bullet"/>
      <w:lvlText w:val=""/>
      <w:lvlJc w:val="left"/>
      <w:pPr>
        <w:ind w:left="1440" w:hanging="360"/>
      </w:pPr>
      <w:rPr>
        <w:rFonts w:ascii="Symbol" w:hAnsi="Symbol"/>
      </w:rPr>
    </w:lvl>
    <w:lvl w:ilvl="4" w:tplc="C096C556">
      <w:start w:val="1"/>
      <w:numFmt w:val="bullet"/>
      <w:lvlText w:val=""/>
      <w:lvlJc w:val="left"/>
      <w:pPr>
        <w:ind w:left="1440" w:hanging="360"/>
      </w:pPr>
      <w:rPr>
        <w:rFonts w:ascii="Symbol" w:hAnsi="Symbol"/>
      </w:rPr>
    </w:lvl>
    <w:lvl w:ilvl="5" w:tplc="252690D6">
      <w:start w:val="1"/>
      <w:numFmt w:val="bullet"/>
      <w:lvlText w:val=""/>
      <w:lvlJc w:val="left"/>
      <w:pPr>
        <w:ind w:left="1440" w:hanging="360"/>
      </w:pPr>
      <w:rPr>
        <w:rFonts w:ascii="Symbol" w:hAnsi="Symbol"/>
      </w:rPr>
    </w:lvl>
    <w:lvl w:ilvl="6" w:tplc="D5EC59C8">
      <w:start w:val="1"/>
      <w:numFmt w:val="bullet"/>
      <w:lvlText w:val=""/>
      <w:lvlJc w:val="left"/>
      <w:pPr>
        <w:ind w:left="1440" w:hanging="360"/>
      </w:pPr>
      <w:rPr>
        <w:rFonts w:ascii="Symbol" w:hAnsi="Symbol"/>
      </w:rPr>
    </w:lvl>
    <w:lvl w:ilvl="7" w:tplc="BA166510">
      <w:start w:val="1"/>
      <w:numFmt w:val="bullet"/>
      <w:lvlText w:val=""/>
      <w:lvlJc w:val="left"/>
      <w:pPr>
        <w:ind w:left="1440" w:hanging="360"/>
      </w:pPr>
      <w:rPr>
        <w:rFonts w:ascii="Symbol" w:hAnsi="Symbol"/>
      </w:rPr>
    </w:lvl>
    <w:lvl w:ilvl="8" w:tplc="9752AF2A">
      <w:start w:val="1"/>
      <w:numFmt w:val="bullet"/>
      <w:lvlText w:val=""/>
      <w:lvlJc w:val="left"/>
      <w:pPr>
        <w:ind w:left="1440" w:hanging="360"/>
      </w:pPr>
      <w:rPr>
        <w:rFonts w:ascii="Symbol" w:hAnsi="Symbol"/>
      </w:rPr>
    </w:lvl>
  </w:abstractNum>
  <w:abstractNum w:abstractNumId="19" w15:restartNumberingAfterBreak="0">
    <w:nsid w:val="60BC44A3"/>
    <w:multiLevelType w:val="multilevel"/>
    <w:tmpl w:val="B016D014"/>
    <w:lvl w:ilvl="0">
      <w:start w:val="3"/>
      <w:numFmt w:val="bullet"/>
      <w:lvlText w:val="-"/>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0" w15:restartNumberingAfterBreak="0">
    <w:nsid w:val="667D0354"/>
    <w:multiLevelType w:val="multilevel"/>
    <w:tmpl w:val="B7CA474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1" w15:restartNumberingAfterBreak="0">
    <w:nsid w:val="6B5B40F7"/>
    <w:multiLevelType w:val="multilevel"/>
    <w:tmpl w:val="F3406A3E"/>
    <w:lvl w:ilvl="0">
      <w:start w:val="1"/>
      <w:numFmt w:val="upperRoman"/>
      <w:lvlText w:val="%1."/>
      <w:lvlJc w:val="righ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727C54B6"/>
    <w:multiLevelType w:val="hybridMultilevel"/>
    <w:tmpl w:val="FF84F5FA"/>
    <w:lvl w:ilvl="0" w:tplc="28D84EB4">
      <w:start w:val="1"/>
      <w:numFmt w:val="bullet"/>
      <w:lvlText w:val=""/>
      <w:lvlJc w:val="left"/>
      <w:pPr>
        <w:ind w:left="2160" w:hanging="360"/>
      </w:pPr>
      <w:rPr>
        <w:rFonts w:ascii="Symbol" w:hAnsi="Symbol"/>
      </w:rPr>
    </w:lvl>
    <w:lvl w:ilvl="1" w:tplc="DFA0C2EE">
      <w:start w:val="1"/>
      <w:numFmt w:val="bullet"/>
      <w:lvlText w:val=""/>
      <w:lvlJc w:val="left"/>
      <w:pPr>
        <w:ind w:left="2160" w:hanging="360"/>
      </w:pPr>
      <w:rPr>
        <w:rFonts w:ascii="Symbol" w:hAnsi="Symbol"/>
      </w:rPr>
    </w:lvl>
    <w:lvl w:ilvl="2" w:tplc="B66603E8">
      <w:start w:val="1"/>
      <w:numFmt w:val="bullet"/>
      <w:lvlText w:val=""/>
      <w:lvlJc w:val="left"/>
      <w:pPr>
        <w:ind w:left="2160" w:hanging="360"/>
      </w:pPr>
      <w:rPr>
        <w:rFonts w:ascii="Symbol" w:hAnsi="Symbol"/>
      </w:rPr>
    </w:lvl>
    <w:lvl w:ilvl="3" w:tplc="35F08B10">
      <w:start w:val="1"/>
      <w:numFmt w:val="bullet"/>
      <w:lvlText w:val=""/>
      <w:lvlJc w:val="left"/>
      <w:pPr>
        <w:ind w:left="2160" w:hanging="360"/>
      </w:pPr>
      <w:rPr>
        <w:rFonts w:ascii="Symbol" w:hAnsi="Symbol"/>
      </w:rPr>
    </w:lvl>
    <w:lvl w:ilvl="4" w:tplc="6A326C3A">
      <w:start w:val="1"/>
      <w:numFmt w:val="bullet"/>
      <w:lvlText w:val=""/>
      <w:lvlJc w:val="left"/>
      <w:pPr>
        <w:ind w:left="2160" w:hanging="360"/>
      </w:pPr>
      <w:rPr>
        <w:rFonts w:ascii="Symbol" w:hAnsi="Symbol"/>
      </w:rPr>
    </w:lvl>
    <w:lvl w:ilvl="5" w:tplc="8C88D6B2">
      <w:start w:val="1"/>
      <w:numFmt w:val="bullet"/>
      <w:lvlText w:val=""/>
      <w:lvlJc w:val="left"/>
      <w:pPr>
        <w:ind w:left="2160" w:hanging="360"/>
      </w:pPr>
      <w:rPr>
        <w:rFonts w:ascii="Symbol" w:hAnsi="Symbol"/>
      </w:rPr>
    </w:lvl>
    <w:lvl w:ilvl="6" w:tplc="25C436F8">
      <w:start w:val="1"/>
      <w:numFmt w:val="bullet"/>
      <w:lvlText w:val=""/>
      <w:lvlJc w:val="left"/>
      <w:pPr>
        <w:ind w:left="2160" w:hanging="360"/>
      </w:pPr>
      <w:rPr>
        <w:rFonts w:ascii="Symbol" w:hAnsi="Symbol"/>
      </w:rPr>
    </w:lvl>
    <w:lvl w:ilvl="7" w:tplc="4EA8E578">
      <w:start w:val="1"/>
      <w:numFmt w:val="bullet"/>
      <w:lvlText w:val=""/>
      <w:lvlJc w:val="left"/>
      <w:pPr>
        <w:ind w:left="2160" w:hanging="360"/>
      </w:pPr>
      <w:rPr>
        <w:rFonts w:ascii="Symbol" w:hAnsi="Symbol"/>
      </w:rPr>
    </w:lvl>
    <w:lvl w:ilvl="8" w:tplc="BFE089DA">
      <w:start w:val="1"/>
      <w:numFmt w:val="bullet"/>
      <w:lvlText w:val=""/>
      <w:lvlJc w:val="left"/>
      <w:pPr>
        <w:ind w:left="2160" w:hanging="360"/>
      </w:pPr>
      <w:rPr>
        <w:rFonts w:ascii="Symbol" w:hAnsi="Symbol"/>
      </w:rPr>
    </w:lvl>
  </w:abstractNum>
  <w:num w:numId="1" w16cid:durableId="1796215449">
    <w:abstractNumId w:val="16"/>
  </w:num>
  <w:num w:numId="2" w16cid:durableId="1803886501">
    <w:abstractNumId w:val="11"/>
  </w:num>
  <w:num w:numId="3" w16cid:durableId="598565081">
    <w:abstractNumId w:val="15"/>
  </w:num>
  <w:num w:numId="4" w16cid:durableId="1994747875">
    <w:abstractNumId w:val="10"/>
  </w:num>
  <w:num w:numId="5" w16cid:durableId="1145854353">
    <w:abstractNumId w:val="13"/>
  </w:num>
  <w:num w:numId="6" w16cid:durableId="1759251949">
    <w:abstractNumId w:val="12"/>
  </w:num>
  <w:num w:numId="7" w16cid:durableId="579607285">
    <w:abstractNumId w:val="20"/>
  </w:num>
  <w:num w:numId="8" w16cid:durableId="145172002">
    <w:abstractNumId w:val="9"/>
  </w:num>
  <w:num w:numId="9" w16cid:durableId="335038007">
    <w:abstractNumId w:val="21"/>
  </w:num>
  <w:num w:numId="10" w16cid:durableId="1846626848">
    <w:abstractNumId w:val="19"/>
  </w:num>
  <w:num w:numId="11" w16cid:durableId="1195076869">
    <w:abstractNumId w:val="17"/>
  </w:num>
  <w:num w:numId="12" w16cid:durableId="709843295">
    <w:abstractNumId w:val="18"/>
  </w:num>
  <w:num w:numId="13" w16cid:durableId="1971669078">
    <w:abstractNumId w:val="22"/>
  </w:num>
  <w:num w:numId="14" w16cid:durableId="1646349669">
    <w:abstractNumId w:val="7"/>
  </w:num>
  <w:num w:numId="15" w16cid:durableId="1860503087">
    <w:abstractNumId w:val="4"/>
  </w:num>
  <w:num w:numId="16" w16cid:durableId="217668511">
    <w:abstractNumId w:val="8"/>
  </w:num>
  <w:num w:numId="17" w16cid:durableId="788936201">
    <w:abstractNumId w:val="14"/>
  </w:num>
  <w:num w:numId="18" w16cid:durableId="209223482">
    <w:abstractNumId w:val="1"/>
  </w:num>
  <w:num w:numId="19" w16cid:durableId="323165377">
    <w:abstractNumId w:val="5"/>
  </w:num>
  <w:num w:numId="20" w16cid:durableId="1304236859">
    <w:abstractNumId w:val="2"/>
  </w:num>
  <w:num w:numId="21" w16cid:durableId="1993026506">
    <w:abstractNumId w:val="6"/>
  </w:num>
  <w:num w:numId="22" w16cid:durableId="1866745611">
    <w:abstractNumId w:val="0"/>
  </w:num>
  <w:num w:numId="23" w16cid:durableId="91470040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2701"/>
    <w:rsid w:val="00005442"/>
    <w:rsid w:val="00012403"/>
    <w:rsid w:val="0002271A"/>
    <w:rsid w:val="00024D11"/>
    <w:rsid w:val="00025CBA"/>
    <w:rsid w:val="00030E9F"/>
    <w:rsid w:val="00033D1A"/>
    <w:rsid w:val="00035F3F"/>
    <w:rsid w:val="00037A86"/>
    <w:rsid w:val="00040737"/>
    <w:rsid w:val="00041348"/>
    <w:rsid w:val="000422EF"/>
    <w:rsid w:val="0004246C"/>
    <w:rsid w:val="00046FA7"/>
    <w:rsid w:val="000479F4"/>
    <w:rsid w:val="00055213"/>
    <w:rsid w:val="00060AF5"/>
    <w:rsid w:val="00067B84"/>
    <w:rsid w:val="000714E4"/>
    <w:rsid w:val="00077F6D"/>
    <w:rsid w:val="000822C5"/>
    <w:rsid w:val="00083AB4"/>
    <w:rsid w:val="0008688B"/>
    <w:rsid w:val="000912B2"/>
    <w:rsid w:val="00091618"/>
    <w:rsid w:val="000A1B4E"/>
    <w:rsid w:val="000A2CA5"/>
    <w:rsid w:val="000A2EDF"/>
    <w:rsid w:val="000A3226"/>
    <w:rsid w:val="000D4AB0"/>
    <w:rsid w:val="000D708D"/>
    <w:rsid w:val="000E709C"/>
    <w:rsid w:val="000F1086"/>
    <w:rsid w:val="000F3B6E"/>
    <w:rsid w:val="000F72F7"/>
    <w:rsid w:val="001121DC"/>
    <w:rsid w:val="00115013"/>
    <w:rsid w:val="001166B2"/>
    <w:rsid w:val="00117B5A"/>
    <w:rsid w:val="00144206"/>
    <w:rsid w:val="0014483D"/>
    <w:rsid w:val="00146DC2"/>
    <w:rsid w:val="00146DE6"/>
    <w:rsid w:val="00151BA8"/>
    <w:rsid w:val="00154E5D"/>
    <w:rsid w:val="001553DC"/>
    <w:rsid w:val="00156404"/>
    <w:rsid w:val="00160574"/>
    <w:rsid w:val="001708A1"/>
    <w:rsid w:val="00170D21"/>
    <w:rsid w:val="001710B1"/>
    <w:rsid w:val="00187B81"/>
    <w:rsid w:val="001918FE"/>
    <w:rsid w:val="00192DB3"/>
    <w:rsid w:val="00193064"/>
    <w:rsid w:val="0019515E"/>
    <w:rsid w:val="001A1D50"/>
    <w:rsid w:val="001A256A"/>
    <w:rsid w:val="001A623C"/>
    <w:rsid w:val="001A78D9"/>
    <w:rsid w:val="001B05C0"/>
    <w:rsid w:val="001B207C"/>
    <w:rsid w:val="001D4C8C"/>
    <w:rsid w:val="001E09CB"/>
    <w:rsid w:val="001E2944"/>
    <w:rsid w:val="001F175C"/>
    <w:rsid w:val="001F1E62"/>
    <w:rsid w:val="001F6BED"/>
    <w:rsid w:val="00200D78"/>
    <w:rsid w:val="002020EB"/>
    <w:rsid w:val="00204C67"/>
    <w:rsid w:val="00205A39"/>
    <w:rsid w:val="00205B90"/>
    <w:rsid w:val="00206B87"/>
    <w:rsid w:val="00213763"/>
    <w:rsid w:val="002320BA"/>
    <w:rsid w:val="00235425"/>
    <w:rsid w:val="00242C5E"/>
    <w:rsid w:val="0025328A"/>
    <w:rsid w:val="00256170"/>
    <w:rsid w:val="00256392"/>
    <w:rsid w:val="00266E21"/>
    <w:rsid w:val="002703F8"/>
    <w:rsid w:val="00277593"/>
    <w:rsid w:val="00277AC6"/>
    <w:rsid w:val="00280618"/>
    <w:rsid w:val="002822E0"/>
    <w:rsid w:val="00297C25"/>
    <w:rsid w:val="002A6CC0"/>
    <w:rsid w:val="002C1216"/>
    <w:rsid w:val="002C279C"/>
    <w:rsid w:val="002C3FC4"/>
    <w:rsid w:val="002C429C"/>
    <w:rsid w:val="002C5BAF"/>
    <w:rsid w:val="002C6569"/>
    <w:rsid w:val="002E4381"/>
    <w:rsid w:val="002E506E"/>
    <w:rsid w:val="002E7DCC"/>
    <w:rsid w:val="002F0162"/>
    <w:rsid w:val="002F4A87"/>
    <w:rsid w:val="002F5BC5"/>
    <w:rsid w:val="002F7A4C"/>
    <w:rsid w:val="003001CE"/>
    <w:rsid w:val="003002DD"/>
    <w:rsid w:val="00300E94"/>
    <w:rsid w:val="003013DB"/>
    <w:rsid w:val="003034FC"/>
    <w:rsid w:val="003060E3"/>
    <w:rsid w:val="0031095D"/>
    <w:rsid w:val="00311CA6"/>
    <w:rsid w:val="0031400A"/>
    <w:rsid w:val="003216B1"/>
    <w:rsid w:val="003242ED"/>
    <w:rsid w:val="00325CC8"/>
    <w:rsid w:val="00332A59"/>
    <w:rsid w:val="00333007"/>
    <w:rsid w:val="00334EBC"/>
    <w:rsid w:val="0034372C"/>
    <w:rsid w:val="0034453D"/>
    <w:rsid w:val="003445A5"/>
    <w:rsid w:val="00352102"/>
    <w:rsid w:val="00356B61"/>
    <w:rsid w:val="00360177"/>
    <w:rsid w:val="0036233E"/>
    <w:rsid w:val="0036749B"/>
    <w:rsid w:val="0038348A"/>
    <w:rsid w:val="00383B75"/>
    <w:rsid w:val="00384585"/>
    <w:rsid w:val="0039092E"/>
    <w:rsid w:val="003919D7"/>
    <w:rsid w:val="0039260E"/>
    <w:rsid w:val="00393B90"/>
    <w:rsid w:val="003A0189"/>
    <w:rsid w:val="003B117E"/>
    <w:rsid w:val="003B21A6"/>
    <w:rsid w:val="003C24E2"/>
    <w:rsid w:val="003C50E1"/>
    <w:rsid w:val="003C6D60"/>
    <w:rsid w:val="003D07DF"/>
    <w:rsid w:val="003E0B0A"/>
    <w:rsid w:val="003E5EBF"/>
    <w:rsid w:val="003E614D"/>
    <w:rsid w:val="003F1269"/>
    <w:rsid w:val="00401275"/>
    <w:rsid w:val="00405352"/>
    <w:rsid w:val="004056DF"/>
    <w:rsid w:val="00412B91"/>
    <w:rsid w:val="00414093"/>
    <w:rsid w:val="004172D6"/>
    <w:rsid w:val="00436A83"/>
    <w:rsid w:val="0044385A"/>
    <w:rsid w:val="004513CF"/>
    <w:rsid w:val="00454BAD"/>
    <w:rsid w:val="0046109A"/>
    <w:rsid w:val="00463264"/>
    <w:rsid w:val="004653DB"/>
    <w:rsid w:val="004722BD"/>
    <w:rsid w:val="00473416"/>
    <w:rsid w:val="0047609E"/>
    <w:rsid w:val="00477444"/>
    <w:rsid w:val="00483ABD"/>
    <w:rsid w:val="004867F5"/>
    <w:rsid w:val="004924F1"/>
    <w:rsid w:val="00494111"/>
    <w:rsid w:val="004951D5"/>
    <w:rsid w:val="00495D59"/>
    <w:rsid w:val="00496291"/>
    <w:rsid w:val="004A1F02"/>
    <w:rsid w:val="004A449F"/>
    <w:rsid w:val="004D0246"/>
    <w:rsid w:val="004D1D81"/>
    <w:rsid w:val="004D2894"/>
    <w:rsid w:val="004E2701"/>
    <w:rsid w:val="004E70E3"/>
    <w:rsid w:val="004E77EC"/>
    <w:rsid w:val="004F5009"/>
    <w:rsid w:val="004F7F6A"/>
    <w:rsid w:val="00511398"/>
    <w:rsid w:val="00516173"/>
    <w:rsid w:val="00520052"/>
    <w:rsid w:val="005204F1"/>
    <w:rsid w:val="00520788"/>
    <w:rsid w:val="00525B72"/>
    <w:rsid w:val="00527257"/>
    <w:rsid w:val="005302D1"/>
    <w:rsid w:val="00531AF6"/>
    <w:rsid w:val="00532CE2"/>
    <w:rsid w:val="00535E84"/>
    <w:rsid w:val="0053630C"/>
    <w:rsid w:val="00536722"/>
    <w:rsid w:val="00536871"/>
    <w:rsid w:val="00541EA6"/>
    <w:rsid w:val="00544518"/>
    <w:rsid w:val="005465DC"/>
    <w:rsid w:val="00547175"/>
    <w:rsid w:val="0055167F"/>
    <w:rsid w:val="0057556E"/>
    <w:rsid w:val="00575D7C"/>
    <w:rsid w:val="00576093"/>
    <w:rsid w:val="00581DE6"/>
    <w:rsid w:val="0058268B"/>
    <w:rsid w:val="00582A5C"/>
    <w:rsid w:val="005902D9"/>
    <w:rsid w:val="005936FC"/>
    <w:rsid w:val="0059429A"/>
    <w:rsid w:val="005958E0"/>
    <w:rsid w:val="00595BB8"/>
    <w:rsid w:val="00596E40"/>
    <w:rsid w:val="005A2E9E"/>
    <w:rsid w:val="005A3828"/>
    <w:rsid w:val="005A670D"/>
    <w:rsid w:val="005A72DC"/>
    <w:rsid w:val="005A758D"/>
    <w:rsid w:val="005B79D5"/>
    <w:rsid w:val="005C0ACD"/>
    <w:rsid w:val="005C1812"/>
    <w:rsid w:val="005C5010"/>
    <w:rsid w:val="005C6795"/>
    <w:rsid w:val="005D3D4C"/>
    <w:rsid w:val="005D5695"/>
    <w:rsid w:val="005D76B4"/>
    <w:rsid w:val="005F08F7"/>
    <w:rsid w:val="005F28D5"/>
    <w:rsid w:val="005F5626"/>
    <w:rsid w:val="0060679A"/>
    <w:rsid w:val="00610704"/>
    <w:rsid w:val="0061671F"/>
    <w:rsid w:val="00631939"/>
    <w:rsid w:val="00640703"/>
    <w:rsid w:val="0064757C"/>
    <w:rsid w:val="006479BB"/>
    <w:rsid w:val="00653B08"/>
    <w:rsid w:val="00657994"/>
    <w:rsid w:val="00665E17"/>
    <w:rsid w:val="00671AD4"/>
    <w:rsid w:val="006A13AF"/>
    <w:rsid w:val="006A1945"/>
    <w:rsid w:val="006A516F"/>
    <w:rsid w:val="006A6DBE"/>
    <w:rsid w:val="006B0303"/>
    <w:rsid w:val="006B7F3F"/>
    <w:rsid w:val="006C13C4"/>
    <w:rsid w:val="006C29B5"/>
    <w:rsid w:val="006C328E"/>
    <w:rsid w:val="006C6E16"/>
    <w:rsid w:val="006C708B"/>
    <w:rsid w:val="006D0F26"/>
    <w:rsid w:val="006D44BC"/>
    <w:rsid w:val="006D4720"/>
    <w:rsid w:val="006D57DD"/>
    <w:rsid w:val="006D5B4B"/>
    <w:rsid w:val="006D6E78"/>
    <w:rsid w:val="006E6A7E"/>
    <w:rsid w:val="006F6752"/>
    <w:rsid w:val="00702D18"/>
    <w:rsid w:val="00703456"/>
    <w:rsid w:val="00706A0A"/>
    <w:rsid w:val="00706CAD"/>
    <w:rsid w:val="00712B48"/>
    <w:rsid w:val="00713061"/>
    <w:rsid w:val="00713D0B"/>
    <w:rsid w:val="007162BD"/>
    <w:rsid w:val="007248A6"/>
    <w:rsid w:val="00725FD0"/>
    <w:rsid w:val="00726547"/>
    <w:rsid w:val="00733FED"/>
    <w:rsid w:val="00760EE3"/>
    <w:rsid w:val="00771A12"/>
    <w:rsid w:val="007723CB"/>
    <w:rsid w:val="00777275"/>
    <w:rsid w:val="00780B61"/>
    <w:rsid w:val="007829F6"/>
    <w:rsid w:val="00790F51"/>
    <w:rsid w:val="00792510"/>
    <w:rsid w:val="0079500A"/>
    <w:rsid w:val="0079643A"/>
    <w:rsid w:val="007B34F3"/>
    <w:rsid w:val="007B63BE"/>
    <w:rsid w:val="007C57F0"/>
    <w:rsid w:val="007C5A9A"/>
    <w:rsid w:val="007C704D"/>
    <w:rsid w:val="007D7FBF"/>
    <w:rsid w:val="007E1B3C"/>
    <w:rsid w:val="007E7838"/>
    <w:rsid w:val="007F051B"/>
    <w:rsid w:val="007F0A36"/>
    <w:rsid w:val="007F0C2D"/>
    <w:rsid w:val="007F2B7D"/>
    <w:rsid w:val="007F2CFE"/>
    <w:rsid w:val="007F534A"/>
    <w:rsid w:val="008006F7"/>
    <w:rsid w:val="008009A5"/>
    <w:rsid w:val="008009E0"/>
    <w:rsid w:val="008034F2"/>
    <w:rsid w:val="00804863"/>
    <w:rsid w:val="0081018C"/>
    <w:rsid w:val="00814255"/>
    <w:rsid w:val="00816EFF"/>
    <w:rsid w:val="008176C0"/>
    <w:rsid w:val="008202D8"/>
    <w:rsid w:val="008265C9"/>
    <w:rsid w:val="00827635"/>
    <w:rsid w:val="0083263F"/>
    <w:rsid w:val="0084242F"/>
    <w:rsid w:val="00853794"/>
    <w:rsid w:val="00857C8E"/>
    <w:rsid w:val="00862844"/>
    <w:rsid w:val="008661E6"/>
    <w:rsid w:val="00872B2A"/>
    <w:rsid w:val="0087383A"/>
    <w:rsid w:val="00880F82"/>
    <w:rsid w:val="00883BA3"/>
    <w:rsid w:val="00884B58"/>
    <w:rsid w:val="0088519F"/>
    <w:rsid w:val="00895B56"/>
    <w:rsid w:val="008962A8"/>
    <w:rsid w:val="008A13A0"/>
    <w:rsid w:val="008A2F2A"/>
    <w:rsid w:val="008A3266"/>
    <w:rsid w:val="008A4487"/>
    <w:rsid w:val="008A710E"/>
    <w:rsid w:val="008B0E86"/>
    <w:rsid w:val="008B1FC4"/>
    <w:rsid w:val="008B2162"/>
    <w:rsid w:val="008C2338"/>
    <w:rsid w:val="008C3199"/>
    <w:rsid w:val="008C3D9C"/>
    <w:rsid w:val="008C4CEE"/>
    <w:rsid w:val="008E27E5"/>
    <w:rsid w:val="008E49CF"/>
    <w:rsid w:val="008E5274"/>
    <w:rsid w:val="008E660B"/>
    <w:rsid w:val="008F025F"/>
    <w:rsid w:val="008F1578"/>
    <w:rsid w:val="008F5C94"/>
    <w:rsid w:val="008F6788"/>
    <w:rsid w:val="00900283"/>
    <w:rsid w:val="009005E6"/>
    <w:rsid w:val="00901DAA"/>
    <w:rsid w:val="00903A9C"/>
    <w:rsid w:val="0092107C"/>
    <w:rsid w:val="009248E6"/>
    <w:rsid w:val="0093623E"/>
    <w:rsid w:val="00937A9A"/>
    <w:rsid w:val="0094007E"/>
    <w:rsid w:val="009471F1"/>
    <w:rsid w:val="00957E1A"/>
    <w:rsid w:val="00961CAA"/>
    <w:rsid w:val="009629C9"/>
    <w:rsid w:val="00971F73"/>
    <w:rsid w:val="00973537"/>
    <w:rsid w:val="00990A2B"/>
    <w:rsid w:val="00990FAF"/>
    <w:rsid w:val="009A11FD"/>
    <w:rsid w:val="009A1B80"/>
    <w:rsid w:val="009A280A"/>
    <w:rsid w:val="009A2C0E"/>
    <w:rsid w:val="009B07FF"/>
    <w:rsid w:val="009B6010"/>
    <w:rsid w:val="009C543C"/>
    <w:rsid w:val="009C6A5D"/>
    <w:rsid w:val="009D5E09"/>
    <w:rsid w:val="009D7F70"/>
    <w:rsid w:val="009E4068"/>
    <w:rsid w:val="009E6F0B"/>
    <w:rsid w:val="009E731C"/>
    <w:rsid w:val="009E7325"/>
    <w:rsid w:val="00A00A21"/>
    <w:rsid w:val="00A0148D"/>
    <w:rsid w:val="00A13E54"/>
    <w:rsid w:val="00A2123C"/>
    <w:rsid w:val="00A2232F"/>
    <w:rsid w:val="00A26FBE"/>
    <w:rsid w:val="00A30BA7"/>
    <w:rsid w:val="00A336F1"/>
    <w:rsid w:val="00A35F7E"/>
    <w:rsid w:val="00A376E8"/>
    <w:rsid w:val="00A404BE"/>
    <w:rsid w:val="00A408EB"/>
    <w:rsid w:val="00A42EAD"/>
    <w:rsid w:val="00A50A6E"/>
    <w:rsid w:val="00A5174E"/>
    <w:rsid w:val="00A51A16"/>
    <w:rsid w:val="00A56263"/>
    <w:rsid w:val="00A56803"/>
    <w:rsid w:val="00A6277B"/>
    <w:rsid w:val="00A636AD"/>
    <w:rsid w:val="00A72BB7"/>
    <w:rsid w:val="00A81DCC"/>
    <w:rsid w:val="00A822C2"/>
    <w:rsid w:val="00A87916"/>
    <w:rsid w:val="00A90873"/>
    <w:rsid w:val="00A93A0F"/>
    <w:rsid w:val="00A93AB3"/>
    <w:rsid w:val="00A94197"/>
    <w:rsid w:val="00AA33AC"/>
    <w:rsid w:val="00AA3EA6"/>
    <w:rsid w:val="00AA5034"/>
    <w:rsid w:val="00AB1FDD"/>
    <w:rsid w:val="00AB249D"/>
    <w:rsid w:val="00AB7459"/>
    <w:rsid w:val="00AC16C0"/>
    <w:rsid w:val="00AC2DA3"/>
    <w:rsid w:val="00AC3FFA"/>
    <w:rsid w:val="00AD3CA5"/>
    <w:rsid w:val="00AD56A0"/>
    <w:rsid w:val="00AD729C"/>
    <w:rsid w:val="00AE1ED5"/>
    <w:rsid w:val="00AE274A"/>
    <w:rsid w:val="00AE2DE0"/>
    <w:rsid w:val="00AE2F46"/>
    <w:rsid w:val="00AE46EA"/>
    <w:rsid w:val="00AF3037"/>
    <w:rsid w:val="00B02700"/>
    <w:rsid w:val="00B16AA2"/>
    <w:rsid w:val="00B20DA4"/>
    <w:rsid w:val="00B2251D"/>
    <w:rsid w:val="00B24E09"/>
    <w:rsid w:val="00B2577A"/>
    <w:rsid w:val="00B344A7"/>
    <w:rsid w:val="00B445F7"/>
    <w:rsid w:val="00B505E0"/>
    <w:rsid w:val="00B50CEF"/>
    <w:rsid w:val="00B510A4"/>
    <w:rsid w:val="00B523FF"/>
    <w:rsid w:val="00B5281E"/>
    <w:rsid w:val="00B5394D"/>
    <w:rsid w:val="00B60791"/>
    <w:rsid w:val="00B62910"/>
    <w:rsid w:val="00B75D1A"/>
    <w:rsid w:val="00B7636F"/>
    <w:rsid w:val="00B84FCE"/>
    <w:rsid w:val="00B853FE"/>
    <w:rsid w:val="00B92063"/>
    <w:rsid w:val="00B94DBE"/>
    <w:rsid w:val="00B97196"/>
    <w:rsid w:val="00B973FF"/>
    <w:rsid w:val="00BA2A06"/>
    <w:rsid w:val="00BA429D"/>
    <w:rsid w:val="00BA5293"/>
    <w:rsid w:val="00BA5D1B"/>
    <w:rsid w:val="00BA655C"/>
    <w:rsid w:val="00BB0D24"/>
    <w:rsid w:val="00BB5CDC"/>
    <w:rsid w:val="00BB6170"/>
    <w:rsid w:val="00BB77A5"/>
    <w:rsid w:val="00BC0B0C"/>
    <w:rsid w:val="00BC4314"/>
    <w:rsid w:val="00BD2B92"/>
    <w:rsid w:val="00BD3762"/>
    <w:rsid w:val="00BD769B"/>
    <w:rsid w:val="00BD7FAD"/>
    <w:rsid w:val="00BE018C"/>
    <w:rsid w:val="00BE2497"/>
    <w:rsid w:val="00BE7FF2"/>
    <w:rsid w:val="00BF31D3"/>
    <w:rsid w:val="00BF4EC6"/>
    <w:rsid w:val="00C0393C"/>
    <w:rsid w:val="00C0543C"/>
    <w:rsid w:val="00C15171"/>
    <w:rsid w:val="00C1518F"/>
    <w:rsid w:val="00C2275C"/>
    <w:rsid w:val="00C2440F"/>
    <w:rsid w:val="00C245CB"/>
    <w:rsid w:val="00C31756"/>
    <w:rsid w:val="00C34A8C"/>
    <w:rsid w:val="00C434D8"/>
    <w:rsid w:val="00C479AD"/>
    <w:rsid w:val="00C5091A"/>
    <w:rsid w:val="00C51E05"/>
    <w:rsid w:val="00C5261D"/>
    <w:rsid w:val="00C54AC1"/>
    <w:rsid w:val="00C65E5D"/>
    <w:rsid w:val="00C66531"/>
    <w:rsid w:val="00C7170C"/>
    <w:rsid w:val="00C74AC6"/>
    <w:rsid w:val="00C8273E"/>
    <w:rsid w:val="00C96C9A"/>
    <w:rsid w:val="00CA1A56"/>
    <w:rsid w:val="00CA2B92"/>
    <w:rsid w:val="00CC7BB5"/>
    <w:rsid w:val="00CD2961"/>
    <w:rsid w:val="00CE54A3"/>
    <w:rsid w:val="00CE6308"/>
    <w:rsid w:val="00D00F01"/>
    <w:rsid w:val="00D0256E"/>
    <w:rsid w:val="00D1298A"/>
    <w:rsid w:val="00D16D6B"/>
    <w:rsid w:val="00D226A4"/>
    <w:rsid w:val="00D24B16"/>
    <w:rsid w:val="00D25FF3"/>
    <w:rsid w:val="00D30C70"/>
    <w:rsid w:val="00D3255D"/>
    <w:rsid w:val="00D44382"/>
    <w:rsid w:val="00D458CA"/>
    <w:rsid w:val="00D45E42"/>
    <w:rsid w:val="00D471DA"/>
    <w:rsid w:val="00D50809"/>
    <w:rsid w:val="00D63A87"/>
    <w:rsid w:val="00D65E3C"/>
    <w:rsid w:val="00D6764B"/>
    <w:rsid w:val="00D77827"/>
    <w:rsid w:val="00D77830"/>
    <w:rsid w:val="00D80FB7"/>
    <w:rsid w:val="00D92FC2"/>
    <w:rsid w:val="00D96AE3"/>
    <w:rsid w:val="00DA0FC2"/>
    <w:rsid w:val="00DA1F37"/>
    <w:rsid w:val="00DA540A"/>
    <w:rsid w:val="00DB4A51"/>
    <w:rsid w:val="00DC2014"/>
    <w:rsid w:val="00DD08B2"/>
    <w:rsid w:val="00DD1A83"/>
    <w:rsid w:val="00DD221F"/>
    <w:rsid w:val="00DD59FD"/>
    <w:rsid w:val="00DD766F"/>
    <w:rsid w:val="00DE0FF2"/>
    <w:rsid w:val="00DE5A34"/>
    <w:rsid w:val="00DF4A5A"/>
    <w:rsid w:val="00DF5219"/>
    <w:rsid w:val="00DF5E9E"/>
    <w:rsid w:val="00DF6A06"/>
    <w:rsid w:val="00DF70EE"/>
    <w:rsid w:val="00E022A9"/>
    <w:rsid w:val="00E03529"/>
    <w:rsid w:val="00E15F8C"/>
    <w:rsid w:val="00E20BB1"/>
    <w:rsid w:val="00E220F9"/>
    <w:rsid w:val="00E23C58"/>
    <w:rsid w:val="00E24209"/>
    <w:rsid w:val="00E25E60"/>
    <w:rsid w:val="00E31368"/>
    <w:rsid w:val="00E323C1"/>
    <w:rsid w:val="00E40552"/>
    <w:rsid w:val="00E475B5"/>
    <w:rsid w:val="00E478F5"/>
    <w:rsid w:val="00E47D1B"/>
    <w:rsid w:val="00E50C4B"/>
    <w:rsid w:val="00E5302F"/>
    <w:rsid w:val="00E605CB"/>
    <w:rsid w:val="00E617E5"/>
    <w:rsid w:val="00E70123"/>
    <w:rsid w:val="00E728AA"/>
    <w:rsid w:val="00E7373A"/>
    <w:rsid w:val="00E82118"/>
    <w:rsid w:val="00E856C5"/>
    <w:rsid w:val="00E8600E"/>
    <w:rsid w:val="00E94136"/>
    <w:rsid w:val="00E94BB4"/>
    <w:rsid w:val="00EA068C"/>
    <w:rsid w:val="00EA63B8"/>
    <w:rsid w:val="00EA71BC"/>
    <w:rsid w:val="00EA75C7"/>
    <w:rsid w:val="00EB0217"/>
    <w:rsid w:val="00EB6B6D"/>
    <w:rsid w:val="00EB6DFD"/>
    <w:rsid w:val="00EB7A8C"/>
    <w:rsid w:val="00EC7F6E"/>
    <w:rsid w:val="00ED37AA"/>
    <w:rsid w:val="00ED50C8"/>
    <w:rsid w:val="00EE1429"/>
    <w:rsid w:val="00EE36A1"/>
    <w:rsid w:val="00EF5DB7"/>
    <w:rsid w:val="00EF66C4"/>
    <w:rsid w:val="00EF7316"/>
    <w:rsid w:val="00F034FE"/>
    <w:rsid w:val="00F04288"/>
    <w:rsid w:val="00F10FBE"/>
    <w:rsid w:val="00F1176A"/>
    <w:rsid w:val="00F1518D"/>
    <w:rsid w:val="00F1765D"/>
    <w:rsid w:val="00F20F8B"/>
    <w:rsid w:val="00F24602"/>
    <w:rsid w:val="00F563A1"/>
    <w:rsid w:val="00F565AE"/>
    <w:rsid w:val="00F569F9"/>
    <w:rsid w:val="00F56DBE"/>
    <w:rsid w:val="00F5774D"/>
    <w:rsid w:val="00F6442B"/>
    <w:rsid w:val="00F648E5"/>
    <w:rsid w:val="00F80D98"/>
    <w:rsid w:val="00F828FC"/>
    <w:rsid w:val="00F85D03"/>
    <w:rsid w:val="00FC20FA"/>
    <w:rsid w:val="00FC4859"/>
    <w:rsid w:val="00FC52AC"/>
    <w:rsid w:val="00FD3BD5"/>
    <w:rsid w:val="00FD49FA"/>
    <w:rsid w:val="00FE25E4"/>
    <w:rsid w:val="00FE5960"/>
    <w:rsid w:val="00FF5EED"/>
    <w:rsid w:val="00FF7C8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3CB2CC"/>
  <w15:docId w15:val="{8065BB51-11BD-4F26-AD5A-AE7FB57B2B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SimSun" w:hAnsi="Calibri" w:cs="Calibr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6569"/>
  </w:style>
  <w:style w:type="paragraph" w:styleId="Heading1">
    <w:name w:val="heading 1"/>
    <w:basedOn w:val="Normal"/>
    <w:link w:val="Heading1Char"/>
    <w:uiPriority w:val="9"/>
    <w:qFormat/>
    <w:rsid w:val="007A16D8"/>
    <w:pPr>
      <w:widowControl w:val="0"/>
      <w:spacing w:after="0" w:line="240" w:lineRule="auto"/>
      <w:ind w:left="120"/>
      <w:outlineLvl w:val="0"/>
    </w:pPr>
    <w:rPr>
      <w:rFonts w:ascii="Arial" w:eastAsia="Arial" w:hAnsi="Arial" w:cs="Times New Roman"/>
      <w:b/>
      <w:bCs/>
      <w:sz w:val="24"/>
      <w:szCs w:val="24"/>
    </w:rPr>
  </w:style>
  <w:style w:type="paragraph" w:styleId="Heading2">
    <w:name w:val="heading 2"/>
    <w:basedOn w:val="Normal"/>
    <w:next w:val="Normal"/>
    <w:link w:val="Heading2Char"/>
    <w:uiPriority w:val="9"/>
    <w:unhideWhenUsed/>
    <w:qFormat/>
    <w:rsid w:val="007A16D8"/>
    <w:pPr>
      <w:keepNext/>
      <w:keepLines/>
      <w:spacing w:before="40" w:after="0" w:line="240" w:lineRule="auto"/>
      <w:outlineLvl w:val="1"/>
    </w:pPr>
    <w:rPr>
      <w:rFonts w:ascii="Calibri Light" w:hAnsi="Calibri Light" w:cs="Times New Roman"/>
      <w:color w:val="2F5496"/>
      <w:sz w:val="26"/>
      <w:szCs w:val="26"/>
    </w:rPr>
  </w:style>
  <w:style w:type="paragraph" w:styleId="Heading3">
    <w:name w:val="heading 3"/>
    <w:basedOn w:val="Normal"/>
    <w:next w:val="Normal"/>
    <w:link w:val="Heading3Char"/>
    <w:uiPriority w:val="9"/>
    <w:semiHidden/>
    <w:unhideWhenUsed/>
    <w:qFormat/>
    <w:rsid w:val="007A16D8"/>
    <w:pPr>
      <w:keepNext/>
      <w:keepLines/>
      <w:spacing w:before="40" w:after="0" w:line="240" w:lineRule="auto"/>
      <w:outlineLvl w:val="2"/>
    </w:pPr>
    <w:rPr>
      <w:rFonts w:ascii="Calibri Light" w:hAnsi="Calibri Light" w:cs="Times New Roman"/>
      <w:color w:val="1F3763"/>
      <w:sz w:val="24"/>
      <w:szCs w:val="24"/>
    </w:rPr>
  </w:style>
  <w:style w:type="paragraph" w:styleId="Heading4">
    <w:name w:val="heading 4"/>
    <w:basedOn w:val="Normal"/>
    <w:next w:val="Normal"/>
    <w:link w:val="Heading4Char"/>
    <w:uiPriority w:val="9"/>
    <w:semiHidden/>
    <w:unhideWhenUsed/>
    <w:qFormat/>
    <w:rsid w:val="007A16D8"/>
    <w:pPr>
      <w:keepNext/>
      <w:keepLines/>
      <w:spacing w:before="40" w:after="0"/>
      <w:outlineLvl w:val="3"/>
    </w:pPr>
    <w:rPr>
      <w:rFonts w:ascii="Calibri Light" w:eastAsia="Times New Roman" w:hAnsi="Calibri Light" w:cs="Times New Roman"/>
      <w:i/>
      <w:iCs/>
      <w:color w:val="2F5496"/>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customStyle="1" w:styleId="Heading1Char">
    <w:name w:val="Heading 1 Char"/>
    <w:basedOn w:val="DefaultParagraphFont"/>
    <w:link w:val="Heading1"/>
    <w:uiPriority w:val="9"/>
    <w:rsid w:val="007A16D8"/>
    <w:rPr>
      <w:rFonts w:ascii="Arial" w:eastAsia="Arial" w:hAnsi="Arial" w:cs="Times New Roman"/>
      <w:b/>
      <w:bCs/>
      <w:sz w:val="24"/>
      <w:szCs w:val="24"/>
    </w:rPr>
  </w:style>
  <w:style w:type="character" w:customStyle="1" w:styleId="Heading2Char">
    <w:name w:val="Heading 2 Char"/>
    <w:basedOn w:val="DefaultParagraphFont"/>
    <w:link w:val="Heading2"/>
    <w:uiPriority w:val="9"/>
    <w:rsid w:val="007A16D8"/>
    <w:rPr>
      <w:rFonts w:ascii="Calibri Light" w:eastAsia="SimSun" w:hAnsi="Calibri Light" w:cs="Times New Roman"/>
      <w:color w:val="2F5496"/>
      <w:sz w:val="26"/>
      <w:szCs w:val="26"/>
    </w:rPr>
  </w:style>
  <w:style w:type="character" w:customStyle="1" w:styleId="Heading3Char">
    <w:name w:val="Heading 3 Char"/>
    <w:basedOn w:val="DefaultParagraphFont"/>
    <w:link w:val="Heading3"/>
    <w:uiPriority w:val="9"/>
    <w:rsid w:val="007A16D8"/>
    <w:rPr>
      <w:rFonts w:ascii="Calibri Light" w:eastAsia="SimSun" w:hAnsi="Calibri Light" w:cs="Times New Roman"/>
      <w:color w:val="1F3763"/>
      <w:sz w:val="24"/>
      <w:szCs w:val="24"/>
    </w:rPr>
  </w:style>
  <w:style w:type="paragraph" w:customStyle="1" w:styleId="Heading41">
    <w:name w:val="Heading 41"/>
    <w:basedOn w:val="Normal"/>
    <w:next w:val="Normal"/>
    <w:uiPriority w:val="9"/>
    <w:semiHidden/>
    <w:unhideWhenUsed/>
    <w:qFormat/>
    <w:rsid w:val="007A16D8"/>
    <w:pPr>
      <w:keepNext/>
      <w:keepLines/>
      <w:spacing w:before="40" w:after="0"/>
      <w:outlineLvl w:val="3"/>
    </w:pPr>
    <w:rPr>
      <w:rFonts w:ascii="Calibri Light" w:eastAsia="Times New Roman" w:hAnsi="Calibri Light" w:cs="Times New Roman"/>
      <w:i/>
      <w:iCs/>
      <w:color w:val="2F5496"/>
    </w:rPr>
  </w:style>
  <w:style w:type="numbering" w:customStyle="1" w:styleId="NoList1">
    <w:name w:val="No List1"/>
    <w:next w:val="NoList"/>
    <w:uiPriority w:val="99"/>
    <w:semiHidden/>
    <w:unhideWhenUsed/>
    <w:rsid w:val="007A16D8"/>
  </w:style>
  <w:style w:type="paragraph" w:styleId="BalloonText">
    <w:name w:val="Balloon Text"/>
    <w:basedOn w:val="Normal"/>
    <w:link w:val="BalloonTextChar"/>
    <w:uiPriority w:val="99"/>
    <w:semiHidden/>
    <w:unhideWhenUsed/>
    <w:rsid w:val="007A16D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A16D8"/>
    <w:rPr>
      <w:rFonts w:ascii="Segoe UI" w:eastAsia="SimSun" w:hAnsi="Segoe UI" w:cs="Segoe UI"/>
      <w:sz w:val="18"/>
      <w:szCs w:val="18"/>
    </w:rPr>
  </w:style>
  <w:style w:type="paragraph" w:styleId="ListParagraph">
    <w:name w:val="List Paragraph"/>
    <w:basedOn w:val="Normal"/>
    <w:uiPriority w:val="34"/>
    <w:qFormat/>
    <w:rsid w:val="007A16D8"/>
    <w:pPr>
      <w:spacing w:after="0" w:line="240" w:lineRule="auto"/>
      <w:ind w:left="720"/>
      <w:contextualSpacing/>
    </w:pPr>
    <w:rPr>
      <w:rFonts w:cs="Times New Roman"/>
    </w:rPr>
  </w:style>
  <w:style w:type="character" w:styleId="CommentReference">
    <w:name w:val="annotation reference"/>
    <w:uiPriority w:val="99"/>
    <w:semiHidden/>
    <w:unhideWhenUsed/>
    <w:rsid w:val="007A16D8"/>
    <w:rPr>
      <w:sz w:val="16"/>
      <w:szCs w:val="16"/>
    </w:rPr>
  </w:style>
  <w:style w:type="paragraph" w:styleId="CommentText">
    <w:name w:val="annotation text"/>
    <w:basedOn w:val="Normal"/>
    <w:link w:val="CommentTextChar"/>
    <w:uiPriority w:val="99"/>
    <w:unhideWhenUsed/>
    <w:rsid w:val="007A16D8"/>
    <w:pPr>
      <w:spacing w:after="0" w:line="240" w:lineRule="auto"/>
    </w:pPr>
    <w:rPr>
      <w:rFonts w:cs="Times New Roman"/>
      <w:sz w:val="20"/>
      <w:szCs w:val="20"/>
    </w:rPr>
  </w:style>
  <w:style w:type="character" w:customStyle="1" w:styleId="CommentTextChar">
    <w:name w:val="Comment Text Char"/>
    <w:basedOn w:val="DefaultParagraphFont"/>
    <w:link w:val="CommentText"/>
    <w:uiPriority w:val="99"/>
    <w:rsid w:val="007A16D8"/>
    <w:rPr>
      <w:rFonts w:ascii="Calibri" w:eastAsia="SimSun" w:hAnsi="Calibri" w:cs="Times New Roman"/>
      <w:sz w:val="20"/>
      <w:szCs w:val="20"/>
    </w:rPr>
  </w:style>
  <w:style w:type="paragraph" w:styleId="CommentSubject">
    <w:name w:val="annotation subject"/>
    <w:basedOn w:val="CommentText"/>
    <w:next w:val="CommentText"/>
    <w:link w:val="CommentSubjectChar"/>
    <w:uiPriority w:val="99"/>
    <w:semiHidden/>
    <w:unhideWhenUsed/>
    <w:rsid w:val="007A16D8"/>
    <w:rPr>
      <w:b/>
      <w:bCs/>
    </w:rPr>
  </w:style>
  <w:style w:type="character" w:customStyle="1" w:styleId="CommentSubjectChar">
    <w:name w:val="Comment Subject Char"/>
    <w:basedOn w:val="CommentTextChar"/>
    <w:link w:val="CommentSubject"/>
    <w:uiPriority w:val="99"/>
    <w:semiHidden/>
    <w:rsid w:val="007A16D8"/>
    <w:rPr>
      <w:rFonts w:ascii="Calibri" w:eastAsia="SimSun" w:hAnsi="Calibri" w:cs="Times New Roman"/>
      <w:b/>
      <w:bCs/>
      <w:sz w:val="20"/>
      <w:szCs w:val="20"/>
    </w:rPr>
  </w:style>
  <w:style w:type="character" w:styleId="Hyperlink">
    <w:name w:val="Hyperlink"/>
    <w:uiPriority w:val="99"/>
    <w:unhideWhenUsed/>
    <w:rsid w:val="007A16D8"/>
    <w:rPr>
      <w:color w:val="0563C1"/>
      <w:u w:val="single"/>
    </w:rPr>
  </w:style>
  <w:style w:type="character" w:styleId="UnresolvedMention">
    <w:name w:val="Unresolved Mention"/>
    <w:uiPriority w:val="99"/>
    <w:unhideWhenUsed/>
    <w:rsid w:val="007A16D8"/>
    <w:rPr>
      <w:color w:val="605E5C"/>
      <w:shd w:val="clear" w:color="auto" w:fill="E1DFDD"/>
    </w:rPr>
  </w:style>
  <w:style w:type="paragraph" w:styleId="FootnoteText">
    <w:name w:val="footnote text"/>
    <w:basedOn w:val="Normal"/>
    <w:link w:val="FootnoteTextChar"/>
    <w:uiPriority w:val="99"/>
    <w:semiHidden/>
    <w:unhideWhenUsed/>
    <w:rsid w:val="007A16D8"/>
    <w:pPr>
      <w:spacing w:after="0" w:line="240" w:lineRule="auto"/>
    </w:pPr>
    <w:rPr>
      <w:rFonts w:cs="Times New Roman"/>
      <w:sz w:val="20"/>
      <w:szCs w:val="20"/>
    </w:rPr>
  </w:style>
  <w:style w:type="character" w:customStyle="1" w:styleId="FootnoteTextChar">
    <w:name w:val="Footnote Text Char"/>
    <w:basedOn w:val="DefaultParagraphFont"/>
    <w:link w:val="FootnoteText"/>
    <w:uiPriority w:val="99"/>
    <w:semiHidden/>
    <w:rsid w:val="007A16D8"/>
    <w:rPr>
      <w:rFonts w:ascii="Calibri" w:eastAsia="SimSun" w:hAnsi="Calibri" w:cs="Times New Roman"/>
      <w:sz w:val="20"/>
      <w:szCs w:val="20"/>
    </w:rPr>
  </w:style>
  <w:style w:type="character" w:styleId="FootnoteReference">
    <w:name w:val="footnote reference"/>
    <w:uiPriority w:val="99"/>
    <w:semiHidden/>
    <w:unhideWhenUsed/>
    <w:rsid w:val="007A16D8"/>
    <w:rPr>
      <w:vertAlign w:val="superscript"/>
    </w:rPr>
  </w:style>
  <w:style w:type="paragraph" w:styleId="Bibliography">
    <w:name w:val="Bibliography"/>
    <w:basedOn w:val="Normal"/>
    <w:next w:val="Normal"/>
    <w:uiPriority w:val="37"/>
    <w:unhideWhenUsed/>
    <w:rsid w:val="007A16D8"/>
    <w:pPr>
      <w:tabs>
        <w:tab w:val="left" w:pos="384"/>
      </w:tabs>
      <w:spacing w:after="240" w:line="240" w:lineRule="auto"/>
      <w:ind w:left="384" w:hanging="384"/>
    </w:pPr>
    <w:rPr>
      <w:rFonts w:cs="Times New Roman"/>
    </w:rPr>
  </w:style>
  <w:style w:type="paragraph" w:styleId="BodyText">
    <w:name w:val="Body Text"/>
    <w:basedOn w:val="Normal"/>
    <w:link w:val="BodyTextChar"/>
    <w:uiPriority w:val="1"/>
    <w:qFormat/>
    <w:rsid w:val="007A16D8"/>
    <w:pPr>
      <w:widowControl w:val="0"/>
      <w:spacing w:before="24" w:after="0" w:line="240" w:lineRule="auto"/>
      <w:ind w:left="120"/>
    </w:pPr>
    <w:rPr>
      <w:rFonts w:ascii="Arial" w:eastAsia="Arial" w:hAnsi="Arial" w:cs="Times New Roman"/>
      <w:sz w:val="24"/>
      <w:szCs w:val="24"/>
    </w:rPr>
  </w:style>
  <w:style w:type="character" w:customStyle="1" w:styleId="BodyTextChar">
    <w:name w:val="Body Text Char"/>
    <w:basedOn w:val="DefaultParagraphFont"/>
    <w:link w:val="BodyText"/>
    <w:uiPriority w:val="1"/>
    <w:rsid w:val="007A16D8"/>
    <w:rPr>
      <w:rFonts w:ascii="Arial" w:eastAsia="Arial" w:hAnsi="Arial" w:cs="Times New Roman"/>
      <w:sz w:val="24"/>
      <w:szCs w:val="24"/>
    </w:rPr>
  </w:style>
  <w:style w:type="paragraph" w:customStyle="1" w:styleId="TableParagraph">
    <w:name w:val="Table Paragraph"/>
    <w:basedOn w:val="Normal"/>
    <w:uiPriority w:val="1"/>
    <w:qFormat/>
    <w:rsid w:val="007A16D8"/>
    <w:pPr>
      <w:widowControl w:val="0"/>
      <w:spacing w:after="0" w:line="240" w:lineRule="auto"/>
    </w:pPr>
    <w:rPr>
      <w:rFonts w:cs="Times New Roman"/>
    </w:rPr>
  </w:style>
  <w:style w:type="paragraph" w:customStyle="1" w:styleId="Default">
    <w:name w:val="Default"/>
    <w:rsid w:val="007A16D8"/>
    <w:pPr>
      <w:autoSpaceDE w:val="0"/>
      <w:autoSpaceDN w:val="0"/>
      <w:adjustRightInd w:val="0"/>
      <w:spacing w:after="0" w:line="240" w:lineRule="auto"/>
    </w:pPr>
    <w:rPr>
      <w:color w:val="000000"/>
      <w:sz w:val="24"/>
      <w:szCs w:val="24"/>
      <w:lang w:eastAsia="zh-CN"/>
    </w:rPr>
  </w:style>
  <w:style w:type="paragraph" w:styleId="TOCHeading">
    <w:name w:val="TOC Heading"/>
    <w:basedOn w:val="Heading1"/>
    <w:next w:val="Normal"/>
    <w:uiPriority w:val="39"/>
    <w:unhideWhenUsed/>
    <w:qFormat/>
    <w:rsid w:val="007A16D8"/>
    <w:pPr>
      <w:keepNext/>
      <w:keepLines/>
      <w:widowControl/>
      <w:spacing w:before="240" w:line="259" w:lineRule="auto"/>
      <w:ind w:left="0"/>
      <w:outlineLvl w:val="9"/>
    </w:pPr>
    <w:rPr>
      <w:rFonts w:ascii="Calibri Light" w:eastAsia="SimSun" w:hAnsi="Calibri Light"/>
      <w:b w:val="0"/>
      <w:bCs w:val="0"/>
      <w:color w:val="2F5496"/>
      <w:sz w:val="32"/>
      <w:szCs w:val="32"/>
    </w:rPr>
  </w:style>
  <w:style w:type="paragraph" w:styleId="TOC1">
    <w:name w:val="toc 1"/>
    <w:basedOn w:val="Normal"/>
    <w:next w:val="Normal"/>
    <w:autoRedefine/>
    <w:uiPriority w:val="39"/>
    <w:unhideWhenUsed/>
    <w:rsid w:val="00EF6261"/>
    <w:pPr>
      <w:tabs>
        <w:tab w:val="right" w:leader="dot" w:pos="9350"/>
      </w:tabs>
      <w:spacing w:after="100" w:line="240" w:lineRule="auto"/>
    </w:pPr>
    <w:rPr>
      <w:rFonts w:cs="Times New Roman"/>
    </w:rPr>
  </w:style>
  <w:style w:type="paragraph" w:styleId="TOC2">
    <w:name w:val="toc 2"/>
    <w:basedOn w:val="Normal"/>
    <w:next w:val="Normal"/>
    <w:autoRedefine/>
    <w:uiPriority w:val="39"/>
    <w:unhideWhenUsed/>
    <w:rsid w:val="00DC6807"/>
    <w:pPr>
      <w:tabs>
        <w:tab w:val="right" w:leader="dot" w:pos="9350"/>
      </w:tabs>
      <w:spacing w:after="100" w:line="240" w:lineRule="auto"/>
      <w:ind w:left="220"/>
    </w:pPr>
    <w:rPr>
      <w:rFonts w:cs="Times New Roman"/>
    </w:rPr>
  </w:style>
  <w:style w:type="paragraph" w:styleId="TOC3">
    <w:name w:val="toc 3"/>
    <w:basedOn w:val="Normal"/>
    <w:next w:val="Normal"/>
    <w:autoRedefine/>
    <w:uiPriority w:val="39"/>
    <w:unhideWhenUsed/>
    <w:rsid w:val="004E4026"/>
    <w:pPr>
      <w:tabs>
        <w:tab w:val="right" w:leader="dot" w:pos="9350"/>
      </w:tabs>
      <w:spacing w:after="100" w:line="240" w:lineRule="auto"/>
      <w:ind w:left="440"/>
    </w:pPr>
    <w:rPr>
      <w:rFonts w:cs="Times New Roman"/>
    </w:rPr>
  </w:style>
  <w:style w:type="character" w:styleId="FollowedHyperlink">
    <w:name w:val="FollowedHyperlink"/>
    <w:uiPriority w:val="99"/>
    <w:semiHidden/>
    <w:unhideWhenUsed/>
    <w:rsid w:val="007A16D8"/>
    <w:rPr>
      <w:color w:val="954F72"/>
      <w:u w:val="single"/>
    </w:rPr>
  </w:style>
  <w:style w:type="character" w:styleId="EndnoteReference">
    <w:name w:val="endnote reference"/>
    <w:uiPriority w:val="99"/>
    <w:semiHidden/>
    <w:unhideWhenUsed/>
    <w:rsid w:val="007A16D8"/>
    <w:rPr>
      <w:vertAlign w:val="superscript"/>
    </w:rPr>
  </w:style>
  <w:style w:type="table" w:styleId="TableGrid">
    <w:name w:val="Table Grid"/>
    <w:basedOn w:val="TableNormal"/>
    <w:uiPriority w:val="39"/>
    <w:rsid w:val="007A16D8"/>
    <w:pPr>
      <w:spacing w:after="0" w:line="240" w:lineRule="auto"/>
    </w:pPr>
    <w:rPr>
      <w:rFonts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7A16D8"/>
    <w:pPr>
      <w:spacing w:before="100" w:beforeAutospacing="1" w:after="100" w:afterAutospacing="1" w:line="240" w:lineRule="auto"/>
    </w:pPr>
    <w:rPr>
      <w:rFonts w:ascii="Times New Roman" w:eastAsia="Times New Roman" w:hAnsi="Times New Roman" w:cs="Times New Roman"/>
      <w:sz w:val="24"/>
      <w:szCs w:val="24"/>
      <w:lang w:eastAsia="zh-CN"/>
    </w:rPr>
  </w:style>
  <w:style w:type="paragraph" w:styleId="Revision">
    <w:name w:val="Revision"/>
    <w:hidden/>
    <w:uiPriority w:val="99"/>
    <w:semiHidden/>
    <w:rsid w:val="007A16D8"/>
    <w:pPr>
      <w:spacing w:after="0" w:line="240" w:lineRule="auto"/>
    </w:pPr>
    <w:rPr>
      <w:rFonts w:cs="Times New Roman"/>
    </w:rPr>
  </w:style>
  <w:style w:type="character" w:styleId="PlaceholderText">
    <w:name w:val="Placeholder Text"/>
    <w:uiPriority w:val="99"/>
    <w:semiHidden/>
    <w:rsid w:val="007A16D8"/>
    <w:rPr>
      <w:color w:val="808080"/>
    </w:rPr>
  </w:style>
  <w:style w:type="paragraph" w:styleId="Header">
    <w:name w:val="header"/>
    <w:basedOn w:val="Normal"/>
    <w:link w:val="HeaderChar"/>
    <w:uiPriority w:val="99"/>
    <w:unhideWhenUsed/>
    <w:rsid w:val="007A16D8"/>
    <w:pPr>
      <w:tabs>
        <w:tab w:val="center" w:pos="4680"/>
        <w:tab w:val="right" w:pos="9360"/>
      </w:tabs>
      <w:spacing w:after="0" w:line="240" w:lineRule="auto"/>
    </w:pPr>
    <w:rPr>
      <w:rFonts w:cs="Times New Roman"/>
    </w:rPr>
  </w:style>
  <w:style w:type="character" w:customStyle="1" w:styleId="HeaderChar">
    <w:name w:val="Header Char"/>
    <w:basedOn w:val="DefaultParagraphFont"/>
    <w:link w:val="Header"/>
    <w:uiPriority w:val="99"/>
    <w:rsid w:val="007A16D8"/>
    <w:rPr>
      <w:rFonts w:ascii="Calibri" w:eastAsia="SimSun" w:hAnsi="Calibri" w:cs="Times New Roman"/>
    </w:rPr>
  </w:style>
  <w:style w:type="paragraph" w:styleId="Footer">
    <w:name w:val="footer"/>
    <w:basedOn w:val="Normal"/>
    <w:link w:val="FooterChar"/>
    <w:uiPriority w:val="99"/>
    <w:unhideWhenUsed/>
    <w:rsid w:val="007A16D8"/>
    <w:pPr>
      <w:tabs>
        <w:tab w:val="center" w:pos="4680"/>
        <w:tab w:val="right" w:pos="9360"/>
      </w:tabs>
      <w:spacing w:after="0" w:line="240" w:lineRule="auto"/>
    </w:pPr>
    <w:rPr>
      <w:rFonts w:cs="Times New Roman"/>
    </w:rPr>
  </w:style>
  <w:style w:type="character" w:customStyle="1" w:styleId="FooterChar">
    <w:name w:val="Footer Char"/>
    <w:basedOn w:val="DefaultParagraphFont"/>
    <w:link w:val="Footer"/>
    <w:uiPriority w:val="99"/>
    <w:rsid w:val="007A16D8"/>
    <w:rPr>
      <w:rFonts w:ascii="Calibri" w:eastAsia="SimSun" w:hAnsi="Calibri" w:cs="Times New Roman"/>
    </w:rPr>
  </w:style>
  <w:style w:type="paragraph" w:customStyle="1" w:styleId="Caption1">
    <w:name w:val="Caption1"/>
    <w:basedOn w:val="Normal"/>
    <w:next w:val="Normal"/>
    <w:uiPriority w:val="35"/>
    <w:unhideWhenUsed/>
    <w:qFormat/>
    <w:rsid w:val="007A16D8"/>
    <w:pPr>
      <w:spacing w:after="200" w:line="240" w:lineRule="auto"/>
    </w:pPr>
    <w:rPr>
      <w:rFonts w:cs="Times New Roman"/>
      <w:i/>
      <w:iCs/>
      <w:color w:val="44546A"/>
      <w:sz w:val="18"/>
      <w:szCs w:val="18"/>
    </w:rPr>
  </w:style>
  <w:style w:type="paragraph" w:styleId="NoSpacing">
    <w:name w:val="No Spacing"/>
    <w:uiPriority w:val="1"/>
    <w:qFormat/>
    <w:rsid w:val="007A16D8"/>
    <w:pPr>
      <w:spacing w:after="0" w:line="240" w:lineRule="auto"/>
    </w:pPr>
    <w:rPr>
      <w:rFonts w:cs="Times New Roman"/>
    </w:rPr>
  </w:style>
  <w:style w:type="paragraph" w:styleId="TableofFigures">
    <w:name w:val="table of figures"/>
    <w:basedOn w:val="Normal"/>
    <w:next w:val="Normal"/>
    <w:uiPriority w:val="99"/>
    <w:unhideWhenUsed/>
    <w:rsid w:val="007A16D8"/>
    <w:pPr>
      <w:spacing w:after="0" w:line="240" w:lineRule="auto"/>
    </w:pPr>
    <w:rPr>
      <w:rFonts w:cs="Times New Roman"/>
    </w:rPr>
  </w:style>
  <w:style w:type="character" w:customStyle="1" w:styleId="Heading4Char">
    <w:name w:val="Heading 4 Char"/>
    <w:basedOn w:val="DefaultParagraphFont"/>
    <w:link w:val="Heading4"/>
    <w:uiPriority w:val="9"/>
    <w:semiHidden/>
    <w:rsid w:val="007A16D8"/>
    <w:rPr>
      <w:rFonts w:ascii="Calibri Light" w:eastAsia="Times New Roman" w:hAnsi="Calibri Light" w:cs="Times New Roman"/>
      <w:i/>
      <w:iCs/>
      <w:color w:val="2F5496"/>
      <w:sz w:val="22"/>
      <w:szCs w:val="22"/>
    </w:rPr>
  </w:style>
  <w:style w:type="character" w:customStyle="1" w:styleId="Heading4Char1">
    <w:name w:val="Heading 4 Char1"/>
    <w:basedOn w:val="DefaultParagraphFont"/>
    <w:uiPriority w:val="9"/>
    <w:semiHidden/>
    <w:rsid w:val="007A16D8"/>
    <w:rPr>
      <w:rFonts w:asciiTheme="majorHAnsi" w:eastAsiaTheme="majorEastAsia" w:hAnsiTheme="majorHAnsi" w:cstheme="majorBidi"/>
      <w:i/>
      <w:iCs/>
      <w:color w:val="2F5496" w:themeColor="accent1" w:themeShade="BF"/>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5" w:type="dxa"/>
        <w:left w:w="15" w:type="dxa"/>
        <w:bottom w:w="15" w:type="dxa"/>
        <w:right w:w="15" w:type="dxa"/>
      </w:tblCellMar>
    </w:tblPr>
  </w:style>
  <w:style w:type="table" w:customStyle="1" w:styleId="a0">
    <w:basedOn w:val="TableNormal"/>
    <w:tblPr>
      <w:tblStyleRowBandSize w:val="1"/>
      <w:tblStyleColBandSize w:val="1"/>
      <w:tblCellMar>
        <w:top w:w="15" w:type="dxa"/>
        <w:left w:w="15" w:type="dxa"/>
        <w:bottom w:w="15" w:type="dxa"/>
        <w:right w:w="15" w:type="dxa"/>
      </w:tblCellMar>
    </w:tblPr>
  </w:style>
  <w:style w:type="table" w:customStyle="1" w:styleId="a1">
    <w:basedOn w:val="TableNormal"/>
    <w:tblPr>
      <w:tblStyleRowBandSize w:val="1"/>
      <w:tblStyleColBandSize w:val="1"/>
      <w:tblCellMar>
        <w:top w:w="15" w:type="dxa"/>
        <w:left w:w="15" w:type="dxa"/>
        <w:bottom w:w="15" w:type="dxa"/>
        <w:right w:w="15" w:type="dxa"/>
      </w:tblCellMar>
    </w:tblPr>
  </w:style>
  <w:style w:type="table" w:customStyle="1" w:styleId="a2">
    <w:basedOn w:val="TableNormal"/>
    <w:tblPr>
      <w:tblStyleRowBandSize w:val="1"/>
      <w:tblStyleColBandSize w:val="1"/>
      <w:tblCellMar>
        <w:top w:w="15" w:type="dxa"/>
        <w:left w:w="15" w:type="dxa"/>
        <w:bottom w:w="15" w:type="dxa"/>
        <w:right w:w="15" w:type="dxa"/>
      </w:tblCellMar>
    </w:tblPr>
  </w:style>
  <w:style w:type="table" w:customStyle="1" w:styleId="a3">
    <w:basedOn w:val="TableNormal"/>
    <w:tblPr>
      <w:tblStyleRowBandSize w:val="1"/>
      <w:tblStyleColBandSize w:val="1"/>
      <w:tblCellMar>
        <w:top w:w="15" w:type="dxa"/>
        <w:left w:w="15" w:type="dxa"/>
        <w:bottom w:w="15" w:type="dxa"/>
        <w:right w:w="15" w:type="dxa"/>
      </w:tblCellMar>
    </w:tblPr>
  </w:style>
  <w:style w:type="table" w:customStyle="1" w:styleId="a4">
    <w:basedOn w:val="TableNormal"/>
    <w:tblPr>
      <w:tblStyleRowBandSize w:val="1"/>
      <w:tblStyleColBandSize w:val="1"/>
      <w:tblCellMar>
        <w:top w:w="15" w:type="dxa"/>
        <w:left w:w="15" w:type="dxa"/>
        <w:bottom w:w="15" w:type="dxa"/>
        <w:right w:w="15" w:type="dxa"/>
      </w:tblCellMar>
    </w:tblPr>
  </w:style>
  <w:style w:type="table" w:customStyle="1" w:styleId="a5">
    <w:basedOn w:val="TableNormal"/>
    <w:tblPr>
      <w:tblStyleRowBandSize w:val="1"/>
      <w:tblStyleColBandSize w:val="1"/>
      <w:tblCellMar>
        <w:left w:w="0" w:type="dxa"/>
        <w:right w:w="0" w:type="dxa"/>
      </w:tblCellMar>
    </w:tblPr>
  </w:style>
  <w:style w:type="table" w:customStyle="1" w:styleId="a6">
    <w:basedOn w:val="TableNormal"/>
    <w:tblPr>
      <w:tblStyleRowBandSize w:val="1"/>
      <w:tblStyleColBandSize w:val="1"/>
      <w:tblCellMar>
        <w:left w:w="0" w:type="dxa"/>
        <w:right w:w="0" w:type="dxa"/>
      </w:tblCellMar>
    </w:tblPr>
  </w:style>
  <w:style w:type="table" w:customStyle="1" w:styleId="a7">
    <w:basedOn w:val="TableNormal"/>
    <w:tblPr>
      <w:tblStyleRowBandSize w:val="1"/>
      <w:tblStyleColBandSize w:val="1"/>
      <w:tblCellMar>
        <w:left w:w="0" w:type="dxa"/>
        <w:right w:w="0" w:type="dxa"/>
      </w:tblCellMar>
    </w:tblPr>
  </w:style>
  <w:style w:type="table" w:customStyle="1" w:styleId="a8">
    <w:basedOn w:val="TableNormal"/>
    <w:pPr>
      <w:spacing w:after="0" w:line="240" w:lineRule="auto"/>
    </w:pPr>
    <w:rPr>
      <w:sz w:val="20"/>
      <w:szCs w:val="20"/>
    </w:rPr>
    <w:tblPr>
      <w:tblStyleRowBandSize w:val="1"/>
      <w:tblStyleColBandSize w:val="1"/>
    </w:tblPr>
  </w:style>
  <w:style w:type="table" w:customStyle="1" w:styleId="a9">
    <w:basedOn w:val="TableNormal"/>
    <w:pPr>
      <w:spacing w:after="0" w:line="240" w:lineRule="auto"/>
    </w:pPr>
    <w:rPr>
      <w:sz w:val="20"/>
      <w:szCs w:val="20"/>
    </w:rPr>
    <w:tblPr>
      <w:tblStyleRowBandSize w:val="1"/>
      <w:tblStyleColBandSize w:val="1"/>
    </w:tblPr>
  </w:style>
  <w:style w:type="table" w:customStyle="1" w:styleId="aa">
    <w:basedOn w:val="TableNormal"/>
    <w:tblPr>
      <w:tblStyleRowBandSize w:val="1"/>
      <w:tblStyleColBandSize w:val="1"/>
      <w:tblCellMar>
        <w:left w:w="0" w:type="dxa"/>
        <w:right w:w="0" w:type="dxa"/>
      </w:tblCellMar>
    </w:tblPr>
  </w:style>
  <w:style w:type="table" w:customStyle="1" w:styleId="ab">
    <w:basedOn w:val="TableNormal"/>
    <w:tblPr>
      <w:tblStyleRowBandSize w:val="1"/>
      <w:tblStyleColBandSize w:val="1"/>
      <w:tblCellMar>
        <w:left w:w="0" w:type="dxa"/>
        <w:right w:w="0" w:type="dxa"/>
      </w:tblCellMar>
    </w:tblPr>
  </w:style>
  <w:style w:type="table" w:customStyle="1" w:styleId="ac">
    <w:basedOn w:val="TableNormal"/>
    <w:tblPr>
      <w:tblStyleRowBandSize w:val="1"/>
      <w:tblStyleColBandSize w:val="1"/>
      <w:tblCellMar>
        <w:left w:w="0" w:type="dxa"/>
        <w:right w:w="0" w:type="dxa"/>
      </w:tblCellMar>
    </w:tblPr>
  </w:style>
  <w:style w:type="table" w:customStyle="1" w:styleId="ad">
    <w:basedOn w:val="TableNormal"/>
    <w:pPr>
      <w:spacing w:after="0" w:line="240" w:lineRule="auto"/>
    </w:pPr>
    <w:rPr>
      <w:sz w:val="20"/>
      <w:szCs w:val="20"/>
    </w:rPr>
    <w:tblPr>
      <w:tblStyleRowBandSize w:val="1"/>
      <w:tblStyleColBandSize w:val="1"/>
    </w:tblPr>
  </w:style>
  <w:style w:type="table" w:customStyle="1" w:styleId="ae">
    <w:basedOn w:val="TableNormal"/>
    <w:tblPr>
      <w:tblStyleRowBandSize w:val="1"/>
      <w:tblStyleColBandSize w:val="1"/>
      <w:tblCellMar>
        <w:left w:w="0" w:type="dxa"/>
        <w:right w:w="0" w:type="dxa"/>
      </w:tblCellMar>
    </w:tblPr>
  </w:style>
  <w:style w:type="table" w:customStyle="1" w:styleId="af">
    <w:basedOn w:val="TableNormal"/>
    <w:pPr>
      <w:spacing w:after="0" w:line="240" w:lineRule="auto"/>
    </w:pPr>
    <w:rPr>
      <w:sz w:val="20"/>
      <w:szCs w:val="20"/>
    </w:rPr>
    <w:tblPr>
      <w:tblStyleRowBandSize w:val="1"/>
      <w:tblStyleColBandSize w:val="1"/>
    </w:tblPr>
  </w:style>
  <w:style w:type="character" w:customStyle="1" w:styleId="ui-provider">
    <w:name w:val="ui-provider"/>
    <w:basedOn w:val="DefaultParagraphFont"/>
    <w:rsid w:val="00332A59"/>
  </w:style>
  <w:style w:type="character" w:styleId="Strong">
    <w:name w:val="Strong"/>
    <w:basedOn w:val="DefaultParagraphFont"/>
    <w:uiPriority w:val="22"/>
    <w:qFormat/>
    <w:rsid w:val="00A56263"/>
    <w:rPr>
      <w:b/>
      <w:bCs/>
    </w:rPr>
  </w:style>
  <w:style w:type="character" w:customStyle="1" w:styleId="xxxcontentpasted0">
    <w:name w:val="x_xxcontentpasted0"/>
    <w:basedOn w:val="DefaultParagraphFont"/>
    <w:rsid w:val="00A56263"/>
  </w:style>
  <w:style w:type="table" w:customStyle="1" w:styleId="TableGrid1">
    <w:name w:val="Table Grid1"/>
    <w:basedOn w:val="TableNormal"/>
    <w:next w:val="TableGrid"/>
    <w:uiPriority w:val="39"/>
    <w:rsid w:val="00E50C4B"/>
    <w:pPr>
      <w:spacing w:after="0" w:line="240" w:lineRule="auto"/>
    </w:pPr>
    <w:rPr>
      <w:rFonts w:asciiTheme="minorHAnsi" w:eastAsiaTheme="minorHAnsi"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6014060">
      <w:bodyDiv w:val="1"/>
      <w:marLeft w:val="0"/>
      <w:marRight w:val="0"/>
      <w:marTop w:val="0"/>
      <w:marBottom w:val="0"/>
      <w:divBdr>
        <w:top w:val="none" w:sz="0" w:space="0" w:color="auto"/>
        <w:left w:val="none" w:sz="0" w:space="0" w:color="auto"/>
        <w:bottom w:val="none" w:sz="0" w:space="0" w:color="auto"/>
        <w:right w:val="none" w:sz="0" w:space="0" w:color="auto"/>
      </w:divBdr>
    </w:div>
    <w:div w:id="953173541">
      <w:bodyDiv w:val="1"/>
      <w:marLeft w:val="0"/>
      <w:marRight w:val="0"/>
      <w:marTop w:val="0"/>
      <w:marBottom w:val="0"/>
      <w:divBdr>
        <w:top w:val="none" w:sz="0" w:space="0" w:color="auto"/>
        <w:left w:val="none" w:sz="0" w:space="0" w:color="auto"/>
        <w:bottom w:val="none" w:sz="0" w:space="0" w:color="auto"/>
        <w:right w:val="none" w:sz="0" w:space="0" w:color="auto"/>
      </w:divBdr>
    </w:div>
    <w:div w:id="1209759845">
      <w:bodyDiv w:val="1"/>
      <w:marLeft w:val="0"/>
      <w:marRight w:val="0"/>
      <w:marTop w:val="0"/>
      <w:marBottom w:val="0"/>
      <w:divBdr>
        <w:top w:val="none" w:sz="0" w:space="0" w:color="auto"/>
        <w:left w:val="none" w:sz="0" w:space="0" w:color="auto"/>
        <w:bottom w:val="none" w:sz="0" w:space="0" w:color="auto"/>
        <w:right w:val="none" w:sz="0" w:space="0" w:color="auto"/>
      </w:divBdr>
    </w:div>
    <w:div w:id="1252349492">
      <w:bodyDiv w:val="1"/>
      <w:marLeft w:val="0"/>
      <w:marRight w:val="0"/>
      <w:marTop w:val="0"/>
      <w:marBottom w:val="0"/>
      <w:divBdr>
        <w:top w:val="none" w:sz="0" w:space="0" w:color="auto"/>
        <w:left w:val="none" w:sz="0" w:space="0" w:color="auto"/>
        <w:bottom w:val="none" w:sz="0" w:space="0" w:color="auto"/>
        <w:right w:val="none" w:sz="0" w:space="0" w:color="auto"/>
      </w:divBdr>
    </w:div>
    <w:div w:id="1342201583">
      <w:bodyDiv w:val="1"/>
      <w:marLeft w:val="0"/>
      <w:marRight w:val="0"/>
      <w:marTop w:val="0"/>
      <w:marBottom w:val="0"/>
      <w:divBdr>
        <w:top w:val="none" w:sz="0" w:space="0" w:color="auto"/>
        <w:left w:val="none" w:sz="0" w:space="0" w:color="auto"/>
        <w:bottom w:val="none" w:sz="0" w:space="0" w:color="auto"/>
        <w:right w:val="none" w:sz="0" w:space="0" w:color="auto"/>
      </w:divBdr>
    </w:div>
    <w:div w:id="1524394538">
      <w:bodyDiv w:val="1"/>
      <w:marLeft w:val="0"/>
      <w:marRight w:val="0"/>
      <w:marTop w:val="0"/>
      <w:marBottom w:val="0"/>
      <w:divBdr>
        <w:top w:val="none" w:sz="0" w:space="0" w:color="auto"/>
        <w:left w:val="none" w:sz="0" w:space="0" w:color="auto"/>
        <w:bottom w:val="none" w:sz="0" w:space="0" w:color="auto"/>
        <w:right w:val="none" w:sz="0" w:space="0" w:color="auto"/>
      </w:divBdr>
    </w:div>
    <w:div w:id="155662127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coveringwi.org/ayuda" TargetMode="Externa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www.coveringwi.org/gethelp"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coveringwi.org/enroll"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coveringwi.org/gethelp" TargetMode="Externa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Rg6Lvdw5eWgp55+wrGYISa7ZkYw==">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</go:docsCustomData>
</go:gDocsCustomXmlDataStorage>
</file>

<file path=customXml/itemProps1.xml><?xml version="1.0" encoding="utf-8"?>
<ds:datastoreItem xmlns:ds="http://schemas.openxmlformats.org/officeDocument/2006/customXml" ds:itemID="{6943C0CC-0380-5742-8FD1-388ABC6ECFD4}">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25</Pages>
  <Words>19966</Words>
  <Characters>113810</Characters>
  <Application>Microsoft Office Word</Application>
  <DocSecurity>0</DocSecurity>
  <Lines>948</Lines>
  <Paragraphs>267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MIKALA ALISA HALL</dc:creator>
  <cp:lastModifiedBy>Rebecca Myerson</cp:lastModifiedBy>
  <cp:revision>12</cp:revision>
  <dcterms:created xsi:type="dcterms:W3CDTF">2025-07-01T15:33:00Z</dcterms:created>
  <dcterms:modified xsi:type="dcterms:W3CDTF">2025-07-01T17:08:00Z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09abffe0492ad5c2d58ee473ce52abf60ffba8d2706c6abc6b646c298f0e7bb1</vt:lpwstr>
  </property>
  <property fmtid="{D5CDD505-2E9C-101B-9397-08002B2CF9AE}" pid="3" name="ZOTERO_PREF_1">
    <vt:lpwstr>&lt;data data-version="3" zotero-version="5.0.96.3"&gt;&lt;session id="hIyxG8P7"/&gt;&lt;style id="http://www.zotero.org/styles/american-medical-association" hasBibliography="1" bibliographyStyleHasBeenSet="1"/&gt;&lt;prefs&gt;&lt;pref name="fieldType" value="Field"/&gt;&lt;/prefs&gt;&lt;/data</vt:lpwstr>
  </property>
  <property fmtid="{D5CDD505-2E9C-101B-9397-08002B2CF9AE}" pid="4" name="ZOTERO_PREF_2">
    <vt:lpwstr>&gt;</vt:lpwstr>
  </property>
</Properties>
</file>