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8B917C" w14:textId="77777777" w:rsidR="00EF7F92" w:rsidRPr="00EF7F92" w:rsidRDefault="00EF7F92" w:rsidP="00EF7F92">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EF7F92">
        <w:rPr>
          <w:rFonts w:ascii="Times New Roman" w:eastAsia="Times New Roman" w:hAnsi="Times New Roman" w:cs="Times New Roman"/>
          <w:b/>
          <w:bCs/>
          <w:color w:val="000000"/>
          <w:kern w:val="0"/>
          <w:sz w:val="36"/>
          <w:szCs w:val="36"/>
          <w14:ligatures w14:val="none"/>
        </w:rPr>
        <w:t>Amendment to Pre-Registration: Implementation and Randomization Update</w:t>
      </w:r>
    </w:p>
    <w:p w14:paraId="43D1F1AF" w14:textId="5431452D" w:rsidR="00EF7F92" w:rsidRDefault="00EF7F92" w:rsidP="00EF7F92">
      <w:p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Date of amendment</w:t>
      </w:r>
      <w:r>
        <w:rPr>
          <w:rFonts w:ascii="Times New Roman" w:eastAsia="Times New Roman" w:hAnsi="Times New Roman" w:cs="Times New Roman"/>
          <w:color w:val="000000"/>
          <w:kern w:val="0"/>
          <w14:ligatures w14:val="none"/>
        </w:rPr>
        <w:t>: Jun 19,2026</w:t>
      </w:r>
    </w:p>
    <w:p w14:paraId="74591E6E" w14:textId="30ED0703" w:rsidR="00EF7F92" w:rsidRPr="00EF7F92" w:rsidRDefault="00EF7F92" w:rsidP="00EF7F92">
      <w:p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AEA RCT Registry ID: AEARCTR-</w:t>
      </w:r>
      <w:r w:rsidRPr="00EF7F92">
        <w:t xml:space="preserve"> </w:t>
      </w:r>
      <w:r w:rsidRPr="00EF7F92">
        <w:rPr>
          <w:rFonts w:ascii="Times New Roman" w:eastAsia="Times New Roman" w:hAnsi="Times New Roman" w:cs="Times New Roman"/>
          <w:color w:val="000000"/>
          <w:kern w:val="0"/>
          <w14:ligatures w14:val="none"/>
        </w:rPr>
        <w:t>0018394</w:t>
      </w:r>
      <w:r w:rsidRPr="00EF7F92">
        <w:rPr>
          <w:rFonts w:ascii="Times New Roman" w:eastAsia="Times New Roman" w:hAnsi="Times New Roman" w:cs="Times New Roman"/>
          <w:color w:val="000000"/>
          <w:kern w:val="0"/>
          <w14:ligatures w14:val="none"/>
        </w:rPr>
        <w:br/>
        <w:t xml:space="preserve">Original registration date: </w:t>
      </w:r>
      <w:r>
        <w:rPr>
          <w:rFonts w:ascii="Times New Roman" w:eastAsia="Times New Roman" w:hAnsi="Times New Roman" w:cs="Times New Roman"/>
          <w:color w:val="000000"/>
          <w:kern w:val="0"/>
          <w14:ligatures w14:val="none"/>
        </w:rPr>
        <w:t>Apr 16, 2026</w:t>
      </w:r>
    </w:p>
    <w:p w14:paraId="19F160BE" w14:textId="77777777" w:rsidR="00EF7F92" w:rsidRPr="00EF7F92" w:rsidRDefault="00EF7F92" w:rsidP="00EF7F92">
      <w:p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This amendment documents an implementation issue affecting treatment assignment for a subset of study participants and describes the corrective procedure that will be used in a subsequent implementation round.</w:t>
      </w:r>
    </w:p>
    <w:p w14:paraId="5C191963" w14:textId="77777777" w:rsidR="00EF7F92" w:rsidRPr="00EF7F92" w:rsidRDefault="00EF7F92" w:rsidP="00EF7F92">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F7F92">
        <w:rPr>
          <w:rFonts w:ascii="Times New Roman" w:eastAsia="Times New Roman" w:hAnsi="Times New Roman" w:cs="Times New Roman"/>
          <w:b/>
          <w:bCs/>
          <w:color w:val="000000"/>
          <w:kern w:val="0"/>
          <w:sz w:val="27"/>
          <w:szCs w:val="27"/>
          <w14:ligatures w14:val="none"/>
        </w:rPr>
        <w:t>Implementation issue</w:t>
      </w:r>
    </w:p>
    <w:p w14:paraId="49EFC5ED" w14:textId="77777777" w:rsidR="00EF7F92" w:rsidRPr="00EF7F92" w:rsidRDefault="00EF7F92" w:rsidP="00EF7F92">
      <w:p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The original registration specified that participants would be randomized into treatment and control conditions. The implementing partner carried out the randomization procedure correctly for households with more than one individual. However, for households with only one individual, the implementation did not proceed as planned: these participants were only shown control items and therefore could not have been assigned to the treatment condition as intended.</w:t>
      </w:r>
    </w:p>
    <w:p w14:paraId="0E890292" w14:textId="77777777" w:rsidR="00EF7F92" w:rsidRPr="00EF7F92" w:rsidRDefault="00EF7F92" w:rsidP="00EF7F92">
      <w:p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As a result, the original implementation generated valid randomized assignment for participants in households with more than one individual, but not for participants in single-person households.</w:t>
      </w:r>
    </w:p>
    <w:p w14:paraId="39345CFA" w14:textId="77777777" w:rsidR="00EF7F92" w:rsidRPr="00EF7F92" w:rsidRDefault="00EF7F92" w:rsidP="00EF7F92">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F7F92">
        <w:rPr>
          <w:rFonts w:ascii="Times New Roman" w:eastAsia="Times New Roman" w:hAnsi="Times New Roman" w:cs="Times New Roman"/>
          <w:b/>
          <w:bCs/>
          <w:color w:val="000000"/>
          <w:kern w:val="0"/>
          <w:sz w:val="27"/>
          <w:szCs w:val="27"/>
          <w14:ligatures w14:val="none"/>
        </w:rPr>
        <w:t>Corrective implementation procedure</w:t>
      </w:r>
    </w:p>
    <w:p w14:paraId="28DFB6AB" w14:textId="45B949C0" w:rsidR="00EF7F92" w:rsidRPr="00EF7F92" w:rsidRDefault="00EF7F92" w:rsidP="00EF7F92">
      <w:p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 xml:space="preserve">To address this issue, the study will conduct an additional implementation round in September </w:t>
      </w:r>
      <w:r>
        <w:rPr>
          <w:rFonts w:ascii="Times New Roman" w:eastAsia="Times New Roman" w:hAnsi="Times New Roman" w:cs="Times New Roman"/>
          <w:color w:val="000000"/>
          <w:kern w:val="0"/>
          <w14:ligatures w14:val="none"/>
        </w:rPr>
        <w:t xml:space="preserve">2026 </w:t>
      </w:r>
      <w:r w:rsidRPr="00EF7F92">
        <w:rPr>
          <w:rFonts w:ascii="Times New Roman" w:eastAsia="Times New Roman" w:hAnsi="Times New Roman" w:cs="Times New Roman"/>
          <w:color w:val="000000"/>
          <w:kern w:val="0"/>
          <w14:ligatures w14:val="none"/>
        </w:rPr>
        <w:t>for individuals who, due to the implementation issue described above, could only have seen the control condition in the original implementation.</w:t>
      </w:r>
    </w:p>
    <w:p w14:paraId="296F7B6A" w14:textId="77777777" w:rsidR="00EF7F92" w:rsidRPr="00EF7F92" w:rsidRDefault="00EF7F92" w:rsidP="00EF7F92">
      <w:p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In this additional round, eligible participants will be rerandomized according to the intended treatment-assignment procedure. The control condition for this round will use a new set of control items. The control items will be:</w:t>
      </w:r>
    </w:p>
    <w:p w14:paraId="34DE5B50" w14:textId="77777777" w:rsidR="00EF7F92" w:rsidRPr="00EF7F92" w:rsidRDefault="00EF7F92" w:rsidP="00EF7F92">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During the past year, I have been satisfied with my current financial situation.</w:t>
      </w:r>
    </w:p>
    <w:p w14:paraId="5161E2AE" w14:textId="77777777" w:rsidR="00EF7F92" w:rsidRPr="00EF7F92" w:rsidRDefault="00EF7F92" w:rsidP="00EF7F92">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I expect the US will be in a world war within the next ten years.</w:t>
      </w:r>
    </w:p>
    <w:p w14:paraId="33420627" w14:textId="77777777" w:rsidR="00EF7F92" w:rsidRPr="00EF7F92" w:rsidRDefault="00EF7F92" w:rsidP="00EF7F92">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I have a driver's license.</w:t>
      </w:r>
    </w:p>
    <w:p w14:paraId="06F2D0F3" w14:textId="77777777" w:rsidR="00EF7F92" w:rsidRPr="00EF7F92" w:rsidRDefault="00EF7F92" w:rsidP="00EF7F92">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During the past year, I have often walked to work.</w:t>
      </w:r>
    </w:p>
    <w:p w14:paraId="2C46B865" w14:textId="77777777" w:rsidR="00EF7F92" w:rsidRPr="00EF7F92" w:rsidRDefault="00EF7F92" w:rsidP="00EF7F92">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F7F92">
        <w:rPr>
          <w:rFonts w:ascii="Times New Roman" w:eastAsia="Times New Roman" w:hAnsi="Times New Roman" w:cs="Times New Roman"/>
          <w:b/>
          <w:bCs/>
          <w:color w:val="000000"/>
          <w:kern w:val="0"/>
          <w:sz w:val="27"/>
          <w:szCs w:val="27"/>
          <w14:ligatures w14:val="none"/>
        </w:rPr>
        <w:t>Implications for the study sample and analysis</w:t>
      </w:r>
    </w:p>
    <w:p w14:paraId="301CC46C" w14:textId="77777777" w:rsidR="00EF7F92" w:rsidRPr="00EF7F92" w:rsidRDefault="00EF7F92" w:rsidP="00EF7F92">
      <w:p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The primary analysis will distinguish between participants for whom the original randomization was implemented correctly and participants affected by the implementation issue.</w:t>
      </w:r>
    </w:p>
    <w:p w14:paraId="5AA832E2" w14:textId="77777777" w:rsidR="00EF7F92" w:rsidRPr="00EF7F92" w:rsidRDefault="00EF7F92" w:rsidP="00EF7F92">
      <w:p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lastRenderedPageBreak/>
        <w:t>For participants in households with more than one individual, treatment assignment from the original implementation will be analyzed as originally planned.</w:t>
      </w:r>
    </w:p>
    <w:p w14:paraId="01B4E52B" w14:textId="5DA8BA86" w:rsidR="00EF7F92" w:rsidRPr="00EF7F92" w:rsidRDefault="00EF7F92" w:rsidP="00EF7F92">
      <w:p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 xml:space="preserve">For participants in single-person households who could only have seen control items in the original implementation, treatment assignment will be based on the September </w:t>
      </w:r>
      <w:r>
        <w:rPr>
          <w:rFonts w:ascii="Times New Roman" w:eastAsia="Times New Roman" w:hAnsi="Times New Roman" w:cs="Times New Roman"/>
          <w:color w:val="000000"/>
          <w:kern w:val="0"/>
          <w14:ligatures w14:val="none"/>
        </w:rPr>
        <w:t xml:space="preserve">2026 </w:t>
      </w:r>
      <w:r w:rsidRPr="00EF7F92">
        <w:rPr>
          <w:rFonts w:ascii="Times New Roman" w:eastAsia="Times New Roman" w:hAnsi="Times New Roman" w:cs="Times New Roman"/>
          <w:color w:val="000000"/>
          <w:kern w:val="0"/>
          <w14:ligatures w14:val="none"/>
        </w:rPr>
        <w:t>corrective implementation round. These participants will not be treated as having been validly randomized into treatment and control conditions during the original implementation.</w:t>
      </w:r>
    </w:p>
    <w:p w14:paraId="13C846AA" w14:textId="77777777" w:rsidR="00EF7F92" w:rsidRPr="00EF7F92" w:rsidRDefault="00EF7F92" w:rsidP="00EF7F92">
      <w:p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The analysis will document this implementation issue and the corrective procedure transparently. Any analyses pooling participants from the original and corrective implementation rounds will account for implementation round and household-size eligibility status as appropriate. Analyses specific to the corrective implementation round will be clearly labeled as such.</w:t>
      </w:r>
    </w:p>
    <w:p w14:paraId="054BA967" w14:textId="552A98AB" w:rsidR="00EF7F92" w:rsidRPr="00EF7F92" w:rsidRDefault="00EF7F92" w:rsidP="00EF7F92">
      <w:pPr>
        <w:spacing w:before="100" w:beforeAutospacing="1" w:after="100" w:afterAutospacing="1" w:line="240" w:lineRule="auto"/>
        <w:rPr>
          <w:rFonts w:ascii="Times New Roman" w:eastAsia="Times New Roman" w:hAnsi="Times New Roman" w:cs="Times New Roman"/>
          <w:color w:val="000000"/>
          <w:kern w:val="0"/>
          <w14:ligatures w14:val="none"/>
        </w:rPr>
      </w:pPr>
      <w:r w:rsidRPr="00EF7F92">
        <w:rPr>
          <w:rFonts w:ascii="Times New Roman" w:eastAsia="Times New Roman" w:hAnsi="Times New Roman" w:cs="Times New Roman"/>
          <w:color w:val="000000"/>
          <w:kern w:val="0"/>
          <w14:ligatures w14:val="none"/>
        </w:rPr>
        <w:t xml:space="preserve">This amendment does not replace the original pre-registration. It records an implementation deviation affecting a subset of participants and specifies the corrective randomization procedure before the September </w:t>
      </w:r>
      <w:r>
        <w:rPr>
          <w:rFonts w:ascii="Times New Roman" w:eastAsia="Times New Roman" w:hAnsi="Times New Roman" w:cs="Times New Roman"/>
          <w:color w:val="000000"/>
          <w:kern w:val="0"/>
          <w14:ligatures w14:val="none"/>
        </w:rPr>
        <w:t xml:space="preserve">2026 </w:t>
      </w:r>
      <w:r w:rsidRPr="00EF7F92">
        <w:rPr>
          <w:rFonts w:ascii="Times New Roman" w:eastAsia="Times New Roman" w:hAnsi="Times New Roman" w:cs="Times New Roman"/>
          <w:color w:val="000000"/>
          <w:kern w:val="0"/>
          <w14:ligatures w14:val="none"/>
        </w:rPr>
        <w:t>implementation round.</w:t>
      </w:r>
    </w:p>
    <w:p w14:paraId="7092A745" w14:textId="77777777" w:rsidR="00E74518" w:rsidRDefault="00E74518"/>
    <w:sectPr w:rsidR="00E745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F74102"/>
    <w:multiLevelType w:val="multilevel"/>
    <w:tmpl w:val="78A6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157007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F92"/>
    <w:rsid w:val="00156D31"/>
    <w:rsid w:val="002C5371"/>
    <w:rsid w:val="00741D2A"/>
    <w:rsid w:val="009E0C3B"/>
    <w:rsid w:val="00AC3583"/>
    <w:rsid w:val="00C17418"/>
    <w:rsid w:val="00CF7098"/>
    <w:rsid w:val="00E74518"/>
    <w:rsid w:val="00EF7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9C6F6F6"/>
  <w15:chartTrackingRefBased/>
  <w15:docId w15:val="{AF1EBE25-6E1C-4C4D-AF0A-8E1EA12C2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F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7F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7F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7F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7F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7F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F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F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F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F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7F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7F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7F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7F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7F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F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F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F92"/>
    <w:rPr>
      <w:rFonts w:eastAsiaTheme="majorEastAsia" w:cstheme="majorBidi"/>
      <w:color w:val="272727" w:themeColor="text1" w:themeTint="D8"/>
    </w:rPr>
  </w:style>
  <w:style w:type="paragraph" w:styleId="Title">
    <w:name w:val="Title"/>
    <w:basedOn w:val="Normal"/>
    <w:next w:val="Normal"/>
    <w:link w:val="TitleChar"/>
    <w:uiPriority w:val="10"/>
    <w:qFormat/>
    <w:rsid w:val="00EF7F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F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F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F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F92"/>
    <w:pPr>
      <w:spacing w:before="160"/>
      <w:jc w:val="center"/>
    </w:pPr>
    <w:rPr>
      <w:i/>
      <w:iCs/>
      <w:color w:val="404040" w:themeColor="text1" w:themeTint="BF"/>
    </w:rPr>
  </w:style>
  <w:style w:type="character" w:customStyle="1" w:styleId="QuoteChar">
    <w:name w:val="Quote Char"/>
    <w:basedOn w:val="DefaultParagraphFont"/>
    <w:link w:val="Quote"/>
    <w:uiPriority w:val="29"/>
    <w:rsid w:val="00EF7F92"/>
    <w:rPr>
      <w:i/>
      <w:iCs/>
      <w:color w:val="404040" w:themeColor="text1" w:themeTint="BF"/>
    </w:rPr>
  </w:style>
  <w:style w:type="paragraph" w:styleId="ListParagraph">
    <w:name w:val="List Paragraph"/>
    <w:basedOn w:val="Normal"/>
    <w:uiPriority w:val="34"/>
    <w:qFormat/>
    <w:rsid w:val="00EF7F92"/>
    <w:pPr>
      <w:ind w:left="720"/>
      <w:contextualSpacing/>
    </w:pPr>
  </w:style>
  <w:style w:type="character" w:styleId="IntenseEmphasis">
    <w:name w:val="Intense Emphasis"/>
    <w:basedOn w:val="DefaultParagraphFont"/>
    <w:uiPriority w:val="21"/>
    <w:qFormat/>
    <w:rsid w:val="00EF7F92"/>
    <w:rPr>
      <w:i/>
      <w:iCs/>
      <w:color w:val="0F4761" w:themeColor="accent1" w:themeShade="BF"/>
    </w:rPr>
  </w:style>
  <w:style w:type="paragraph" w:styleId="IntenseQuote">
    <w:name w:val="Intense Quote"/>
    <w:basedOn w:val="Normal"/>
    <w:next w:val="Normal"/>
    <w:link w:val="IntenseQuoteChar"/>
    <w:uiPriority w:val="30"/>
    <w:qFormat/>
    <w:rsid w:val="00EF7F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7F92"/>
    <w:rPr>
      <w:i/>
      <w:iCs/>
      <w:color w:val="0F4761" w:themeColor="accent1" w:themeShade="BF"/>
    </w:rPr>
  </w:style>
  <w:style w:type="character" w:styleId="IntenseReference">
    <w:name w:val="Intense Reference"/>
    <w:basedOn w:val="DefaultParagraphFont"/>
    <w:uiPriority w:val="32"/>
    <w:qFormat/>
    <w:rsid w:val="00EF7F92"/>
    <w:rPr>
      <w:b/>
      <w:bCs/>
      <w:smallCaps/>
      <w:color w:val="0F4761" w:themeColor="accent1" w:themeShade="BF"/>
      <w:spacing w:val="5"/>
    </w:rPr>
  </w:style>
  <w:style w:type="paragraph" w:styleId="NormalWeb">
    <w:name w:val="Normal (Web)"/>
    <w:basedOn w:val="Normal"/>
    <w:uiPriority w:val="99"/>
    <w:semiHidden/>
    <w:unhideWhenUsed/>
    <w:rsid w:val="00EF7F92"/>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468</Words>
  <Characters>2674</Characters>
  <Application>Microsoft Office Word</Application>
  <DocSecurity>0</DocSecurity>
  <Lines>22</Lines>
  <Paragraphs>6</Paragraphs>
  <ScaleCrop>false</ScaleCrop>
  <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Deal, Cameron</dc:creator>
  <cp:keywords/>
  <dc:description/>
  <cp:lastModifiedBy>Deal, Cameron</cp:lastModifiedBy>
  <cp:revision>1</cp:revision>
  <dcterms:created xsi:type="dcterms:W3CDTF">2026-06-19T14:06:00Z</dcterms:created>
  <dcterms:modified xsi:type="dcterms:W3CDTF">2026-06-19T14:08:00Z</dcterms:modified>
</cp:coreProperties>
</file>