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2D0DA" w14:textId="337091A9" w:rsidR="00E66AE4" w:rsidRDefault="00E66AE4" w:rsidP="00A866E3">
      <w:pPr>
        <w:jc w:val="center"/>
        <w:rPr>
          <w:rFonts w:ascii="Times New Roman" w:hAnsi="Times New Roman" w:cs="Times New Roman"/>
          <w:b/>
          <w:bCs/>
        </w:rPr>
      </w:pPr>
      <w:r>
        <w:rPr>
          <w:rFonts w:ascii="Times New Roman" w:hAnsi="Times New Roman" w:cs="Times New Roman"/>
          <w:b/>
          <w:bCs/>
        </w:rPr>
        <w:t>Victim Language Project Pre-analysis Plan</w:t>
      </w:r>
    </w:p>
    <w:p w14:paraId="7A838A48" w14:textId="77777777" w:rsidR="00754407" w:rsidRPr="00B2517A" w:rsidRDefault="00754407" w:rsidP="00754407">
      <w:pPr>
        <w:rPr>
          <w:rFonts w:ascii="Times New Roman" w:hAnsi="Times New Roman" w:cs="Times New Roman"/>
          <w:b/>
        </w:rPr>
      </w:pPr>
      <w:r w:rsidRPr="00B2517A">
        <w:rPr>
          <w:rFonts w:ascii="Times New Roman" w:hAnsi="Times New Roman" w:cs="Times New Roman"/>
          <w:b/>
        </w:rPr>
        <w:t xml:space="preserve">Date posted: </w:t>
      </w:r>
    </w:p>
    <w:p w14:paraId="235CE8C4" w14:textId="06709FAC" w:rsidR="00754407" w:rsidRPr="00B2517A" w:rsidRDefault="00754407" w:rsidP="00754407">
      <w:pPr>
        <w:rPr>
          <w:rFonts w:ascii="Times New Roman" w:hAnsi="Times New Roman" w:cs="Times New Roman"/>
          <w:b/>
          <w:bCs/>
        </w:rPr>
      </w:pPr>
      <w:r w:rsidRPr="00B2517A">
        <w:rPr>
          <w:rFonts w:ascii="Times New Roman" w:hAnsi="Times New Roman" w:cs="Times New Roman"/>
        </w:rPr>
        <w:t xml:space="preserve">July </w:t>
      </w:r>
      <w:r w:rsidR="00AA4CC8">
        <w:rPr>
          <w:rFonts w:ascii="Times New Roman" w:hAnsi="Times New Roman" w:cs="Times New Roman"/>
        </w:rPr>
        <w:t>1</w:t>
      </w:r>
      <w:r w:rsidR="002B4A02">
        <w:rPr>
          <w:rFonts w:ascii="Times New Roman" w:hAnsi="Times New Roman" w:cs="Times New Roman"/>
        </w:rPr>
        <w:t>2</w:t>
      </w:r>
      <w:r w:rsidRPr="00B2517A">
        <w:rPr>
          <w:rFonts w:ascii="Times New Roman" w:hAnsi="Times New Roman" w:cs="Times New Roman"/>
        </w:rPr>
        <w:t>, 2026</w:t>
      </w:r>
    </w:p>
    <w:p w14:paraId="3E5A5D60" w14:textId="77777777" w:rsidR="00754407" w:rsidRPr="00B2517A" w:rsidRDefault="00754407" w:rsidP="00754407">
      <w:pPr>
        <w:rPr>
          <w:rFonts w:ascii="Times New Roman" w:hAnsi="Times New Roman" w:cs="Times New Roman"/>
          <w:b/>
        </w:rPr>
      </w:pPr>
      <w:r w:rsidRPr="00B2517A">
        <w:rPr>
          <w:rFonts w:ascii="Times New Roman" w:hAnsi="Times New Roman" w:cs="Times New Roman"/>
          <w:b/>
        </w:rPr>
        <w:t xml:space="preserve">Authors: </w:t>
      </w:r>
    </w:p>
    <w:p w14:paraId="2BBD123B" w14:textId="77777777" w:rsidR="00754407" w:rsidRPr="00B2517A" w:rsidRDefault="00754407" w:rsidP="00754407">
      <w:pPr>
        <w:rPr>
          <w:rFonts w:ascii="Times New Roman" w:hAnsi="Times New Roman" w:cs="Times New Roman"/>
        </w:rPr>
      </w:pPr>
      <w:r w:rsidRPr="00B2517A">
        <w:rPr>
          <w:rFonts w:ascii="Times New Roman" w:hAnsi="Times New Roman" w:cs="Times New Roman"/>
        </w:rPr>
        <w:t>JJ Prescott, University of Michigan Law School</w:t>
      </w:r>
    </w:p>
    <w:p w14:paraId="0F71198F" w14:textId="77777777" w:rsidR="00754407" w:rsidRPr="00B2517A" w:rsidRDefault="00754407" w:rsidP="00754407">
      <w:pPr>
        <w:rPr>
          <w:rFonts w:ascii="Times New Roman" w:hAnsi="Times New Roman" w:cs="Times New Roman"/>
        </w:rPr>
      </w:pPr>
      <w:r w:rsidRPr="00B2517A">
        <w:rPr>
          <w:rFonts w:ascii="Times New Roman" w:hAnsi="Times New Roman" w:cs="Times New Roman"/>
        </w:rPr>
        <w:t>Ryan Distaso, University of Michigan Law School</w:t>
      </w:r>
    </w:p>
    <w:p w14:paraId="76FB218E" w14:textId="13138512" w:rsidR="00A866E3" w:rsidRPr="00A866E3" w:rsidRDefault="00754407" w:rsidP="0045014E">
      <w:pPr>
        <w:rPr>
          <w:rFonts w:ascii="Times New Roman" w:hAnsi="Times New Roman" w:cs="Times New Roman"/>
        </w:rPr>
      </w:pPr>
      <w:r w:rsidRPr="00B2517A">
        <w:rPr>
          <w:rFonts w:ascii="Times New Roman" w:hAnsi="Times New Roman" w:cs="Times New Roman"/>
        </w:rPr>
        <w:t>Roseanna Sommers, University of Michigan Law School</w:t>
      </w:r>
    </w:p>
    <w:p w14:paraId="4F397859" w14:textId="7EB23CC8" w:rsidR="00493A31" w:rsidRPr="00E66AE4" w:rsidRDefault="00493A31" w:rsidP="00493A31">
      <w:pPr>
        <w:rPr>
          <w:rFonts w:ascii="Times New Roman" w:hAnsi="Times New Roman" w:cs="Times New Roman"/>
          <w:b/>
          <w:bCs/>
        </w:rPr>
      </w:pPr>
      <w:r w:rsidRPr="00E66AE4">
        <w:rPr>
          <w:rFonts w:ascii="Times New Roman" w:hAnsi="Times New Roman" w:cs="Times New Roman"/>
          <w:b/>
          <w:bCs/>
        </w:rPr>
        <w:t>Sample and Exclusion Criteria</w:t>
      </w:r>
    </w:p>
    <w:p w14:paraId="6ACABF41" w14:textId="27B8AF49" w:rsidR="00493A31" w:rsidRPr="00E66AE4" w:rsidRDefault="00493A31" w:rsidP="00493A31">
      <w:pPr>
        <w:rPr>
          <w:rFonts w:ascii="Times New Roman" w:hAnsi="Times New Roman" w:cs="Times New Roman"/>
        </w:rPr>
      </w:pPr>
      <w:r w:rsidRPr="00E66AE4">
        <w:rPr>
          <w:rFonts w:ascii="Times New Roman" w:hAnsi="Times New Roman" w:cs="Times New Roman"/>
        </w:rPr>
        <w:t>Participants will be recruited through Prolific. The study will collect data from 400 participants who pass the eligibility screening criteria and complete the study.</w:t>
      </w:r>
    </w:p>
    <w:p w14:paraId="7F18010B" w14:textId="76C27DC7" w:rsidR="00493A31" w:rsidRPr="00E66AE4" w:rsidRDefault="004C79B6" w:rsidP="00493A31">
      <w:pPr>
        <w:rPr>
          <w:rFonts w:ascii="Times New Roman" w:hAnsi="Times New Roman" w:cs="Times New Roman"/>
        </w:rPr>
      </w:pPr>
      <w:r>
        <w:rPr>
          <w:rFonts w:ascii="Times New Roman" w:hAnsi="Times New Roman" w:cs="Times New Roman"/>
        </w:rPr>
        <w:t>To pass the eligibility screening</w:t>
      </w:r>
      <w:r w:rsidR="00493A31" w:rsidRPr="00E66AE4">
        <w:rPr>
          <w:rFonts w:ascii="Times New Roman" w:hAnsi="Times New Roman" w:cs="Times New Roman"/>
        </w:rPr>
        <w:t xml:space="preserve"> participants must indicate that they are 18 or older, are U.S. citizens, and have not been convicted of a felony. </w:t>
      </w:r>
      <w:r w:rsidR="009D441C">
        <w:rPr>
          <w:rFonts w:ascii="Times New Roman" w:hAnsi="Times New Roman" w:cs="Times New Roman"/>
        </w:rPr>
        <w:t>The data of p</w:t>
      </w:r>
      <w:r w:rsidR="00493A31" w:rsidRPr="00E66AE4">
        <w:rPr>
          <w:rFonts w:ascii="Times New Roman" w:hAnsi="Times New Roman" w:cs="Times New Roman"/>
        </w:rPr>
        <w:t>articipants who do not meet these criteria</w:t>
      </w:r>
      <w:r w:rsidR="009D441C">
        <w:rPr>
          <w:rFonts w:ascii="Times New Roman" w:hAnsi="Times New Roman" w:cs="Times New Roman"/>
        </w:rPr>
        <w:t xml:space="preserve"> will not be analyzed. </w:t>
      </w:r>
    </w:p>
    <w:p w14:paraId="56ECFA81" w14:textId="403B4BF7" w:rsidR="00493A31" w:rsidRDefault="00493A31" w:rsidP="00493A31">
      <w:pPr>
        <w:rPr>
          <w:rFonts w:ascii="Times New Roman" w:hAnsi="Times New Roman" w:cs="Times New Roman"/>
        </w:rPr>
      </w:pPr>
      <w:r w:rsidRPr="00E66AE4">
        <w:rPr>
          <w:rFonts w:ascii="Times New Roman" w:hAnsi="Times New Roman" w:cs="Times New Roman"/>
        </w:rPr>
        <w:t xml:space="preserve">Participants will be excluded from the analytic sample if they fail either attention-check item: responding below 80 to the item asking whether John/Jane’s last name is </w:t>
      </w:r>
      <w:proofErr w:type="gramStart"/>
      <w:r w:rsidRPr="00E66AE4">
        <w:rPr>
          <w:rFonts w:ascii="Times New Roman" w:hAnsi="Times New Roman" w:cs="Times New Roman"/>
        </w:rPr>
        <w:t>Doe, or</w:t>
      </w:r>
      <w:proofErr w:type="gramEnd"/>
      <w:r w:rsidRPr="00E66AE4">
        <w:rPr>
          <w:rFonts w:ascii="Times New Roman" w:hAnsi="Times New Roman" w:cs="Times New Roman"/>
        </w:rPr>
        <w:t xml:space="preserve"> responding above 20 to the item asking whether John/Jane’s last name is Smith.</w:t>
      </w:r>
      <w:r w:rsidR="00E248E3">
        <w:rPr>
          <w:rFonts w:ascii="Times New Roman" w:hAnsi="Times New Roman" w:cs="Times New Roman"/>
        </w:rPr>
        <w:t xml:space="preserve"> </w:t>
      </w:r>
    </w:p>
    <w:p w14:paraId="3A3A6E46" w14:textId="37616A7E" w:rsidR="00995E30" w:rsidRPr="00E66AE4" w:rsidRDefault="00995E30" w:rsidP="00493A31">
      <w:pPr>
        <w:rPr>
          <w:rFonts w:ascii="Times New Roman" w:hAnsi="Times New Roman" w:cs="Times New Roman"/>
        </w:rPr>
      </w:pPr>
      <w:r>
        <w:rPr>
          <w:rFonts w:ascii="Times New Roman" w:hAnsi="Times New Roman" w:cs="Times New Roman"/>
        </w:rPr>
        <w:t>In addition, participants will be excluded from the analytic sample if they complete the survey in less than 1 minute</w:t>
      </w:r>
      <w:r w:rsidR="00D66733">
        <w:rPr>
          <w:rFonts w:ascii="Times New Roman" w:hAnsi="Times New Roman" w:cs="Times New Roman"/>
        </w:rPr>
        <w:t>, as the survey could only be reasonably completed in 3-5 minutes.</w:t>
      </w:r>
    </w:p>
    <w:p w14:paraId="5C531C46" w14:textId="7412E3F8" w:rsidR="00493A31" w:rsidRPr="00E66AE4" w:rsidRDefault="00493A31" w:rsidP="00493A31">
      <w:pPr>
        <w:rPr>
          <w:rFonts w:ascii="Times New Roman" w:hAnsi="Times New Roman" w:cs="Times New Roman"/>
        </w:rPr>
      </w:pPr>
      <w:r w:rsidRPr="00E66AE4">
        <w:rPr>
          <w:rFonts w:ascii="Times New Roman" w:hAnsi="Times New Roman" w:cs="Times New Roman"/>
        </w:rPr>
        <w:t xml:space="preserve">The final analytic sample </w:t>
      </w:r>
      <w:r w:rsidR="009D441C">
        <w:rPr>
          <w:rFonts w:ascii="Times New Roman" w:hAnsi="Times New Roman" w:cs="Times New Roman"/>
        </w:rPr>
        <w:t>will include only participants who passed the attention checks and</w:t>
      </w:r>
      <w:r w:rsidR="00D66733">
        <w:rPr>
          <w:rFonts w:ascii="Times New Roman" w:hAnsi="Times New Roman" w:cs="Times New Roman"/>
        </w:rPr>
        <w:t xml:space="preserve"> the survey duration requirement and </w:t>
      </w:r>
      <w:r w:rsidRPr="00E66AE4">
        <w:rPr>
          <w:rFonts w:ascii="Times New Roman" w:hAnsi="Times New Roman" w:cs="Times New Roman"/>
        </w:rPr>
        <w:t>may therefore be smaller than 400.</w:t>
      </w:r>
    </w:p>
    <w:p w14:paraId="799B2CA5" w14:textId="77777777" w:rsidR="00493A31" w:rsidRPr="00E66AE4" w:rsidRDefault="00493A31" w:rsidP="00493A31">
      <w:pPr>
        <w:rPr>
          <w:rFonts w:ascii="Times New Roman" w:hAnsi="Times New Roman" w:cs="Times New Roman"/>
          <w:b/>
          <w:bCs/>
        </w:rPr>
      </w:pPr>
      <w:r w:rsidRPr="00E66AE4">
        <w:rPr>
          <w:rFonts w:ascii="Times New Roman" w:hAnsi="Times New Roman" w:cs="Times New Roman"/>
          <w:b/>
          <w:bCs/>
        </w:rPr>
        <w:t>Treatment Definitions</w:t>
      </w:r>
    </w:p>
    <w:p w14:paraId="510CABBA" w14:textId="77777777" w:rsidR="00493A31" w:rsidRPr="00E66AE4" w:rsidRDefault="00493A31" w:rsidP="00493A31">
      <w:pPr>
        <w:rPr>
          <w:rFonts w:ascii="Times New Roman" w:hAnsi="Times New Roman" w:cs="Times New Roman"/>
        </w:rPr>
      </w:pPr>
      <w:r w:rsidRPr="00E66AE4">
        <w:rPr>
          <w:rFonts w:ascii="Times New Roman" w:hAnsi="Times New Roman" w:cs="Times New Roman"/>
        </w:rPr>
        <w:t>The experiment has two randomized treatment dimensions.</w:t>
      </w:r>
    </w:p>
    <w:p w14:paraId="6E24ED16" w14:textId="77777777" w:rsidR="00493A31" w:rsidRPr="00E66AE4" w:rsidRDefault="00493A31" w:rsidP="00493A31">
      <w:pPr>
        <w:rPr>
          <w:rFonts w:ascii="Times New Roman" w:hAnsi="Times New Roman" w:cs="Times New Roman"/>
        </w:rPr>
      </w:pPr>
      <w:r w:rsidRPr="00E66AE4">
        <w:rPr>
          <w:rFonts w:ascii="Times New Roman" w:hAnsi="Times New Roman" w:cs="Times New Roman"/>
        </w:rPr>
        <w:t>First, participants are randomly assigned to read a vignette that refers to the complainant either as the “victim” or as the “complaining witness.” This is the primary treatment of interest.</w:t>
      </w:r>
    </w:p>
    <w:p w14:paraId="19A86220" w14:textId="77777777" w:rsidR="00493A31" w:rsidRPr="00E66AE4" w:rsidRDefault="00493A31" w:rsidP="00493A31">
      <w:pPr>
        <w:rPr>
          <w:rFonts w:ascii="Times New Roman" w:hAnsi="Times New Roman" w:cs="Times New Roman"/>
        </w:rPr>
      </w:pPr>
      <w:r w:rsidRPr="00E66AE4">
        <w:rPr>
          <w:rFonts w:ascii="Times New Roman" w:hAnsi="Times New Roman" w:cs="Times New Roman"/>
        </w:rPr>
        <w:t>Second, participants are randomly assigned to read a vignette in which the complainant is either male or female. This factor is included to test whether the effect of the label varies by complainant gender.</w:t>
      </w:r>
    </w:p>
    <w:p w14:paraId="6BC92649" w14:textId="77777777" w:rsidR="00493A31" w:rsidRPr="00E66AE4" w:rsidRDefault="00493A31" w:rsidP="00493A31">
      <w:pPr>
        <w:rPr>
          <w:rFonts w:ascii="Times New Roman" w:hAnsi="Times New Roman" w:cs="Times New Roman"/>
        </w:rPr>
      </w:pPr>
      <w:r w:rsidRPr="00E66AE4">
        <w:rPr>
          <w:rFonts w:ascii="Times New Roman" w:hAnsi="Times New Roman" w:cs="Times New Roman"/>
        </w:rPr>
        <w:t>The four resulting experimental conditions are:</w:t>
      </w:r>
    </w:p>
    <w:p w14:paraId="1ECEB55C" w14:textId="497BF25C" w:rsidR="00493A31" w:rsidRPr="00E66AE4" w:rsidRDefault="00E66AE4" w:rsidP="00493A31">
      <w:pPr>
        <w:numPr>
          <w:ilvl w:val="0"/>
          <w:numId w:val="1"/>
        </w:numPr>
        <w:rPr>
          <w:rFonts w:ascii="Times New Roman" w:hAnsi="Times New Roman" w:cs="Times New Roman"/>
        </w:rPr>
      </w:pPr>
      <w:r>
        <w:rPr>
          <w:rFonts w:ascii="Times New Roman" w:hAnsi="Times New Roman" w:cs="Times New Roman"/>
        </w:rPr>
        <w:t xml:space="preserve">Male </w:t>
      </w:r>
      <w:r w:rsidR="00493A31" w:rsidRPr="00E66AE4">
        <w:rPr>
          <w:rFonts w:ascii="Times New Roman" w:hAnsi="Times New Roman" w:cs="Times New Roman"/>
        </w:rPr>
        <w:t>“</w:t>
      </w:r>
      <w:r>
        <w:rPr>
          <w:rFonts w:ascii="Times New Roman" w:hAnsi="Times New Roman" w:cs="Times New Roman"/>
        </w:rPr>
        <w:t>v</w:t>
      </w:r>
      <w:r w:rsidR="00493A31" w:rsidRPr="00E66AE4">
        <w:rPr>
          <w:rFonts w:ascii="Times New Roman" w:hAnsi="Times New Roman" w:cs="Times New Roman"/>
        </w:rPr>
        <w:t>ictim”</w:t>
      </w:r>
    </w:p>
    <w:p w14:paraId="7B104131" w14:textId="11FD588C" w:rsidR="00493A31" w:rsidRPr="00E66AE4" w:rsidRDefault="00E66AE4" w:rsidP="00493A31">
      <w:pPr>
        <w:numPr>
          <w:ilvl w:val="0"/>
          <w:numId w:val="1"/>
        </w:numPr>
        <w:rPr>
          <w:rFonts w:ascii="Times New Roman" w:hAnsi="Times New Roman" w:cs="Times New Roman"/>
        </w:rPr>
      </w:pPr>
      <w:r>
        <w:rPr>
          <w:rFonts w:ascii="Times New Roman" w:hAnsi="Times New Roman" w:cs="Times New Roman"/>
        </w:rPr>
        <w:t xml:space="preserve">Female </w:t>
      </w:r>
      <w:r w:rsidR="00493A31" w:rsidRPr="00E66AE4">
        <w:rPr>
          <w:rFonts w:ascii="Times New Roman" w:hAnsi="Times New Roman" w:cs="Times New Roman"/>
        </w:rPr>
        <w:t>“</w:t>
      </w:r>
      <w:r>
        <w:rPr>
          <w:rFonts w:ascii="Times New Roman" w:hAnsi="Times New Roman" w:cs="Times New Roman"/>
        </w:rPr>
        <w:t>v</w:t>
      </w:r>
      <w:r w:rsidR="00493A31" w:rsidRPr="00E66AE4">
        <w:rPr>
          <w:rFonts w:ascii="Times New Roman" w:hAnsi="Times New Roman" w:cs="Times New Roman"/>
        </w:rPr>
        <w:t>ictim”</w:t>
      </w:r>
    </w:p>
    <w:p w14:paraId="39A1EC89" w14:textId="1D754988" w:rsidR="00493A31" w:rsidRPr="00E66AE4" w:rsidRDefault="00E66AE4" w:rsidP="00493A31">
      <w:pPr>
        <w:numPr>
          <w:ilvl w:val="0"/>
          <w:numId w:val="1"/>
        </w:numPr>
        <w:rPr>
          <w:rFonts w:ascii="Times New Roman" w:hAnsi="Times New Roman" w:cs="Times New Roman"/>
        </w:rPr>
      </w:pPr>
      <w:r>
        <w:rPr>
          <w:rFonts w:ascii="Times New Roman" w:hAnsi="Times New Roman" w:cs="Times New Roman"/>
        </w:rPr>
        <w:lastRenderedPageBreak/>
        <w:t xml:space="preserve">Male </w:t>
      </w:r>
      <w:r w:rsidR="00493A31" w:rsidRPr="00E66AE4">
        <w:rPr>
          <w:rFonts w:ascii="Times New Roman" w:hAnsi="Times New Roman" w:cs="Times New Roman"/>
        </w:rPr>
        <w:t>“</w:t>
      </w:r>
      <w:r>
        <w:rPr>
          <w:rFonts w:ascii="Times New Roman" w:hAnsi="Times New Roman" w:cs="Times New Roman"/>
        </w:rPr>
        <w:t>c</w:t>
      </w:r>
      <w:r w:rsidR="00493A31" w:rsidRPr="00E66AE4">
        <w:rPr>
          <w:rFonts w:ascii="Times New Roman" w:hAnsi="Times New Roman" w:cs="Times New Roman"/>
        </w:rPr>
        <w:t>omplaining witness”</w:t>
      </w:r>
    </w:p>
    <w:p w14:paraId="13FC27CD" w14:textId="43BB3404" w:rsidR="00493A31" w:rsidRPr="00E66AE4" w:rsidRDefault="00E66AE4" w:rsidP="00493A31">
      <w:pPr>
        <w:numPr>
          <w:ilvl w:val="0"/>
          <w:numId w:val="1"/>
        </w:numPr>
        <w:rPr>
          <w:rFonts w:ascii="Times New Roman" w:hAnsi="Times New Roman" w:cs="Times New Roman"/>
        </w:rPr>
      </w:pPr>
      <w:r>
        <w:rPr>
          <w:rFonts w:ascii="Times New Roman" w:hAnsi="Times New Roman" w:cs="Times New Roman"/>
        </w:rPr>
        <w:t xml:space="preserve">Female </w:t>
      </w:r>
      <w:r w:rsidR="00493A31" w:rsidRPr="00E66AE4">
        <w:rPr>
          <w:rFonts w:ascii="Times New Roman" w:hAnsi="Times New Roman" w:cs="Times New Roman"/>
        </w:rPr>
        <w:t>“</w:t>
      </w:r>
      <w:r>
        <w:rPr>
          <w:rFonts w:ascii="Times New Roman" w:hAnsi="Times New Roman" w:cs="Times New Roman"/>
        </w:rPr>
        <w:t>c</w:t>
      </w:r>
      <w:r w:rsidR="00493A31" w:rsidRPr="00E66AE4">
        <w:rPr>
          <w:rFonts w:ascii="Times New Roman" w:hAnsi="Times New Roman" w:cs="Times New Roman"/>
        </w:rPr>
        <w:t xml:space="preserve">omplaining witness” </w:t>
      </w:r>
    </w:p>
    <w:p w14:paraId="074A92EC" w14:textId="77777777" w:rsidR="009924AA" w:rsidRPr="00E66AE4" w:rsidRDefault="009924AA" w:rsidP="009924AA">
      <w:pPr>
        <w:rPr>
          <w:rFonts w:ascii="Times New Roman" w:hAnsi="Times New Roman" w:cs="Times New Roman"/>
          <w:b/>
          <w:bCs/>
        </w:rPr>
      </w:pPr>
      <w:r w:rsidRPr="00E66AE4">
        <w:rPr>
          <w:rFonts w:ascii="Times New Roman" w:hAnsi="Times New Roman" w:cs="Times New Roman"/>
          <w:b/>
          <w:bCs/>
        </w:rPr>
        <w:t>Outcome Measures</w:t>
      </w:r>
    </w:p>
    <w:p w14:paraId="52F3100C" w14:textId="69B2A4F2" w:rsidR="009924AA" w:rsidRPr="00E66AE4" w:rsidRDefault="009924AA" w:rsidP="009924AA">
      <w:pPr>
        <w:rPr>
          <w:rFonts w:ascii="Times New Roman" w:hAnsi="Times New Roman" w:cs="Times New Roman"/>
        </w:rPr>
      </w:pPr>
      <w:r w:rsidRPr="00E66AE4">
        <w:rPr>
          <w:rFonts w:ascii="Times New Roman" w:hAnsi="Times New Roman" w:cs="Times New Roman"/>
        </w:rPr>
        <w:t>All outcome measures are collected after participants read the vignette.</w:t>
      </w:r>
    </w:p>
    <w:p w14:paraId="51BB6B8F" w14:textId="452A5BB5" w:rsidR="009924AA" w:rsidRPr="00E66AE4" w:rsidRDefault="009924AA" w:rsidP="009924AA">
      <w:pPr>
        <w:rPr>
          <w:rFonts w:ascii="Times New Roman" w:hAnsi="Times New Roman" w:cs="Times New Roman"/>
        </w:rPr>
      </w:pPr>
      <w:r w:rsidRPr="00E66AE4">
        <w:rPr>
          <w:rFonts w:ascii="Times New Roman" w:hAnsi="Times New Roman" w:cs="Times New Roman"/>
        </w:rPr>
        <w:t xml:space="preserve">The primary outcomes are: (1) participants’ belief that the defendant punched the complainant, with higher values indicating greater belief that the alleged assault occurred; and (2) participants’ agreement that John/Jane Doe is a victim, with higher values indicating greater agreement that the complainant </w:t>
      </w:r>
      <w:r w:rsidR="009D441C">
        <w:rPr>
          <w:rFonts w:ascii="Times New Roman" w:hAnsi="Times New Roman" w:cs="Times New Roman"/>
        </w:rPr>
        <w:t xml:space="preserve">is a victim. </w:t>
      </w:r>
    </w:p>
    <w:p w14:paraId="1E1A2691" w14:textId="283A7AF4" w:rsidR="009924AA" w:rsidRPr="00E66AE4" w:rsidRDefault="009924AA" w:rsidP="009924AA">
      <w:pPr>
        <w:rPr>
          <w:rFonts w:ascii="Times New Roman" w:hAnsi="Times New Roman" w:cs="Times New Roman"/>
        </w:rPr>
      </w:pPr>
      <w:r w:rsidRPr="00E66AE4">
        <w:rPr>
          <w:rFonts w:ascii="Times New Roman" w:hAnsi="Times New Roman" w:cs="Times New Roman"/>
        </w:rPr>
        <w:t xml:space="preserve">Secondary outcomes measure </w:t>
      </w:r>
      <w:proofErr w:type="gramStart"/>
      <w:r w:rsidR="009D441C" w:rsidRPr="00E66AE4">
        <w:rPr>
          <w:rFonts w:ascii="Times New Roman" w:hAnsi="Times New Roman" w:cs="Times New Roman"/>
        </w:rPr>
        <w:t>related</w:t>
      </w:r>
      <w:proofErr w:type="gramEnd"/>
      <w:r w:rsidR="009D441C" w:rsidRPr="00E66AE4">
        <w:rPr>
          <w:rFonts w:ascii="Times New Roman" w:hAnsi="Times New Roman" w:cs="Times New Roman"/>
        </w:rPr>
        <w:t xml:space="preserve"> </w:t>
      </w:r>
      <w:r w:rsidRPr="00E66AE4">
        <w:rPr>
          <w:rFonts w:ascii="Times New Roman" w:hAnsi="Times New Roman" w:cs="Times New Roman"/>
        </w:rPr>
        <w:t>judgments about the defendant, the complainant, and the</w:t>
      </w:r>
      <w:r w:rsidR="009D441C">
        <w:rPr>
          <w:rFonts w:ascii="Times New Roman" w:hAnsi="Times New Roman" w:cs="Times New Roman"/>
        </w:rPr>
        <w:t>ir claims about the incident</w:t>
      </w:r>
      <w:r w:rsidRPr="00E66AE4">
        <w:rPr>
          <w:rFonts w:ascii="Times New Roman" w:hAnsi="Times New Roman" w:cs="Times New Roman"/>
        </w:rPr>
        <w:t>. These include perceived defendant aggressiveness, percei</w:t>
      </w:r>
      <w:r w:rsidR="004F5BDB">
        <w:rPr>
          <w:rFonts w:ascii="Times New Roman" w:hAnsi="Times New Roman" w:cs="Times New Roman"/>
        </w:rPr>
        <w:t>ved recidivism of the defendant</w:t>
      </w:r>
      <w:r w:rsidRPr="00E66AE4">
        <w:rPr>
          <w:rFonts w:ascii="Times New Roman" w:hAnsi="Times New Roman" w:cs="Times New Roman"/>
        </w:rPr>
        <w:t>, complainant fault, defendant fault, appropriate punishment, complainant believability, defendant believability, and sympathy for the complainant.</w:t>
      </w:r>
    </w:p>
    <w:p w14:paraId="7A0B3E67" w14:textId="3E45BECD" w:rsidR="009924AA" w:rsidRPr="00E66AE4" w:rsidRDefault="009924AA" w:rsidP="00493A31">
      <w:pPr>
        <w:rPr>
          <w:rFonts w:ascii="Times New Roman" w:hAnsi="Times New Roman" w:cs="Times New Roman"/>
        </w:rPr>
      </w:pPr>
      <w:r w:rsidRPr="00E66AE4">
        <w:rPr>
          <w:rFonts w:ascii="Times New Roman" w:hAnsi="Times New Roman" w:cs="Times New Roman"/>
        </w:rPr>
        <w:t xml:space="preserve">Outcomes will be analyzed as continuous 0–100 measures. No composite </w:t>
      </w:r>
      <w:r w:rsidR="004F5BDB" w:rsidRPr="00E66AE4">
        <w:rPr>
          <w:rFonts w:ascii="Times New Roman" w:hAnsi="Times New Roman" w:cs="Times New Roman"/>
        </w:rPr>
        <w:t>index</w:t>
      </w:r>
      <w:r w:rsidR="004F5BDB">
        <w:rPr>
          <w:rFonts w:ascii="Times New Roman" w:hAnsi="Times New Roman" w:cs="Times New Roman"/>
        </w:rPr>
        <w:t>es</w:t>
      </w:r>
      <w:r w:rsidRPr="00E66AE4">
        <w:rPr>
          <w:rFonts w:ascii="Times New Roman" w:hAnsi="Times New Roman" w:cs="Times New Roman"/>
        </w:rPr>
        <w:t xml:space="preserve"> will be used</w:t>
      </w:r>
      <w:r w:rsidR="004F5BDB">
        <w:rPr>
          <w:rFonts w:ascii="Times New Roman" w:hAnsi="Times New Roman" w:cs="Times New Roman"/>
        </w:rPr>
        <w:t>.</w:t>
      </w:r>
    </w:p>
    <w:p w14:paraId="7A61469E" w14:textId="77777777" w:rsidR="009924AA" w:rsidRPr="00E66AE4" w:rsidRDefault="009924AA" w:rsidP="009924AA">
      <w:pPr>
        <w:rPr>
          <w:rFonts w:ascii="Times New Roman" w:hAnsi="Times New Roman" w:cs="Times New Roman"/>
          <w:b/>
          <w:bCs/>
        </w:rPr>
      </w:pPr>
      <w:r w:rsidRPr="00E66AE4">
        <w:rPr>
          <w:rFonts w:ascii="Times New Roman" w:hAnsi="Times New Roman" w:cs="Times New Roman"/>
          <w:b/>
          <w:bCs/>
        </w:rPr>
        <w:t>Planned Statistical Analyses</w:t>
      </w:r>
    </w:p>
    <w:p w14:paraId="325F5E1F" w14:textId="77777777" w:rsidR="00EE7578" w:rsidRPr="00EE7578" w:rsidRDefault="00EE7578" w:rsidP="00EE7578">
      <w:pPr>
        <w:rPr>
          <w:rFonts w:ascii="Times New Roman" w:hAnsi="Times New Roman" w:cs="Times New Roman"/>
        </w:rPr>
      </w:pPr>
      <w:r w:rsidRPr="00EE7578">
        <w:rPr>
          <w:rFonts w:ascii="Times New Roman" w:hAnsi="Times New Roman" w:cs="Times New Roman"/>
        </w:rPr>
        <w:t>The primary analysis will test the treatment effect of the label manipulation, referring to the complainant as a “victim” rather than as a “complaining witness,” on participants’ responses to the two primary outcomes.</w:t>
      </w:r>
    </w:p>
    <w:p w14:paraId="0FAA98AA" w14:textId="77777777" w:rsidR="00EE7578" w:rsidRPr="00EE7578" w:rsidRDefault="00EE7578" w:rsidP="00EE7578">
      <w:pPr>
        <w:rPr>
          <w:rFonts w:ascii="Times New Roman" w:hAnsi="Times New Roman" w:cs="Times New Roman"/>
        </w:rPr>
      </w:pPr>
      <w:r w:rsidRPr="00EE7578">
        <w:rPr>
          <w:rFonts w:ascii="Times New Roman" w:hAnsi="Times New Roman" w:cs="Times New Roman"/>
        </w:rPr>
        <w:t>Outcomes will be analyzed as continuous 0–100 measures using ordinary least squares regression. To estimate the average treatment effect of the label manipulation while controlling for complainant gender and allowing the label effect to vary by complainant gender, we will fit the following model for each outcome:</w:t>
      </w:r>
    </w:p>
    <w:p w14:paraId="50187097" w14:textId="77777777" w:rsidR="009924AA" w:rsidRPr="00E66AE4" w:rsidRDefault="009924AA" w:rsidP="009924AA">
      <w:pPr>
        <w:rPr>
          <w:rFonts w:ascii="Times New Roman" w:hAnsi="Times New Roman" w:cs="Times New Roman"/>
        </w:rPr>
      </w:pPr>
      <w:r w:rsidRPr="00E66AE4">
        <w:rPr>
          <w:rFonts w:ascii="Times New Roman" w:hAnsi="Times New Roman" w:cs="Times New Roman"/>
        </w:rPr>
        <w:t xml:space="preserve">Yᵢ = β₀ + β₁ </w:t>
      </w:r>
      <w:proofErr w:type="spellStart"/>
      <w:r w:rsidRPr="00E66AE4">
        <w:rPr>
          <w:rFonts w:ascii="Times New Roman" w:hAnsi="Times New Roman" w:cs="Times New Roman"/>
        </w:rPr>
        <w:t>VictimLabel</w:t>
      </w:r>
      <w:proofErr w:type="spellEnd"/>
      <w:r w:rsidRPr="00E66AE4">
        <w:rPr>
          <w:rFonts w:ascii="Times New Roman" w:hAnsi="Times New Roman" w:cs="Times New Roman"/>
        </w:rPr>
        <w:t xml:space="preserve">ᵢ + β₂ </w:t>
      </w:r>
      <w:proofErr w:type="spellStart"/>
      <w:r w:rsidRPr="00E66AE4">
        <w:rPr>
          <w:rFonts w:ascii="Times New Roman" w:hAnsi="Times New Roman" w:cs="Times New Roman"/>
        </w:rPr>
        <w:t>ComplainantGender</w:t>
      </w:r>
      <w:proofErr w:type="spellEnd"/>
      <w:r w:rsidRPr="00E66AE4">
        <w:rPr>
          <w:rFonts w:ascii="Times New Roman" w:hAnsi="Times New Roman" w:cs="Times New Roman"/>
        </w:rPr>
        <w:t xml:space="preserve">ᵢ + β₃ </w:t>
      </w:r>
      <w:proofErr w:type="spellStart"/>
      <w:r w:rsidRPr="00E66AE4">
        <w:rPr>
          <w:rFonts w:ascii="Times New Roman" w:hAnsi="Times New Roman" w:cs="Times New Roman"/>
        </w:rPr>
        <w:t>VictimLabel</w:t>
      </w:r>
      <w:proofErr w:type="spellEnd"/>
      <w:r w:rsidRPr="00E66AE4">
        <w:rPr>
          <w:rFonts w:ascii="Times New Roman" w:hAnsi="Times New Roman" w:cs="Times New Roman"/>
        </w:rPr>
        <w:t xml:space="preserve">ᵢ × </w:t>
      </w:r>
      <w:proofErr w:type="spellStart"/>
      <w:r w:rsidRPr="00E66AE4">
        <w:rPr>
          <w:rFonts w:ascii="Times New Roman" w:hAnsi="Times New Roman" w:cs="Times New Roman"/>
        </w:rPr>
        <w:t>ComplainantGender</w:t>
      </w:r>
      <w:proofErr w:type="spellEnd"/>
      <w:r w:rsidRPr="00E66AE4">
        <w:rPr>
          <w:rFonts w:ascii="Times New Roman" w:hAnsi="Times New Roman" w:cs="Times New Roman"/>
        </w:rPr>
        <w:t>ᵢ + εᵢ</w:t>
      </w:r>
    </w:p>
    <w:p w14:paraId="705D0FCB" w14:textId="77777777" w:rsidR="00EE7578" w:rsidRPr="00EE7578" w:rsidRDefault="00EE7578" w:rsidP="00EE7578">
      <w:pPr>
        <w:rPr>
          <w:rFonts w:ascii="Times New Roman" w:hAnsi="Times New Roman" w:cs="Times New Roman"/>
        </w:rPr>
      </w:pPr>
      <w:r w:rsidRPr="00EE7578">
        <w:rPr>
          <w:rFonts w:ascii="Times New Roman" w:hAnsi="Times New Roman" w:cs="Times New Roman"/>
        </w:rPr>
        <w:t xml:space="preserve">Where Yᵢ is a given outcome measure described in the previous section. The treatment indicators will be </w:t>
      </w:r>
      <w:proofErr w:type="gramStart"/>
      <w:r w:rsidRPr="00EE7578">
        <w:rPr>
          <w:rFonts w:ascii="Times New Roman" w:hAnsi="Times New Roman" w:cs="Times New Roman"/>
        </w:rPr>
        <w:t>effect-coded</w:t>
      </w:r>
      <w:proofErr w:type="gramEnd"/>
      <w:r w:rsidRPr="00EE7578">
        <w:rPr>
          <w:rFonts w:ascii="Times New Roman" w:hAnsi="Times New Roman" w:cs="Times New Roman"/>
        </w:rPr>
        <w:t xml:space="preserve">. </w:t>
      </w:r>
      <w:proofErr w:type="spellStart"/>
      <w:r w:rsidRPr="00EE7578">
        <w:rPr>
          <w:rFonts w:ascii="Times New Roman" w:hAnsi="Times New Roman" w:cs="Times New Roman"/>
        </w:rPr>
        <w:t>VictimLabel</w:t>
      </w:r>
      <w:proofErr w:type="spellEnd"/>
      <w:r w:rsidRPr="00EE7578">
        <w:rPr>
          <w:rFonts w:ascii="Times New Roman" w:hAnsi="Times New Roman" w:cs="Times New Roman"/>
        </w:rPr>
        <w:t xml:space="preserve">ᵢ will be coded as 0.5 for participants assigned to the “victim” condition and -0.5 for participants assigned to the “complaining witness” condition. </w:t>
      </w:r>
      <w:proofErr w:type="spellStart"/>
      <w:r w:rsidRPr="00EE7578">
        <w:rPr>
          <w:rFonts w:ascii="Times New Roman" w:hAnsi="Times New Roman" w:cs="Times New Roman"/>
        </w:rPr>
        <w:t>ComplainantGender</w:t>
      </w:r>
      <w:proofErr w:type="spellEnd"/>
      <w:r w:rsidRPr="00EE7578">
        <w:rPr>
          <w:rFonts w:ascii="Times New Roman" w:hAnsi="Times New Roman" w:cs="Times New Roman"/>
        </w:rPr>
        <w:t>ᵢ will be coded as 0.5 for participants assigned to the female-complainant condition and -0.5 for participants assigned to the male-complainant condition.</w:t>
      </w:r>
    </w:p>
    <w:p w14:paraId="3D33E3E5" w14:textId="77777777" w:rsidR="00EE7578" w:rsidRPr="00EE7578" w:rsidRDefault="00EE7578" w:rsidP="00EE7578">
      <w:pPr>
        <w:rPr>
          <w:rFonts w:ascii="Times New Roman" w:hAnsi="Times New Roman" w:cs="Times New Roman"/>
        </w:rPr>
      </w:pPr>
      <w:r w:rsidRPr="00EE7578">
        <w:rPr>
          <w:rFonts w:ascii="Times New Roman" w:hAnsi="Times New Roman" w:cs="Times New Roman"/>
        </w:rPr>
        <w:t>Under this coding, β₁ estimates the average effect of the “victim” label relative to the “complaining witness” label, averaging across complainant gender. β₂ estimates the effect of the complainant being female rather than male, averaging across label condition. β₃ estimates whether the effect of the “victim” label differs depending on complainant gender.</w:t>
      </w:r>
    </w:p>
    <w:p w14:paraId="0ABA997E" w14:textId="77777777" w:rsidR="00EE7578" w:rsidRPr="00EE7578" w:rsidRDefault="00EE7578" w:rsidP="00EE7578">
      <w:pPr>
        <w:rPr>
          <w:rFonts w:ascii="Times New Roman" w:hAnsi="Times New Roman" w:cs="Times New Roman"/>
        </w:rPr>
      </w:pPr>
      <w:r w:rsidRPr="00EE7578">
        <w:rPr>
          <w:rFonts w:ascii="Times New Roman" w:hAnsi="Times New Roman" w:cs="Times New Roman"/>
        </w:rPr>
        <w:t xml:space="preserve">The primary hypothesis tests will focus on β₁ for the two primary outcomes: participants’ belief that the defendant punched the complainant and participants’ agreement that John/Jane Doe is a </w:t>
      </w:r>
      <w:r w:rsidRPr="00EE7578">
        <w:rPr>
          <w:rFonts w:ascii="Times New Roman" w:hAnsi="Times New Roman" w:cs="Times New Roman"/>
        </w:rPr>
        <w:lastRenderedPageBreak/>
        <w:t>victim. The interaction term β₃ will be used to test whether the effect of the label manipulation differs by complainant gender.</w:t>
      </w:r>
    </w:p>
    <w:p w14:paraId="6C37D172" w14:textId="10144565" w:rsidR="009924AA" w:rsidRPr="00E66AE4" w:rsidRDefault="00EE7578" w:rsidP="009924AA">
      <w:pPr>
        <w:rPr>
          <w:rFonts w:ascii="Times New Roman" w:hAnsi="Times New Roman" w:cs="Times New Roman"/>
        </w:rPr>
      </w:pPr>
      <w:r w:rsidRPr="00EE7578">
        <w:rPr>
          <w:rFonts w:ascii="Times New Roman" w:hAnsi="Times New Roman" w:cs="Times New Roman"/>
        </w:rPr>
        <w:t>Secondary outcomes will be analyzed using the same model. We will use a two-sided α = 0.05 threshold to define statistically significant findings. Exact p-values will also be reported for all primary and secondary hypothesis tests.</w:t>
      </w:r>
    </w:p>
    <w:p w14:paraId="2F066EEF" w14:textId="77777777" w:rsidR="00964D0D" w:rsidRPr="00E66AE4" w:rsidRDefault="00964D0D" w:rsidP="00964D0D">
      <w:pPr>
        <w:rPr>
          <w:rFonts w:ascii="Times New Roman" w:hAnsi="Times New Roman" w:cs="Times New Roman"/>
          <w:b/>
          <w:bCs/>
        </w:rPr>
      </w:pPr>
      <w:r w:rsidRPr="00E66AE4">
        <w:rPr>
          <w:rFonts w:ascii="Times New Roman" w:hAnsi="Times New Roman" w:cs="Times New Roman"/>
          <w:b/>
          <w:bCs/>
        </w:rPr>
        <w:t>Subgroup and Moderation Analyses</w:t>
      </w:r>
    </w:p>
    <w:p w14:paraId="24DA9101" w14:textId="0DA8FAD7" w:rsidR="00964D0D" w:rsidRPr="00E66AE4" w:rsidRDefault="00BF3F44" w:rsidP="00964D0D">
      <w:pPr>
        <w:rPr>
          <w:rFonts w:ascii="Times New Roman" w:hAnsi="Times New Roman" w:cs="Times New Roman"/>
        </w:rPr>
      </w:pPr>
      <w:r>
        <w:rPr>
          <w:rFonts w:ascii="Times New Roman" w:hAnsi="Times New Roman" w:cs="Times New Roman"/>
        </w:rPr>
        <w:t>No empirical data or established theories exist regarding how our dependent variables might vary by respondent demographics and background characteristics. Therefore, w</w:t>
      </w:r>
      <w:r w:rsidR="00964D0D" w:rsidRPr="00E66AE4">
        <w:rPr>
          <w:rFonts w:ascii="Times New Roman" w:hAnsi="Times New Roman" w:cs="Times New Roman"/>
        </w:rPr>
        <w:t>e will conduct exploratory subgroup analyses to assess whether the effect of the victim-label manipulation</w:t>
      </w:r>
      <w:r w:rsidR="009D441C">
        <w:rPr>
          <w:rFonts w:ascii="Times New Roman" w:hAnsi="Times New Roman" w:cs="Times New Roman"/>
        </w:rPr>
        <w:t xml:space="preserve"> or its moderation by the complainant’s gender</w:t>
      </w:r>
      <w:r w:rsidR="00964D0D" w:rsidRPr="00E66AE4">
        <w:rPr>
          <w:rFonts w:ascii="Times New Roman" w:hAnsi="Times New Roman" w:cs="Times New Roman"/>
        </w:rPr>
        <w:t xml:space="preserve"> varies by respondent characteristics. These analyses will examine moderation by respondent demographics and background characteristics, including education, political ideology, party identification, prior jury service, and respondent gender.</w:t>
      </w:r>
      <w:r>
        <w:rPr>
          <w:rFonts w:ascii="Times New Roman" w:hAnsi="Times New Roman" w:cs="Times New Roman"/>
        </w:rPr>
        <w:t xml:space="preserve"> These analyses are intended for hypothesis generation and to inform future lines of research.</w:t>
      </w:r>
    </w:p>
    <w:p w14:paraId="6FF9A675" w14:textId="1B97624C" w:rsidR="00964D0D" w:rsidRPr="00E66AE4" w:rsidRDefault="00964D0D" w:rsidP="00964D0D">
      <w:pPr>
        <w:rPr>
          <w:rFonts w:ascii="Times New Roman" w:hAnsi="Times New Roman" w:cs="Times New Roman"/>
        </w:rPr>
      </w:pPr>
      <w:r w:rsidRPr="00E66AE4">
        <w:rPr>
          <w:rFonts w:ascii="Times New Roman" w:hAnsi="Times New Roman" w:cs="Times New Roman"/>
        </w:rPr>
        <w:t xml:space="preserve">For each subgroup variable, we will estimate an expanded version of the main regression model that includes the subgroup variable and its interaction with the victim-label treatment. The main </w:t>
      </w:r>
      <w:r w:rsidR="009D441C">
        <w:rPr>
          <w:rFonts w:ascii="Times New Roman" w:hAnsi="Times New Roman" w:cs="Times New Roman"/>
        </w:rPr>
        <w:t>effect</w:t>
      </w:r>
      <w:r w:rsidRPr="00E66AE4">
        <w:rPr>
          <w:rFonts w:ascii="Times New Roman" w:hAnsi="Times New Roman" w:cs="Times New Roman"/>
        </w:rPr>
        <w:t xml:space="preserve"> of interest in these analyses will be whether</w:t>
      </w:r>
      <w:r w:rsidR="009D441C">
        <w:rPr>
          <w:rFonts w:ascii="Times New Roman" w:hAnsi="Times New Roman" w:cs="Times New Roman"/>
        </w:rPr>
        <w:t xml:space="preserve"> the</w:t>
      </w:r>
      <w:r w:rsidRPr="00E66AE4">
        <w:rPr>
          <w:rFonts w:ascii="Times New Roman" w:hAnsi="Times New Roman" w:cs="Times New Roman"/>
        </w:rPr>
        <w:t xml:space="preserve"> </w:t>
      </w:r>
      <w:r w:rsidR="009D441C">
        <w:rPr>
          <w:rFonts w:ascii="Times New Roman" w:hAnsi="Times New Roman" w:cs="Times New Roman"/>
        </w:rPr>
        <w:t xml:space="preserve">effect of the label </w:t>
      </w:r>
      <w:r w:rsidRPr="00E66AE4">
        <w:rPr>
          <w:rFonts w:ascii="Times New Roman" w:hAnsi="Times New Roman" w:cs="Times New Roman"/>
        </w:rPr>
        <w:t>differs across levels of the subgroup variable.</w:t>
      </w:r>
    </w:p>
    <w:p w14:paraId="5773C133" w14:textId="77777777" w:rsidR="00964D0D" w:rsidRPr="00E66AE4" w:rsidRDefault="00964D0D" w:rsidP="00964D0D">
      <w:pPr>
        <w:rPr>
          <w:rFonts w:ascii="Times New Roman" w:hAnsi="Times New Roman" w:cs="Times New Roman"/>
        </w:rPr>
      </w:pPr>
      <w:r w:rsidRPr="00E66AE4">
        <w:rPr>
          <w:rFonts w:ascii="Times New Roman" w:hAnsi="Times New Roman" w:cs="Times New Roman"/>
        </w:rPr>
        <w:t>For example, for a subgroup variable Mᵢ, we will estimate:</w:t>
      </w:r>
    </w:p>
    <w:p w14:paraId="0EC7B48C" w14:textId="34F01FF1" w:rsidR="00964D0D" w:rsidRPr="00E66AE4" w:rsidRDefault="00964D0D" w:rsidP="00964D0D">
      <w:pPr>
        <w:rPr>
          <w:rFonts w:ascii="Times New Roman" w:hAnsi="Times New Roman" w:cs="Times New Roman"/>
        </w:rPr>
      </w:pPr>
      <w:r w:rsidRPr="00E66AE4">
        <w:rPr>
          <w:rFonts w:ascii="Times New Roman" w:hAnsi="Times New Roman" w:cs="Times New Roman"/>
        </w:rPr>
        <w:t xml:space="preserve">Yᵢ = β₀ + β₁ </w:t>
      </w:r>
      <w:proofErr w:type="spellStart"/>
      <w:r w:rsidRPr="00E66AE4">
        <w:rPr>
          <w:rFonts w:ascii="Times New Roman" w:hAnsi="Times New Roman" w:cs="Times New Roman"/>
        </w:rPr>
        <w:t>VictimLabel</w:t>
      </w:r>
      <w:proofErr w:type="spellEnd"/>
      <w:r w:rsidRPr="00E66AE4">
        <w:rPr>
          <w:rFonts w:ascii="Times New Roman" w:hAnsi="Times New Roman" w:cs="Times New Roman"/>
        </w:rPr>
        <w:t xml:space="preserve">ᵢ + β₂ </w:t>
      </w:r>
      <w:proofErr w:type="spellStart"/>
      <w:r w:rsidRPr="00E66AE4">
        <w:rPr>
          <w:rFonts w:ascii="Times New Roman" w:hAnsi="Times New Roman" w:cs="Times New Roman"/>
        </w:rPr>
        <w:t>Complainant</w:t>
      </w:r>
      <w:r w:rsidR="009924AA" w:rsidRPr="00E66AE4">
        <w:rPr>
          <w:rFonts w:ascii="Times New Roman" w:hAnsi="Times New Roman" w:cs="Times New Roman"/>
        </w:rPr>
        <w:t>Gender</w:t>
      </w:r>
      <w:proofErr w:type="spellEnd"/>
      <w:r w:rsidRPr="00E66AE4">
        <w:rPr>
          <w:rFonts w:ascii="Times New Roman" w:hAnsi="Times New Roman" w:cs="Times New Roman"/>
        </w:rPr>
        <w:t xml:space="preserve">ᵢ + β₃ </w:t>
      </w:r>
      <w:proofErr w:type="spellStart"/>
      <w:r w:rsidRPr="00E66AE4">
        <w:rPr>
          <w:rFonts w:ascii="Times New Roman" w:hAnsi="Times New Roman" w:cs="Times New Roman"/>
        </w:rPr>
        <w:t>VictimLabel</w:t>
      </w:r>
      <w:proofErr w:type="spellEnd"/>
      <w:r w:rsidRPr="00E66AE4">
        <w:rPr>
          <w:rFonts w:ascii="Times New Roman" w:hAnsi="Times New Roman" w:cs="Times New Roman"/>
        </w:rPr>
        <w:t xml:space="preserve">ᵢ × </w:t>
      </w:r>
      <w:proofErr w:type="spellStart"/>
      <w:r w:rsidR="001947F3" w:rsidRPr="00E66AE4">
        <w:rPr>
          <w:rFonts w:ascii="Times New Roman" w:hAnsi="Times New Roman" w:cs="Times New Roman"/>
        </w:rPr>
        <w:t>ComplainantGender</w:t>
      </w:r>
      <w:proofErr w:type="spellEnd"/>
      <w:r w:rsidR="001947F3" w:rsidRPr="00E66AE4">
        <w:rPr>
          <w:rFonts w:ascii="Times New Roman" w:hAnsi="Times New Roman" w:cs="Times New Roman"/>
        </w:rPr>
        <w:t>ᵢ</w:t>
      </w:r>
      <w:r w:rsidR="001947F3">
        <w:rPr>
          <w:rFonts w:ascii="Times New Roman" w:hAnsi="Times New Roman" w:cs="Times New Roman"/>
        </w:rPr>
        <w:t xml:space="preserve"> </w:t>
      </w:r>
      <w:r w:rsidRPr="00E66AE4">
        <w:rPr>
          <w:rFonts w:ascii="Times New Roman" w:hAnsi="Times New Roman" w:cs="Times New Roman"/>
        </w:rPr>
        <w:t>+ β₄</w:t>
      </w:r>
      <w:r w:rsidR="004C79B6">
        <w:rPr>
          <w:rFonts w:ascii="Times New Roman" w:hAnsi="Times New Roman" w:cs="Times New Roman"/>
        </w:rPr>
        <w:t xml:space="preserve"> </w:t>
      </w:r>
      <w:r w:rsidRPr="00E66AE4">
        <w:rPr>
          <w:rFonts w:ascii="Times New Roman" w:hAnsi="Times New Roman" w:cs="Times New Roman"/>
        </w:rPr>
        <w:t xml:space="preserve">Mᵢ + β₅ </w:t>
      </w:r>
      <w:proofErr w:type="spellStart"/>
      <w:r w:rsidRPr="00E66AE4">
        <w:rPr>
          <w:rFonts w:ascii="Times New Roman" w:hAnsi="Times New Roman" w:cs="Times New Roman"/>
        </w:rPr>
        <w:t>VictimLabel</w:t>
      </w:r>
      <w:proofErr w:type="spellEnd"/>
      <w:r w:rsidRPr="00E66AE4">
        <w:rPr>
          <w:rFonts w:ascii="Times New Roman" w:hAnsi="Times New Roman" w:cs="Times New Roman"/>
        </w:rPr>
        <w:t>ᵢ × Mᵢ + εᵢ</w:t>
      </w:r>
    </w:p>
    <w:p w14:paraId="1E660B5F" w14:textId="77777777" w:rsidR="00964D0D" w:rsidRPr="00E66AE4" w:rsidRDefault="00964D0D" w:rsidP="00964D0D">
      <w:pPr>
        <w:rPr>
          <w:rFonts w:ascii="Times New Roman" w:hAnsi="Times New Roman" w:cs="Times New Roman"/>
        </w:rPr>
      </w:pPr>
      <w:r w:rsidRPr="00E66AE4">
        <w:rPr>
          <w:rFonts w:ascii="Times New Roman" w:hAnsi="Times New Roman" w:cs="Times New Roman"/>
        </w:rPr>
        <w:t>where β₅ estimates whether the effect of the “victim” label differs by the subgroup variable.</w:t>
      </w:r>
    </w:p>
    <w:p w14:paraId="4BCEEAF1" w14:textId="5B41731B" w:rsidR="00964D0D" w:rsidRPr="00E66AE4" w:rsidRDefault="00BF3F44" w:rsidP="00964D0D">
      <w:pPr>
        <w:rPr>
          <w:rFonts w:ascii="Times New Roman" w:hAnsi="Times New Roman" w:cs="Times New Roman"/>
        </w:rPr>
      </w:pPr>
      <w:r>
        <w:rPr>
          <w:rFonts w:ascii="Times New Roman" w:hAnsi="Times New Roman" w:cs="Times New Roman"/>
        </w:rPr>
        <w:t>Again, t</w:t>
      </w:r>
      <w:r w:rsidR="00964D0D" w:rsidRPr="00E66AE4">
        <w:rPr>
          <w:rFonts w:ascii="Times New Roman" w:hAnsi="Times New Roman" w:cs="Times New Roman"/>
        </w:rPr>
        <w:t xml:space="preserve">hese subgroup analyses will be treated as exploratory. </w:t>
      </w:r>
    </w:p>
    <w:p w14:paraId="726F7485" w14:textId="77777777" w:rsidR="009924AA" w:rsidRPr="00E66AE4" w:rsidRDefault="009924AA" w:rsidP="009924AA">
      <w:pPr>
        <w:rPr>
          <w:rFonts w:ascii="Times New Roman" w:hAnsi="Times New Roman" w:cs="Times New Roman"/>
          <w:b/>
          <w:bCs/>
        </w:rPr>
      </w:pPr>
      <w:r w:rsidRPr="00E66AE4">
        <w:rPr>
          <w:rFonts w:ascii="Times New Roman" w:hAnsi="Times New Roman" w:cs="Times New Roman"/>
          <w:b/>
          <w:bCs/>
        </w:rPr>
        <w:t>Multiple Testing Adjustments</w:t>
      </w:r>
    </w:p>
    <w:p w14:paraId="2830735C" w14:textId="77777777" w:rsidR="001B5A33" w:rsidRPr="001B5A33" w:rsidRDefault="001B5A33" w:rsidP="001B5A33">
      <w:pPr>
        <w:rPr>
          <w:rFonts w:ascii="Times New Roman" w:hAnsi="Times New Roman" w:cs="Times New Roman"/>
        </w:rPr>
      </w:pPr>
      <w:r w:rsidRPr="001B5A33">
        <w:rPr>
          <w:rFonts w:ascii="Times New Roman" w:hAnsi="Times New Roman" w:cs="Times New Roman"/>
        </w:rPr>
        <w:t xml:space="preserve">The study has two prespecified primary outcomes. Because these outcomes constitute the primary hypotheses motivating the experiment, they will not be adjusted for multiple testing. For the secondary outcomes, which are intended primarily to shed light on potential mechanisms and related judgments, we will estimate the prespecified regression model separately for each secondary outcome and control the false discovery rate using the Benjamini-Hochberg procedure. We will collect the p-values for the victim-label coefficient from those models and adjust that set of p-values using the Benjamini-Hochberg false discovery rate procedure. We will </w:t>
      </w:r>
      <w:proofErr w:type="gramStart"/>
      <w:r w:rsidRPr="001B5A33">
        <w:rPr>
          <w:rFonts w:ascii="Times New Roman" w:hAnsi="Times New Roman" w:cs="Times New Roman"/>
        </w:rPr>
        <w:t>report</w:t>
      </w:r>
      <w:proofErr w:type="gramEnd"/>
      <w:r w:rsidRPr="001B5A33">
        <w:rPr>
          <w:rFonts w:ascii="Times New Roman" w:hAnsi="Times New Roman" w:cs="Times New Roman"/>
        </w:rPr>
        <w:t xml:space="preserve"> both the unadjusted and Benjamini-Hochberg-adjusted p-values.</w:t>
      </w:r>
    </w:p>
    <w:p w14:paraId="65C6677D" w14:textId="77777777" w:rsidR="001B5A33" w:rsidRPr="001B5A33" w:rsidRDefault="001B5A33" w:rsidP="001B5A33">
      <w:pPr>
        <w:rPr>
          <w:rFonts w:ascii="Times New Roman" w:hAnsi="Times New Roman" w:cs="Times New Roman"/>
        </w:rPr>
      </w:pPr>
      <w:r w:rsidRPr="001B5A33">
        <w:rPr>
          <w:rFonts w:ascii="Times New Roman" w:hAnsi="Times New Roman" w:cs="Times New Roman"/>
        </w:rPr>
        <w:t>For demographic moderation analyses, we will collect the p-values for the victim-label-by-demographic interaction tests and adjust that set of p-values using the Benjamini-Hochberg false discovery rate procedure as well. For categorical demographic variables, we will use one omnibus interaction test per demographic variable.</w:t>
      </w:r>
    </w:p>
    <w:p w14:paraId="4B5C74F5" w14:textId="34931935" w:rsidR="00050E68" w:rsidRDefault="00050E68" w:rsidP="00964D0D">
      <w:pPr>
        <w:rPr>
          <w:rFonts w:ascii="Times New Roman" w:hAnsi="Times New Roman" w:cs="Times New Roman"/>
          <w:b/>
          <w:bCs/>
        </w:rPr>
      </w:pPr>
      <w:r>
        <w:rPr>
          <w:rFonts w:ascii="Times New Roman" w:hAnsi="Times New Roman" w:cs="Times New Roman"/>
          <w:b/>
          <w:bCs/>
        </w:rPr>
        <w:lastRenderedPageBreak/>
        <w:t>Missing Data</w:t>
      </w:r>
    </w:p>
    <w:p w14:paraId="5D82B2F7" w14:textId="261FE529" w:rsidR="0093662A" w:rsidRDefault="0093662A" w:rsidP="00964D0D">
      <w:pPr>
        <w:rPr>
          <w:rFonts w:ascii="Times New Roman" w:hAnsi="Times New Roman" w:cs="Times New Roman"/>
        </w:rPr>
      </w:pPr>
      <w:r w:rsidRPr="0093662A">
        <w:rPr>
          <w:rFonts w:ascii="Times New Roman" w:hAnsi="Times New Roman" w:cs="Times New Roman"/>
        </w:rPr>
        <w:t xml:space="preserve">Because </w:t>
      </w:r>
      <w:r>
        <w:rPr>
          <w:rFonts w:ascii="Times New Roman" w:hAnsi="Times New Roman" w:cs="Times New Roman"/>
        </w:rPr>
        <w:t xml:space="preserve">the </w:t>
      </w:r>
      <w:r w:rsidRPr="0093662A">
        <w:rPr>
          <w:rFonts w:ascii="Times New Roman" w:hAnsi="Times New Roman" w:cs="Times New Roman"/>
        </w:rPr>
        <w:t xml:space="preserve">sliders </w:t>
      </w:r>
      <w:r w:rsidR="00AA4CC8">
        <w:rPr>
          <w:rFonts w:ascii="Times New Roman" w:hAnsi="Times New Roman" w:cs="Times New Roman"/>
        </w:rPr>
        <w:t>used to measure the</w:t>
      </w:r>
      <w:r>
        <w:rPr>
          <w:rFonts w:ascii="Times New Roman" w:hAnsi="Times New Roman" w:cs="Times New Roman"/>
        </w:rPr>
        <w:t xml:space="preserve"> dependent variables </w:t>
      </w:r>
      <w:r w:rsidRPr="0093662A">
        <w:rPr>
          <w:rFonts w:ascii="Times New Roman" w:hAnsi="Times New Roman" w:cs="Times New Roman"/>
        </w:rPr>
        <w:t>start at 50 and 50 is a valid response, responses to the main outcome questions will not be treated as missing for participants who complete the survey and pass the attention checks. Participants who fail the attention checks will be excluded from the analyses. Missing demographic data will not affect inclusion in the main analyses, because the primary analyses do not depend on demographic covariates. For descriptive summaries and any exploratory analyses involving demographic variables, we will</w:t>
      </w:r>
      <w:r>
        <w:rPr>
          <w:rFonts w:ascii="Times New Roman" w:hAnsi="Times New Roman" w:cs="Times New Roman"/>
        </w:rPr>
        <w:t xml:space="preserve"> </w:t>
      </w:r>
      <w:r w:rsidRPr="0093662A">
        <w:rPr>
          <w:rFonts w:ascii="Times New Roman" w:hAnsi="Times New Roman" w:cs="Times New Roman"/>
        </w:rPr>
        <w:t>report the number of observations available for each demographic measure.</w:t>
      </w:r>
    </w:p>
    <w:p w14:paraId="040175B7" w14:textId="5238863D" w:rsidR="009924AA" w:rsidRPr="00E66AE4" w:rsidRDefault="009924AA" w:rsidP="00964D0D">
      <w:pPr>
        <w:rPr>
          <w:rFonts w:ascii="Times New Roman" w:hAnsi="Times New Roman" w:cs="Times New Roman"/>
          <w:b/>
          <w:bCs/>
        </w:rPr>
      </w:pPr>
      <w:r w:rsidRPr="00E66AE4">
        <w:rPr>
          <w:rFonts w:ascii="Times New Roman" w:hAnsi="Times New Roman" w:cs="Times New Roman"/>
          <w:b/>
          <w:bCs/>
        </w:rPr>
        <w:t>Hypotheses</w:t>
      </w:r>
    </w:p>
    <w:p w14:paraId="09B01238" w14:textId="77777777" w:rsidR="00A37885" w:rsidRPr="00A37885" w:rsidRDefault="00A37885" w:rsidP="00A37885">
      <w:pPr>
        <w:rPr>
          <w:rFonts w:ascii="Times New Roman" w:hAnsi="Times New Roman" w:cs="Times New Roman"/>
        </w:rPr>
      </w:pPr>
      <w:r w:rsidRPr="00A37885">
        <w:rPr>
          <w:rFonts w:ascii="Times New Roman" w:hAnsi="Times New Roman" w:cs="Times New Roman"/>
        </w:rPr>
        <w:t>Question 1: Does labeling an alleged victim of an assault as a victim versus a complaining witness in a vignette about the assault influence participants’ belief that the defendant punched the complainant?</w:t>
      </w:r>
    </w:p>
    <w:p w14:paraId="42B79A54" w14:textId="77777777" w:rsidR="00A37885" w:rsidRPr="00A37885" w:rsidRDefault="00A37885" w:rsidP="00A37885">
      <w:pPr>
        <w:rPr>
          <w:rFonts w:ascii="Times New Roman" w:hAnsi="Times New Roman" w:cs="Times New Roman"/>
        </w:rPr>
      </w:pPr>
      <w:r w:rsidRPr="00A37885">
        <w:rPr>
          <w:rFonts w:ascii="Times New Roman" w:hAnsi="Times New Roman" w:cs="Times New Roman"/>
        </w:rPr>
        <w:t xml:space="preserve">Hypothesis 1: Participants </w:t>
      </w:r>
      <w:proofErr w:type="gramStart"/>
      <w:r w:rsidRPr="00A37885">
        <w:rPr>
          <w:rFonts w:ascii="Times New Roman" w:hAnsi="Times New Roman" w:cs="Times New Roman"/>
        </w:rPr>
        <w:t>will believe</w:t>
      </w:r>
      <w:proofErr w:type="gramEnd"/>
      <w:r w:rsidRPr="00A37885">
        <w:rPr>
          <w:rFonts w:ascii="Times New Roman" w:hAnsi="Times New Roman" w:cs="Times New Roman"/>
        </w:rPr>
        <w:t xml:space="preserve"> that the defendant punched the complainant to a greater extent in the condition in which the alleged victim is called a victim than in the condition in which the alleged victim is called a complaining witness.</w:t>
      </w:r>
    </w:p>
    <w:p w14:paraId="18A853E5" w14:textId="77777777" w:rsidR="00A37885" w:rsidRPr="00A37885" w:rsidRDefault="00A37885" w:rsidP="00A37885">
      <w:pPr>
        <w:rPr>
          <w:rFonts w:ascii="Times New Roman" w:hAnsi="Times New Roman" w:cs="Times New Roman"/>
        </w:rPr>
      </w:pPr>
      <w:r w:rsidRPr="00A37885">
        <w:rPr>
          <w:rFonts w:ascii="Times New Roman" w:hAnsi="Times New Roman" w:cs="Times New Roman"/>
        </w:rPr>
        <w:t>Question 2: Does labeling the alleged victim as a victim versus a complaining witness change the extent to which participants consider the alleged victim to be a victim?</w:t>
      </w:r>
    </w:p>
    <w:p w14:paraId="0CA747B2" w14:textId="77777777" w:rsidR="00A37885" w:rsidRPr="00A37885" w:rsidRDefault="00A37885" w:rsidP="00A37885">
      <w:pPr>
        <w:rPr>
          <w:rFonts w:ascii="Times New Roman" w:hAnsi="Times New Roman" w:cs="Times New Roman"/>
        </w:rPr>
      </w:pPr>
      <w:r w:rsidRPr="00A37885">
        <w:rPr>
          <w:rFonts w:ascii="Times New Roman" w:hAnsi="Times New Roman" w:cs="Times New Roman"/>
        </w:rPr>
        <w:t>Hypothesis 2: Participants will consider the alleged victim to be more of a victim in the condition in which the alleged victim is called a victim than in the condition in which the alleged victim is called a complaining witness.</w:t>
      </w:r>
    </w:p>
    <w:p w14:paraId="35ED9812" w14:textId="76A79225" w:rsidR="0007211A" w:rsidRPr="00A866E3" w:rsidRDefault="00A866E3">
      <w:pPr>
        <w:rPr>
          <w:rFonts w:ascii="Times New Roman" w:hAnsi="Times New Roman" w:cs="Times New Roman"/>
          <w:b/>
          <w:bCs/>
        </w:rPr>
      </w:pPr>
      <w:r>
        <w:rPr>
          <w:rFonts w:ascii="Times New Roman" w:hAnsi="Times New Roman" w:cs="Times New Roman"/>
          <w:b/>
          <w:bCs/>
        </w:rPr>
        <w:t>Note</w:t>
      </w:r>
    </w:p>
    <w:p w14:paraId="41342539" w14:textId="17795610" w:rsidR="00A866E3" w:rsidRPr="00C8053F" w:rsidRDefault="004965B2" w:rsidP="00A866E3">
      <w:pPr>
        <w:rPr>
          <w:rFonts w:ascii="Times New Roman" w:hAnsi="Times New Roman" w:cs="Times New Roman"/>
        </w:rPr>
      </w:pPr>
      <w:r>
        <w:rPr>
          <w:rFonts w:ascii="Times New Roman" w:hAnsi="Times New Roman" w:cs="Times New Roman"/>
        </w:rPr>
        <w:t>As this is a pilot study, n</w:t>
      </w:r>
      <w:r w:rsidR="00A866E3" w:rsidRPr="00A866E3">
        <w:rPr>
          <w:rFonts w:ascii="Times New Roman" w:hAnsi="Times New Roman" w:cs="Times New Roman"/>
        </w:rPr>
        <w:t>o data related to this project had been collected prior to this</w:t>
      </w:r>
      <w:r>
        <w:rPr>
          <w:rFonts w:ascii="Times New Roman" w:hAnsi="Times New Roman" w:cs="Times New Roman"/>
        </w:rPr>
        <w:t xml:space="preserve"> </w:t>
      </w:r>
      <w:r w:rsidR="002B4A02">
        <w:rPr>
          <w:rFonts w:ascii="Times New Roman" w:hAnsi="Times New Roman" w:cs="Times New Roman"/>
        </w:rPr>
        <w:t>pre-analysis plan’s</w:t>
      </w:r>
      <w:r w:rsidR="00A866E3" w:rsidRPr="00A866E3">
        <w:rPr>
          <w:rFonts w:ascii="Times New Roman" w:hAnsi="Times New Roman" w:cs="Times New Roman"/>
        </w:rPr>
        <w:t xml:space="preserve"> publication.</w:t>
      </w:r>
    </w:p>
    <w:p w14:paraId="56457206" w14:textId="77777777" w:rsidR="00A866E3" w:rsidRPr="00E66AE4" w:rsidRDefault="00A866E3">
      <w:pPr>
        <w:rPr>
          <w:rFonts w:ascii="Times New Roman" w:hAnsi="Times New Roman" w:cs="Times New Roman"/>
        </w:rPr>
      </w:pPr>
    </w:p>
    <w:sectPr w:rsidR="00A866E3" w:rsidRPr="00E66A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7E363D"/>
    <w:multiLevelType w:val="multilevel"/>
    <w:tmpl w:val="07C0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D61A05"/>
    <w:multiLevelType w:val="hybridMultilevel"/>
    <w:tmpl w:val="B42EDC94"/>
    <w:lvl w:ilvl="0" w:tplc="65EEBCD4">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7770984">
    <w:abstractNumId w:val="0"/>
  </w:num>
  <w:num w:numId="2" w16cid:durableId="1949238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31"/>
    <w:rsid w:val="000318F0"/>
    <w:rsid w:val="00034829"/>
    <w:rsid w:val="00050E68"/>
    <w:rsid w:val="0007211A"/>
    <w:rsid w:val="000A3D2F"/>
    <w:rsid w:val="000F67FD"/>
    <w:rsid w:val="00154A16"/>
    <w:rsid w:val="001947F3"/>
    <w:rsid w:val="001B5A33"/>
    <w:rsid w:val="002765B9"/>
    <w:rsid w:val="00281072"/>
    <w:rsid w:val="002B4A02"/>
    <w:rsid w:val="00342E40"/>
    <w:rsid w:val="00364FA5"/>
    <w:rsid w:val="003D66E5"/>
    <w:rsid w:val="00435528"/>
    <w:rsid w:val="0045014E"/>
    <w:rsid w:val="00493A31"/>
    <w:rsid w:val="004965B2"/>
    <w:rsid w:val="004C79B6"/>
    <w:rsid w:val="004F5BDB"/>
    <w:rsid w:val="005C2C41"/>
    <w:rsid w:val="00754407"/>
    <w:rsid w:val="00776971"/>
    <w:rsid w:val="007A1EEA"/>
    <w:rsid w:val="007A5EE1"/>
    <w:rsid w:val="007F142D"/>
    <w:rsid w:val="00804401"/>
    <w:rsid w:val="0093662A"/>
    <w:rsid w:val="009377B5"/>
    <w:rsid w:val="00964D0D"/>
    <w:rsid w:val="009924AA"/>
    <w:rsid w:val="00995E30"/>
    <w:rsid w:val="009D441C"/>
    <w:rsid w:val="00A074AE"/>
    <w:rsid w:val="00A37885"/>
    <w:rsid w:val="00A866E3"/>
    <w:rsid w:val="00A903E9"/>
    <w:rsid w:val="00AA4CC8"/>
    <w:rsid w:val="00BF3F44"/>
    <w:rsid w:val="00C8053F"/>
    <w:rsid w:val="00C952C1"/>
    <w:rsid w:val="00CD2575"/>
    <w:rsid w:val="00D66733"/>
    <w:rsid w:val="00D8566D"/>
    <w:rsid w:val="00DC243F"/>
    <w:rsid w:val="00E248E3"/>
    <w:rsid w:val="00E66AE4"/>
    <w:rsid w:val="00E80DD8"/>
    <w:rsid w:val="00E900A5"/>
    <w:rsid w:val="00E975FC"/>
    <w:rsid w:val="00EB2D84"/>
    <w:rsid w:val="00EE7578"/>
    <w:rsid w:val="00F12E8A"/>
    <w:rsid w:val="00F64F05"/>
    <w:rsid w:val="00F72A77"/>
    <w:rsid w:val="00FD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2498"/>
  <w15:chartTrackingRefBased/>
  <w15:docId w15:val="{6119F58C-953C-4BA6-834B-685D791DF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A31"/>
    <w:rPr>
      <w:rFonts w:eastAsiaTheme="majorEastAsia" w:cstheme="majorBidi"/>
      <w:color w:val="272727" w:themeColor="text1" w:themeTint="D8"/>
    </w:rPr>
  </w:style>
  <w:style w:type="paragraph" w:styleId="Title">
    <w:name w:val="Title"/>
    <w:basedOn w:val="Normal"/>
    <w:next w:val="Normal"/>
    <w:link w:val="TitleChar"/>
    <w:uiPriority w:val="10"/>
    <w:qFormat/>
    <w:rsid w:val="00493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A31"/>
    <w:pPr>
      <w:spacing w:before="160"/>
      <w:jc w:val="center"/>
    </w:pPr>
    <w:rPr>
      <w:i/>
      <w:iCs/>
      <w:color w:val="404040" w:themeColor="text1" w:themeTint="BF"/>
    </w:rPr>
  </w:style>
  <w:style w:type="character" w:customStyle="1" w:styleId="QuoteChar">
    <w:name w:val="Quote Char"/>
    <w:basedOn w:val="DefaultParagraphFont"/>
    <w:link w:val="Quote"/>
    <w:uiPriority w:val="29"/>
    <w:rsid w:val="00493A31"/>
    <w:rPr>
      <w:i/>
      <w:iCs/>
      <w:color w:val="404040" w:themeColor="text1" w:themeTint="BF"/>
    </w:rPr>
  </w:style>
  <w:style w:type="paragraph" w:styleId="ListParagraph">
    <w:name w:val="List Paragraph"/>
    <w:basedOn w:val="Normal"/>
    <w:uiPriority w:val="34"/>
    <w:qFormat/>
    <w:rsid w:val="00493A31"/>
    <w:pPr>
      <w:ind w:left="720"/>
      <w:contextualSpacing/>
    </w:pPr>
  </w:style>
  <w:style w:type="character" w:styleId="IntenseEmphasis">
    <w:name w:val="Intense Emphasis"/>
    <w:basedOn w:val="DefaultParagraphFont"/>
    <w:uiPriority w:val="21"/>
    <w:qFormat/>
    <w:rsid w:val="00493A31"/>
    <w:rPr>
      <w:i/>
      <w:iCs/>
      <w:color w:val="0F4761" w:themeColor="accent1" w:themeShade="BF"/>
    </w:rPr>
  </w:style>
  <w:style w:type="paragraph" w:styleId="IntenseQuote">
    <w:name w:val="Intense Quote"/>
    <w:basedOn w:val="Normal"/>
    <w:next w:val="Normal"/>
    <w:link w:val="IntenseQuoteChar"/>
    <w:uiPriority w:val="30"/>
    <w:qFormat/>
    <w:rsid w:val="00493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A31"/>
    <w:rPr>
      <w:i/>
      <w:iCs/>
      <w:color w:val="0F4761" w:themeColor="accent1" w:themeShade="BF"/>
    </w:rPr>
  </w:style>
  <w:style w:type="character" w:styleId="IntenseReference">
    <w:name w:val="Intense Reference"/>
    <w:basedOn w:val="DefaultParagraphFont"/>
    <w:uiPriority w:val="32"/>
    <w:qFormat/>
    <w:rsid w:val="00493A31"/>
    <w:rPr>
      <w:b/>
      <w:bCs/>
      <w:smallCaps/>
      <w:color w:val="0F4761" w:themeColor="accent1" w:themeShade="BF"/>
      <w:spacing w:val="5"/>
    </w:rPr>
  </w:style>
  <w:style w:type="character" w:styleId="CommentReference">
    <w:name w:val="annotation reference"/>
    <w:basedOn w:val="DefaultParagraphFont"/>
    <w:uiPriority w:val="99"/>
    <w:semiHidden/>
    <w:unhideWhenUsed/>
    <w:rsid w:val="004F5BDB"/>
    <w:rPr>
      <w:sz w:val="16"/>
      <w:szCs w:val="16"/>
    </w:rPr>
  </w:style>
  <w:style w:type="paragraph" w:styleId="CommentText">
    <w:name w:val="annotation text"/>
    <w:basedOn w:val="Normal"/>
    <w:link w:val="CommentTextChar"/>
    <w:uiPriority w:val="99"/>
    <w:unhideWhenUsed/>
    <w:rsid w:val="004F5BDB"/>
    <w:pPr>
      <w:spacing w:line="240" w:lineRule="auto"/>
    </w:pPr>
    <w:rPr>
      <w:sz w:val="20"/>
      <w:szCs w:val="20"/>
    </w:rPr>
  </w:style>
  <w:style w:type="character" w:customStyle="1" w:styleId="CommentTextChar">
    <w:name w:val="Comment Text Char"/>
    <w:basedOn w:val="DefaultParagraphFont"/>
    <w:link w:val="CommentText"/>
    <w:uiPriority w:val="99"/>
    <w:rsid w:val="004F5BDB"/>
    <w:rPr>
      <w:sz w:val="20"/>
      <w:szCs w:val="20"/>
    </w:rPr>
  </w:style>
  <w:style w:type="paragraph" w:styleId="CommentSubject">
    <w:name w:val="annotation subject"/>
    <w:basedOn w:val="CommentText"/>
    <w:next w:val="CommentText"/>
    <w:link w:val="CommentSubjectChar"/>
    <w:uiPriority w:val="99"/>
    <w:semiHidden/>
    <w:unhideWhenUsed/>
    <w:rsid w:val="004F5BDB"/>
    <w:rPr>
      <w:b/>
      <w:bCs/>
    </w:rPr>
  </w:style>
  <w:style w:type="character" w:customStyle="1" w:styleId="CommentSubjectChar">
    <w:name w:val="Comment Subject Char"/>
    <w:basedOn w:val="CommentTextChar"/>
    <w:link w:val="CommentSubject"/>
    <w:uiPriority w:val="99"/>
    <w:semiHidden/>
    <w:rsid w:val="004F5BDB"/>
    <w:rPr>
      <w:b/>
      <w:bCs/>
      <w:sz w:val="20"/>
      <w:szCs w:val="20"/>
    </w:rPr>
  </w:style>
  <w:style w:type="paragraph" w:styleId="Revision">
    <w:name w:val="Revision"/>
    <w:hidden/>
    <w:uiPriority w:val="99"/>
    <w:semiHidden/>
    <w:rsid w:val="00BF3F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25346-D0C0-B14C-84F8-84AAB364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Tarantino, Nick</dc:creator>
  <cp:keywords/>
  <dc:description/>
  <cp:lastModifiedBy>Tarantino, Nick</cp:lastModifiedBy>
  <cp:revision>38</cp:revision>
  <dcterms:created xsi:type="dcterms:W3CDTF">2026-07-08T19:49:00Z</dcterms:created>
  <dcterms:modified xsi:type="dcterms:W3CDTF">2026-07-13T03:07:00Z</dcterms:modified>
</cp:coreProperties>
</file>