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0639" w14:textId="6FEC080B"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Study title </w:t>
      </w:r>
    </w:p>
    <w:p w14:paraId="08D509F7" w14:textId="3D780F2C" w:rsidR="00922E7E" w:rsidRDefault="0008465C" w:rsidP="00922E7E">
      <w:pPr>
        <w:pStyle w:val="ListParagraph"/>
        <w:spacing w:after="0" w:line="240" w:lineRule="auto"/>
        <w:ind w:left="360"/>
        <w:rPr>
          <w:rFonts w:ascii="Times New Roman" w:hAnsi="Times New Roman" w:cs="Times New Roman"/>
        </w:rPr>
      </w:pPr>
      <w:r w:rsidRPr="0008465C">
        <w:rPr>
          <w:rFonts w:ascii="Times New Roman" w:hAnsi="Times New Roman" w:cs="Times New Roman"/>
        </w:rPr>
        <w:t>Deferring Agency at End-of-Life: The Role of Information and Advance Directives</w:t>
      </w:r>
    </w:p>
    <w:p w14:paraId="41EADA1C" w14:textId="77777777" w:rsidR="0008465C" w:rsidRPr="00922E7E" w:rsidRDefault="0008465C" w:rsidP="00922E7E">
      <w:pPr>
        <w:pStyle w:val="ListParagraph"/>
        <w:spacing w:after="0" w:line="240" w:lineRule="auto"/>
        <w:ind w:left="360"/>
        <w:rPr>
          <w:rFonts w:ascii="Times New Roman" w:hAnsi="Times New Roman" w:cs="Times New Roman"/>
        </w:rPr>
      </w:pPr>
    </w:p>
    <w:p w14:paraId="1C316086" w14:textId="77777777" w:rsidR="00FA6C93"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Principal investigator </w:t>
      </w:r>
    </w:p>
    <w:p w14:paraId="2D50B306" w14:textId="6ED13D3C" w:rsidR="00FA6C93" w:rsidRPr="00FA6C93" w:rsidRDefault="00FA6C93" w:rsidP="00FA6C93">
      <w:pPr>
        <w:ind w:left="360"/>
        <w:rPr>
          <w:rFonts w:ascii="Times New Roman" w:hAnsi="Times New Roman" w:cs="Times New Roman"/>
        </w:rPr>
      </w:pPr>
      <w:r>
        <w:rPr>
          <w:rFonts w:ascii="Times New Roman" w:hAnsi="Times New Roman" w:cs="Times New Roman"/>
        </w:rPr>
        <w:t xml:space="preserve">Ben Handel, </w:t>
      </w:r>
      <w:hyperlink r:id="rId7" w:history="1">
        <w:r w:rsidRPr="00271DA6">
          <w:rPr>
            <w:rStyle w:val="Hyperlink"/>
            <w:rFonts w:ascii="Times New Roman" w:hAnsi="Times New Roman" w:cs="Times New Roman"/>
          </w:rPr>
          <w:t>handel@berkeley.edu</w:t>
        </w:r>
      </w:hyperlink>
      <w:r>
        <w:rPr>
          <w:rFonts w:ascii="Times New Roman" w:hAnsi="Times New Roman" w:cs="Times New Roman"/>
        </w:rPr>
        <w:t>, UC Berkeley</w:t>
      </w:r>
    </w:p>
    <w:p w14:paraId="1C6EB3FA" w14:textId="4BE82945"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Co-investigators </w:t>
      </w:r>
    </w:p>
    <w:p w14:paraId="78FB0EDB" w14:textId="28BCC4D9" w:rsidR="00922E7E" w:rsidRDefault="00FA6C93" w:rsidP="00922E7E">
      <w:pPr>
        <w:pStyle w:val="ListParagraph"/>
        <w:spacing w:after="0" w:line="240" w:lineRule="auto"/>
        <w:ind w:left="360"/>
        <w:rPr>
          <w:rFonts w:ascii="Times New Roman" w:hAnsi="Times New Roman" w:cs="Times New Roman"/>
        </w:rPr>
      </w:pPr>
      <w:r>
        <w:rPr>
          <w:rFonts w:ascii="Times New Roman" w:hAnsi="Times New Roman" w:cs="Times New Roman"/>
        </w:rPr>
        <w:t xml:space="preserve">Allyson Root, </w:t>
      </w:r>
      <w:hyperlink r:id="rId8" w:history="1">
        <w:r w:rsidRPr="00271DA6">
          <w:rPr>
            <w:rStyle w:val="Hyperlink"/>
            <w:rFonts w:ascii="Times New Roman" w:hAnsi="Times New Roman" w:cs="Times New Roman"/>
          </w:rPr>
          <w:t>a_barnett@berkeley.edu</w:t>
        </w:r>
      </w:hyperlink>
      <w:r>
        <w:rPr>
          <w:rFonts w:ascii="Times New Roman" w:hAnsi="Times New Roman" w:cs="Times New Roman"/>
        </w:rPr>
        <w:t>, UC Berkeley</w:t>
      </w:r>
    </w:p>
    <w:p w14:paraId="6CD87ED0" w14:textId="49E9CEEE" w:rsidR="00FA6C93" w:rsidRDefault="00FA6C93" w:rsidP="00922E7E">
      <w:pPr>
        <w:pStyle w:val="ListParagraph"/>
        <w:spacing w:after="0" w:line="240" w:lineRule="auto"/>
        <w:ind w:left="360"/>
        <w:rPr>
          <w:rFonts w:ascii="Times New Roman" w:hAnsi="Times New Roman" w:cs="Times New Roman"/>
        </w:rPr>
      </w:pPr>
      <w:r>
        <w:rPr>
          <w:rFonts w:ascii="Times New Roman" w:hAnsi="Times New Roman" w:cs="Times New Roman"/>
        </w:rPr>
        <w:t xml:space="preserve">Callie Scott, </w:t>
      </w:r>
      <w:hyperlink r:id="rId9" w:history="1">
        <w:r w:rsidRPr="00271DA6">
          <w:rPr>
            <w:rStyle w:val="Hyperlink"/>
            <w:rFonts w:ascii="Times New Roman" w:hAnsi="Times New Roman" w:cs="Times New Roman"/>
          </w:rPr>
          <w:t>Callie.Scott@providence.org</w:t>
        </w:r>
      </w:hyperlink>
      <w:r>
        <w:rPr>
          <w:rFonts w:ascii="Times New Roman" w:hAnsi="Times New Roman" w:cs="Times New Roman"/>
        </w:rPr>
        <w:t>, Providence St. Joseph Health</w:t>
      </w:r>
    </w:p>
    <w:p w14:paraId="7815D04C" w14:textId="77777777" w:rsidR="00FA6C93" w:rsidRPr="00922E7E" w:rsidRDefault="00FA6C93" w:rsidP="00922E7E">
      <w:pPr>
        <w:pStyle w:val="ListParagraph"/>
        <w:spacing w:after="0" w:line="240" w:lineRule="auto"/>
        <w:ind w:left="360"/>
        <w:rPr>
          <w:rFonts w:ascii="Times New Roman" w:hAnsi="Times New Roman" w:cs="Times New Roman"/>
        </w:rPr>
      </w:pPr>
    </w:p>
    <w:p w14:paraId="56A858B0" w14:textId="7CD38E75" w:rsidR="00922E7E"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Geographic location of study </w:t>
      </w:r>
    </w:p>
    <w:p w14:paraId="493CC106" w14:textId="18DD9859" w:rsidR="00922E7E" w:rsidRDefault="00FA6C93" w:rsidP="00FA6C93">
      <w:pPr>
        <w:spacing w:after="0" w:line="240" w:lineRule="auto"/>
        <w:ind w:left="360"/>
        <w:rPr>
          <w:rFonts w:ascii="Times New Roman" w:hAnsi="Times New Roman" w:cs="Times New Roman"/>
        </w:rPr>
      </w:pPr>
      <w:r>
        <w:rPr>
          <w:rFonts w:ascii="Times New Roman" w:hAnsi="Times New Roman" w:cs="Times New Roman"/>
        </w:rPr>
        <w:t>Oregon, United States</w:t>
      </w:r>
    </w:p>
    <w:p w14:paraId="082A554B" w14:textId="77777777" w:rsidR="00FA6C93" w:rsidRPr="00922E7E" w:rsidRDefault="00FA6C93" w:rsidP="00FA6C93">
      <w:pPr>
        <w:spacing w:after="0" w:line="240" w:lineRule="auto"/>
        <w:ind w:left="360"/>
        <w:rPr>
          <w:rFonts w:ascii="Times New Roman" w:hAnsi="Times New Roman" w:cs="Times New Roman"/>
        </w:rPr>
      </w:pPr>
    </w:p>
    <w:p w14:paraId="217EF636" w14:textId="4F6D005C"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Keyword(s) </w:t>
      </w:r>
    </w:p>
    <w:p w14:paraId="69391F27" w14:textId="7309CD9E" w:rsidR="00922E7E" w:rsidRDefault="00FA6C93" w:rsidP="00922E7E">
      <w:pPr>
        <w:pStyle w:val="ListParagraph"/>
        <w:spacing w:after="0" w:line="240" w:lineRule="auto"/>
        <w:ind w:left="360"/>
        <w:rPr>
          <w:rFonts w:ascii="Times New Roman" w:hAnsi="Times New Roman" w:cs="Times New Roman"/>
        </w:rPr>
      </w:pPr>
      <w:r>
        <w:rPr>
          <w:rFonts w:ascii="Times New Roman" w:hAnsi="Times New Roman" w:cs="Times New Roman"/>
        </w:rPr>
        <w:t>Advance Directives</w:t>
      </w:r>
    </w:p>
    <w:p w14:paraId="5A221464" w14:textId="77777777" w:rsidR="0008465C" w:rsidRPr="00922E7E" w:rsidRDefault="0008465C" w:rsidP="00922E7E">
      <w:pPr>
        <w:pStyle w:val="ListParagraph"/>
        <w:spacing w:after="0" w:line="240" w:lineRule="auto"/>
        <w:ind w:left="360"/>
        <w:rPr>
          <w:rFonts w:ascii="Times New Roman" w:hAnsi="Times New Roman" w:cs="Times New Roman"/>
        </w:rPr>
      </w:pPr>
    </w:p>
    <w:p w14:paraId="07070865" w14:textId="67C870D6"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Abstract (</w:t>
      </w:r>
      <w:proofErr w:type="gramStart"/>
      <w:r w:rsidRPr="00E56F17">
        <w:rPr>
          <w:rFonts w:ascii="Times New Roman" w:hAnsi="Times New Roman" w:cs="Times New Roman"/>
          <w:b/>
        </w:rPr>
        <w:t>300 word</w:t>
      </w:r>
      <w:proofErr w:type="gramEnd"/>
      <w:r w:rsidRPr="00E56F17">
        <w:rPr>
          <w:rFonts w:ascii="Times New Roman" w:hAnsi="Times New Roman" w:cs="Times New Roman"/>
          <w:b/>
        </w:rPr>
        <w:t xml:space="preserve"> maximum) </w:t>
      </w:r>
    </w:p>
    <w:p w14:paraId="74FC93D1" w14:textId="5C6BBFF8" w:rsidR="00922E7E" w:rsidRPr="00922E7E" w:rsidRDefault="0008465C" w:rsidP="00922E7E">
      <w:pPr>
        <w:pStyle w:val="ListParagraph"/>
        <w:spacing w:after="0" w:line="240" w:lineRule="auto"/>
        <w:ind w:left="360"/>
        <w:rPr>
          <w:rFonts w:ascii="Times New Roman" w:hAnsi="Times New Roman" w:cs="Times New Roman"/>
        </w:rPr>
      </w:pPr>
      <w:r w:rsidRPr="0008465C">
        <w:rPr>
          <w:rFonts w:ascii="Times New Roman" w:hAnsi="Times New Roman" w:cs="Times New Roman"/>
        </w:rPr>
        <w:t>We propose to pilot a randomized evaluation of strategies to facilitate advance directive completion in the 65</w:t>
      </w:r>
      <w:r w:rsidR="008840AE">
        <w:rPr>
          <w:rFonts w:ascii="Times New Roman" w:hAnsi="Times New Roman" w:cs="Times New Roman"/>
        </w:rPr>
        <w:t>+</w:t>
      </w:r>
      <w:r w:rsidRPr="0008465C">
        <w:rPr>
          <w:rFonts w:ascii="Times New Roman" w:hAnsi="Times New Roman" w:cs="Times New Roman"/>
        </w:rPr>
        <w:t xml:space="preserve"> patient population of our partner, Providence St. Joseph Health. Despite the significant economic and personal implications of end-of-life health care decisions, many </w:t>
      </w:r>
      <w:r w:rsidR="008840AE">
        <w:rPr>
          <w:rFonts w:ascii="Times New Roman" w:hAnsi="Times New Roman" w:cs="Times New Roman"/>
        </w:rPr>
        <w:t xml:space="preserve">people </w:t>
      </w:r>
      <w:r w:rsidRPr="0008465C">
        <w:rPr>
          <w:rFonts w:ascii="Times New Roman" w:hAnsi="Times New Roman" w:cs="Times New Roman"/>
        </w:rPr>
        <w:t xml:space="preserve">fail to document their wishes or to select a representative who can make medical decisions on their behalf.  Descriptive evidence suggests that this results in sub-optimal outcomes including dissatisfaction and potentially unnecessary medical spending. However, it is not well understood why patients fail to engage in this apparently high-value planning.  Our trial will pilot two interventions with roughly </w:t>
      </w:r>
      <w:r w:rsidR="008840AE">
        <w:rPr>
          <w:rFonts w:ascii="Times New Roman" w:hAnsi="Times New Roman" w:cs="Times New Roman"/>
        </w:rPr>
        <w:t>4,</w:t>
      </w:r>
      <w:r w:rsidR="008840AE" w:rsidRPr="0008465C">
        <w:rPr>
          <w:rFonts w:ascii="Times New Roman" w:hAnsi="Times New Roman" w:cs="Times New Roman"/>
        </w:rPr>
        <w:t xml:space="preserve">000 </w:t>
      </w:r>
      <w:r w:rsidRPr="0008465C">
        <w:rPr>
          <w:rFonts w:ascii="Times New Roman" w:hAnsi="Times New Roman" w:cs="Times New Roman"/>
        </w:rPr>
        <w:t>patients, with intention to scale the evaluation to include over 70,000 patients across 64 clinics.  We will evaluate the effects of (</w:t>
      </w:r>
      <w:proofErr w:type="spellStart"/>
      <w:r w:rsidRPr="0008465C">
        <w:rPr>
          <w:rFonts w:ascii="Times New Roman" w:hAnsi="Times New Roman" w:cs="Times New Roman"/>
        </w:rPr>
        <w:t>i</w:t>
      </w:r>
      <w:proofErr w:type="spellEnd"/>
      <w:r w:rsidRPr="0008465C">
        <w:rPr>
          <w:rFonts w:ascii="Times New Roman" w:hAnsi="Times New Roman" w:cs="Times New Roman"/>
        </w:rPr>
        <w:t>) an in-person drive to facilitate advance directive completion, (ii) an informational video on advance directives that will be electronically distributed to patients, and (iii) the interaction of these two interventions.  Key outcomes will include advance directive completion rates, decisions made on advance directive forms, and eventually observed care decisions.  We will also leverage surveys and granular data on patient health to better understand barriers to advance care planning and relate to underlying economic theory that explains behavior.</w:t>
      </w:r>
    </w:p>
    <w:p w14:paraId="5B51AF8C" w14:textId="77777777" w:rsidR="00922E7E" w:rsidRPr="00922E7E" w:rsidRDefault="00922E7E" w:rsidP="00922E7E">
      <w:pPr>
        <w:spacing w:after="0" w:line="240" w:lineRule="auto"/>
        <w:rPr>
          <w:rFonts w:ascii="Times New Roman" w:hAnsi="Times New Roman" w:cs="Times New Roman"/>
        </w:rPr>
      </w:pPr>
    </w:p>
    <w:p w14:paraId="20D6EC47" w14:textId="77777777" w:rsidR="0008465C" w:rsidRPr="00E56F17" w:rsidRDefault="00AB5CA4" w:rsidP="0008465C">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Projected timeline for the study</w:t>
      </w:r>
      <w:r w:rsidR="0008465C" w:rsidRPr="00E56F17">
        <w:rPr>
          <w:rFonts w:ascii="Times New Roman" w:hAnsi="Times New Roman" w:cs="Times New Roman"/>
          <w:b/>
        </w:rPr>
        <w:t>:</w:t>
      </w:r>
    </w:p>
    <w:p w14:paraId="48270D28" w14:textId="72A436CB" w:rsidR="0008465C" w:rsidRPr="0008465C" w:rsidRDefault="0008465C" w:rsidP="0008465C">
      <w:pPr>
        <w:pStyle w:val="ListParagraph"/>
        <w:spacing w:after="0" w:line="240" w:lineRule="auto"/>
        <w:ind w:left="360"/>
        <w:rPr>
          <w:rFonts w:ascii="Times New Roman" w:hAnsi="Times New Roman" w:cs="Times New Roman"/>
        </w:rPr>
      </w:pPr>
      <w:r w:rsidRPr="0008465C">
        <w:rPr>
          <w:rFonts w:ascii="Times New Roman" w:hAnsi="Times New Roman" w:cs="Times New Roman"/>
        </w:rPr>
        <w:t>Funding: June 1, 2018-March 31, 2019</w:t>
      </w:r>
    </w:p>
    <w:p w14:paraId="6DE2DE94" w14:textId="5F07C95C" w:rsidR="0008465C" w:rsidRPr="00922E7E" w:rsidRDefault="0008465C" w:rsidP="0008465C">
      <w:pPr>
        <w:pStyle w:val="ListParagraph"/>
        <w:spacing w:after="0" w:line="240" w:lineRule="auto"/>
        <w:ind w:left="360"/>
        <w:rPr>
          <w:rFonts w:ascii="Times New Roman" w:hAnsi="Times New Roman" w:cs="Times New Roman"/>
        </w:rPr>
      </w:pPr>
      <w:r>
        <w:rPr>
          <w:rFonts w:ascii="Times New Roman" w:hAnsi="Times New Roman" w:cs="Times New Roman"/>
        </w:rPr>
        <w:t xml:space="preserve">Intervention Dates (projected): </w:t>
      </w:r>
      <w:r w:rsidR="005A6BC2">
        <w:rPr>
          <w:rFonts w:ascii="Times New Roman" w:hAnsi="Times New Roman" w:cs="Times New Roman"/>
        </w:rPr>
        <w:t>July 2-August 10, 2018</w:t>
      </w:r>
    </w:p>
    <w:p w14:paraId="3B2558C4" w14:textId="77777777" w:rsidR="00922E7E" w:rsidRPr="00922E7E" w:rsidRDefault="00922E7E" w:rsidP="00922E7E">
      <w:pPr>
        <w:spacing w:after="0" w:line="240" w:lineRule="auto"/>
        <w:rPr>
          <w:rFonts w:ascii="Times New Roman" w:hAnsi="Times New Roman" w:cs="Times New Roman"/>
        </w:rPr>
      </w:pPr>
    </w:p>
    <w:p w14:paraId="0C67B43A" w14:textId="6C06F738" w:rsidR="0008465C" w:rsidRPr="00E56F17" w:rsidRDefault="0008465C" w:rsidP="0008465C">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Funding</w:t>
      </w:r>
    </w:p>
    <w:p w14:paraId="10A67F2D" w14:textId="18D4B960" w:rsidR="00922E7E" w:rsidRPr="00922E7E" w:rsidRDefault="0008465C" w:rsidP="00922E7E">
      <w:pPr>
        <w:pStyle w:val="ListParagraph"/>
        <w:spacing w:after="0" w:line="240" w:lineRule="auto"/>
        <w:ind w:left="360"/>
        <w:rPr>
          <w:rFonts w:ascii="Times New Roman" w:hAnsi="Times New Roman" w:cs="Times New Roman"/>
        </w:rPr>
      </w:pPr>
      <w:r>
        <w:rPr>
          <w:rFonts w:ascii="Times New Roman" w:hAnsi="Times New Roman" w:cs="Times New Roman"/>
        </w:rPr>
        <w:t xml:space="preserve">JPAL HCDI Pilot Grant: </w:t>
      </w:r>
      <w:r w:rsidRPr="0008465C">
        <w:rPr>
          <w:rFonts w:ascii="Times New Roman" w:hAnsi="Times New Roman" w:cs="Times New Roman"/>
        </w:rPr>
        <w:t>$49,739</w:t>
      </w:r>
    </w:p>
    <w:p w14:paraId="0105BEFB" w14:textId="77777777" w:rsidR="00922E7E" w:rsidRPr="00922E7E" w:rsidRDefault="00922E7E" w:rsidP="00922E7E">
      <w:pPr>
        <w:spacing w:after="0" w:line="240" w:lineRule="auto"/>
        <w:rPr>
          <w:rFonts w:ascii="Times New Roman" w:hAnsi="Times New Roman" w:cs="Times New Roman"/>
        </w:rPr>
      </w:pPr>
    </w:p>
    <w:p w14:paraId="22C06E95" w14:textId="33D8498E"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Institutional Review Board (IRB): Identify details about IRB approval (date of approval, identity, and address of IRB). </w:t>
      </w:r>
    </w:p>
    <w:p w14:paraId="0B8A9079" w14:textId="7DEAAE19" w:rsidR="0008465C" w:rsidRDefault="0008465C" w:rsidP="0008465C">
      <w:pPr>
        <w:pStyle w:val="ListParagraph"/>
        <w:spacing w:after="0" w:line="240" w:lineRule="auto"/>
        <w:ind w:left="360"/>
        <w:rPr>
          <w:rFonts w:ascii="Times New Roman" w:hAnsi="Times New Roman" w:cs="Times New Roman"/>
        </w:rPr>
      </w:pPr>
      <w:r>
        <w:rPr>
          <w:rFonts w:ascii="Times New Roman" w:hAnsi="Times New Roman" w:cs="Times New Roman"/>
        </w:rPr>
        <w:t>Date of Approval: 6/1/2018</w:t>
      </w:r>
      <w:r w:rsidR="00DF5108">
        <w:rPr>
          <w:rFonts w:ascii="Times New Roman" w:hAnsi="Times New Roman" w:cs="Times New Roman"/>
        </w:rPr>
        <w:t>-5/31/2018</w:t>
      </w:r>
    </w:p>
    <w:p w14:paraId="2129D891" w14:textId="0AA608F1" w:rsidR="0008465C" w:rsidRDefault="0008465C" w:rsidP="0008465C">
      <w:pPr>
        <w:pStyle w:val="ListParagraph"/>
        <w:spacing w:after="0" w:line="240" w:lineRule="auto"/>
        <w:ind w:left="360"/>
        <w:rPr>
          <w:rFonts w:ascii="Times New Roman" w:hAnsi="Times New Roman" w:cs="Times New Roman"/>
        </w:rPr>
      </w:pPr>
      <w:r>
        <w:rPr>
          <w:rFonts w:ascii="Times New Roman" w:hAnsi="Times New Roman" w:cs="Times New Roman"/>
        </w:rPr>
        <w:t xml:space="preserve">IRB of Record: </w:t>
      </w:r>
      <w:r w:rsidRPr="0008465C">
        <w:rPr>
          <w:rFonts w:ascii="Times New Roman" w:hAnsi="Times New Roman" w:cs="Times New Roman"/>
        </w:rPr>
        <w:t>Providence Health and Services (Oregon)</w:t>
      </w:r>
      <w:r w:rsidR="00DF5108">
        <w:rPr>
          <w:rFonts w:ascii="Times New Roman" w:hAnsi="Times New Roman" w:cs="Times New Roman"/>
        </w:rPr>
        <w:t xml:space="preserve">, </w:t>
      </w:r>
      <w:r w:rsidR="00B866BC">
        <w:rPr>
          <w:rFonts w:ascii="Times New Roman" w:hAnsi="Times New Roman" w:cs="Times New Roman"/>
        </w:rPr>
        <w:t xml:space="preserve">IRB00003922 and </w:t>
      </w:r>
      <w:r w:rsidR="00DF5108" w:rsidRPr="00DF5108">
        <w:rPr>
          <w:rFonts w:ascii="Times New Roman" w:hAnsi="Times New Roman" w:cs="Times New Roman"/>
        </w:rPr>
        <w:t>IRB00001196</w:t>
      </w:r>
    </w:p>
    <w:p w14:paraId="5B24C7B8" w14:textId="7949B7EB" w:rsidR="00DF5108" w:rsidRDefault="00DF5108" w:rsidP="0008465C">
      <w:pPr>
        <w:pStyle w:val="ListParagraph"/>
        <w:spacing w:after="0" w:line="240" w:lineRule="auto"/>
        <w:ind w:left="360"/>
        <w:rPr>
          <w:rFonts w:ascii="Times New Roman" w:hAnsi="Times New Roman" w:cs="Times New Roman"/>
        </w:rPr>
      </w:pPr>
      <w:r>
        <w:rPr>
          <w:rFonts w:ascii="Times New Roman" w:hAnsi="Times New Roman" w:cs="Times New Roman"/>
        </w:rPr>
        <w:t>Location: Portland, OR</w:t>
      </w:r>
    </w:p>
    <w:p w14:paraId="264EB0EC" w14:textId="30115BE9" w:rsidR="00DF5108" w:rsidRPr="00DF5108" w:rsidRDefault="00DF5108" w:rsidP="00DF5108">
      <w:pPr>
        <w:pStyle w:val="ListParagraph"/>
        <w:spacing w:after="0" w:line="240" w:lineRule="auto"/>
        <w:ind w:left="360"/>
        <w:rPr>
          <w:rFonts w:ascii="TimesNewRomanPSMT" w:hAnsi="TimesNewRomanPSMT" w:cs="TimesNewRomanPSMT"/>
          <w:sz w:val="24"/>
          <w:szCs w:val="24"/>
        </w:rPr>
      </w:pPr>
      <w:r>
        <w:rPr>
          <w:rFonts w:ascii="Times New Roman" w:hAnsi="Times New Roman" w:cs="Times New Roman"/>
        </w:rPr>
        <w:t xml:space="preserve">Study ID: </w:t>
      </w:r>
      <w:r>
        <w:rPr>
          <w:rFonts w:ascii="TimesNewRomanPSMT" w:hAnsi="TimesNewRomanPSMT" w:cs="TimesNewRomanPSMT"/>
          <w:sz w:val="24"/>
          <w:szCs w:val="24"/>
        </w:rPr>
        <w:t>STUDY2018000241</w:t>
      </w:r>
    </w:p>
    <w:p w14:paraId="5094AFE8" w14:textId="77777777" w:rsidR="00922E7E" w:rsidRPr="00922E7E" w:rsidRDefault="00922E7E" w:rsidP="00922E7E">
      <w:pPr>
        <w:spacing w:after="0" w:line="240" w:lineRule="auto"/>
        <w:rPr>
          <w:rFonts w:ascii="Times New Roman" w:hAnsi="Times New Roman" w:cs="Times New Roman"/>
        </w:rPr>
      </w:pPr>
    </w:p>
    <w:p w14:paraId="1BA05685" w14:textId="4B477D47"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Hypotheses/research questions: Describe the specific hypothesis or hypotheses that will be tested in the study. </w:t>
      </w:r>
    </w:p>
    <w:p w14:paraId="109DEA28" w14:textId="58EB2E16" w:rsidR="00F03619" w:rsidRDefault="00F03619" w:rsidP="00A621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(A</w:t>
      </w:r>
      <w:r w:rsidR="00A6211C">
        <w:rPr>
          <w:rFonts w:ascii="Times New Roman" w:hAnsi="Times New Roman" w:cs="Times New Roman"/>
        </w:rPr>
        <w:t>1</w:t>
      </w:r>
      <w:r>
        <w:rPr>
          <w:rFonts w:ascii="Times New Roman" w:hAnsi="Times New Roman" w:cs="Times New Roman"/>
        </w:rPr>
        <w:t>): What is the impact of i</w:t>
      </w:r>
      <w:r w:rsidRPr="00F03619">
        <w:rPr>
          <w:rFonts w:ascii="Times New Roman" w:hAnsi="Times New Roman" w:cs="Times New Roman"/>
        </w:rPr>
        <w:t xml:space="preserve">n-person facilitation of </w:t>
      </w:r>
      <w:r>
        <w:rPr>
          <w:rFonts w:ascii="Times New Roman" w:hAnsi="Times New Roman" w:cs="Times New Roman"/>
        </w:rPr>
        <w:t>advance directive (</w:t>
      </w:r>
      <w:r w:rsidRPr="00F03619">
        <w:rPr>
          <w:rFonts w:ascii="Times New Roman" w:hAnsi="Times New Roman" w:cs="Times New Roman"/>
        </w:rPr>
        <w:t>AD</w:t>
      </w:r>
      <w:r>
        <w:rPr>
          <w:rFonts w:ascii="Times New Roman" w:hAnsi="Times New Roman" w:cs="Times New Roman"/>
        </w:rPr>
        <w:t>)</w:t>
      </w:r>
      <w:r w:rsidRPr="00F03619">
        <w:rPr>
          <w:rFonts w:ascii="Times New Roman" w:hAnsi="Times New Roman" w:cs="Times New Roman"/>
        </w:rPr>
        <w:t xml:space="preserve"> completion conducted </w:t>
      </w:r>
      <w:r w:rsidR="00A6211C">
        <w:rPr>
          <w:rFonts w:ascii="Times New Roman" w:hAnsi="Times New Roman" w:cs="Times New Roman"/>
        </w:rPr>
        <w:t xml:space="preserve">at </w:t>
      </w:r>
      <w:r>
        <w:rPr>
          <w:rFonts w:ascii="Times New Roman" w:hAnsi="Times New Roman" w:cs="Times New Roman"/>
        </w:rPr>
        <w:t>primary care clinics (</w:t>
      </w:r>
      <w:r w:rsidR="00A6211C">
        <w:rPr>
          <w:rFonts w:ascii="Times New Roman" w:hAnsi="Times New Roman" w:cs="Times New Roman"/>
        </w:rPr>
        <w:t>Intervention A</w:t>
      </w:r>
      <w:r>
        <w:rPr>
          <w:rFonts w:ascii="Times New Roman" w:hAnsi="Times New Roman" w:cs="Times New Roman"/>
        </w:rPr>
        <w:t xml:space="preserve">) on whether a patient </w:t>
      </w:r>
      <w:r>
        <w:rPr>
          <w:rFonts w:ascii="Times New Roman" w:hAnsi="Times New Roman" w:cs="Times New Roman"/>
        </w:rPr>
        <w:lastRenderedPageBreak/>
        <w:t>aged 65+ completes and uploads an AD to their electronic medical record (EMR)</w:t>
      </w:r>
      <w:r w:rsidR="00A6211C">
        <w:rPr>
          <w:rFonts w:ascii="Times New Roman" w:hAnsi="Times New Roman" w:cs="Times New Roman"/>
        </w:rPr>
        <w:t>, for patients who do not have an uploaded, complete AD at the beginning of the study</w:t>
      </w:r>
      <w:r>
        <w:rPr>
          <w:rFonts w:ascii="Times New Roman" w:hAnsi="Times New Roman" w:cs="Times New Roman"/>
        </w:rPr>
        <w:t>?</w:t>
      </w:r>
    </w:p>
    <w:p w14:paraId="5153DFA7" w14:textId="59A56407" w:rsidR="00A6211C" w:rsidRDefault="00A6211C" w:rsidP="00A621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Research Question (A2): What is the </w:t>
      </w:r>
      <w:r w:rsidR="00A2305A">
        <w:rPr>
          <w:rFonts w:ascii="Times New Roman" w:hAnsi="Times New Roman" w:cs="Times New Roman"/>
        </w:rPr>
        <w:t>association between</w:t>
      </w:r>
      <w:r>
        <w:rPr>
          <w:rFonts w:ascii="Times New Roman" w:hAnsi="Times New Roman" w:cs="Times New Roman"/>
        </w:rPr>
        <w:t xml:space="preserve"> Intervention A </w:t>
      </w:r>
      <w:r w:rsidR="00A2305A">
        <w:rPr>
          <w:rFonts w:ascii="Times New Roman" w:hAnsi="Times New Roman" w:cs="Times New Roman"/>
        </w:rPr>
        <w:t>and</w:t>
      </w:r>
      <w:r>
        <w:rPr>
          <w:rFonts w:ascii="Times New Roman" w:hAnsi="Times New Roman" w:cs="Times New Roman"/>
        </w:rPr>
        <w:t xml:space="preserve"> decisions documented in the Advance Directive?</w:t>
      </w:r>
    </w:p>
    <w:p w14:paraId="39A25B4D" w14:textId="45FDF307" w:rsidR="00F03619" w:rsidRDefault="00F03619" w:rsidP="00A621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(B</w:t>
      </w:r>
      <w:r w:rsidR="00140220">
        <w:rPr>
          <w:rFonts w:ascii="Times New Roman" w:hAnsi="Times New Roman" w:cs="Times New Roman"/>
        </w:rPr>
        <w:t>1</w:t>
      </w:r>
      <w:r>
        <w:rPr>
          <w:rFonts w:ascii="Times New Roman" w:hAnsi="Times New Roman" w:cs="Times New Roman"/>
        </w:rPr>
        <w:t xml:space="preserve">): </w:t>
      </w:r>
      <w:r w:rsidR="00A6211C">
        <w:rPr>
          <w:rFonts w:ascii="Times New Roman" w:hAnsi="Times New Roman" w:cs="Times New Roman"/>
        </w:rPr>
        <w:t xml:space="preserve">What is the impact of electronic provision of information (video and brochures from ACP Decisions) about end-of-life decision making </w:t>
      </w:r>
      <w:r w:rsidR="00140220">
        <w:rPr>
          <w:rFonts w:ascii="Times New Roman" w:hAnsi="Times New Roman" w:cs="Times New Roman"/>
        </w:rPr>
        <w:t xml:space="preserve">(Intervention B) </w:t>
      </w:r>
      <w:r w:rsidR="00A6211C">
        <w:rPr>
          <w:rFonts w:ascii="Times New Roman" w:hAnsi="Times New Roman" w:cs="Times New Roman"/>
        </w:rPr>
        <w:t>on whether a patient aged 65+ completes and uploads an AD to their electronic medical record (EMR), for patients who do not have an uploaded, complete AD at the beginning of the study?</w:t>
      </w:r>
    </w:p>
    <w:p w14:paraId="0BDB0CBC" w14:textId="02A46B42" w:rsidR="00140220" w:rsidRDefault="00140220" w:rsidP="00A621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Research Question (B2): What is the </w:t>
      </w:r>
      <w:r w:rsidR="00A2305A">
        <w:rPr>
          <w:rFonts w:ascii="Times New Roman" w:hAnsi="Times New Roman" w:cs="Times New Roman"/>
        </w:rPr>
        <w:t xml:space="preserve">association between </w:t>
      </w:r>
      <w:r>
        <w:rPr>
          <w:rFonts w:ascii="Times New Roman" w:hAnsi="Times New Roman" w:cs="Times New Roman"/>
        </w:rPr>
        <w:t xml:space="preserve">Intervention B </w:t>
      </w:r>
      <w:r w:rsidR="00A2305A">
        <w:rPr>
          <w:rFonts w:ascii="Times New Roman" w:hAnsi="Times New Roman" w:cs="Times New Roman"/>
        </w:rPr>
        <w:t>and</w:t>
      </w:r>
      <w:r>
        <w:rPr>
          <w:rFonts w:ascii="Times New Roman" w:hAnsi="Times New Roman" w:cs="Times New Roman"/>
        </w:rPr>
        <w:t xml:space="preserve"> decisions documented in the Advance Directive?</w:t>
      </w:r>
    </w:p>
    <w:p w14:paraId="683FE0F0" w14:textId="4BB98043" w:rsidR="00A6211C" w:rsidRDefault="00A6211C" w:rsidP="00A621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w:t>
      </w:r>
      <w:r w:rsidR="00140220">
        <w:rPr>
          <w:rFonts w:ascii="Times New Roman" w:hAnsi="Times New Roman" w:cs="Times New Roman"/>
        </w:rPr>
        <w:t>B3</w:t>
      </w:r>
      <w:r>
        <w:rPr>
          <w:rFonts w:ascii="Times New Roman" w:hAnsi="Times New Roman" w:cs="Times New Roman"/>
        </w:rPr>
        <w:t xml:space="preserve">): What </w:t>
      </w:r>
      <w:r w:rsidR="00140220">
        <w:rPr>
          <w:rFonts w:ascii="Times New Roman" w:hAnsi="Times New Roman" w:cs="Times New Roman"/>
        </w:rPr>
        <w:t>characteristics predict treatment effect of Intervention B?</w:t>
      </w:r>
    </w:p>
    <w:p w14:paraId="2E9E492F" w14:textId="1F187B26" w:rsidR="0065321D" w:rsidRPr="0065321D" w:rsidRDefault="00784506" w:rsidP="0065321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Research Question (B4): What is estimated savings in hassle costs </w:t>
      </w:r>
      <w:r w:rsidR="0065321D">
        <w:rPr>
          <w:rFonts w:ascii="Times New Roman" w:hAnsi="Times New Roman" w:cs="Times New Roman"/>
        </w:rPr>
        <w:t>due to Intervention B?</w:t>
      </w:r>
    </w:p>
    <w:p w14:paraId="5A066ACD" w14:textId="77777777" w:rsidR="00922E7E" w:rsidRPr="00922E7E" w:rsidRDefault="00922E7E" w:rsidP="00922E7E">
      <w:pPr>
        <w:pStyle w:val="ListParagraph"/>
        <w:spacing w:after="0" w:line="240" w:lineRule="auto"/>
        <w:ind w:left="360"/>
        <w:rPr>
          <w:rFonts w:ascii="Times New Roman" w:hAnsi="Times New Roman" w:cs="Times New Roman"/>
        </w:rPr>
      </w:pPr>
    </w:p>
    <w:p w14:paraId="088529DA" w14:textId="77777777" w:rsidR="00922E7E" w:rsidRPr="00922E7E" w:rsidRDefault="00922E7E" w:rsidP="00922E7E">
      <w:pPr>
        <w:spacing w:after="0" w:line="240" w:lineRule="auto"/>
        <w:rPr>
          <w:rFonts w:ascii="Times New Roman" w:hAnsi="Times New Roman" w:cs="Times New Roman"/>
        </w:rPr>
      </w:pPr>
    </w:p>
    <w:p w14:paraId="08E59991" w14:textId="2C993EC3" w:rsidR="00AB5CA4" w:rsidRDefault="00AB5CA4" w:rsidP="00E41CC1">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 xml:space="preserve">Outcomes: Define your study’s primary outcome(s) as completely as possible, including how and when they will be assessed. Do the same for any secondary outcomes. </w:t>
      </w:r>
    </w:p>
    <w:p w14:paraId="0E09819B" w14:textId="77777777" w:rsidR="005B0D51" w:rsidRPr="00E56F17" w:rsidRDefault="005B0D51" w:rsidP="005B0D51">
      <w:pPr>
        <w:pStyle w:val="ListParagraph"/>
        <w:spacing w:after="0" w:line="240" w:lineRule="auto"/>
        <w:ind w:left="360"/>
        <w:rPr>
          <w:rFonts w:ascii="Times New Roman" w:hAnsi="Times New Roman" w:cs="Times New Roman"/>
          <w:b/>
        </w:rPr>
      </w:pPr>
    </w:p>
    <w:p w14:paraId="0DB7EF69" w14:textId="233EA88C" w:rsidR="00922E7E" w:rsidRDefault="00922E7E" w:rsidP="00922E7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17"/>
        <w:gridCol w:w="2115"/>
        <w:gridCol w:w="976"/>
        <w:gridCol w:w="2826"/>
        <w:gridCol w:w="1166"/>
        <w:gridCol w:w="1850"/>
      </w:tblGrid>
      <w:tr w:rsidR="005B0D51" w:rsidRPr="005B0D51" w14:paraId="0CB6BDAD" w14:textId="77777777" w:rsidTr="00844AAA">
        <w:trPr>
          <w:trHeight w:val="540"/>
        </w:trPr>
        <w:tc>
          <w:tcPr>
            <w:tcW w:w="417" w:type="dxa"/>
            <w:hideMark/>
          </w:tcPr>
          <w:p w14:paraId="42013AC0"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ID</w:t>
            </w:r>
          </w:p>
        </w:tc>
        <w:tc>
          <w:tcPr>
            <w:tcW w:w="2115" w:type="dxa"/>
            <w:hideMark/>
          </w:tcPr>
          <w:p w14:paraId="4437A989"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Outcome(s) Description</w:t>
            </w:r>
          </w:p>
        </w:tc>
        <w:tc>
          <w:tcPr>
            <w:tcW w:w="976" w:type="dxa"/>
            <w:hideMark/>
          </w:tcPr>
          <w:p w14:paraId="266FBD65"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Type</w:t>
            </w:r>
          </w:p>
        </w:tc>
        <w:tc>
          <w:tcPr>
            <w:tcW w:w="2826" w:type="dxa"/>
            <w:hideMark/>
          </w:tcPr>
          <w:p w14:paraId="27C19041"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Measurement Variable</w:t>
            </w:r>
          </w:p>
        </w:tc>
        <w:tc>
          <w:tcPr>
            <w:tcW w:w="1166" w:type="dxa"/>
            <w:hideMark/>
          </w:tcPr>
          <w:p w14:paraId="47C7C8CE"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Method of Aggregation</w:t>
            </w:r>
          </w:p>
        </w:tc>
        <w:tc>
          <w:tcPr>
            <w:tcW w:w="1850" w:type="dxa"/>
            <w:hideMark/>
          </w:tcPr>
          <w:p w14:paraId="566F73B5" w14:textId="77777777" w:rsidR="005B0D51" w:rsidRPr="005B0D51" w:rsidRDefault="005B0D51" w:rsidP="005B0D51">
            <w:pPr>
              <w:rPr>
                <w:rFonts w:ascii="Times New Roman" w:hAnsi="Times New Roman" w:cs="Times New Roman"/>
                <w:b/>
                <w:bCs/>
                <w:sz w:val="18"/>
                <w:szCs w:val="18"/>
              </w:rPr>
            </w:pPr>
            <w:r w:rsidRPr="005B0D51">
              <w:rPr>
                <w:rFonts w:ascii="Times New Roman" w:hAnsi="Times New Roman" w:cs="Times New Roman"/>
                <w:b/>
                <w:bCs/>
                <w:sz w:val="18"/>
                <w:szCs w:val="18"/>
              </w:rPr>
              <w:t>Time Point</w:t>
            </w:r>
          </w:p>
        </w:tc>
      </w:tr>
      <w:tr w:rsidR="005B0D51" w:rsidRPr="005B0D51" w14:paraId="7EF989DF" w14:textId="77777777" w:rsidTr="00844AAA">
        <w:trPr>
          <w:trHeight w:val="540"/>
        </w:trPr>
        <w:tc>
          <w:tcPr>
            <w:tcW w:w="417" w:type="dxa"/>
            <w:hideMark/>
          </w:tcPr>
          <w:p w14:paraId="59973DEF"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1</w:t>
            </w:r>
          </w:p>
        </w:tc>
        <w:tc>
          <w:tcPr>
            <w:tcW w:w="2115" w:type="dxa"/>
            <w:hideMark/>
          </w:tcPr>
          <w:p w14:paraId="1A2FDA7C"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Uploads Advance Directive to EMR</w:t>
            </w:r>
          </w:p>
        </w:tc>
        <w:tc>
          <w:tcPr>
            <w:tcW w:w="976" w:type="dxa"/>
            <w:hideMark/>
          </w:tcPr>
          <w:p w14:paraId="38DD86A9"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Primary</w:t>
            </w:r>
          </w:p>
        </w:tc>
        <w:tc>
          <w:tcPr>
            <w:tcW w:w="2826" w:type="dxa"/>
            <w:hideMark/>
          </w:tcPr>
          <w:p w14:paraId="2583E367"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Whether patient w/o advance directive at beginning of study uploads one by the end</w:t>
            </w:r>
          </w:p>
        </w:tc>
        <w:tc>
          <w:tcPr>
            <w:tcW w:w="1166" w:type="dxa"/>
            <w:hideMark/>
          </w:tcPr>
          <w:p w14:paraId="4FB7B05F"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54F61111"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 xml:space="preserve">4 weeks after intervention outreach </w:t>
            </w:r>
          </w:p>
        </w:tc>
      </w:tr>
      <w:tr w:rsidR="001258B0" w:rsidRPr="005B0D51" w14:paraId="50174C4A" w14:textId="77777777" w:rsidTr="00BD32A2">
        <w:trPr>
          <w:trHeight w:val="836"/>
        </w:trPr>
        <w:tc>
          <w:tcPr>
            <w:tcW w:w="417" w:type="dxa"/>
            <w:hideMark/>
          </w:tcPr>
          <w:p w14:paraId="54C79EFD" w14:textId="77777777" w:rsidR="001258B0" w:rsidRPr="005B0D51" w:rsidRDefault="001258B0" w:rsidP="00BD32A2">
            <w:pPr>
              <w:rPr>
                <w:rFonts w:ascii="Times New Roman" w:hAnsi="Times New Roman" w:cs="Times New Roman"/>
                <w:sz w:val="18"/>
                <w:szCs w:val="18"/>
              </w:rPr>
            </w:pPr>
            <w:bookmarkStart w:id="0" w:name="_Hlk516824641"/>
            <w:r w:rsidRPr="005B0D51">
              <w:rPr>
                <w:rFonts w:ascii="Times New Roman" w:hAnsi="Times New Roman" w:cs="Times New Roman"/>
                <w:sz w:val="18"/>
                <w:szCs w:val="18"/>
              </w:rPr>
              <w:t>2</w:t>
            </w:r>
            <w:r>
              <w:rPr>
                <w:rFonts w:ascii="Times New Roman" w:hAnsi="Times New Roman" w:cs="Times New Roman"/>
                <w:sz w:val="18"/>
                <w:szCs w:val="18"/>
              </w:rPr>
              <w:t>a</w:t>
            </w:r>
          </w:p>
        </w:tc>
        <w:tc>
          <w:tcPr>
            <w:tcW w:w="2115" w:type="dxa"/>
            <w:hideMark/>
          </w:tcPr>
          <w:p w14:paraId="092B43C1" w14:textId="77777777" w:rsidR="001258B0" w:rsidRPr="005B0D51" w:rsidRDefault="001258B0" w:rsidP="00BD32A2">
            <w:pPr>
              <w:rPr>
                <w:rFonts w:ascii="Times New Roman" w:hAnsi="Times New Roman" w:cs="Times New Roman"/>
                <w:sz w:val="18"/>
                <w:szCs w:val="18"/>
              </w:rPr>
            </w:pPr>
            <w:r w:rsidRPr="005B0D51">
              <w:rPr>
                <w:rFonts w:ascii="Times New Roman" w:hAnsi="Times New Roman" w:cs="Times New Roman"/>
                <w:sz w:val="18"/>
                <w:szCs w:val="18"/>
              </w:rPr>
              <w:t>Fraction Total Patients Uploaded Advance Directive to EMR (clinic level)</w:t>
            </w:r>
          </w:p>
        </w:tc>
        <w:tc>
          <w:tcPr>
            <w:tcW w:w="976" w:type="dxa"/>
            <w:hideMark/>
          </w:tcPr>
          <w:p w14:paraId="5BD2EF8B" w14:textId="77777777" w:rsidR="001258B0" w:rsidRPr="005B0D51" w:rsidRDefault="001258B0" w:rsidP="00BD32A2">
            <w:pPr>
              <w:rPr>
                <w:rFonts w:ascii="Times New Roman" w:hAnsi="Times New Roman" w:cs="Times New Roman"/>
                <w:sz w:val="18"/>
                <w:szCs w:val="18"/>
              </w:rPr>
            </w:pPr>
            <w:r w:rsidRPr="005B0D51">
              <w:rPr>
                <w:rFonts w:ascii="Times New Roman" w:hAnsi="Times New Roman" w:cs="Times New Roman"/>
                <w:sz w:val="18"/>
                <w:szCs w:val="18"/>
              </w:rPr>
              <w:t>Primary</w:t>
            </w:r>
          </w:p>
        </w:tc>
        <w:tc>
          <w:tcPr>
            <w:tcW w:w="2826" w:type="dxa"/>
            <w:hideMark/>
          </w:tcPr>
          <w:p w14:paraId="463C9CAF" w14:textId="77777777" w:rsidR="001258B0" w:rsidRPr="005B0D51" w:rsidRDefault="001258B0" w:rsidP="00BD32A2">
            <w:pPr>
              <w:rPr>
                <w:rFonts w:ascii="Times New Roman" w:hAnsi="Times New Roman" w:cs="Times New Roman"/>
                <w:sz w:val="18"/>
                <w:szCs w:val="18"/>
              </w:rPr>
            </w:pPr>
            <w:r w:rsidRPr="005B0D51">
              <w:rPr>
                <w:rFonts w:ascii="Times New Roman" w:hAnsi="Times New Roman" w:cs="Times New Roman"/>
                <w:sz w:val="18"/>
                <w:szCs w:val="18"/>
              </w:rPr>
              <w:t>Fraction of Patients in Clinic with AD uploaded to EMR</w:t>
            </w:r>
          </w:p>
        </w:tc>
        <w:tc>
          <w:tcPr>
            <w:tcW w:w="1166" w:type="dxa"/>
            <w:hideMark/>
          </w:tcPr>
          <w:p w14:paraId="1E53C2B6" w14:textId="77777777" w:rsidR="001258B0" w:rsidRPr="005B0D51" w:rsidRDefault="001258B0" w:rsidP="00BD32A2">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0E61917E" w14:textId="77777777" w:rsidR="001258B0" w:rsidRPr="005B0D51" w:rsidRDefault="001258B0" w:rsidP="00BD32A2">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r w:rsidR="005B0D51" w:rsidRPr="005B0D51" w14:paraId="2FE7B086" w14:textId="77777777" w:rsidTr="00844AAA">
        <w:trPr>
          <w:trHeight w:val="836"/>
        </w:trPr>
        <w:tc>
          <w:tcPr>
            <w:tcW w:w="417" w:type="dxa"/>
            <w:hideMark/>
          </w:tcPr>
          <w:p w14:paraId="462B21E7" w14:textId="4A9C3E79"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2</w:t>
            </w:r>
            <w:r w:rsidR="001258B0">
              <w:rPr>
                <w:rFonts w:ascii="Times New Roman" w:hAnsi="Times New Roman" w:cs="Times New Roman"/>
                <w:sz w:val="18"/>
                <w:szCs w:val="18"/>
              </w:rPr>
              <w:t>b</w:t>
            </w:r>
          </w:p>
        </w:tc>
        <w:tc>
          <w:tcPr>
            <w:tcW w:w="2115" w:type="dxa"/>
            <w:hideMark/>
          </w:tcPr>
          <w:p w14:paraId="7FC0785A" w14:textId="484E47EF"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 xml:space="preserve">Fraction Total Patients </w:t>
            </w:r>
            <w:r w:rsidR="001258B0">
              <w:rPr>
                <w:rFonts w:ascii="Times New Roman" w:hAnsi="Times New Roman" w:cs="Times New Roman"/>
                <w:sz w:val="18"/>
                <w:szCs w:val="18"/>
              </w:rPr>
              <w:t>Completing healthcare proxy selection field</w:t>
            </w:r>
            <w:r w:rsidRPr="005B0D51">
              <w:rPr>
                <w:rFonts w:ascii="Times New Roman" w:hAnsi="Times New Roman" w:cs="Times New Roman"/>
                <w:sz w:val="18"/>
                <w:szCs w:val="18"/>
              </w:rPr>
              <w:t xml:space="preserve"> (clinic level)</w:t>
            </w:r>
          </w:p>
        </w:tc>
        <w:tc>
          <w:tcPr>
            <w:tcW w:w="976" w:type="dxa"/>
            <w:hideMark/>
          </w:tcPr>
          <w:p w14:paraId="15D601F2"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Primary</w:t>
            </w:r>
          </w:p>
        </w:tc>
        <w:tc>
          <w:tcPr>
            <w:tcW w:w="2826" w:type="dxa"/>
            <w:hideMark/>
          </w:tcPr>
          <w:p w14:paraId="4E154E18" w14:textId="0364A129"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 xml:space="preserve">Fraction of Patients in Clinic with </w:t>
            </w:r>
            <w:r w:rsidR="001258B0">
              <w:rPr>
                <w:rFonts w:ascii="Times New Roman" w:hAnsi="Times New Roman" w:cs="Times New Roman"/>
                <w:sz w:val="18"/>
                <w:szCs w:val="18"/>
              </w:rPr>
              <w:t>completed healthcare proxy selection field in EPIC</w:t>
            </w:r>
          </w:p>
        </w:tc>
        <w:tc>
          <w:tcPr>
            <w:tcW w:w="1166" w:type="dxa"/>
            <w:hideMark/>
          </w:tcPr>
          <w:p w14:paraId="2261DCDE"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1F62E493"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r w:rsidR="005B0D51" w:rsidRPr="005B0D51" w14:paraId="5D077F48" w14:textId="77777777" w:rsidTr="00844AAA">
        <w:trPr>
          <w:trHeight w:val="1050"/>
        </w:trPr>
        <w:tc>
          <w:tcPr>
            <w:tcW w:w="417" w:type="dxa"/>
            <w:hideMark/>
          </w:tcPr>
          <w:p w14:paraId="666BC557" w14:textId="25F74F64" w:rsidR="005B0D51" w:rsidRPr="005B0D51" w:rsidRDefault="005B0D51" w:rsidP="005B0D51">
            <w:pPr>
              <w:rPr>
                <w:rFonts w:ascii="Times New Roman" w:hAnsi="Times New Roman" w:cs="Times New Roman"/>
                <w:sz w:val="18"/>
                <w:szCs w:val="18"/>
              </w:rPr>
            </w:pPr>
            <w:bookmarkStart w:id="1" w:name="_Hlk516823735"/>
            <w:bookmarkEnd w:id="0"/>
            <w:r w:rsidRPr="005B0D51">
              <w:rPr>
                <w:rFonts w:ascii="Times New Roman" w:hAnsi="Times New Roman" w:cs="Times New Roman"/>
                <w:sz w:val="18"/>
                <w:szCs w:val="18"/>
              </w:rPr>
              <w:t>3</w:t>
            </w:r>
            <w:r w:rsidR="00844AAA">
              <w:rPr>
                <w:rFonts w:ascii="Times New Roman" w:hAnsi="Times New Roman" w:cs="Times New Roman"/>
                <w:sz w:val="18"/>
                <w:szCs w:val="18"/>
              </w:rPr>
              <w:t>a</w:t>
            </w:r>
          </w:p>
        </w:tc>
        <w:tc>
          <w:tcPr>
            <w:tcW w:w="2115" w:type="dxa"/>
            <w:hideMark/>
          </w:tcPr>
          <w:p w14:paraId="4F7E9171"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Completes Surrogate Selection</w:t>
            </w:r>
          </w:p>
        </w:tc>
        <w:tc>
          <w:tcPr>
            <w:tcW w:w="976" w:type="dxa"/>
            <w:hideMark/>
          </w:tcPr>
          <w:p w14:paraId="459E7909"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6B963811" w14:textId="5C52B852"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 xml:space="preserve">Whether patient </w:t>
            </w:r>
            <w:r w:rsidR="00844AAA">
              <w:rPr>
                <w:rFonts w:ascii="Times New Roman" w:hAnsi="Times New Roman" w:cs="Times New Roman"/>
                <w:sz w:val="18"/>
                <w:szCs w:val="18"/>
              </w:rPr>
              <w:t>has completed healthcare proxy selection field in EPIC</w:t>
            </w:r>
          </w:p>
        </w:tc>
        <w:tc>
          <w:tcPr>
            <w:tcW w:w="1166" w:type="dxa"/>
            <w:hideMark/>
          </w:tcPr>
          <w:p w14:paraId="7CF1D04B"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63D0D1A4" w14:textId="77777777" w:rsidR="005B0D51" w:rsidRPr="005B0D51" w:rsidRDefault="005B0D51" w:rsidP="005B0D51">
            <w:pPr>
              <w:rPr>
                <w:rFonts w:ascii="Times New Roman" w:hAnsi="Times New Roman" w:cs="Times New Roman"/>
                <w:sz w:val="18"/>
                <w:szCs w:val="18"/>
              </w:rPr>
            </w:pPr>
            <w:r w:rsidRPr="005B0D51">
              <w:rPr>
                <w:rFonts w:ascii="Times New Roman" w:hAnsi="Times New Roman" w:cs="Times New Roman"/>
                <w:sz w:val="18"/>
                <w:szCs w:val="18"/>
              </w:rPr>
              <w:t xml:space="preserve">4 weeks after intervention outreach </w:t>
            </w:r>
          </w:p>
        </w:tc>
      </w:tr>
      <w:bookmarkEnd w:id="1"/>
      <w:tr w:rsidR="00844AAA" w:rsidRPr="005B0D51" w14:paraId="63B15ADA" w14:textId="77777777" w:rsidTr="00844AAA">
        <w:trPr>
          <w:trHeight w:val="1050"/>
        </w:trPr>
        <w:tc>
          <w:tcPr>
            <w:tcW w:w="417" w:type="dxa"/>
          </w:tcPr>
          <w:p w14:paraId="101BC33B" w14:textId="681E4EB3" w:rsidR="00844AAA" w:rsidRPr="005B0D51" w:rsidRDefault="00844AAA" w:rsidP="00844AAA">
            <w:pPr>
              <w:rPr>
                <w:rFonts w:ascii="Times New Roman" w:hAnsi="Times New Roman" w:cs="Times New Roman"/>
                <w:sz w:val="18"/>
                <w:szCs w:val="18"/>
              </w:rPr>
            </w:pPr>
            <w:r>
              <w:rPr>
                <w:rFonts w:ascii="Times New Roman" w:hAnsi="Times New Roman" w:cs="Times New Roman"/>
                <w:sz w:val="18"/>
                <w:szCs w:val="18"/>
              </w:rPr>
              <w:t>3b</w:t>
            </w:r>
          </w:p>
        </w:tc>
        <w:tc>
          <w:tcPr>
            <w:tcW w:w="2115" w:type="dxa"/>
          </w:tcPr>
          <w:p w14:paraId="141D7505" w14:textId="62E04ECD"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Completes Surrogate Selection</w:t>
            </w:r>
          </w:p>
        </w:tc>
        <w:tc>
          <w:tcPr>
            <w:tcW w:w="976" w:type="dxa"/>
          </w:tcPr>
          <w:p w14:paraId="491EF857" w14:textId="523BFEB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tcPr>
          <w:p w14:paraId="4429EBEF" w14:textId="62A79010"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Whether patient w/o advance directive at beginning of study uploads one with completed surrogate selection (Oregon AD section B)</w:t>
            </w:r>
          </w:p>
        </w:tc>
        <w:tc>
          <w:tcPr>
            <w:tcW w:w="1166" w:type="dxa"/>
          </w:tcPr>
          <w:p w14:paraId="174D10DC" w14:textId="514EB0FE"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tcPr>
          <w:p w14:paraId="028C8405" w14:textId="52E8F1CA"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4 weeks after intervention outreach </w:t>
            </w:r>
          </w:p>
        </w:tc>
      </w:tr>
      <w:tr w:rsidR="00844AAA" w:rsidRPr="005B0D51" w14:paraId="5B11F359" w14:textId="77777777" w:rsidTr="00844AAA">
        <w:trPr>
          <w:trHeight w:val="1050"/>
        </w:trPr>
        <w:tc>
          <w:tcPr>
            <w:tcW w:w="417" w:type="dxa"/>
            <w:hideMark/>
          </w:tcPr>
          <w:p w14:paraId="03AACCE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w:t>
            </w:r>
          </w:p>
        </w:tc>
        <w:tc>
          <w:tcPr>
            <w:tcW w:w="2115" w:type="dxa"/>
            <w:hideMark/>
          </w:tcPr>
          <w:p w14:paraId="4A840C17"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Completes Care Preferences</w:t>
            </w:r>
          </w:p>
        </w:tc>
        <w:tc>
          <w:tcPr>
            <w:tcW w:w="976" w:type="dxa"/>
            <w:hideMark/>
          </w:tcPr>
          <w:p w14:paraId="46D0BB73"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50B41699"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Whether patient w/o advance directive at beginning of study uploads one with completed care preferences section (Oregon AD section C)</w:t>
            </w:r>
          </w:p>
        </w:tc>
        <w:tc>
          <w:tcPr>
            <w:tcW w:w="1166" w:type="dxa"/>
            <w:hideMark/>
          </w:tcPr>
          <w:p w14:paraId="27D3D409"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047A18B1"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w:t>
            </w:r>
          </w:p>
        </w:tc>
      </w:tr>
      <w:tr w:rsidR="00844AAA" w:rsidRPr="005B0D51" w14:paraId="4A40E568" w14:textId="77777777" w:rsidTr="00844AAA">
        <w:trPr>
          <w:trHeight w:val="1310"/>
        </w:trPr>
        <w:tc>
          <w:tcPr>
            <w:tcW w:w="417" w:type="dxa"/>
            <w:hideMark/>
          </w:tcPr>
          <w:p w14:paraId="5AB18E3F"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5</w:t>
            </w:r>
          </w:p>
        </w:tc>
        <w:tc>
          <w:tcPr>
            <w:tcW w:w="2115" w:type="dxa"/>
            <w:hideMark/>
          </w:tcPr>
          <w:p w14:paraId="68AAFCD2"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Preference for Life Support </w:t>
            </w:r>
          </w:p>
        </w:tc>
        <w:tc>
          <w:tcPr>
            <w:tcW w:w="976" w:type="dxa"/>
            <w:hideMark/>
          </w:tcPr>
          <w:p w14:paraId="02B200C0"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01D36DEA"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Conditional on Completed AD, Oregon AD section C: Indicator=1 if (# boxes checked in items 1-4 equal </w:t>
            </w:r>
            <w:proofErr w:type="gramStart"/>
            <w:r w:rsidRPr="005B0D51">
              <w:rPr>
                <w:rFonts w:ascii="Times New Roman" w:hAnsi="Times New Roman" w:cs="Times New Roman"/>
                <w:sz w:val="18"/>
                <w:szCs w:val="18"/>
              </w:rPr>
              <w:t>to  "</w:t>
            </w:r>
            <w:proofErr w:type="gramEnd"/>
            <w:r w:rsidRPr="005B0D51">
              <w:rPr>
                <w:rFonts w:ascii="Times New Roman" w:hAnsi="Times New Roman" w:cs="Times New Roman"/>
                <w:sz w:val="18"/>
                <w:szCs w:val="18"/>
              </w:rPr>
              <w:t>I want any other life support that may apply" is 1 or more), Otherwise 0</w:t>
            </w:r>
          </w:p>
        </w:tc>
        <w:tc>
          <w:tcPr>
            <w:tcW w:w="1166" w:type="dxa"/>
            <w:hideMark/>
          </w:tcPr>
          <w:p w14:paraId="272C6B46"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6E1C2EE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w:t>
            </w:r>
          </w:p>
        </w:tc>
      </w:tr>
      <w:tr w:rsidR="00844AAA" w:rsidRPr="005B0D51" w14:paraId="4F90E728" w14:textId="77777777" w:rsidTr="00844AAA">
        <w:trPr>
          <w:trHeight w:val="1050"/>
        </w:trPr>
        <w:tc>
          <w:tcPr>
            <w:tcW w:w="417" w:type="dxa"/>
            <w:hideMark/>
          </w:tcPr>
          <w:p w14:paraId="36ADA052"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lastRenderedPageBreak/>
              <w:t>6</w:t>
            </w:r>
          </w:p>
        </w:tc>
        <w:tc>
          <w:tcPr>
            <w:tcW w:w="2115" w:type="dxa"/>
            <w:hideMark/>
          </w:tcPr>
          <w:p w14:paraId="3DEC45F4"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Preference for Tube Feeding</w:t>
            </w:r>
          </w:p>
        </w:tc>
        <w:tc>
          <w:tcPr>
            <w:tcW w:w="976" w:type="dxa"/>
            <w:hideMark/>
          </w:tcPr>
          <w:p w14:paraId="2C446527"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56E955E5"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Conditional on Completed AD, Oregon AD section C: Indicator=1 if (# boxes checked in items 1-4 equal </w:t>
            </w:r>
            <w:proofErr w:type="gramStart"/>
            <w:r w:rsidRPr="005B0D51">
              <w:rPr>
                <w:rFonts w:ascii="Times New Roman" w:hAnsi="Times New Roman" w:cs="Times New Roman"/>
                <w:sz w:val="18"/>
                <w:szCs w:val="18"/>
              </w:rPr>
              <w:t>to  "</w:t>
            </w:r>
            <w:proofErr w:type="gramEnd"/>
            <w:r w:rsidRPr="005B0D51">
              <w:rPr>
                <w:rFonts w:ascii="Times New Roman" w:hAnsi="Times New Roman" w:cs="Times New Roman"/>
                <w:sz w:val="18"/>
                <w:szCs w:val="18"/>
              </w:rPr>
              <w:t>I want to receive tube feeding" is 1 or more), Otherwise 0</w:t>
            </w:r>
          </w:p>
        </w:tc>
        <w:tc>
          <w:tcPr>
            <w:tcW w:w="1166" w:type="dxa"/>
            <w:hideMark/>
          </w:tcPr>
          <w:p w14:paraId="50910C08"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67876093"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w:t>
            </w:r>
          </w:p>
        </w:tc>
      </w:tr>
      <w:tr w:rsidR="00844AAA" w:rsidRPr="005B0D51" w14:paraId="766DF494" w14:textId="77777777" w:rsidTr="00844AAA">
        <w:trPr>
          <w:trHeight w:val="440"/>
        </w:trPr>
        <w:tc>
          <w:tcPr>
            <w:tcW w:w="417" w:type="dxa"/>
            <w:hideMark/>
          </w:tcPr>
          <w:p w14:paraId="0500B7C3"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7</w:t>
            </w:r>
          </w:p>
        </w:tc>
        <w:tc>
          <w:tcPr>
            <w:tcW w:w="2115" w:type="dxa"/>
            <w:hideMark/>
          </w:tcPr>
          <w:p w14:paraId="0796593C"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Dis-Preference for Life Support </w:t>
            </w:r>
          </w:p>
        </w:tc>
        <w:tc>
          <w:tcPr>
            <w:tcW w:w="976" w:type="dxa"/>
            <w:hideMark/>
          </w:tcPr>
          <w:p w14:paraId="2DE9F86A"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03EBB508"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Conditional on Completed AD, Oregon AD section C: Indicator=1 if (box 5 checked or # boxes checked in items 1-4 equal </w:t>
            </w:r>
            <w:proofErr w:type="gramStart"/>
            <w:r w:rsidRPr="005B0D51">
              <w:rPr>
                <w:rFonts w:ascii="Times New Roman" w:hAnsi="Times New Roman" w:cs="Times New Roman"/>
                <w:sz w:val="18"/>
                <w:szCs w:val="18"/>
              </w:rPr>
              <w:t>to  "</w:t>
            </w:r>
            <w:proofErr w:type="gramEnd"/>
            <w:r w:rsidRPr="005B0D51">
              <w:rPr>
                <w:rFonts w:ascii="Times New Roman" w:hAnsi="Times New Roman" w:cs="Times New Roman"/>
                <w:sz w:val="18"/>
                <w:szCs w:val="18"/>
              </w:rPr>
              <w:t>I want NO life support" is 4), Otherwise 0</w:t>
            </w:r>
          </w:p>
        </w:tc>
        <w:tc>
          <w:tcPr>
            <w:tcW w:w="1166" w:type="dxa"/>
            <w:hideMark/>
          </w:tcPr>
          <w:p w14:paraId="048CA211"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22321575"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w:t>
            </w:r>
          </w:p>
        </w:tc>
      </w:tr>
      <w:tr w:rsidR="00844AAA" w:rsidRPr="005B0D51" w14:paraId="53F5A40C" w14:textId="77777777" w:rsidTr="00844AAA">
        <w:trPr>
          <w:trHeight w:val="1050"/>
        </w:trPr>
        <w:tc>
          <w:tcPr>
            <w:tcW w:w="417" w:type="dxa"/>
            <w:hideMark/>
          </w:tcPr>
          <w:p w14:paraId="734CD21D"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8</w:t>
            </w:r>
          </w:p>
        </w:tc>
        <w:tc>
          <w:tcPr>
            <w:tcW w:w="2115" w:type="dxa"/>
            <w:hideMark/>
          </w:tcPr>
          <w:p w14:paraId="6525A894"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Dis-Preference for Tube Feeding</w:t>
            </w:r>
          </w:p>
        </w:tc>
        <w:tc>
          <w:tcPr>
            <w:tcW w:w="976" w:type="dxa"/>
            <w:hideMark/>
          </w:tcPr>
          <w:p w14:paraId="70C13451"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3F00FF9C"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Conditional on Completed AD, Oregon AD section C: Indicator=1 if (box 5 checked or # boxes checked in items 1-4 equal </w:t>
            </w:r>
            <w:proofErr w:type="gramStart"/>
            <w:r w:rsidRPr="005B0D51">
              <w:rPr>
                <w:rFonts w:ascii="Times New Roman" w:hAnsi="Times New Roman" w:cs="Times New Roman"/>
                <w:sz w:val="18"/>
                <w:szCs w:val="18"/>
              </w:rPr>
              <w:t>to  "</w:t>
            </w:r>
            <w:proofErr w:type="gramEnd"/>
            <w:r w:rsidRPr="005B0D51">
              <w:rPr>
                <w:rFonts w:ascii="Times New Roman" w:hAnsi="Times New Roman" w:cs="Times New Roman"/>
                <w:sz w:val="18"/>
                <w:szCs w:val="18"/>
              </w:rPr>
              <w:t>I do NOT want tube feeding" is 4), Otherwise 0</w:t>
            </w:r>
          </w:p>
        </w:tc>
        <w:tc>
          <w:tcPr>
            <w:tcW w:w="1166" w:type="dxa"/>
            <w:hideMark/>
          </w:tcPr>
          <w:p w14:paraId="245AEB00"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Binary (proportion)</w:t>
            </w:r>
          </w:p>
        </w:tc>
        <w:tc>
          <w:tcPr>
            <w:tcW w:w="1850" w:type="dxa"/>
            <w:hideMark/>
          </w:tcPr>
          <w:p w14:paraId="4EF624FC"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w:t>
            </w:r>
          </w:p>
        </w:tc>
      </w:tr>
      <w:tr w:rsidR="00844AAA" w:rsidRPr="005B0D51" w14:paraId="58B5751B" w14:textId="77777777" w:rsidTr="00844AAA">
        <w:trPr>
          <w:trHeight w:val="737"/>
        </w:trPr>
        <w:tc>
          <w:tcPr>
            <w:tcW w:w="417" w:type="dxa"/>
            <w:hideMark/>
          </w:tcPr>
          <w:p w14:paraId="11A34BA9"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9</w:t>
            </w:r>
          </w:p>
        </w:tc>
        <w:tc>
          <w:tcPr>
            <w:tcW w:w="2115" w:type="dxa"/>
            <w:hideMark/>
          </w:tcPr>
          <w:p w14:paraId="409A4A11"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Fraction of new ADs with Preference for Life Support (clinic level)</w:t>
            </w:r>
          </w:p>
        </w:tc>
        <w:tc>
          <w:tcPr>
            <w:tcW w:w="976" w:type="dxa"/>
            <w:hideMark/>
          </w:tcPr>
          <w:p w14:paraId="7A184670"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105335D8"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Outcome 5 aggregated to clinic level by fraction of new ADs per month</w:t>
            </w:r>
          </w:p>
        </w:tc>
        <w:tc>
          <w:tcPr>
            <w:tcW w:w="1166" w:type="dxa"/>
            <w:hideMark/>
          </w:tcPr>
          <w:p w14:paraId="63455C62"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76F60F4A"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r w:rsidR="00844AAA" w:rsidRPr="005B0D51" w14:paraId="1960E8E6" w14:textId="77777777" w:rsidTr="00844AAA">
        <w:trPr>
          <w:trHeight w:val="656"/>
        </w:trPr>
        <w:tc>
          <w:tcPr>
            <w:tcW w:w="417" w:type="dxa"/>
            <w:hideMark/>
          </w:tcPr>
          <w:p w14:paraId="445A63F3"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10</w:t>
            </w:r>
          </w:p>
        </w:tc>
        <w:tc>
          <w:tcPr>
            <w:tcW w:w="2115" w:type="dxa"/>
            <w:hideMark/>
          </w:tcPr>
          <w:p w14:paraId="5AB944A2"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Fraction of new ADs with Preference for Tube </w:t>
            </w:r>
            <w:proofErr w:type="gramStart"/>
            <w:r w:rsidRPr="005B0D51">
              <w:rPr>
                <w:rFonts w:ascii="Times New Roman" w:hAnsi="Times New Roman" w:cs="Times New Roman"/>
                <w:sz w:val="18"/>
                <w:szCs w:val="18"/>
              </w:rPr>
              <w:t>Feeding  (</w:t>
            </w:r>
            <w:proofErr w:type="gramEnd"/>
            <w:r w:rsidRPr="005B0D51">
              <w:rPr>
                <w:rFonts w:ascii="Times New Roman" w:hAnsi="Times New Roman" w:cs="Times New Roman"/>
                <w:sz w:val="18"/>
                <w:szCs w:val="18"/>
              </w:rPr>
              <w:t>clinic level)</w:t>
            </w:r>
          </w:p>
        </w:tc>
        <w:tc>
          <w:tcPr>
            <w:tcW w:w="976" w:type="dxa"/>
            <w:hideMark/>
          </w:tcPr>
          <w:p w14:paraId="108ACF26"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3839A58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Outcome 6 aggregated to clinic level by fraction of new ADs per month</w:t>
            </w:r>
          </w:p>
        </w:tc>
        <w:tc>
          <w:tcPr>
            <w:tcW w:w="1166" w:type="dxa"/>
            <w:hideMark/>
          </w:tcPr>
          <w:p w14:paraId="16909CF1"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44E17C0D"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r w:rsidR="00844AAA" w:rsidRPr="005B0D51" w14:paraId="150FA275" w14:textId="77777777" w:rsidTr="00844AAA">
        <w:trPr>
          <w:trHeight w:val="674"/>
        </w:trPr>
        <w:tc>
          <w:tcPr>
            <w:tcW w:w="417" w:type="dxa"/>
            <w:hideMark/>
          </w:tcPr>
          <w:p w14:paraId="35D381C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11</w:t>
            </w:r>
          </w:p>
        </w:tc>
        <w:tc>
          <w:tcPr>
            <w:tcW w:w="2115" w:type="dxa"/>
            <w:hideMark/>
          </w:tcPr>
          <w:p w14:paraId="0E27121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Fraction of new ADs with Dis-Preference for Life </w:t>
            </w:r>
            <w:proofErr w:type="gramStart"/>
            <w:r w:rsidRPr="005B0D51">
              <w:rPr>
                <w:rFonts w:ascii="Times New Roman" w:hAnsi="Times New Roman" w:cs="Times New Roman"/>
                <w:sz w:val="18"/>
                <w:szCs w:val="18"/>
              </w:rPr>
              <w:t>Support  (</w:t>
            </w:r>
            <w:proofErr w:type="gramEnd"/>
            <w:r w:rsidRPr="005B0D51">
              <w:rPr>
                <w:rFonts w:ascii="Times New Roman" w:hAnsi="Times New Roman" w:cs="Times New Roman"/>
                <w:sz w:val="18"/>
                <w:szCs w:val="18"/>
              </w:rPr>
              <w:t>clinic level)</w:t>
            </w:r>
          </w:p>
        </w:tc>
        <w:tc>
          <w:tcPr>
            <w:tcW w:w="976" w:type="dxa"/>
            <w:hideMark/>
          </w:tcPr>
          <w:p w14:paraId="0BEE429F"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4E7E72B3"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Outcome 7 aggregated to clinic level by fraction of new ADs per month</w:t>
            </w:r>
          </w:p>
        </w:tc>
        <w:tc>
          <w:tcPr>
            <w:tcW w:w="1166" w:type="dxa"/>
            <w:hideMark/>
          </w:tcPr>
          <w:p w14:paraId="64032BE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68B8CFFA"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r w:rsidR="00844AAA" w:rsidRPr="005B0D51" w14:paraId="4581C0AA" w14:textId="77777777" w:rsidTr="00844AAA">
        <w:trPr>
          <w:trHeight w:val="701"/>
        </w:trPr>
        <w:tc>
          <w:tcPr>
            <w:tcW w:w="417" w:type="dxa"/>
            <w:hideMark/>
          </w:tcPr>
          <w:p w14:paraId="13D826EB"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12</w:t>
            </w:r>
          </w:p>
        </w:tc>
        <w:tc>
          <w:tcPr>
            <w:tcW w:w="2115" w:type="dxa"/>
            <w:hideMark/>
          </w:tcPr>
          <w:p w14:paraId="6659B2A0"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 xml:space="preserve">Fraction of new ADs with Dis-Preference for Tube </w:t>
            </w:r>
            <w:proofErr w:type="gramStart"/>
            <w:r w:rsidRPr="005B0D51">
              <w:rPr>
                <w:rFonts w:ascii="Times New Roman" w:hAnsi="Times New Roman" w:cs="Times New Roman"/>
                <w:sz w:val="18"/>
                <w:szCs w:val="18"/>
              </w:rPr>
              <w:t>Feeding  (</w:t>
            </w:r>
            <w:proofErr w:type="gramEnd"/>
            <w:r w:rsidRPr="005B0D51">
              <w:rPr>
                <w:rFonts w:ascii="Times New Roman" w:hAnsi="Times New Roman" w:cs="Times New Roman"/>
                <w:sz w:val="18"/>
                <w:szCs w:val="18"/>
              </w:rPr>
              <w:t>clinic level)</w:t>
            </w:r>
          </w:p>
        </w:tc>
        <w:tc>
          <w:tcPr>
            <w:tcW w:w="976" w:type="dxa"/>
            <w:hideMark/>
          </w:tcPr>
          <w:p w14:paraId="1A26993E"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Secondary</w:t>
            </w:r>
          </w:p>
        </w:tc>
        <w:tc>
          <w:tcPr>
            <w:tcW w:w="2826" w:type="dxa"/>
            <w:hideMark/>
          </w:tcPr>
          <w:p w14:paraId="55D18F54"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Outcome 8 aggregated to clinic level by fraction of new ADs per month</w:t>
            </w:r>
          </w:p>
        </w:tc>
        <w:tc>
          <w:tcPr>
            <w:tcW w:w="1166" w:type="dxa"/>
            <w:hideMark/>
          </w:tcPr>
          <w:p w14:paraId="63745F02"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Fraction</w:t>
            </w:r>
          </w:p>
        </w:tc>
        <w:tc>
          <w:tcPr>
            <w:tcW w:w="1850" w:type="dxa"/>
            <w:hideMark/>
          </w:tcPr>
          <w:p w14:paraId="026DB33C" w14:textId="77777777" w:rsidR="00844AAA" w:rsidRPr="005B0D51" w:rsidRDefault="00844AAA" w:rsidP="00844AAA">
            <w:pPr>
              <w:rPr>
                <w:rFonts w:ascii="Times New Roman" w:hAnsi="Times New Roman" w:cs="Times New Roman"/>
                <w:sz w:val="18"/>
                <w:szCs w:val="18"/>
              </w:rPr>
            </w:pPr>
            <w:r w:rsidRPr="005B0D51">
              <w:rPr>
                <w:rFonts w:ascii="Times New Roman" w:hAnsi="Times New Roman" w:cs="Times New Roman"/>
                <w:sz w:val="18"/>
                <w:szCs w:val="18"/>
              </w:rPr>
              <w:t>4 weeks after intervention outreach (measured monthly)</w:t>
            </w:r>
          </w:p>
        </w:tc>
      </w:tr>
    </w:tbl>
    <w:p w14:paraId="24F3725E" w14:textId="77777777" w:rsidR="00E56F17" w:rsidRPr="00922E7E" w:rsidRDefault="00E56F17" w:rsidP="00922E7E">
      <w:pPr>
        <w:spacing w:after="0" w:line="240" w:lineRule="auto"/>
        <w:rPr>
          <w:rFonts w:ascii="Times New Roman" w:hAnsi="Times New Roman" w:cs="Times New Roman"/>
        </w:rPr>
      </w:pPr>
    </w:p>
    <w:p w14:paraId="39D7AD2F" w14:textId="4B26F7CE" w:rsidR="00AB5CA4" w:rsidRPr="00E56F17" w:rsidRDefault="00AB5CA4" w:rsidP="00922E7E">
      <w:pPr>
        <w:pStyle w:val="ListParagraph"/>
        <w:numPr>
          <w:ilvl w:val="0"/>
          <w:numId w:val="1"/>
        </w:numPr>
        <w:spacing w:after="0" w:line="240" w:lineRule="auto"/>
        <w:ind w:left="360"/>
        <w:rPr>
          <w:rFonts w:ascii="Times New Roman" w:hAnsi="Times New Roman" w:cs="Times New Roman"/>
          <w:b/>
        </w:rPr>
      </w:pPr>
      <w:r w:rsidRPr="00E56F17">
        <w:rPr>
          <w:rFonts w:ascii="Times New Roman" w:hAnsi="Times New Roman" w:cs="Times New Roman"/>
          <w:b/>
        </w:rPr>
        <w:t>Sample size and statistical power: State your study’s sample size and provide details on statistical power calculations.</w:t>
      </w:r>
    </w:p>
    <w:p w14:paraId="30FD86A2" w14:textId="1927BCEA" w:rsidR="00A211C4" w:rsidRDefault="00A211C4" w:rsidP="00A211C4">
      <w:pPr>
        <w:pStyle w:val="ListParagraph"/>
        <w:spacing w:after="0" w:line="240" w:lineRule="auto"/>
        <w:ind w:left="360"/>
        <w:rPr>
          <w:rFonts w:ascii="Times New Roman" w:hAnsi="Times New Roman" w:cs="Times New Roman"/>
        </w:rPr>
      </w:pPr>
      <w:r>
        <w:rPr>
          <w:rFonts w:ascii="Times New Roman" w:hAnsi="Times New Roman" w:cs="Times New Roman"/>
        </w:rPr>
        <w:t>Power Analysis below is in reference to Research Question B1, Outcome 1.  Research Questions A will be answered using non-experimental methods (synthetic control) and remaining Research Questions B</w:t>
      </w:r>
      <w:r w:rsidR="008840AE">
        <w:rPr>
          <w:rFonts w:ascii="Times New Roman" w:hAnsi="Times New Roman" w:cs="Times New Roman"/>
        </w:rPr>
        <w:t>2-B4</w:t>
      </w:r>
      <w:r>
        <w:rPr>
          <w:rFonts w:ascii="Times New Roman" w:hAnsi="Times New Roman" w:cs="Times New Roman"/>
        </w:rPr>
        <w:t xml:space="preserve"> are in reference to secondary outcomes.</w:t>
      </w:r>
    </w:p>
    <w:p w14:paraId="3E4C436C" w14:textId="4482CCD6" w:rsidR="005A6BC2" w:rsidRDefault="005A6BC2" w:rsidP="00A211C4">
      <w:pPr>
        <w:pStyle w:val="ListParagraph"/>
        <w:spacing w:after="0" w:line="240" w:lineRule="auto"/>
        <w:ind w:left="360"/>
        <w:rPr>
          <w:rFonts w:ascii="Times New Roman" w:hAnsi="Times New Roman" w:cs="Times New Roman"/>
        </w:rPr>
      </w:pPr>
    </w:p>
    <w:p w14:paraId="68F919C9" w14:textId="2CB066A2" w:rsidR="005A6BC2" w:rsidRDefault="00E56F17" w:rsidP="00A211C4">
      <w:pPr>
        <w:pStyle w:val="ListParagraph"/>
        <w:spacing w:after="0" w:line="240" w:lineRule="auto"/>
        <w:ind w:left="360"/>
        <w:rPr>
          <w:rFonts w:ascii="Times New Roman" w:hAnsi="Times New Roman" w:cs="Times New Roman"/>
        </w:rPr>
      </w:pPr>
      <w:r>
        <w:rPr>
          <w:rFonts w:ascii="Times New Roman" w:hAnsi="Times New Roman" w:cs="Times New Roman"/>
        </w:rPr>
        <w:t xml:space="preserve">Our implementing partner has indicated that a change as small as a 5 percentage points increase in advance directive completion would be of clinical and policy relevance.  </w:t>
      </w:r>
      <w:r w:rsidR="005A6BC2">
        <w:rPr>
          <w:rFonts w:ascii="Times New Roman" w:hAnsi="Times New Roman" w:cs="Times New Roman"/>
        </w:rPr>
        <w:t xml:space="preserve">We will have power to detect a </w:t>
      </w:r>
      <w:r>
        <w:rPr>
          <w:rFonts w:ascii="Times New Roman" w:hAnsi="Times New Roman" w:cs="Times New Roman"/>
        </w:rPr>
        <w:t xml:space="preserve">2.4 percentage point increase in advance directive uploads resulting from the electronic information provision treatment.  This assumes that </w:t>
      </w:r>
      <w:r w:rsidR="003E2B07">
        <w:rPr>
          <w:rFonts w:ascii="Times New Roman" w:hAnsi="Times New Roman" w:cs="Times New Roman"/>
        </w:rPr>
        <w:t>in the randomly selected group of individuals that do not receive the videos</w:t>
      </w:r>
      <w:r>
        <w:rPr>
          <w:rFonts w:ascii="Times New Roman" w:hAnsi="Times New Roman" w:cs="Times New Roman"/>
        </w:rPr>
        <w:t xml:space="preserve">, </w:t>
      </w:r>
      <w:r w:rsidR="003E2B07">
        <w:rPr>
          <w:rFonts w:ascii="Times New Roman" w:hAnsi="Times New Roman" w:cs="Times New Roman"/>
        </w:rPr>
        <w:t>5</w:t>
      </w:r>
      <w:r>
        <w:rPr>
          <w:rFonts w:ascii="Times New Roman" w:hAnsi="Times New Roman" w:cs="Times New Roman"/>
        </w:rPr>
        <w:t xml:space="preserve">% of patients without an advance directive </w:t>
      </w:r>
      <w:r w:rsidR="008840AE">
        <w:rPr>
          <w:rFonts w:ascii="Times New Roman" w:hAnsi="Times New Roman" w:cs="Times New Roman"/>
        </w:rPr>
        <w:t xml:space="preserve">will </w:t>
      </w:r>
      <w:r>
        <w:rPr>
          <w:rFonts w:ascii="Times New Roman" w:hAnsi="Times New Roman" w:cs="Times New Roman"/>
        </w:rPr>
        <w:t>upload one during the study period</w:t>
      </w:r>
      <w:r w:rsidR="003E2B07">
        <w:rPr>
          <w:rFonts w:ascii="Times New Roman" w:hAnsi="Times New Roman" w:cs="Times New Roman"/>
        </w:rPr>
        <w:t xml:space="preserve"> of 4 weeks</w:t>
      </w:r>
      <w:r>
        <w:rPr>
          <w:rFonts w:ascii="Times New Roman" w:hAnsi="Times New Roman" w:cs="Times New Roman"/>
        </w:rPr>
        <w:t xml:space="preserve">.  It assumes a two-sided test with alpha=0.5, and power of 80%.  Our study population is two clinics of roughly </w:t>
      </w:r>
      <w:r w:rsidR="002948EA">
        <w:rPr>
          <w:rFonts w:ascii="Times New Roman" w:hAnsi="Times New Roman" w:cs="Times New Roman"/>
        </w:rPr>
        <w:t>2</w:t>
      </w:r>
      <w:r>
        <w:rPr>
          <w:rFonts w:ascii="Times New Roman" w:hAnsi="Times New Roman" w:cs="Times New Roman"/>
        </w:rPr>
        <w:t>000 patients each, in which roughly 1</w:t>
      </w:r>
      <w:r w:rsidR="002948EA">
        <w:rPr>
          <w:rFonts w:ascii="Times New Roman" w:hAnsi="Times New Roman" w:cs="Times New Roman"/>
        </w:rPr>
        <w:t>9</w:t>
      </w:r>
      <w:r>
        <w:rPr>
          <w:rFonts w:ascii="Times New Roman" w:hAnsi="Times New Roman" w:cs="Times New Roman"/>
        </w:rPr>
        <w:t>% already have an advance directive.  Patients will be randomized to receive the intervention at the individual level.</w:t>
      </w:r>
    </w:p>
    <w:p w14:paraId="77D0D001" w14:textId="1333730C" w:rsidR="005A6BC2" w:rsidRPr="00922E7E" w:rsidRDefault="005A6BC2" w:rsidP="00A211C4">
      <w:pPr>
        <w:pStyle w:val="ListParagraph"/>
        <w:spacing w:after="0" w:line="240" w:lineRule="auto"/>
        <w:ind w:left="360"/>
        <w:rPr>
          <w:rFonts w:ascii="Times New Roman" w:hAnsi="Times New Roman" w:cs="Times New Roman"/>
        </w:rPr>
      </w:pPr>
    </w:p>
    <w:p w14:paraId="7F63638D" w14:textId="7A7C5B31" w:rsidR="00922E7E" w:rsidRPr="00922E7E" w:rsidRDefault="002948EA" w:rsidP="00922E7E">
      <w:pPr>
        <w:pStyle w:val="ListParagraph"/>
        <w:spacing w:after="0" w:line="240" w:lineRule="auto"/>
        <w:ind w:left="360"/>
        <w:rPr>
          <w:rFonts w:ascii="Times New Roman" w:hAnsi="Times New Roman" w:cs="Times New Roman"/>
        </w:rPr>
      </w:pPr>
      <w:r>
        <w:rPr>
          <w:noProof/>
        </w:rPr>
        <w:lastRenderedPageBreak/>
        <w:drawing>
          <wp:inline distT="0" distB="0" distL="0" distR="0" wp14:anchorId="0FC371A5" wp14:editId="3D4C3E6E">
            <wp:extent cx="4146550" cy="24068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6550" cy="2406860"/>
                    </a:xfrm>
                    <a:prstGeom prst="rect">
                      <a:avLst/>
                    </a:prstGeom>
                  </pic:spPr>
                </pic:pic>
              </a:graphicData>
            </a:graphic>
          </wp:inline>
        </w:drawing>
      </w:r>
    </w:p>
    <w:p w14:paraId="29E1E3D8" w14:textId="77777777" w:rsidR="00922E7E" w:rsidRPr="00922E7E" w:rsidRDefault="00922E7E" w:rsidP="00922E7E">
      <w:pPr>
        <w:spacing w:after="0" w:line="240" w:lineRule="auto"/>
        <w:rPr>
          <w:rFonts w:ascii="Times New Roman" w:hAnsi="Times New Roman" w:cs="Times New Roman"/>
        </w:rPr>
      </w:pPr>
    </w:p>
    <w:p w14:paraId="04906114" w14:textId="4E6EE4A1" w:rsidR="00BC76C9" w:rsidRPr="00BC76C9" w:rsidRDefault="00AB5CA4" w:rsidP="00335CB3">
      <w:pPr>
        <w:pStyle w:val="ListParagraph"/>
        <w:numPr>
          <w:ilvl w:val="0"/>
          <w:numId w:val="1"/>
        </w:numPr>
        <w:spacing w:after="0" w:line="240" w:lineRule="auto"/>
        <w:ind w:left="360"/>
        <w:rPr>
          <w:rFonts w:ascii="Times New Roman" w:hAnsi="Times New Roman" w:cs="Times New Roman"/>
          <w:b/>
        </w:rPr>
      </w:pPr>
      <w:r w:rsidRPr="00BC76C9">
        <w:rPr>
          <w:rFonts w:ascii="Times New Roman" w:hAnsi="Times New Roman" w:cs="Times New Roman"/>
          <w:b/>
        </w:rPr>
        <w:t xml:space="preserve">Data sources: Describe the source(s) of data in detail.  </w:t>
      </w:r>
    </w:p>
    <w:p w14:paraId="0F45E4BC" w14:textId="77777777" w:rsidR="00BC76C9" w:rsidRPr="00BC76C9" w:rsidRDefault="00BC76C9" w:rsidP="00BC76C9">
      <w:pPr>
        <w:pStyle w:val="ListParagraph"/>
        <w:spacing w:after="0" w:line="240" w:lineRule="auto"/>
        <w:ind w:left="360"/>
        <w:rPr>
          <w:rFonts w:ascii="Times New Roman" w:hAnsi="Times New Roman" w:cs="Times New Roman"/>
        </w:rPr>
      </w:pPr>
    </w:p>
    <w:p w14:paraId="01F5F045" w14:textId="72EBAD3D" w:rsidR="00BC76C9" w:rsidRDefault="00BC76C9" w:rsidP="00BC76C9">
      <w:pPr>
        <w:spacing w:after="0" w:line="240" w:lineRule="auto"/>
        <w:rPr>
          <w:rFonts w:ascii="Times New Roman" w:hAnsi="Times New Roman" w:cs="Times New Roman"/>
        </w:rPr>
      </w:pPr>
      <w:r>
        <w:rPr>
          <w:rFonts w:ascii="Times New Roman" w:hAnsi="Times New Roman" w:cs="Times New Roman"/>
        </w:rPr>
        <w:t>W</w:t>
      </w:r>
      <w:r w:rsidRPr="00BC76C9">
        <w:rPr>
          <w:rFonts w:ascii="Times New Roman" w:hAnsi="Times New Roman" w:cs="Times New Roman"/>
        </w:rPr>
        <w:t>e will collect survey data from participants who respond to the survey</w:t>
      </w:r>
      <w:r>
        <w:rPr>
          <w:rFonts w:ascii="Times New Roman" w:hAnsi="Times New Roman" w:cs="Times New Roman"/>
        </w:rPr>
        <w:t xml:space="preserve"> </w:t>
      </w:r>
      <w:r w:rsidRPr="00BC76C9">
        <w:rPr>
          <w:rFonts w:ascii="Times New Roman" w:hAnsi="Times New Roman" w:cs="Times New Roman"/>
        </w:rPr>
        <w:t xml:space="preserve">using </w:t>
      </w:r>
      <w:r w:rsidR="008840AE">
        <w:rPr>
          <w:rFonts w:ascii="Times New Roman" w:hAnsi="Times New Roman" w:cs="Times New Roman"/>
        </w:rPr>
        <w:t xml:space="preserve">the </w:t>
      </w:r>
      <w:proofErr w:type="spellStart"/>
      <w:r w:rsidRPr="00BC76C9">
        <w:rPr>
          <w:rFonts w:ascii="Times New Roman" w:hAnsi="Times New Roman" w:cs="Times New Roman"/>
        </w:rPr>
        <w:t>REDCap</w:t>
      </w:r>
      <w:proofErr w:type="spellEnd"/>
      <w:r w:rsidRPr="00BC76C9">
        <w:rPr>
          <w:rFonts w:ascii="Times New Roman" w:hAnsi="Times New Roman" w:cs="Times New Roman"/>
        </w:rPr>
        <w:t xml:space="preserve"> (Research Electronic Data Capture) electronic data capture tool hosted by PSJH.</w:t>
      </w:r>
      <w:r>
        <w:rPr>
          <w:rFonts w:ascii="Times New Roman" w:hAnsi="Times New Roman" w:cs="Times New Roman"/>
        </w:rPr>
        <w:t xml:space="preserve"> </w:t>
      </w:r>
      <w:r w:rsidRPr="00BC76C9">
        <w:rPr>
          <w:rFonts w:ascii="Times New Roman" w:hAnsi="Times New Roman" w:cs="Times New Roman"/>
        </w:rPr>
        <w:t xml:space="preserve">We will distribute the survey via </w:t>
      </w:r>
      <w:r w:rsidR="008840AE">
        <w:rPr>
          <w:rFonts w:ascii="Times New Roman" w:hAnsi="Times New Roman" w:cs="Times New Roman"/>
        </w:rPr>
        <w:t xml:space="preserve">email </w:t>
      </w:r>
      <w:r w:rsidRPr="00BC76C9">
        <w:rPr>
          <w:rFonts w:ascii="Times New Roman" w:hAnsi="Times New Roman" w:cs="Times New Roman"/>
        </w:rPr>
        <w:t>to a randomly selected 80% of patients meeting the inclusion criteria in the two</w:t>
      </w:r>
      <w:r w:rsidR="006269ED">
        <w:rPr>
          <w:rFonts w:ascii="Times New Roman" w:hAnsi="Times New Roman" w:cs="Times New Roman"/>
        </w:rPr>
        <w:t xml:space="preserve"> selected clinics</w:t>
      </w:r>
      <w:r w:rsidRPr="00BC76C9">
        <w:rPr>
          <w:rFonts w:ascii="Times New Roman" w:hAnsi="Times New Roman" w:cs="Times New Roman"/>
        </w:rPr>
        <w:t>. The survey will be open to participation for two weeks</w:t>
      </w:r>
      <w:r>
        <w:rPr>
          <w:rFonts w:ascii="Times New Roman" w:hAnsi="Times New Roman" w:cs="Times New Roman"/>
        </w:rPr>
        <w:t xml:space="preserve"> and will be distributed directly prior to the implementation of the interventions</w:t>
      </w:r>
      <w:r w:rsidRPr="00BC76C9">
        <w:rPr>
          <w:rFonts w:ascii="Times New Roman" w:hAnsi="Times New Roman" w:cs="Times New Roman"/>
        </w:rPr>
        <w:t xml:space="preserve">. An initial </w:t>
      </w:r>
      <w:r w:rsidR="008840AE">
        <w:rPr>
          <w:rFonts w:ascii="Times New Roman" w:hAnsi="Times New Roman" w:cs="Times New Roman"/>
        </w:rPr>
        <w:t xml:space="preserve">email </w:t>
      </w:r>
      <w:r w:rsidRPr="00BC76C9">
        <w:rPr>
          <w:rFonts w:ascii="Times New Roman" w:hAnsi="Times New Roman" w:cs="Times New Roman"/>
        </w:rPr>
        <w:t xml:space="preserve">message will be sent to all eligible patients and then three follow-up messages will be sent at twice weekly intervals to patients who have not yet agreed or declined to complete the survey. A copy of the survey </w:t>
      </w:r>
      <w:r>
        <w:rPr>
          <w:rFonts w:ascii="Times New Roman" w:hAnsi="Times New Roman" w:cs="Times New Roman"/>
        </w:rPr>
        <w:t>can be found in</w:t>
      </w:r>
      <w:r w:rsidRPr="00BC76C9">
        <w:rPr>
          <w:rFonts w:ascii="Times New Roman" w:hAnsi="Times New Roman" w:cs="Times New Roman"/>
        </w:rPr>
        <w:t xml:space="preserve"> Appendix B.</w:t>
      </w:r>
    </w:p>
    <w:p w14:paraId="07F4EA5E" w14:textId="77777777" w:rsidR="00BC76C9" w:rsidRPr="00BC76C9" w:rsidRDefault="00BC76C9" w:rsidP="00BC76C9">
      <w:pPr>
        <w:spacing w:after="0" w:line="240" w:lineRule="auto"/>
        <w:rPr>
          <w:rFonts w:ascii="Times New Roman" w:hAnsi="Times New Roman" w:cs="Times New Roman"/>
        </w:rPr>
      </w:pPr>
    </w:p>
    <w:p w14:paraId="530F275C" w14:textId="4CFFF14F" w:rsidR="00BC76C9" w:rsidRPr="00BC76C9" w:rsidRDefault="00BC76C9" w:rsidP="00BC76C9">
      <w:pPr>
        <w:spacing w:after="0" w:line="240" w:lineRule="auto"/>
        <w:rPr>
          <w:rFonts w:ascii="Times New Roman" w:hAnsi="Times New Roman" w:cs="Times New Roman"/>
        </w:rPr>
      </w:pPr>
      <w:r w:rsidRPr="00BC76C9">
        <w:rPr>
          <w:rFonts w:ascii="Times New Roman" w:hAnsi="Times New Roman" w:cs="Times New Roman"/>
        </w:rPr>
        <w:t xml:space="preserve">We will also obtain the following information from electronic medical records </w:t>
      </w:r>
      <w:r>
        <w:rPr>
          <w:rFonts w:ascii="Times New Roman" w:hAnsi="Times New Roman" w:cs="Times New Roman"/>
        </w:rPr>
        <w:t>directly prior to the implementation of the interventions</w:t>
      </w:r>
      <w:r w:rsidRPr="00BC76C9">
        <w:rPr>
          <w:rFonts w:ascii="Times New Roman" w:hAnsi="Times New Roman" w:cs="Times New Roman"/>
        </w:rPr>
        <w:t xml:space="preserve"> for all patients meeting the study inclusion criteria</w:t>
      </w:r>
      <w:r>
        <w:rPr>
          <w:rFonts w:ascii="Times New Roman" w:hAnsi="Times New Roman" w:cs="Times New Roman"/>
        </w:rPr>
        <w:t>:</w:t>
      </w:r>
    </w:p>
    <w:p w14:paraId="72DD1634" w14:textId="77777777" w:rsidR="00BC76C9" w:rsidRDefault="00BC76C9" w:rsidP="00BC76C9">
      <w:pPr>
        <w:pStyle w:val="ListParagraph"/>
        <w:numPr>
          <w:ilvl w:val="0"/>
          <w:numId w:val="2"/>
        </w:numPr>
        <w:spacing w:after="0" w:line="240" w:lineRule="auto"/>
        <w:rPr>
          <w:rFonts w:ascii="Times New Roman" w:hAnsi="Times New Roman" w:cs="Times New Roman"/>
        </w:rPr>
      </w:pPr>
      <w:r w:rsidRPr="00BC76C9">
        <w:rPr>
          <w:rFonts w:ascii="Times New Roman" w:hAnsi="Times New Roman" w:cs="Times New Roman"/>
        </w:rPr>
        <w:t>Patient Demographics: Age, sex, race, ethnicity, marital status, preferred language, zip code, latitude and longitude for primary home address, religion, employer, contact preference, MyChart activation status</w:t>
      </w:r>
    </w:p>
    <w:p w14:paraId="70575174" w14:textId="5661E562" w:rsidR="00BC76C9" w:rsidRDefault="00BC76C9" w:rsidP="00BC76C9">
      <w:pPr>
        <w:pStyle w:val="ListParagraph"/>
        <w:numPr>
          <w:ilvl w:val="0"/>
          <w:numId w:val="2"/>
        </w:numPr>
        <w:spacing w:after="0" w:line="240" w:lineRule="auto"/>
        <w:rPr>
          <w:rFonts w:ascii="Times New Roman" w:hAnsi="Times New Roman" w:cs="Times New Roman"/>
        </w:rPr>
      </w:pPr>
      <w:r w:rsidRPr="00BC76C9">
        <w:rPr>
          <w:rFonts w:ascii="Times New Roman" w:hAnsi="Times New Roman" w:cs="Times New Roman"/>
        </w:rPr>
        <w:t>Insurance: Patient insurer, Medicare/Medicaid dual eligible</w:t>
      </w:r>
    </w:p>
    <w:p w14:paraId="7B80D268" w14:textId="77777777" w:rsidR="00BC76C9" w:rsidRDefault="00BC76C9" w:rsidP="00BC76C9">
      <w:pPr>
        <w:pStyle w:val="ListParagraph"/>
        <w:numPr>
          <w:ilvl w:val="0"/>
          <w:numId w:val="2"/>
        </w:numPr>
        <w:spacing w:after="0" w:line="240" w:lineRule="auto"/>
        <w:rPr>
          <w:rFonts w:ascii="Times New Roman" w:hAnsi="Times New Roman" w:cs="Times New Roman"/>
        </w:rPr>
      </w:pPr>
      <w:r w:rsidRPr="00BC76C9">
        <w:rPr>
          <w:rFonts w:ascii="Times New Roman" w:hAnsi="Times New Roman" w:cs="Times New Roman"/>
        </w:rPr>
        <w:t>Clinical Information:</w:t>
      </w:r>
    </w:p>
    <w:p w14:paraId="5C78EC1E"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Most recent active problem list diagnoses</w:t>
      </w:r>
    </w:p>
    <w:p w14:paraId="236B59D1"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 xml:space="preserve">Most recent medication </w:t>
      </w:r>
      <w:proofErr w:type="gramStart"/>
      <w:r w:rsidRPr="00BC76C9">
        <w:rPr>
          <w:rFonts w:ascii="Times New Roman" w:hAnsi="Times New Roman" w:cs="Times New Roman"/>
        </w:rPr>
        <w:t>list</w:t>
      </w:r>
      <w:proofErr w:type="gramEnd"/>
    </w:p>
    <w:p w14:paraId="6F25ED3D"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Most recent medical and surgical history</w:t>
      </w:r>
    </w:p>
    <w:p w14:paraId="0E8EE11E"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Most recent height and weight or BMI</w:t>
      </w:r>
    </w:p>
    <w:p w14:paraId="130FFC7B"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Most recent depression screening results</w:t>
      </w:r>
    </w:p>
    <w:p w14:paraId="3321BCA7"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Most recent labs and vital signs</w:t>
      </w:r>
    </w:p>
    <w:p w14:paraId="5E9194CF"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Number of primary care and any other outpatient visits to PSJH or affiliate sites, two years prior to study start date</w:t>
      </w:r>
    </w:p>
    <w:p w14:paraId="43E9A84F"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 xml:space="preserve">Number of inpatient days at PSJH or affiliate sites, two years prior to study start </w:t>
      </w:r>
      <w:proofErr w:type="spellStart"/>
      <w:r w:rsidRPr="00BC76C9">
        <w:rPr>
          <w:rFonts w:ascii="Times New Roman" w:hAnsi="Times New Roman" w:cs="Times New Roman"/>
        </w:rPr>
        <w:t>dat</w:t>
      </w:r>
      <w:proofErr w:type="spellEnd"/>
    </w:p>
    <w:p w14:paraId="5448EBCE" w14:textId="77777777" w:rsid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 xml:space="preserve"> PCP and PCP specialty</w:t>
      </w:r>
    </w:p>
    <w:p w14:paraId="7682863E" w14:textId="57F45AB6" w:rsidR="00BC76C9" w:rsidRPr="00BC76C9" w:rsidRDefault="00BC76C9" w:rsidP="00BC76C9">
      <w:pPr>
        <w:pStyle w:val="ListParagraph"/>
        <w:numPr>
          <w:ilvl w:val="1"/>
          <w:numId w:val="2"/>
        </w:numPr>
        <w:spacing w:after="0" w:line="240" w:lineRule="auto"/>
        <w:rPr>
          <w:rFonts w:ascii="Times New Roman" w:hAnsi="Times New Roman" w:cs="Times New Roman"/>
        </w:rPr>
      </w:pPr>
      <w:r w:rsidRPr="00BC76C9">
        <w:rPr>
          <w:rFonts w:ascii="Times New Roman" w:hAnsi="Times New Roman" w:cs="Times New Roman"/>
        </w:rPr>
        <w:t>ACP documentation: A downloaded copy of any ACP documentation in the patients EMR, including date of upload</w:t>
      </w:r>
    </w:p>
    <w:p w14:paraId="0864E9E5" w14:textId="77777777" w:rsidR="00BC76C9" w:rsidRPr="00BC76C9" w:rsidRDefault="00BC76C9" w:rsidP="00BC76C9">
      <w:pPr>
        <w:spacing w:after="0" w:line="240" w:lineRule="auto"/>
        <w:rPr>
          <w:rFonts w:ascii="Times New Roman" w:hAnsi="Times New Roman" w:cs="Times New Roman"/>
        </w:rPr>
      </w:pPr>
      <w:r w:rsidRPr="00BC76C9">
        <w:rPr>
          <w:rFonts w:ascii="Times New Roman" w:hAnsi="Times New Roman" w:cs="Times New Roman"/>
        </w:rPr>
        <w:t>We will also obtain the following information from PSJH administrative records for each study clinic:</w:t>
      </w:r>
    </w:p>
    <w:p w14:paraId="1339E91F" w14:textId="77777777" w:rsidR="00BC76C9" w:rsidRDefault="00BC76C9" w:rsidP="00BC76C9">
      <w:pPr>
        <w:pStyle w:val="ListParagraph"/>
        <w:numPr>
          <w:ilvl w:val="0"/>
          <w:numId w:val="3"/>
        </w:numPr>
        <w:spacing w:after="0" w:line="240" w:lineRule="auto"/>
        <w:rPr>
          <w:rFonts w:ascii="Times New Roman" w:hAnsi="Times New Roman" w:cs="Times New Roman"/>
        </w:rPr>
      </w:pPr>
      <w:r w:rsidRPr="00BC76C9">
        <w:rPr>
          <w:rFonts w:ascii="Times New Roman" w:hAnsi="Times New Roman" w:cs="Times New Roman"/>
        </w:rPr>
        <w:t>Clinic information</w:t>
      </w:r>
    </w:p>
    <w:p w14:paraId="6B988FFB" w14:textId="77777777" w:rsidR="00BC76C9" w:rsidRDefault="00BC76C9" w:rsidP="00BC76C9">
      <w:pPr>
        <w:pStyle w:val="ListParagraph"/>
        <w:numPr>
          <w:ilvl w:val="1"/>
          <w:numId w:val="3"/>
        </w:numPr>
        <w:spacing w:after="0" w:line="240" w:lineRule="auto"/>
        <w:rPr>
          <w:rFonts w:ascii="Times New Roman" w:hAnsi="Times New Roman" w:cs="Times New Roman"/>
        </w:rPr>
      </w:pPr>
      <w:r w:rsidRPr="00BC76C9">
        <w:rPr>
          <w:rFonts w:ascii="Times New Roman" w:hAnsi="Times New Roman" w:cs="Times New Roman"/>
        </w:rPr>
        <w:t>Clinic Name</w:t>
      </w:r>
    </w:p>
    <w:p w14:paraId="2ECFAB27" w14:textId="77777777" w:rsidR="00BC76C9" w:rsidRDefault="00BC76C9" w:rsidP="00BC76C9">
      <w:pPr>
        <w:pStyle w:val="ListParagraph"/>
        <w:numPr>
          <w:ilvl w:val="1"/>
          <w:numId w:val="3"/>
        </w:numPr>
        <w:spacing w:after="0" w:line="240" w:lineRule="auto"/>
        <w:rPr>
          <w:rFonts w:ascii="Times New Roman" w:hAnsi="Times New Roman" w:cs="Times New Roman"/>
        </w:rPr>
      </w:pPr>
      <w:r w:rsidRPr="00BC76C9">
        <w:rPr>
          <w:rFonts w:ascii="Times New Roman" w:hAnsi="Times New Roman" w:cs="Times New Roman"/>
        </w:rPr>
        <w:t>Clinic location</w:t>
      </w:r>
    </w:p>
    <w:p w14:paraId="3E9D5EB2" w14:textId="77777777" w:rsidR="00BC76C9" w:rsidRDefault="00BC76C9" w:rsidP="00BC76C9">
      <w:pPr>
        <w:pStyle w:val="ListParagraph"/>
        <w:numPr>
          <w:ilvl w:val="1"/>
          <w:numId w:val="3"/>
        </w:numPr>
        <w:spacing w:after="0" w:line="240" w:lineRule="auto"/>
        <w:rPr>
          <w:rFonts w:ascii="Times New Roman" w:hAnsi="Times New Roman" w:cs="Times New Roman"/>
        </w:rPr>
      </w:pPr>
      <w:r w:rsidRPr="00BC76C9">
        <w:rPr>
          <w:rFonts w:ascii="Times New Roman" w:hAnsi="Times New Roman" w:cs="Times New Roman"/>
        </w:rPr>
        <w:t>Number of PCPs at clinic</w:t>
      </w:r>
    </w:p>
    <w:p w14:paraId="54C183E5" w14:textId="37A135E5" w:rsidR="00BC76C9" w:rsidRPr="00BC76C9" w:rsidRDefault="00BC76C9" w:rsidP="00BC76C9">
      <w:pPr>
        <w:pStyle w:val="ListParagraph"/>
        <w:numPr>
          <w:ilvl w:val="1"/>
          <w:numId w:val="3"/>
        </w:numPr>
        <w:spacing w:after="0" w:line="240" w:lineRule="auto"/>
        <w:rPr>
          <w:rFonts w:ascii="Times New Roman" w:hAnsi="Times New Roman" w:cs="Times New Roman"/>
        </w:rPr>
      </w:pPr>
      <w:r w:rsidRPr="00BC76C9">
        <w:rPr>
          <w:rFonts w:ascii="Times New Roman" w:hAnsi="Times New Roman" w:cs="Times New Roman"/>
        </w:rPr>
        <w:lastRenderedPageBreak/>
        <w:t>License type, specialty, and panel size for each PCP</w:t>
      </w:r>
    </w:p>
    <w:p w14:paraId="6EF71821" w14:textId="77777777" w:rsidR="00922E7E" w:rsidRPr="00922E7E" w:rsidRDefault="00922E7E" w:rsidP="00922E7E">
      <w:pPr>
        <w:spacing w:after="0" w:line="240" w:lineRule="auto"/>
        <w:rPr>
          <w:rFonts w:ascii="Times New Roman" w:hAnsi="Times New Roman" w:cs="Times New Roman"/>
        </w:rPr>
      </w:pPr>
    </w:p>
    <w:p w14:paraId="05198FDF" w14:textId="4A9045FF" w:rsidR="00BC76C9" w:rsidRDefault="00AB5CA4" w:rsidP="00922E7E">
      <w:pPr>
        <w:pStyle w:val="ListParagraph"/>
        <w:numPr>
          <w:ilvl w:val="0"/>
          <w:numId w:val="1"/>
        </w:numPr>
        <w:spacing w:after="0" w:line="240" w:lineRule="auto"/>
        <w:ind w:left="360"/>
        <w:rPr>
          <w:rFonts w:ascii="Times New Roman" w:hAnsi="Times New Roman" w:cs="Times New Roman"/>
        </w:rPr>
      </w:pPr>
      <w:r w:rsidRPr="00BC76C9">
        <w:rPr>
          <w:rFonts w:ascii="Times New Roman" w:hAnsi="Times New Roman" w:cs="Times New Roman"/>
          <w:b/>
        </w:rPr>
        <w:t>Intervention/policy: Describe the intervention or policy being tested, in as much detail as is feasible.</w:t>
      </w:r>
      <w:r w:rsidRPr="00922E7E">
        <w:rPr>
          <w:rFonts w:ascii="Times New Roman" w:hAnsi="Times New Roman" w:cs="Times New Roman"/>
        </w:rPr>
        <w:t xml:space="preserve"> </w:t>
      </w:r>
    </w:p>
    <w:p w14:paraId="1BDA1ABC" w14:textId="77777777" w:rsidR="005B0D51" w:rsidRPr="005B0D51" w:rsidRDefault="005B0D51" w:rsidP="005B0D51">
      <w:pPr>
        <w:spacing w:after="0" w:line="240" w:lineRule="auto"/>
        <w:rPr>
          <w:rFonts w:ascii="Times New Roman" w:hAnsi="Times New Roman" w:cs="Times New Roman"/>
        </w:rPr>
      </w:pPr>
    </w:p>
    <w:p w14:paraId="6C9CF1B2" w14:textId="1290FF6D" w:rsidR="005B0D51" w:rsidRDefault="00A647F9" w:rsidP="00BC76C9">
      <w:pPr>
        <w:spacing w:after="0" w:line="240" w:lineRule="auto"/>
        <w:rPr>
          <w:rFonts w:ascii="Times New Roman" w:hAnsi="Times New Roman" w:cs="Times New Roman"/>
        </w:rPr>
      </w:pPr>
      <w:r w:rsidRPr="00A647F9">
        <w:rPr>
          <w:rFonts w:ascii="Times New Roman" w:hAnsi="Times New Roman" w:cs="Times New Roman"/>
        </w:rPr>
        <w:t xml:space="preserve">After the survey completion date, we will proceed with the interventions: (1) a series of Advance Directive Drives at one of the two selected clinics (Clinic A) and (2) a distribution of a link to an ACP Decisions video via </w:t>
      </w:r>
      <w:r w:rsidR="008840AE">
        <w:rPr>
          <w:rFonts w:ascii="Times New Roman" w:hAnsi="Times New Roman" w:cs="Times New Roman"/>
        </w:rPr>
        <w:t>email</w:t>
      </w:r>
      <w:r w:rsidR="008840AE" w:rsidRPr="00A647F9">
        <w:rPr>
          <w:rFonts w:ascii="Times New Roman" w:hAnsi="Times New Roman" w:cs="Times New Roman"/>
        </w:rPr>
        <w:t xml:space="preserve"> </w:t>
      </w:r>
      <w:r w:rsidRPr="00A647F9">
        <w:rPr>
          <w:rFonts w:ascii="Times New Roman" w:hAnsi="Times New Roman" w:cs="Times New Roman"/>
        </w:rPr>
        <w:t>to a randomly selected 50% of patients with an active MyChart account who meet the inclusion criteria in the two selected clinics (Clinic A and Clinic B). All patients in the two clinics with an activated MyChart account will be contacted with a</w:t>
      </w:r>
      <w:r w:rsidR="008840AE">
        <w:rPr>
          <w:rFonts w:ascii="Times New Roman" w:hAnsi="Times New Roman" w:cs="Times New Roman"/>
        </w:rPr>
        <w:t xml:space="preserve">n email </w:t>
      </w:r>
      <w:r w:rsidRPr="00A647F9">
        <w:rPr>
          <w:rFonts w:ascii="Times New Roman" w:hAnsi="Times New Roman" w:cs="Times New Roman"/>
        </w:rPr>
        <w:t xml:space="preserve">message and patients without an activated MyChart account will be contacted by paper letter as described in </w:t>
      </w:r>
      <w:r w:rsidRPr="00A647F9">
        <w:rPr>
          <w:rFonts w:ascii="Times New Roman" w:hAnsi="Times New Roman" w:cs="Times New Roman"/>
          <w:b/>
          <w:bCs/>
        </w:rPr>
        <w:t>Table 1</w:t>
      </w:r>
      <w:r w:rsidRPr="00A647F9">
        <w:rPr>
          <w:rFonts w:ascii="Times New Roman" w:hAnsi="Times New Roman" w:cs="Times New Roman"/>
        </w:rPr>
        <w:t>.</w:t>
      </w:r>
    </w:p>
    <w:p w14:paraId="4FB611DC" w14:textId="77777777" w:rsidR="005B0D51" w:rsidRPr="00BC76C9" w:rsidRDefault="005B0D51" w:rsidP="00BC76C9">
      <w:pPr>
        <w:spacing w:after="0" w:line="240" w:lineRule="auto"/>
        <w:rPr>
          <w:rFonts w:ascii="Times New Roman" w:hAnsi="Times New Roman" w:cs="Times New Roman"/>
        </w:rPr>
      </w:pPr>
    </w:p>
    <w:p w14:paraId="48716FB3" w14:textId="77777777" w:rsidR="00A647F9" w:rsidRPr="00A647F9" w:rsidRDefault="00A647F9" w:rsidP="00A647F9">
      <w:pPr>
        <w:rPr>
          <w:b/>
        </w:rPr>
      </w:pPr>
      <w:r w:rsidRPr="00A647F9">
        <w:rPr>
          <w:b/>
        </w:rPr>
        <w:t>Table 1. Intervention distribution across patient groups</w:t>
      </w:r>
    </w:p>
    <w:tbl>
      <w:tblPr>
        <w:tblW w:w="0" w:type="auto"/>
        <w:tblCellMar>
          <w:left w:w="0" w:type="dxa"/>
          <w:right w:w="0" w:type="dxa"/>
        </w:tblCellMar>
        <w:tblLook w:val="04A0" w:firstRow="1" w:lastRow="0" w:firstColumn="1" w:lastColumn="0" w:noHBand="0" w:noVBand="1"/>
      </w:tblPr>
      <w:tblGrid>
        <w:gridCol w:w="1880"/>
        <w:gridCol w:w="3060"/>
        <w:gridCol w:w="1080"/>
        <w:gridCol w:w="1170"/>
        <w:gridCol w:w="1080"/>
        <w:gridCol w:w="1070"/>
      </w:tblGrid>
      <w:tr w:rsidR="00A647F9" w:rsidRPr="00A647F9" w14:paraId="2AD626E7" w14:textId="77777777" w:rsidTr="009F4BC4">
        <w:tc>
          <w:tcPr>
            <w:tcW w:w="18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7044A" w14:textId="77777777" w:rsidR="00A647F9" w:rsidRPr="00A647F9" w:rsidRDefault="00A647F9" w:rsidP="00A647F9">
            <w:pPr>
              <w:spacing w:line="240" w:lineRule="auto"/>
              <w:contextualSpacing/>
            </w:pPr>
            <w:r w:rsidRPr="00A647F9">
              <w:t>Patient group</w:t>
            </w:r>
          </w:p>
        </w:tc>
        <w:tc>
          <w:tcPr>
            <w:tcW w:w="3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CC51B1" w14:textId="77777777" w:rsidR="00A647F9" w:rsidRPr="00A647F9" w:rsidRDefault="00A647F9" w:rsidP="00A647F9">
            <w:pPr>
              <w:spacing w:line="240" w:lineRule="auto"/>
              <w:contextualSpacing/>
            </w:pPr>
            <w:r w:rsidRPr="00A647F9">
              <w:t>Intervention Description</w:t>
            </w:r>
          </w:p>
        </w:tc>
        <w:tc>
          <w:tcPr>
            <w:tcW w:w="440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66BFBB" w14:textId="77777777" w:rsidR="00A647F9" w:rsidRPr="00A647F9" w:rsidRDefault="00A647F9" w:rsidP="00A647F9">
            <w:pPr>
              <w:spacing w:line="240" w:lineRule="auto"/>
              <w:contextualSpacing/>
              <w:jc w:val="center"/>
            </w:pPr>
            <w:r w:rsidRPr="00A647F9">
              <w:t>% of patients in patient group</w:t>
            </w:r>
          </w:p>
        </w:tc>
      </w:tr>
      <w:tr w:rsidR="00A647F9" w:rsidRPr="00A647F9" w14:paraId="41025F01" w14:textId="77777777" w:rsidTr="009F4BC4">
        <w:tc>
          <w:tcPr>
            <w:tcW w:w="0" w:type="auto"/>
            <w:vMerge/>
            <w:tcBorders>
              <w:top w:val="single" w:sz="8" w:space="0" w:color="auto"/>
              <w:left w:val="single" w:sz="8" w:space="0" w:color="auto"/>
              <w:bottom w:val="single" w:sz="8" w:space="0" w:color="auto"/>
              <w:right w:val="single" w:sz="8" w:space="0" w:color="auto"/>
            </w:tcBorders>
            <w:vAlign w:val="center"/>
            <w:hideMark/>
          </w:tcPr>
          <w:p w14:paraId="749F27B5" w14:textId="77777777" w:rsidR="00A647F9" w:rsidRPr="00A647F9" w:rsidRDefault="00A647F9" w:rsidP="00A647F9">
            <w:pPr>
              <w:spacing w:line="240" w:lineRule="auto"/>
              <w:contextualSpacing/>
            </w:pPr>
          </w:p>
        </w:tc>
        <w:tc>
          <w:tcPr>
            <w:tcW w:w="3060" w:type="dxa"/>
            <w:vMerge/>
            <w:tcBorders>
              <w:top w:val="single" w:sz="8" w:space="0" w:color="auto"/>
              <w:left w:val="nil"/>
              <w:bottom w:val="single" w:sz="8" w:space="0" w:color="auto"/>
              <w:right w:val="single" w:sz="8" w:space="0" w:color="auto"/>
            </w:tcBorders>
            <w:vAlign w:val="center"/>
            <w:hideMark/>
          </w:tcPr>
          <w:p w14:paraId="18C34903" w14:textId="77777777" w:rsidR="00A647F9" w:rsidRPr="00A647F9" w:rsidRDefault="00A647F9" w:rsidP="00A647F9">
            <w:pPr>
              <w:spacing w:line="240" w:lineRule="auto"/>
              <w:contextualSpacing/>
            </w:pP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4AE1E" w14:textId="77777777" w:rsidR="00A647F9" w:rsidRPr="00A647F9" w:rsidRDefault="00A647F9" w:rsidP="00A647F9">
            <w:pPr>
              <w:spacing w:line="240" w:lineRule="auto"/>
              <w:contextualSpacing/>
            </w:pPr>
            <w:r w:rsidRPr="00A647F9">
              <w:t>Clinic A – AD Drive</w:t>
            </w:r>
          </w:p>
        </w:tc>
        <w:tc>
          <w:tcPr>
            <w:tcW w:w="21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866F3" w14:textId="77777777" w:rsidR="00A647F9" w:rsidRPr="00A647F9" w:rsidRDefault="00A647F9" w:rsidP="00A647F9">
            <w:pPr>
              <w:spacing w:line="240" w:lineRule="auto"/>
              <w:contextualSpacing/>
            </w:pPr>
            <w:r w:rsidRPr="00A647F9">
              <w:t>Clinic B – No AD Drive</w:t>
            </w:r>
          </w:p>
        </w:tc>
      </w:tr>
      <w:tr w:rsidR="00A647F9" w:rsidRPr="00A647F9" w14:paraId="2D151ACC" w14:textId="77777777" w:rsidTr="009F4BC4">
        <w:tc>
          <w:tcPr>
            <w:tcW w:w="0" w:type="auto"/>
            <w:vMerge/>
            <w:tcBorders>
              <w:top w:val="single" w:sz="8" w:space="0" w:color="auto"/>
              <w:left w:val="single" w:sz="8" w:space="0" w:color="auto"/>
              <w:bottom w:val="single" w:sz="8" w:space="0" w:color="auto"/>
              <w:right w:val="single" w:sz="8" w:space="0" w:color="auto"/>
            </w:tcBorders>
            <w:vAlign w:val="center"/>
            <w:hideMark/>
          </w:tcPr>
          <w:p w14:paraId="13038467" w14:textId="77777777" w:rsidR="00A647F9" w:rsidRPr="00A647F9" w:rsidRDefault="00A647F9" w:rsidP="00A647F9">
            <w:pPr>
              <w:spacing w:line="240" w:lineRule="auto"/>
              <w:contextualSpacing/>
            </w:pPr>
          </w:p>
        </w:tc>
        <w:tc>
          <w:tcPr>
            <w:tcW w:w="3060" w:type="dxa"/>
            <w:vMerge/>
            <w:tcBorders>
              <w:top w:val="single" w:sz="8" w:space="0" w:color="auto"/>
              <w:left w:val="nil"/>
              <w:bottom w:val="single" w:sz="8" w:space="0" w:color="auto"/>
              <w:right w:val="single" w:sz="8" w:space="0" w:color="auto"/>
            </w:tcBorders>
            <w:vAlign w:val="center"/>
            <w:hideMark/>
          </w:tcPr>
          <w:p w14:paraId="08FB317F" w14:textId="77777777" w:rsidR="00A647F9" w:rsidRPr="00A647F9" w:rsidRDefault="00A647F9" w:rsidP="00A647F9">
            <w:pPr>
              <w:spacing w:line="240" w:lineRule="auto"/>
              <w:contextualSpacing/>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692F4" w14:textId="77777777" w:rsidR="00A647F9" w:rsidRPr="00A647F9" w:rsidRDefault="00A647F9" w:rsidP="00A647F9">
            <w:pPr>
              <w:spacing w:line="240" w:lineRule="auto"/>
              <w:contextualSpacing/>
            </w:pPr>
            <w:r w:rsidRPr="00A647F9">
              <w:t>MyChart activated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06EDC" w14:textId="77777777" w:rsidR="00A647F9" w:rsidRPr="00A647F9" w:rsidRDefault="00A647F9" w:rsidP="00A647F9">
            <w:pPr>
              <w:spacing w:line="240" w:lineRule="auto"/>
              <w:contextualSpacing/>
            </w:pPr>
            <w:r w:rsidRPr="00A647F9">
              <w:t>MyChart not activated</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9CE0E" w14:textId="77777777" w:rsidR="00A647F9" w:rsidRPr="00A647F9" w:rsidRDefault="00A647F9" w:rsidP="00A647F9">
            <w:pPr>
              <w:spacing w:line="240" w:lineRule="auto"/>
              <w:contextualSpacing/>
            </w:pPr>
            <w:r w:rsidRPr="00A647F9">
              <w:t>MyChart activated</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2CAA5" w14:textId="77777777" w:rsidR="00A647F9" w:rsidRPr="00A647F9" w:rsidRDefault="00A647F9" w:rsidP="00A647F9">
            <w:pPr>
              <w:spacing w:line="240" w:lineRule="auto"/>
              <w:contextualSpacing/>
            </w:pPr>
            <w:r w:rsidRPr="00A647F9">
              <w:t>MyChart not activated</w:t>
            </w:r>
          </w:p>
        </w:tc>
      </w:tr>
      <w:tr w:rsidR="00A647F9" w:rsidRPr="00A647F9" w14:paraId="43D57EFB" w14:textId="77777777" w:rsidTr="009F4BC4">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1CB85" w14:textId="77777777" w:rsidR="00A647F9" w:rsidRPr="00A647F9" w:rsidRDefault="00A647F9" w:rsidP="00A647F9">
            <w:pPr>
              <w:spacing w:line="240" w:lineRule="auto"/>
              <w:contextualSpacing/>
            </w:pPr>
            <w:r w:rsidRPr="00A647F9">
              <w:t>No intervention</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964C3" w14:textId="77777777" w:rsidR="00A647F9" w:rsidRPr="00A647F9" w:rsidRDefault="00A647F9" w:rsidP="00A647F9">
            <w:pPr>
              <w:spacing w:line="240" w:lineRule="auto"/>
              <w:contextualSpacing/>
            </w:pPr>
            <w:r w:rsidRPr="00A647F9">
              <w:t>A reminder to complete AD</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B7690" w14:textId="77777777" w:rsidR="00A647F9" w:rsidRPr="00A647F9" w:rsidRDefault="00A647F9" w:rsidP="00A647F9">
            <w:pPr>
              <w:spacing w:line="240" w:lineRule="auto"/>
              <w:contextualSpacing/>
            </w:pPr>
            <w:r w:rsidRPr="00A647F9">
              <w:t>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05778" w14:textId="77777777" w:rsidR="00A647F9" w:rsidRPr="00A647F9" w:rsidRDefault="00A647F9" w:rsidP="00A647F9">
            <w:pPr>
              <w:spacing w:line="240" w:lineRule="auto"/>
              <w:contextualSpacing/>
            </w:pPr>
            <w:r w:rsidRPr="00A647F9">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85251" w14:textId="77777777" w:rsidR="00A647F9" w:rsidRPr="00A647F9" w:rsidRDefault="00A647F9" w:rsidP="00A647F9">
            <w:pPr>
              <w:spacing w:line="240" w:lineRule="auto"/>
              <w:contextualSpacing/>
            </w:pPr>
            <w:r w:rsidRPr="00A647F9">
              <w:t>50%</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A97FB" w14:textId="77777777" w:rsidR="00A647F9" w:rsidRPr="00A647F9" w:rsidRDefault="00A647F9" w:rsidP="00A647F9">
            <w:pPr>
              <w:spacing w:line="240" w:lineRule="auto"/>
              <w:contextualSpacing/>
            </w:pPr>
            <w:r w:rsidRPr="00A647F9">
              <w:t>100%</w:t>
            </w:r>
          </w:p>
        </w:tc>
      </w:tr>
      <w:tr w:rsidR="00A647F9" w:rsidRPr="00A647F9" w14:paraId="2CD37AA7" w14:textId="77777777" w:rsidTr="009F4BC4">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53454" w14:textId="77777777" w:rsidR="00A647F9" w:rsidRPr="00A647F9" w:rsidRDefault="00A647F9" w:rsidP="00A647F9">
            <w:pPr>
              <w:spacing w:line="240" w:lineRule="auto"/>
              <w:contextualSpacing/>
            </w:pPr>
            <w:r w:rsidRPr="00A647F9">
              <w:t>Advance Directive Drive alone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56FDA" w14:textId="77777777" w:rsidR="00A647F9" w:rsidRPr="00A647F9" w:rsidRDefault="00A647F9" w:rsidP="00A647F9">
            <w:pPr>
              <w:spacing w:line="240" w:lineRule="auto"/>
              <w:contextualSpacing/>
            </w:pPr>
            <w:r w:rsidRPr="00A647F9">
              <w:t>A reminder to complete AD and a reminder to attend the AD drive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0E96B" w14:textId="77777777" w:rsidR="00A647F9" w:rsidRPr="00A647F9" w:rsidRDefault="00A647F9" w:rsidP="00A647F9">
            <w:pPr>
              <w:spacing w:line="240" w:lineRule="auto"/>
              <w:contextualSpacing/>
            </w:pPr>
            <w:r w:rsidRPr="00A647F9">
              <w:t>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784F0" w14:textId="77777777" w:rsidR="00A647F9" w:rsidRPr="00A647F9" w:rsidRDefault="00A647F9" w:rsidP="00A647F9">
            <w:pPr>
              <w:spacing w:line="240" w:lineRule="auto"/>
              <w:contextualSpacing/>
            </w:pPr>
            <w:r w:rsidRPr="00A647F9">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3C793" w14:textId="77777777" w:rsidR="00A647F9" w:rsidRPr="00A647F9" w:rsidRDefault="00A647F9" w:rsidP="00A647F9">
            <w:pPr>
              <w:spacing w:line="240" w:lineRule="auto"/>
              <w:contextualSpacing/>
            </w:pPr>
            <w:r w:rsidRPr="00A647F9">
              <w:t>0%</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C2AD1" w14:textId="77777777" w:rsidR="00A647F9" w:rsidRPr="00A647F9" w:rsidRDefault="00A647F9" w:rsidP="00A647F9">
            <w:pPr>
              <w:spacing w:line="240" w:lineRule="auto"/>
              <w:contextualSpacing/>
            </w:pPr>
            <w:r w:rsidRPr="00A647F9">
              <w:t>0%</w:t>
            </w:r>
          </w:p>
        </w:tc>
      </w:tr>
      <w:tr w:rsidR="00A647F9" w:rsidRPr="00A647F9" w14:paraId="7AAFD941" w14:textId="77777777" w:rsidTr="009F4BC4">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533A1" w14:textId="77777777" w:rsidR="00A647F9" w:rsidRPr="00A647F9" w:rsidRDefault="00A647F9" w:rsidP="00A647F9">
            <w:pPr>
              <w:spacing w:line="240" w:lineRule="auto"/>
              <w:contextualSpacing/>
            </w:pPr>
            <w:r w:rsidRPr="00A647F9">
              <w:t>ACP Decisions video only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A94F5" w14:textId="77777777" w:rsidR="00A647F9" w:rsidRPr="00A647F9" w:rsidRDefault="00A647F9" w:rsidP="00A647F9">
            <w:pPr>
              <w:spacing w:line="240" w:lineRule="auto"/>
              <w:contextualSpacing/>
            </w:pPr>
            <w:r w:rsidRPr="00A647F9">
              <w:t>A reminder to complete AD with a link to the ACP Decisions video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1634E" w14:textId="77777777" w:rsidR="00A647F9" w:rsidRPr="00A647F9" w:rsidRDefault="00A647F9" w:rsidP="00A647F9">
            <w:pPr>
              <w:spacing w:line="240" w:lineRule="auto"/>
              <w:contextualSpacing/>
            </w:pPr>
            <w:r w:rsidRPr="00A647F9">
              <w:t>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B7B2E" w14:textId="77777777" w:rsidR="00A647F9" w:rsidRPr="00A647F9" w:rsidRDefault="00A647F9" w:rsidP="00A647F9">
            <w:pPr>
              <w:spacing w:line="240" w:lineRule="auto"/>
              <w:contextualSpacing/>
            </w:pPr>
            <w:r w:rsidRPr="00A647F9">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1775E" w14:textId="77777777" w:rsidR="00A647F9" w:rsidRPr="00A647F9" w:rsidRDefault="00A647F9" w:rsidP="00A647F9">
            <w:pPr>
              <w:spacing w:line="240" w:lineRule="auto"/>
              <w:contextualSpacing/>
            </w:pPr>
            <w:r w:rsidRPr="00A647F9">
              <w:t>50%</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D1AF4" w14:textId="77777777" w:rsidR="00A647F9" w:rsidRPr="00A647F9" w:rsidRDefault="00A647F9" w:rsidP="00A647F9">
            <w:pPr>
              <w:spacing w:line="240" w:lineRule="auto"/>
              <w:contextualSpacing/>
            </w:pPr>
            <w:r w:rsidRPr="00A647F9">
              <w:t>0%</w:t>
            </w:r>
          </w:p>
        </w:tc>
      </w:tr>
      <w:tr w:rsidR="00A647F9" w:rsidRPr="00A647F9" w14:paraId="4CAB6FB5" w14:textId="77777777" w:rsidTr="009F4BC4">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E91EB" w14:textId="77777777" w:rsidR="00A647F9" w:rsidRPr="00A647F9" w:rsidRDefault="00A647F9" w:rsidP="00A647F9">
            <w:pPr>
              <w:spacing w:line="240" w:lineRule="auto"/>
              <w:contextualSpacing/>
            </w:pPr>
            <w:r w:rsidRPr="00A647F9">
              <w:t>Advance Directive Drive and ACP Decisions video</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0AF39" w14:textId="77777777" w:rsidR="00A647F9" w:rsidRPr="00A647F9" w:rsidRDefault="00A647F9" w:rsidP="00A647F9">
            <w:pPr>
              <w:spacing w:line="240" w:lineRule="auto"/>
              <w:contextualSpacing/>
            </w:pPr>
            <w:r w:rsidRPr="00A647F9">
              <w:t>A reminder to complete AD with a reminder to attend the AD drive and a link to the ACP Decisions video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F0928" w14:textId="77777777" w:rsidR="00A647F9" w:rsidRPr="00A647F9" w:rsidRDefault="00A647F9" w:rsidP="00A647F9">
            <w:pPr>
              <w:spacing w:line="240" w:lineRule="auto"/>
              <w:contextualSpacing/>
            </w:pPr>
            <w:r w:rsidRPr="00A647F9">
              <w:t>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0924" w14:textId="77777777" w:rsidR="00A647F9" w:rsidRPr="00A647F9" w:rsidRDefault="00A647F9" w:rsidP="00A647F9">
            <w:pPr>
              <w:spacing w:line="240" w:lineRule="auto"/>
              <w:contextualSpacing/>
            </w:pPr>
            <w:r w:rsidRPr="00A647F9">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E7A1B" w14:textId="77777777" w:rsidR="00A647F9" w:rsidRPr="00A647F9" w:rsidRDefault="00A647F9" w:rsidP="00A647F9">
            <w:pPr>
              <w:spacing w:line="240" w:lineRule="auto"/>
              <w:contextualSpacing/>
            </w:pPr>
            <w:r w:rsidRPr="00A647F9">
              <w:t>0%</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F10FB" w14:textId="77777777" w:rsidR="00A647F9" w:rsidRPr="00A647F9" w:rsidRDefault="00A647F9" w:rsidP="00A647F9">
            <w:pPr>
              <w:spacing w:line="240" w:lineRule="auto"/>
              <w:contextualSpacing/>
            </w:pPr>
            <w:r w:rsidRPr="00A647F9">
              <w:t>0%</w:t>
            </w:r>
          </w:p>
        </w:tc>
      </w:tr>
      <w:tr w:rsidR="00A647F9" w:rsidRPr="00A647F9" w14:paraId="279D74A8" w14:textId="77777777" w:rsidTr="009F4BC4">
        <w:trPr>
          <w:trHeight w:val="125"/>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95CC6" w14:textId="77777777" w:rsidR="00A647F9" w:rsidRPr="00A647F9" w:rsidRDefault="00A647F9" w:rsidP="00A647F9">
            <w:pPr>
              <w:spacing w:line="240" w:lineRule="auto"/>
              <w:contextualSpacing/>
            </w:pPr>
            <w:r w:rsidRPr="00A647F9">
              <w:t>TOTAL, ALL GROUPS</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9918F4" w14:textId="77777777" w:rsidR="00A647F9" w:rsidRPr="00A647F9" w:rsidRDefault="00A647F9" w:rsidP="00A647F9">
            <w:pPr>
              <w:spacing w:line="240" w:lineRule="auto"/>
              <w:contextualSpacing/>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F409A" w14:textId="77777777" w:rsidR="00A647F9" w:rsidRPr="00A647F9" w:rsidRDefault="00A647F9" w:rsidP="00A647F9">
            <w:pPr>
              <w:spacing w:line="240" w:lineRule="auto"/>
              <w:contextualSpacing/>
            </w:pPr>
            <w:r w:rsidRPr="00A647F9">
              <w:t>100%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E2671" w14:textId="77777777" w:rsidR="00A647F9" w:rsidRPr="00A647F9" w:rsidRDefault="00A647F9" w:rsidP="00A647F9">
            <w:pPr>
              <w:spacing w:line="240" w:lineRule="auto"/>
              <w:contextualSpacing/>
            </w:pPr>
            <w:r w:rsidRPr="00A647F9">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5965E" w14:textId="77777777" w:rsidR="00A647F9" w:rsidRPr="00A647F9" w:rsidRDefault="00A647F9" w:rsidP="00A647F9">
            <w:pPr>
              <w:spacing w:line="240" w:lineRule="auto"/>
              <w:contextualSpacing/>
            </w:pPr>
            <w:r w:rsidRPr="00A647F9">
              <w:t>100%</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65B69" w14:textId="77777777" w:rsidR="00A647F9" w:rsidRPr="00A647F9" w:rsidRDefault="00A647F9" w:rsidP="00A647F9">
            <w:pPr>
              <w:spacing w:line="240" w:lineRule="auto"/>
              <w:contextualSpacing/>
            </w:pPr>
            <w:r w:rsidRPr="00A647F9">
              <w:t>100%</w:t>
            </w:r>
          </w:p>
        </w:tc>
      </w:tr>
    </w:tbl>
    <w:p w14:paraId="5E911CA2" w14:textId="77777777" w:rsidR="00A647F9" w:rsidRPr="00A647F9" w:rsidRDefault="00A647F9" w:rsidP="00A647F9">
      <w:pPr>
        <w:spacing w:after="0" w:line="240" w:lineRule="auto"/>
        <w:rPr>
          <w:rFonts w:cstheme="majorHAnsi"/>
        </w:rPr>
      </w:pPr>
    </w:p>
    <w:p w14:paraId="4B9AE1D1" w14:textId="02AE512D" w:rsidR="00A647F9" w:rsidRDefault="00A647F9" w:rsidP="00A647F9">
      <w:pPr>
        <w:spacing w:after="0" w:line="240" w:lineRule="auto"/>
        <w:rPr>
          <w:rFonts w:ascii="Times New Roman" w:hAnsi="Times New Roman" w:cs="Times New Roman"/>
          <w:i/>
        </w:rPr>
      </w:pPr>
      <w:r>
        <w:rPr>
          <w:rFonts w:ascii="Times New Roman" w:hAnsi="Times New Roman" w:cs="Times New Roman"/>
          <w:i/>
        </w:rPr>
        <w:t>AD Drive</w:t>
      </w:r>
      <w:r w:rsidRPr="00A647F9">
        <w:rPr>
          <w:rFonts w:ascii="Times New Roman" w:hAnsi="Times New Roman" w:cs="Times New Roman"/>
          <w:i/>
        </w:rPr>
        <w:t xml:space="preserve"> Intervention</w:t>
      </w:r>
    </w:p>
    <w:p w14:paraId="2C2BE9B9" w14:textId="5FA3ACC0" w:rsidR="00A647F9" w:rsidRPr="00A647F9" w:rsidRDefault="00A647F9" w:rsidP="00A647F9">
      <w:pPr>
        <w:spacing w:after="0" w:line="240" w:lineRule="auto"/>
        <w:rPr>
          <w:rFonts w:ascii="Times New Roman" w:hAnsi="Times New Roman" w:cs="Times New Roman"/>
        </w:rPr>
      </w:pPr>
      <w:r w:rsidRPr="00A647F9">
        <w:rPr>
          <w:rFonts w:ascii="Times New Roman" w:hAnsi="Times New Roman" w:cs="Times New Roman"/>
        </w:rPr>
        <w:t>Clinic A will host a series of three AD drives, where patients can ask questions about ACP, have a notary or appropriate witness validate the AD, and receive assistance in adding the AD to their EMR. The drives will be held in an open-house style (no appointment needed) on three different days. Patients at these clinics will receive a</w:t>
      </w:r>
      <w:r w:rsidR="00E73D96">
        <w:rPr>
          <w:rFonts w:ascii="Times New Roman" w:hAnsi="Times New Roman" w:cs="Times New Roman"/>
        </w:rPr>
        <w:t>n</w:t>
      </w:r>
      <w:r w:rsidRPr="00A647F9">
        <w:rPr>
          <w:rFonts w:ascii="Times New Roman" w:hAnsi="Times New Roman" w:cs="Times New Roman"/>
        </w:rPr>
        <w:t xml:space="preserve"> </w:t>
      </w:r>
      <w:r w:rsidR="00E73D96">
        <w:rPr>
          <w:rFonts w:ascii="Times New Roman" w:hAnsi="Times New Roman" w:cs="Times New Roman"/>
        </w:rPr>
        <w:t xml:space="preserve">email </w:t>
      </w:r>
      <w:r w:rsidRPr="00A647F9">
        <w:rPr>
          <w:rFonts w:ascii="Times New Roman" w:hAnsi="Times New Roman" w:cs="Times New Roman"/>
        </w:rPr>
        <w:t>message with information about the drives and a reminder to complete and upload an AD. Patients without activated MyChart accounts will receive a mailed paper letter version of the message. The AD drive will be open to everyone going through the selected clinic, but only patients meeting study inclusion/exclusion criteria will receive the communication intervention. Patients at Clinic B will only receive a reminder to complete an AD.</w:t>
      </w:r>
    </w:p>
    <w:p w14:paraId="2BB230DB" w14:textId="77777777" w:rsidR="00A647F9" w:rsidRPr="00A647F9" w:rsidRDefault="00A647F9" w:rsidP="00A647F9">
      <w:pPr>
        <w:spacing w:after="0" w:line="240" w:lineRule="auto"/>
        <w:rPr>
          <w:rFonts w:ascii="Times New Roman" w:hAnsi="Times New Roman" w:cs="Times New Roman"/>
        </w:rPr>
      </w:pPr>
    </w:p>
    <w:p w14:paraId="6E090272" w14:textId="77777777" w:rsidR="00A647F9" w:rsidRPr="00A647F9" w:rsidRDefault="00A647F9" w:rsidP="00A647F9">
      <w:pPr>
        <w:spacing w:after="0" w:line="240" w:lineRule="auto"/>
        <w:rPr>
          <w:rFonts w:ascii="Times New Roman" w:hAnsi="Times New Roman" w:cs="Times New Roman"/>
          <w:i/>
        </w:rPr>
      </w:pPr>
      <w:r w:rsidRPr="00A647F9">
        <w:rPr>
          <w:rFonts w:ascii="Times New Roman" w:hAnsi="Times New Roman" w:cs="Times New Roman"/>
          <w:i/>
        </w:rPr>
        <w:t>Information Intervention</w:t>
      </w:r>
    </w:p>
    <w:p w14:paraId="65EEC210" w14:textId="25271C6A" w:rsidR="00922E7E" w:rsidRPr="00A647F9" w:rsidRDefault="00A647F9" w:rsidP="00A647F9">
      <w:pPr>
        <w:spacing w:after="0" w:line="240" w:lineRule="auto"/>
        <w:rPr>
          <w:rFonts w:ascii="Times New Roman" w:hAnsi="Times New Roman" w:cs="Times New Roman"/>
        </w:rPr>
      </w:pPr>
      <w:r w:rsidRPr="00A647F9">
        <w:rPr>
          <w:rFonts w:ascii="Times New Roman" w:hAnsi="Times New Roman" w:cs="Times New Roman"/>
        </w:rPr>
        <w:t>Patients at both clinics will be randomly assigned at the individual level to receive electronic access (via a link in a</w:t>
      </w:r>
      <w:r w:rsidR="00E73D96">
        <w:rPr>
          <w:rFonts w:ascii="Times New Roman" w:hAnsi="Times New Roman" w:cs="Times New Roman"/>
        </w:rPr>
        <w:t xml:space="preserve">n email </w:t>
      </w:r>
      <w:r w:rsidRPr="00A647F9">
        <w:rPr>
          <w:rFonts w:ascii="Times New Roman" w:hAnsi="Times New Roman" w:cs="Times New Roman"/>
        </w:rPr>
        <w:t xml:space="preserve">message) to a video and two informational sheets from ACP Decisions with instructions for watching. The </w:t>
      </w:r>
      <w:hyperlink r:id="rId11" w:history="1">
        <w:r w:rsidRPr="00A647F9">
          <w:rPr>
            <w:rStyle w:val="Hyperlink"/>
            <w:rFonts w:ascii="Times New Roman" w:hAnsi="Times New Roman" w:cs="Times New Roman"/>
          </w:rPr>
          <w:t>ACP Decisions</w:t>
        </w:r>
      </w:hyperlink>
      <w:r w:rsidRPr="00A647F9">
        <w:rPr>
          <w:rFonts w:ascii="Times New Roman" w:hAnsi="Times New Roman" w:cs="Times New Roman"/>
        </w:rPr>
        <w:t xml:space="preserve"> (</w:t>
      </w:r>
      <w:hyperlink r:id="rId12" w:history="1">
        <w:r w:rsidRPr="00A647F9">
          <w:rPr>
            <w:rStyle w:val="Hyperlink"/>
            <w:rFonts w:ascii="Times New Roman" w:hAnsi="Times New Roman" w:cs="Times New Roman"/>
          </w:rPr>
          <w:t>https://www.acpdecisions.org/</w:t>
        </w:r>
      </w:hyperlink>
      <w:r w:rsidRPr="00A647F9">
        <w:rPr>
          <w:rFonts w:ascii="Times New Roman" w:hAnsi="Times New Roman" w:cs="Times New Roman"/>
        </w:rPr>
        <w:t xml:space="preserve">) videos provide evidence-based explanations of key topics relevant to ACP and the completion of ADs, available in multiple languages </w:t>
      </w:r>
      <w:r w:rsidRPr="00A647F9">
        <w:rPr>
          <w:rFonts w:ascii="Times New Roman" w:hAnsi="Times New Roman" w:cs="Times New Roman"/>
        </w:rPr>
        <w:lastRenderedPageBreak/>
        <w:t>(El-</w:t>
      </w:r>
      <w:proofErr w:type="spellStart"/>
      <w:r w:rsidRPr="00A647F9">
        <w:rPr>
          <w:rFonts w:ascii="Times New Roman" w:hAnsi="Times New Roman" w:cs="Times New Roman"/>
        </w:rPr>
        <w:t>Jawahri</w:t>
      </w:r>
      <w:proofErr w:type="spellEnd"/>
      <w:r w:rsidRPr="00A647F9">
        <w:rPr>
          <w:rFonts w:ascii="Times New Roman" w:hAnsi="Times New Roman" w:cs="Times New Roman"/>
        </w:rPr>
        <w:t xml:space="preserve"> et al. 2015). The video to be disseminated is titled “Advance Care Planning for Healthy Adults, All Chapters Reduced Length”, in addition to two informational sheets titled “A Guide to End of Life Choices” and “A Guide to Feeding Tubes”.</w:t>
      </w:r>
    </w:p>
    <w:p w14:paraId="6871D8F8" w14:textId="77777777" w:rsidR="00922E7E" w:rsidRPr="00922E7E" w:rsidRDefault="00922E7E" w:rsidP="00922E7E">
      <w:pPr>
        <w:spacing w:after="0" w:line="240" w:lineRule="auto"/>
        <w:rPr>
          <w:rFonts w:ascii="Times New Roman" w:hAnsi="Times New Roman" w:cs="Times New Roman"/>
        </w:rPr>
      </w:pPr>
    </w:p>
    <w:p w14:paraId="17580C84" w14:textId="7399B95D" w:rsidR="00A647F9" w:rsidRPr="00A647F9" w:rsidRDefault="00AB5CA4" w:rsidP="00A647F9">
      <w:pPr>
        <w:pStyle w:val="ListParagraph"/>
        <w:numPr>
          <w:ilvl w:val="0"/>
          <w:numId w:val="1"/>
        </w:numPr>
        <w:spacing w:after="0" w:line="240" w:lineRule="auto"/>
        <w:ind w:left="360"/>
        <w:rPr>
          <w:rFonts w:ascii="Times New Roman" w:hAnsi="Times New Roman" w:cs="Times New Roman"/>
          <w:b/>
        </w:rPr>
      </w:pPr>
      <w:r w:rsidRPr="00A647F9">
        <w:rPr>
          <w:rFonts w:ascii="Times New Roman" w:hAnsi="Times New Roman" w:cs="Times New Roman"/>
          <w:b/>
        </w:rPr>
        <w:t xml:space="preserve">RCT-specific considerations: If the study is an RCT, please provide the following: </w:t>
      </w:r>
    </w:p>
    <w:p w14:paraId="6B6925E2" w14:textId="717E0E95" w:rsidR="00A647F9" w:rsidRPr="00A647F9" w:rsidRDefault="00A647F9" w:rsidP="00A647F9">
      <w:pPr>
        <w:spacing w:after="0" w:line="240" w:lineRule="auto"/>
        <w:rPr>
          <w:rFonts w:ascii="Times New Roman" w:hAnsi="Times New Roman" w:cs="Times New Roman"/>
        </w:rPr>
      </w:pPr>
      <w:r>
        <w:rPr>
          <w:rFonts w:ascii="Times New Roman" w:hAnsi="Times New Roman" w:cs="Times New Roman"/>
        </w:rPr>
        <w:t>Research Question B1 will be answered via randomized evaluation.  Other questions will employ different methodologies.</w:t>
      </w:r>
    </w:p>
    <w:p w14:paraId="2CD07DC0" w14:textId="0C025AAD" w:rsidR="00A647F9" w:rsidRPr="00A647F9" w:rsidRDefault="00AB5CA4" w:rsidP="00A647F9">
      <w:pPr>
        <w:pStyle w:val="ListParagraph"/>
        <w:numPr>
          <w:ilvl w:val="1"/>
          <w:numId w:val="4"/>
        </w:numPr>
        <w:spacing w:after="0" w:line="240" w:lineRule="auto"/>
        <w:rPr>
          <w:rFonts w:ascii="Times New Roman" w:hAnsi="Times New Roman" w:cs="Times New Roman"/>
          <w:b/>
        </w:rPr>
      </w:pPr>
      <w:r w:rsidRPr="00A647F9">
        <w:rPr>
          <w:rFonts w:ascii="Times New Roman" w:hAnsi="Times New Roman" w:cs="Times New Roman"/>
          <w:b/>
        </w:rPr>
        <w:t>Describe the level of randomization and the level at which the outcome data will be collected.</w:t>
      </w:r>
    </w:p>
    <w:p w14:paraId="515D571E" w14:textId="5F7EF379" w:rsidR="00A647F9" w:rsidRDefault="00A647F9" w:rsidP="00A647F9">
      <w:pPr>
        <w:pStyle w:val="ListParagraph"/>
        <w:spacing w:after="0" w:line="240" w:lineRule="auto"/>
        <w:ind w:left="936"/>
        <w:rPr>
          <w:rFonts w:ascii="Times New Roman" w:hAnsi="Times New Roman" w:cs="Times New Roman"/>
        </w:rPr>
      </w:pPr>
      <w:r>
        <w:rPr>
          <w:rFonts w:ascii="Times New Roman" w:hAnsi="Times New Roman" w:cs="Times New Roman"/>
        </w:rPr>
        <w:t>Randomization and outcomes (1, 3, 4) will be done at the individual level</w:t>
      </w:r>
      <w:r w:rsidR="004470C7">
        <w:rPr>
          <w:rFonts w:ascii="Times New Roman" w:hAnsi="Times New Roman" w:cs="Times New Roman"/>
        </w:rPr>
        <w:t>.</w:t>
      </w:r>
    </w:p>
    <w:p w14:paraId="737DEF63" w14:textId="41559A68" w:rsidR="004470C7" w:rsidRPr="004470C7" w:rsidRDefault="00AB5CA4" w:rsidP="007E2453">
      <w:pPr>
        <w:pStyle w:val="ListParagraph"/>
        <w:numPr>
          <w:ilvl w:val="1"/>
          <w:numId w:val="4"/>
        </w:numPr>
        <w:spacing w:after="0" w:line="240" w:lineRule="auto"/>
        <w:rPr>
          <w:rFonts w:ascii="Times New Roman" w:hAnsi="Times New Roman" w:cs="Times New Roman"/>
          <w:b/>
        </w:rPr>
      </w:pPr>
      <w:r w:rsidRPr="004470C7">
        <w:rPr>
          <w:rFonts w:ascii="Times New Roman" w:hAnsi="Times New Roman" w:cs="Times New Roman"/>
          <w:b/>
        </w:rPr>
        <w:t xml:space="preserve">Describe any further details about the randomization and design. </w:t>
      </w:r>
    </w:p>
    <w:p w14:paraId="0C1161EC" w14:textId="4FF09351" w:rsidR="004470C7" w:rsidRDefault="004470C7" w:rsidP="004470C7">
      <w:pPr>
        <w:pStyle w:val="ListParagraph"/>
        <w:spacing w:after="0" w:line="240" w:lineRule="auto"/>
        <w:ind w:left="936"/>
        <w:rPr>
          <w:rFonts w:ascii="Times New Roman" w:hAnsi="Times New Roman" w:cs="Times New Roman"/>
        </w:rPr>
      </w:pPr>
      <w:r>
        <w:rPr>
          <w:rFonts w:ascii="Times New Roman" w:hAnsi="Times New Roman" w:cs="Times New Roman"/>
        </w:rPr>
        <w:t>Randomization will be stratified by clinic.</w:t>
      </w:r>
    </w:p>
    <w:p w14:paraId="613E814A" w14:textId="555686CB" w:rsidR="00A647F9" w:rsidRPr="004470C7" w:rsidRDefault="00AB5CA4" w:rsidP="007E2453">
      <w:pPr>
        <w:pStyle w:val="ListParagraph"/>
        <w:numPr>
          <w:ilvl w:val="1"/>
          <w:numId w:val="4"/>
        </w:numPr>
        <w:spacing w:after="0" w:line="240" w:lineRule="auto"/>
        <w:rPr>
          <w:rFonts w:ascii="Times New Roman" w:hAnsi="Times New Roman" w:cs="Times New Roman"/>
          <w:b/>
        </w:rPr>
      </w:pPr>
      <w:r w:rsidRPr="004470C7">
        <w:rPr>
          <w:rFonts w:ascii="Times New Roman" w:hAnsi="Times New Roman" w:cs="Times New Roman"/>
          <w:b/>
        </w:rPr>
        <w:t>Describe who, if anyone, will be blinded after random assignment (such as participants, providers, anyone assessing outcomes, or the research team themselves), and ho</w:t>
      </w:r>
      <w:r w:rsidR="00A647F9" w:rsidRPr="004470C7">
        <w:rPr>
          <w:rFonts w:ascii="Times New Roman" w:hAnsi="Times New Roman" w:cs="Times New Roman"/>
          <w:b/>
        </w:rPr>
        <w:t>w</w:t>
      </w:r>
      <w:r w:rsidRPr="004470C7">
        <w:rPr>
          <w:rFonts w:ascii="Times New Roman" w:hAnsi="Times New Roman" w:cs="Times New Roman"/>
          <w:b/>
        </w:rPr>
        <w:t xml:space="preserve"> </w:t>
      </w:r>
    </w:p>
    <w:p w14:paraId="378D8615" w14:textId="6879E01A" w:rsidR="004470C7" w:rsidRDefault="004470C7" w:rsidP="004470C7">
      <w:pPr>
        <w:pStyle w:val="ListParagraph"/>
        <w:spacing w:after="0" w:line="240" w:lineRule="auto"/>
        <w:ind w:left="936"/>
        <w:rPr>
          <w:rFonts w:ascii="Times New Roman" w:hAnsi="Times New Roman" w:cs="Times New Roman"/>
        </w:rPr>
      </w:pPr>
      <w:r>
        <w:rPr>
          <w:rFonts w:ascii="Times New Roman" w:hAnsi="Times New Roman" w:cs="Times New Roman"/>
        </w:rPr>
        <w:t>Participants will not know whether they are part of a study (waiver of consent).</w:t>
      </w:r>
    </w:p>
    <w:p w14:paraId="4AF68FA4" w14:textId="259EDB57" w:rsidR="00AB5CA4" w:rsidRDefault="00AB5CA4" w:rsidP="00A647F9">
      <w:pPr>
        <w:pStyle w:val="ListParagraph"/>
        <w:numPr>
          <w:ilvl w:val="1"/>
          <w:numId w:val="4"/>
        </w:numPr>
        <w:spacing w:after="0" w:line="240" w:lineRule="auto"/>
        <w:rPr>
          <w:rFonts w:ascii="Times New Roman" w:hAnsi="Times New Roman" w:cs="Times New Roman"/>
          <w:b/>
        </w:rPr>
      </w:pPr>
      <w:r w:rsidRPr="004470C7">
        <w:rPr>
          <w:rFonts w:ascii="Times New Roman" w:hAnsi="Times New Roman" w:cs="Times New Roman"/>
          <w:b/>
        </w:rPr>
        <w:t xml:space="preserve">Describe any inclusion or exclusion criteria. </w:t>
      </w:r>
    </w:p>
    <w:p w14:paraId="0A93766E" w14:textId="77777777" w:rsidR="004470C7" w:rsidRPr="004470C7" w:rsidRDefault="004470C7" w:rsidP="004470C7">
      <w:pPr>
        <w:pStyle w:val="ListParagraph"/>
        <w:spacing w:after="0" w:line="240" w:lineRule="auto"/>
        <w:ind w:left="936"/>
        <w:rPr>
          <w:rFonts w:ascii="Times New Roman" w:hAnsi="Times New Roman" w:cs="Times New Roman"/>
          <w:u w:val="single"/>
        </w:rPr>
      </w:pPr>
      <w:r w:rsidRPr="004470C7">
        <w:rPr>
          <w:rFonts w:ascii="Times New Roman" w:hAnsi="Times New Roman" w:cs="Times New Roman"/>
          <w:u w:val="single"/>
        </w:rPr>
        <w:t>Inclusion Criteria</w:t>
      </w:r>
    </w:p>
    <w:p w14:paraId="5633226A" w14:textId="3638FA7A" w:rsidR="004470C7" w:rsidRPr="004470C7" w:rsidRDefault="004470C7" w:rsidP="004470C7">
      <w:pPr>
        <w:pStyle w:val="ListParagraph"/>
        <w:spacing w:after="0" w:line="240" w:lineRule="auto"/>
        <w:ind w:left="936"/>
        <w:rPr>
          <w:rFonts w:ascii="Times New Roman" w:hAnsi="Times New Roman" w:cs="Times New Roman"/>
        </w:rPr>
      </w:pPr>
      <w:r w:rsidRPr="004470C7">
        <w:rPr>
          <w:rFonts w:ascii="Times New Roman" w:hAnsi="Times New Roman" w:cs="Times New Roman"/>
        </w:rPr>
        <w:t xml:space="preserve">As of </w:t>
      </w:r>
      <w:r>
        <w:rPr>
          <w:rFonts w:ascii="Times New Roman" w:hAnsi="Times New Roman" w:cs="Times New Roman"/>
        </w:rPr>
        <w:t>study start date:</w:t>
      </w:r>
    </w:p>
    <w:p w14:paraId="6F07C7E3" w14:textId="133B2FC8" w:rsidR="004470C7" w:rsidRDefault="004470C7" w:rsidP="004470C7">
      <w:pPr>
        <w:pStyle w:val="ListParagraph"/>
        <w:numPr>
          <w:ilvl w:val="1"/>
          <w:numId w:val="3"/>
        </w:numPr>
        <w:spacing w:after="0" w:line="240" w:lineRule="auto"/>
        <w:rPr>
          <w:rFonts w:ascii="Times New Roman" w:hAnsi="Times New Roman" w:cs="Times New Roman"/>
        </w:rPr>
      </w:pPr>
      <w:r w:rsidRPr="004470C7">
        <w:rPr>
          <w:rFonts w:ascii="Times New Roman" w:hAnsi="Times New Roman" w:cs="Times New Roman"/>
        </w:rPr>
        <w:t>Assigned to a PCP at the Providence Medical Group (PMG) – G</w:t>
      </w:r>
      <w:r w:rsidR="00E73D96">
        <w:rPr>
          <w:rFonts w:ascii="Times New Roman" w:hAnsi="Times New Roman" w:cs="Times New Roman"/>
        </w:rPr>
        <w:t>r</w:t>
      </w:r>
      <w:r w:rsidRPr="004470C7">
        <w:rPr>
          <w:rFonts w:ascii="Times New Roman" w:hAnsi="Times New Roman" w:cs="Times New Roman"/>
        </w:rPr>
        <w:t>esham Clinic or the PMG – Merc</w:t>
      </w:r>
      <w:r w:rsidR="00E73D96">
        <w:rPr>
          <w:rFonts w:ascii="Times New Roman" w:hAnsi="Times New Roman" w:cs="Times New Roman"/>
        </w:rPr>
        <w:t>a</w:t>
      </w:r>
      <w:r w:rsidRPr="004470C7">
        <w:rPr>
          <w:rFonts w:ascii="Times New Roman" w:hAnsi="Times New Roman" w:cs="Times New Roman"/>
        </w:rPr>
        <w:t>ntile clinic</w:t>
      </w:r>
    </w:p>
    <w:p w14:paraId="13CFBD3F" w14:textId="77777777" w:rsidR="004470C7" w:rsidRDefault="004470C7" w:rsidP="004470C7">
      <w:pPr>
        <w:pStyle w:val="ListParagraph"/>
        <w:numPr>
          <w:ilvl w:val="1"/>
          <w:numId w:val="3"/>
        </w:numPr>
        <w:spacing w:after="0" w:line="240" w:lineRule="auto"/>
        <w:rPr>
          <w:rFonts w:ascii="Times New Roman" w:hAnsi="Times New Roman" w:cs="Times New Roman"/>
        </w:rPr>
      </w:pPr>
      <w:r w:rsidRPr="004470C7">
        <w:rPr>
          <w:rFonts w:ascii="Times New Roman" w:hAnsi="Times New Roman" w:cs="Times New Roman"/>
        </w:rPr>
        <w:t xml:space="preserve">Patients 65 and over </w:t>
      </w:r>
    </w:p>
    <w:p w14:paraId="5673B790" w14:textId="239BCC64" w:rsidR="004470C7" w:rsidRPr="004470C7" w:rsidRDefault="004470C7" w:rsidP="004470C7">
      <w:pPr>
        <w:pStyle w:val="ListParagraph"/>
        <w:numPr>
          <w:ilvl w:val="1"/>
          <w:numId w:val="3"/>
        </w:numPr>
        <w:spacing w:after="0" w:line="240" w:lineRule="auto"/>
        <w:rPr>
          <w:rFonts w:ascii="Times New Roman" w:hAnsi="Times New Roman" w:cs="Times New Roman"/>
        </w:rPr>
      </w:pPr>
      <w:r w:rsidRPr="004470C7">
        <w:rPr>
          <w:rFonts w:ascii="Times New Roman" w:hAnsi="Times New Roman" w:cs="Times New Roman"/>
        </w:rPr>
        <w:t>Had at least one active encounter type documented in their electronic medical record in the past 24 months</w:t>
      </w:r>
    </w:p>
    <w:p w14:paraId="3055FD73" w14:textId="77777777" w:rsidR="004470C7" w:rsidRPr="004470C7" w:rsidRDefault="004470C7" w:rsidP="004470C7">
      <w:pPr>
        <w:pStyle w:val="ListParagraph"/>
        <w:spacing w:after="0" w:line="240" w:lineRule="auto"/>
        <w:ind w:left="936"/>
        <w:rPr>
          <w:rFonts w:ascii="Times New Roman" w:hAnsi="Times New Roman" w:cs="Times New Roman"/>
          <w:u w:val="single"/>
        </w:rPr>
      </w:pPr>
      <w:r w:rsidRPr="004470C7">
        <w:rPr>
          <w:rFonts w:ascii="Times New Roman" w:hAnsi="Times New Roman" w:cs="Times New Roman"/>
          <w:u w:val="single"/>
        </w:rPr>
        <w:t>Exclusion Criteria</w:t>
      </w:r>
    </w:p>
    <w:p w14:paraId="5A515898" w14:textId="41961351" w:rsidR="004470C7" w:rsidRPr="004470C7" w:rsidRDefault="004470C7" w:rsidP="004470C7">
      <w:pPr>
        <w:pStyle w:val="ListParagraph"/>
        <w:numPr>
          <w:ilvl w:val="1"/>
          <w:numId w:val="3"/>
        </w:numPr>
        <w:spacing w:after="0" w:line="240" w:lineRule="auto"/>
        <w:rPr>
          <w:rFonts w:ascii="Times New Roman" w:hAnsi="Times New Roman" w:cs="Times New Roman"/>
        </w:rPr>
      </w:pPr>
      <w:r w:rsidRPr="004470C7">
        <w:rPr>
          <w:rFonts w:ascii="Times New Roman" w:hAnsi="Times New Roman" w:cs="Times New Roman"/>
        </w:rPr>
        <w:t>Patients who have an advance directive uploaded to the EMR at the start of the study will not be included in the intervention cohort.</w:t>
      </w:r>
    </w:p>
    <w:p w14:paraId="647F4F17" w14:textId="77777777" w:rsidR="00922E7E" w:rsidRPr="00922E7E" w:rsidRDefault="00922E7E" w:rsidP="00922E7E">
      <w:pPr>
        <w:spacing w:after="0" w:line="240" w:lineRule="auto"/>
        <w:rPr>
          <w:rFonts w:ascii="Times New Roman" w:hAnsi="Times New Roman" w:cs="Times New Roman"/>
        </w:rPr>
      </w:pPr>
    </w:p>
    <w:p w14:paraId="461A4252" w14:textId="012A1C46" w:rsidR="004470C7" w:rsidRPr="005B0D51" w:rsidRDefault="00AB5CA4" w:rsidP="00922E7E">
      <w:pPr>
        <w:pStyle w:val="ListParagraph"/>
        <w:numPr>
          <w:ilvl w:val="0"/>
          <w:numId w:val="1"/>
        </w:numPr>
        <w:spacing w:after="0" w:line="240" w:lineRule="auto"/>
        <w:ind w:left="360"/>
        <w:rPr>
          <w:rFonts w:ascii="Times New Roman" w:hAnsi="Times New Roman" w:cs="Times New Roman"/>
          <w:b/>
        </w:rPr>
      </w:pPr>
      <w:r w:rsidRPr="005B0D51">
        <w:rPr>
          <w:rFonts w:ascii="Times New Roman" w:hAnsi="Times New Roman" w:cs="Times New Roman"/>
          <w:b/>
        </w:rPr>
        <w:t xml:space="preserve">Statistical methods: Describe the statistical methods that are intended to be </w:t>
      </w:r>
      <w:r w:rsidR="005B0D51" w:rsidRPr="005B0D51">
        <w:rPr>
          <w:rFonts w:ascii="Times New Roman" w:hAnsi="Times New Roman" w:cs="Times New Roman"/>
          <w:b/>
        </w:rPr>
        <w:t>used:</w:t>
      </w:r>
    </w:p>
    <w:p w14:paraId="380A29D6" w14:textId="3338FB09" w:rsidR="004470C7" w:rsidRDefault="004470C7" w:rsidP="004470C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w:t>
      </w:r>
      <w:r w:rsidR="005B0D51">
        <w:rPr>
          <w:rFonts w:ascii="Times New Roman" w:hAnsi="Times New Roman" w:cs="Times New Roman"/>
        </w:rPr>
        <w:t>s</w:t>
      </w:r>
      <w:r>
        <w:rPr>
          <w:rFonts w:ascii="Times New Roman" w:hAnsi="Times New Roman" w:cs="Times New Roman"/>
        </w:rPr>
        <w:t xml:space="preserve"> (A1</w:t>
      </w:r>
      <w:r w:rsidR="00D14661">
        <w:rPr>
          <w:rFonts w:ascii="Times New Roman" w:hAnsi="Times New Roman" w:cs="Times New Roman"/>
        </w:rPr>
        <w:t>- Outcome</w:t>
      </w:r>
      <w:r w:rsidR="001E1424">
        <w:rPr>
          <w:rFonts w:ascii="Times New Roman" w:hAnsi="Times New Roman" w:cs="Times New Roman"/>
        </w:rPr>
        <w:t>s</w:t>
      </w:r>
      <w:r w:rsidR="00D14661">
        <w:rPr>
          <w:rFonts w:ascii="Times New Roman" w:hAnsi="Times New Roman" w:cs="Times New Roman"/>
        </w:rPr>
        <w:t xml:space="preserve"> 2</w:t>
      </w:r>
      <w:r w:rsidR="001E1424">
        <w:rPr>
          <w:rFonts w:ascii="Times New Roman" w:hAnsi="Times New Roman" w:cs="Times New Roman"/>
        </w:rPr>
        <w:t>a-b</w:t>
      </w:r>
      <w:r>
        <w:rPr>
          <w:rFonts w:ascii="Times New Roman" w:hAnsi="Times New Roman" w:cs="Times New Roman"/>
        </w:rPr>
        <w:t>)</w:t>
      </w:r>
      <w:r w:rsidR="00D14661">
        <w:rPr>
          <w:rFonts w:ascii="Times New Roman" w:hAnsi="Times New Roman" w:cs="Times New Roman"/>
        </w:rPr>
        <w:t>, (A2</w:t>
      </w:r>
      <w:r w:rsidR="005B0D51">
        <w:rPr>
          <w:rFonts w:ascii="Times New Roman" w:hAnsi="Times New Roman" w:cs="Times New Roman"/>
        </w:rPr>
        <w:t>- Outcomes</w:t>
      </w:r>
      <w:r w:rsidR="00C40D82">
        <w:rPr>
          <w:rFonts w:ascii="Times New Roman" w:hAnsi="Times New Roman" w:cs="Times New Roman"/>
        </w:rPr>
        <w:t xml:space="preserve"> 9-12</w:t>
      </w:r>
      <w:r w:rsidR="005B0D51">
        <w:rPr>
          <w:rFonts w:ascii="Times New Roman" w:hAnsi="Times New Roman" w:cs="Times New Roman"/>
        </w:rPr>
        <w:t>):</w:t>
      </w:r>
      <w:r>
        <w:rPr>
          <w:rFonts w:ascii="Times New Roman" w:hAnsi="Times New Roman" w:cs="Times New Roman"/>
        </w:rPr>
        <w:t xml:space="preserve"> Synthetic Control</w:t>
      </w:r>
    </w:p>
    <w:p w14:paraId="3A2BB19B" w14:textId="79746A84" w:rsidR="004470C7" w:rsidRDefault="004470C7" w:rsidP="00A2305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A synthetic control will be created for the clinic receiving treatment 1 (Clinic A), from a </w:t>
      </w:r>
      <w:r w:rsidR="00323780">
        <w:rPr>
          <w:rFonts w:ascii="Times New Roman" w:hAnsi="Times New Roman" w:cs="Times New Roman"/>
        </w:rPr>
        <w:t xml:space="preserve">weighted </w:t>
      </w:r>
      <w:r w:rsidR="00E73D96">
        <w:rPr>
          <w:rFonts w:ascii="Times New Roman" w:hAnsi="Times New Roman" w:cs="Times New Roman"/>
        </w:rPr>
        <w:t xml:space="preserve">average </w:t>
      </w:r>
      <w:r>
        <w:rPr>
          <w:rFonts w:ascii="Times New Roman" w:hAnsi="Times New Roman" w:cs="Times New Roman"/>
        </w:rPr>
        <w:t>of all other clinics in Oregon excluding Clinic B</w:t>
      </w:r>
      <w:r w:rsidR="00323780">
        <w:rPr>
          <w:rFonts w:ascii="Times New Roman" w:hAnsi="Times New Roman" w:cs="Times New Roman"/>
        </w:rPr>
        <w:t>, matched based on clinic size and 6 pre-treatment monthly observations of Outcome</w:t>
      </w:r>
      <w:r w:rsidR="00A2305A">
        <w:rPr>
          <w:rFonts w:ascii="Times New Roman" w:hAnsi="Times New Roman" w:cs="Times New Roman"/>
        </w:rPr>
        <w:t xml:space="preserve">.  Method will follow Abadie, Diamond and </w:t>
      </w:r>
      <w:proofErr w:type="spellStart"/>
      <w:r w:rsidR="00A2305A" w:rsidRPr="00A2305A">
        <w:rPr>
          <w:rFonts w:ascii="Times New Roman" w:hAnsi="Times New Roman" w:cs="Times New Roman"/>
        </w:rPr>
        <w:t>H</w:t>
      </w:r>
      <w:r w:rsidR="00A2305A">
        <w:rPr>
          <w:rFonts w:ascii="Times New Roman" w:hAnsi="Times New Roman" w:cs="Times New Roman"/>
        </w:rPr>
        <w:t>ainmueller</w:t>
      </w:r>
      <w:proofErr w:type="spellEnd"/>
      <w:r w:rsidR="00A2305A">
        <w:rPr>
          <w:rFonts w:ascii="Times New Roman" w:hAnsi="Times New Roman" w:cs="Times New Roman"/>
        </w:rPr>
        <w:t xml:space="preserve"> 2010.</w:t>
      </w:r>
    </w:p>
    <w:p w14:paraId="76D62F84" w14:textId="02B75100" w:rsidR="004470C7" w:rsidRDefault="00A2305A" w:rsidP="004470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Data will be collected 6 months pre-treatment and 2 months post.</w:t>
      </w:r>
    </w:p>
    <w:p w14:paraId="4DAB140A" w14:textId="67E9905F" w:rsidR="00A2305A" w:rsidRDefault="00A2305A" w:rsidP="004470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Placebo testing will follow the method in Abadie, Diamond and </w:t>
      </w:r>
      <w:proofErr w:type="spellStart"/>
      <w:r>
        <w:rPr>
          <w:rFonts w:ascii="Times New Roman" w:hAnsi="Times New Roman" w:cs="Times New Roman"/>
        </w:rPr>
        <w:t>Hainmueller</w:t>
      </w:r>
      <w:proofErr w:type="spellEnd"/>
      <w:r>
        <w:rPr>
          <w:rFonts w:ascii="Times New Roman" w:hAnsi="Times New Roman" w:cs="Times New Roman"/>
        </w:rPr>
        <w:t xml:space="preserve"> 2010.</w:t>
      </w:r>
    </w:p>
    <w:p w14:paraId="06547DA8" w14:textId="39A68974" w:rsidR="005B0D51" w:rsidRDefault="005B0D51" w:rsidP="004470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For A2, an additional simple comparison will be made of Outcomes </w:t>
      </w:r>
      <w:r w:rsidR="00C40D82">
        <w:rPr>
          <w:rFonts w:ascii="Times New Roman" w:hAnsi="Times New Roman" w:cs="Times New Roman"/>
        </w:rPr>
        <w:t xml:space="preserve">9-12 </w:t>
      </w:r>
      <w:r>
        <w:rPr>
          <w:rFonts w:ascii="Times New Roman" w:hAnsi="Times New Roman" w:cs="Times New Roman"/>
        </w:rPr>
        <w:t>in clinic A for the treatment period to aggregated rates of the same outcomes 6 months prior to the treatment period.</w:t>
      </w:r>
    </w:p>
    <w:p w14:paraId="0BFDB353" w14:textId="4BB37AF6" w:rsidR="004470C7" w:rsidRDefault="004470C7" w:rsidP="004470C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(B1</w:t>
      </w:r>
      <w:r w:rsidR="00092FA4">
        <w:rPr>
          <w:rFonts w:ascii="Times New Roman" w:hAnsi="Times New Roman" w:cs="Times New Roman"/>
        </w:rPr>
        <w:t>- Outcomes 1, 3, 4</w:t>
      </w:r>
      <w:r>
        <w:rPr>
          <w:rFonts w:ascii="Times New Roman" w:hAnsi="Times New Roman" w:cs="Times New Roman"/>
        </w:rPr>
        <w:t xml:space="preserve">): </w:t>
      </w:r>
      <w:r w:rsidR="005B0D51">
        <w:rPr>
          <w:rFonts w:ascii="Times New Roman" w:hAnsi="Times New Roman" w:cs="Times New Roman"/>
        </w:rPr>
        <w:t>Randomized Evaluation</w:t>
      </w:r>
    </w:p>
    <w:p w14:paraId="49AB0B12" w14:textId="04935B9D" w:rsidR="005B0D51" w:rsidRDefault="005B0D51" w:rsidP="005B0D5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In addition to ITT, will use randomization as an instrument for watching the video </w:t>
      </w:r>
      <w:r w:rsidR="006269ED">
        <w:rPr>
          <w:rFonts w:ascii="Times New Roman" w:hAnsi="Times New Roman" w:cs="Times New Roman"/>
        </w:rPr>
        <w:t>(defined as clicking through the link)</w:t>
      </w:r>
      <w:bookmarkStart w:id="2" w:name="_GoBack"/>
      <w:bookmarkEnd w:id="2"/>
    </w:p>
    <w:p w14:paraId="5B00E2B9" w14:textId="0F238599" w:rsidR="00092FA4" w:rsidRDefault="00092FA4" w:rsidP="005B0D5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Will include a control for Clinic in all specifications (accounts for stratification and effect of intervention 1).</w:t>
      </w:r>
    </w:p>
    <w:p w14:paraId="1ED52F20" w14:textId="710B107B" w:rsidR="004470C7" w:rsidRDefault="004470C7" w:rsidP="004470C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(B2</w:t>
      </w:r>
      <w:r w:rsidR="00092FA4">
        <w:rPr>
          <w:rFonts w:ascii="Times New Roman" w:hAnsi="Times New Roman" w:cs="Times New Roman"/>
        </w:rPr>
        <w:t>- Outcomes 4-8</w:t>
      </w:r>
      <w:r>
        <w:rPr>
          <w:rFonts w:ascii="Times New Roman" w:hAnsi="Times New Roman" w:cs="Times New Roman"/>
        </w:rPr>
        <w:t xml:space="preserve">): </w:t>
      </w:r>
      <w:r w:rsidR="00405049">
        <w:rPr>
          <w:rFonts w:ascii="Times New Roman" w:hAnsi="Times New Roman" w:cs="Times New Roman"/>
        </w:rPr>
        <w:t>Randomized Evaluation</w:t>
      </w:r>
    </w:p>
    <w:p w14:paraId="6ECF4737" w14:textId="51590E96" w:rsidR="00092FA4" w:rsidRDefault="00092FA4" w:rsidP="00092FA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Limit to clinic A and patients who have newly filled out directives, compare randomized groups</w:t>
      </w:r>
    </w:p>
    <w:p w14:paraId="60916888" w14:textId="60305CD1" w:rsidR="00092FA4" w:rsidRDefault="00092FA4" w:rsidP="00092FA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ITT as in (ii)</w:t>
      </w:r>
    </w:p>
    <w:p w14:paraId="3A65A301" w14:textId="59B64F5C" w:rsidR="00092FA4" w:rsidRDefault="00092FA4" w:rsidP="00092FA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Control for clinic as in (ii)</w:t>
      </w:r>
    </w:p>
    <w:p w14:paraId="420F51B1" w14:textId="35E37D44" w:rsidR="00092FA4" w:rsidRDefault="00C40D82" w:rsidP="00C40D8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An additional simple comparison of Outcomes 5-8</w:t>
      </w:r>
      <w:r w:rsidR="00405049">
        <w:rPr>
          <w:rFonts w:ascii="Times New Roman" w:hAnsi="Times New Roman" w:cs="Times New Roman"/>
        </w:rPr>
        <w:t xml:space="preserve"> in population of new ADs during intervention period with same outcomes aggregated among ADs added in the 6 months before</w:t>
      </w:r>
    </w:p>
    <w:p w14:paraId="737DAC66" w14:textId="0959EC25" w:rsidR="004470C7" w:rsidRDefault="004470C7" w:rsidP="004470C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Research Question (B3</w:t>
      </w:r>
      <w:r w:rsidR="00405049">
        <w:rPr>
          <w:rFonts w:ascii="Times New Roman" w:hAnsi="Times New Roman" w:cs="Times New Roman"/>
        </w:rPr>
        <w:t>- Outcomes 1,3,4</w:t>
      </w:r>
      <w:r>
        <w:rPr>
          <w:rFonts w:ascii="Times New Roman" w:hAnsi="Times New Roman" w:cs="Times New Roman"/>
        </w:rPr>
        <w:t xml:space="preserve">): </w:t>
      </w:r>
      <w:r w:rsidR="00405049">
        <w:rPr>
          <w:rFonts w:ascii="Times New Roman" w:hAnsi="Times New Roman" w:cs="Times New Roman"/>
        </w:rPr>
        <w:t>Machine Learning</w:t>
      </w:r>
    </w:p>
    <w:p w14:paraId="59C50901" w14:textId="36B7839B" w:rsidR="00405049" w:rsidRDefault="00405049" w:rsidP="0040504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We will follow the Honest Causal Tree Method from </w:t>
      </w:r>
      <w:proofErr w:type="spellStart"/>
      <w:r>
        <w:rPr>
          <w:rFonts w:ascii="Times New Roman" w:hAnsi="Times New Roman" w:cs="Times New Roman"/>
        </w:rPr>
        <w:t>Athey</w:t>
      </w:r>
      <w:proofErr w:type="spellEnd"/>
      <w:r>
        <w:rPr>
          <w:rFonts w:ascii="Times New Roman" w:hAnsi="Times New Roman" w:cs="Times New Roman"/>
        </w:rPr>
        <w:t xml:space="preserve"> and </w:t>
      </w:r>
      <w:proofErr w:type="spellStart"/>
      <w:r>
        <w:rPr>
          <w:rFonts w:ascii="Times New Roman" w:hAnsi="Times New Roman" w:cs="Times New Roman"/>
        </w:rPr>
        <w:t>Imbens</w:t>
      </w:r>
      <w:proofErr w:type="spellEnd"/>
      <w:r>
        <w:rPr>
          <w:rFonts w:ascii="Times New Roman" w:hAnsi="Times New Roman" w:cs="Times New Roman"/>
        </w:rPr>
        <w:t xml:space="preserve"> 2015 to identify heterogenous effects of intervention 2</w:t>
      </w:r>
      <w:r w:rsidR="00D45DB2">
        <w:rPr>
          <w:rFonts w:ascii="Times New Roman" w:hAnsi="Times New Roman" w:cs="Times New Roman"/>
        </w:rPr>
        <w:t>.</w:t>
      </w:r>
    </w:p>
    <w:p w14:paraId="5D5C2639" w14:textId="2D5BC544" w:rsidR="006E7A5C" w:rsidRDefault="006E7A5C" w:rsidP="0040504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We will use covariates outlined in section 13 including patient demographics, insurance, clinic information, survey responses</w:t>
      </w:r>
      <w:r w:rsidR="00D45DB2">
        <w:rPr>
          <w:rFonts w:ascii="Times New Roman" w:hAnsi="Times New Roman" w:cs="Times New Roman"/>
        </w:rPr>
        <w:t>, and clinic (A or B).</w:t>
      </w:r>
      <w:r w:rsidR="005815A8">
        <w:rPr>
          <w:rFonts w:ascii="Times New Roman" w:hAnsi="Times New Roman" w:cs="Times New Roman"/>
        </w:rPr>
        <w:t xml:space="preserve">  Survey response variables will be divided sensibly into outcomes based on overall response distributions.</w:t>
      </w:r>
    </w:p>
    <w:p w14:paraId="0FCF9A8B" w14:textId="2E74781F" w:rsidR="00080553" w:rsidRPr="00080553" w:rsidRDefault="004470C7" w:rsidP="00080553">
      <w:pPr>
        <w:pStyle w:val="ListParagraph"/>
        <w:numPr>
          <w:ilvl w:val="1"/>
          <w:numId w:val="1"/>
        </w:numPr>
        <w:spacing w:after="0" w:line="240" w:lineRule="auto"/>
        <w:rPr>
          <w:rFonts w:ascii="Times New Roman" w:hAnsi="Times New Roman" w:cs="Times New Roman"/>
        </w:rPr>
      </w:pPr>
      <w:r w:rsidRPr="00080553">
        <w:rPr>
          <w:rFonts w:ascii="Times New Roman" w:hAnsi="Times New Roman" w:cs="Times New Roman"/>
        </w:rPr>
        <w:t>Research Question (B4</w:t>
      </w:r>
      <w:r w:rsidR="00405049" w:rsidRPr="00080553">
        <w:rPr>
          <w:rFonts w:ascii="Times New Roman" w:hAnsi="Times New Roman" w:cs="Times New Roman"/>
        </w:rPr>
        <w:t>- Outcomes 1,3</w:t>
      </w:r>
      <w:r w:rsidRPr="00080553">
        <w:rPr>
          <w:rFonts w:ascii="Times New Roman" w:hAnsi="Times New Roman" w:cs="Times New Roman"/>
        </w:rPr>
        <w:t xml:space="preserve">): </w:t>
      </w:r>
      <w:r w:rsidR="00405049" w:rsidRPr="00080553">
        <w:rPr>
          <w:rFonts w:ascii="Times New Roman" w:hAnsi="Times New Roman" w:cs="Times New Roman"/>
        </w:rPr>
        <w:t>Model Estimation</w:t>
      </w:r>
      <w:r w:rsidR="00080553" w:rsidRPr="00080553">
        <w:rPr>
          <w:rFonts w:ascii="Times New Roman" w:hAnsi="Times New Roman" w:cs="Times New Roman"/>
        </w:rPr>
        <w:t xml:space="preserve">, model of surrogate </w:t>
      </w:r>
      <w:r w:rsidR="00080553">
        <w:rPr>
          <w:rFonts w:ascii="Times New Roman" w:hAnsi="Times New Roman" w:cs="Times New Roman"/>
        </w:rPr>
        <w:t>selection</w:t>
      </w:r>
    </w:p>
    <w:p w14:paraId="2A688969" w14:textId="72F92E91" w:rsidR="00080553" w:rsidRPr="00080553" w:rsidRDefault="00080553" w:rsidP="00080553">
      <w:pPr>
        <w:pStyle w:val="ListParagraph"/>
        <w:numPr>
          <w:ilvl w:val="2"/>
          <w:numId w:val="1"/>
        </w:numPr>
        <w:spacing w:after="0" w:line="240" w:lineRule="auto"/>
        <w:rPr>
          <w:rFonts w:ascii="Times New Roman" w:hAnsi="Times New Roman" w:cs="Times New Roman"/>
        </w:rPr>
      </w:pPr>
      <w:r w:rsidRPr="00080553">
        <w:rPr>
          <w:rFonts w:ascii="Times New Roman" w:hAnsi="Times New Roman" w:cs="Times New Roman"/>
        </w:rPr>
        <w:t>Assume that each individual receives value B</w:t>
      </w:r>
      <w:r w:rsidRPr="00080553">
        <w:rPr>
          <w:rFonts w:ascii="Times New Roman" w:hAnsi="Times New Roman" w:cs="Times New Roman"/>
          <w:vertAlign w:val="subscript"/>
        </w:rPr>
        <w:t>i</w:t>
      </w:r>
      <w:r w:rsidRPr="00080553">
        <w:rPr>
          <w:rFonts w:ascii="Times New Roman" w:hAnsi="Times New Roman" w:cs="Times New Roman"/>
        </w:rPr>
        <w:t xml:space="preserve"> if their preferred health care decision maker is legally authorized to make proxy medical decisions for them. B</w:t>
      </w:r>
      <w:r w:rsidRPr="00080553">
        <w:rPr>
          <w:rFonts w:ascii="Times New Roman" w:hAnsi="Times New Roman" w:cs="Times New Roman"/>
          <w:vertAlign w:val="subscript"/>
        </w:rPr>
        <w:t>i</w:t>
      </w:r>
      <w:r w:rsidRPr="00080553">
        <w:rPr>
          <w:rFonts w:ascii="Times New Roman" w:hAnsi="Times New Roman" w:cs="Times New Roman"/>
        </w:rPr>
        <w:t xml:space="preserve"> is unknown and distributed normally in the population. B</w:t>
      </w:r>
      <w:r w:rsidRPr="00080553">
        <w:rPr>
          <w:rFonts w:ascii="Times New Roman" w:hAnsi="Times New Roman" w:cs="Times New Roman"/>
          <w:vertAlign w:val="subscript"/>
        </w:rPr>
        <w:t>i</w:t>
      </w:r>
      <w:r w:rsidRPr="00080553">
        <w:rPr>
          <w:rFonts w:ascii="Times New Roman" w:hAnsi="Times New Roman" w:cs="Times New Roman"/>
        </w:rPr>
        <w:t xml:space="preserve"> is assumed to be 0 if the preferred proxy is the legal default. This is discounted by </w:t>
      </w:r>
      <m:oMath>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E</m:t>
            </m:r>
            <m:d>
              <m:dPr>
                <m:ctrlPr>
                  <w:rPr>
                    <w:rFonts w:ascii="Cambria Math" w:hAnsi="Cambria Math" w:cs="Times New Roman"/>
                    <w:i/>
                  </w:rPr>
                </m:ctrlPr>
              </m:dPr>
              <m:e>
                <m:r>
                  <w:rPr>
                    <w:rFonts w:ascii="Cambria Math" w:hAnsi="Cambria Math" w:cs="Times New Roman"/>
                  </w:rPr>
                  <m:t>y</m:t>
                </m:r>
              </m:e>
            </m:d>
          </m:sup>
        </m:sSup>
      </m:oMath>
      <w:r w:rsidRPr="00080553">
        <w:rPr>
          <w:rFonts w:ascii="Times New Roman" w:hAnsi="Times New Roman" w:cs="Times New Roman"/>
        </w:rPr>
        <w:t xml:space="preserve"> , the agent's exponential discount factor from survey data and age minus life expectancy (computed from reference data based on age and number of chronic conditions).</w:t>
      </w:r>
    </w:p>
    <w:p w14:paraId="076C3C7E" w14:textId="7F4CFB8B" w:rsidR="00080553" w:rsidRPr="00080553" w:rsidRDefault="00080553" w:rsidP="00080553">
      <w:pPr>
        <w:pStyle w:val="ListParagraph"/>
        <w:numPr>
          <w:ilvl w:val="2"/>
          <w:numId w:val="1"/>
        </w:numPr>
        <w:spacing w:after="0" w:line="240" w:lineRule="auto"/>
        <w:rPr>
          <w:rFonts w:ascii="Times New Roman" w:hAnsi="Times New Roman" w:cs="Times New Roman"/>
        </w:rPr>
      </w:pPr>
      <w:r w:rsidRPr="00080553">
        <w:rPr>
          <w:rFonts w:ascii="Times New Roman" w:hAnsi="Times New Roman" w:cs="Times New Roman"/>
        </w:rPr>
        <w:t>Each individual has a cost C</w:t>
      </w:r>
      <w:r w:rsidRPr="00080553">
        <w:rPr>
          <w:rFonts w:ascii="Times New Roman" w:hAnsi="Times New Roman" w:cs="Times New Roman"/>
          <w:vertAlign w:val="subscript"/>
        </w:rPr>
        <w:t>i</w:t>
      </w:r>
      <w:r w:rsidRPr="00080553">
        <w:rPr>
          <w:rFonts w:ascii="Times New Roman" w:hAnsi="Times New Roman" w:cs="Times New Roman"/>
        </w:rPr>
        <w:t xml:space="preserve"> to completing the Advance Directive form, which is assumed to be based entirely on reported number of hours perceived for AD completion (from survey) and wage estimates (from survey). Additionally, depending on treatment status, the cost may be lowered by an unknown value </w:t>
      </w:r>
      <w:proofErr w:type="spellStart"/>
      <w:r w:rsidRPr="00080553">
        <w:rPr>
          <w:rFonts w:ascii="Times New Roman" w:hAnsi="Times New Roman" w:cs="Times New Roman"/>
        </w:rPr>
        <w:t>TE</w:t>
      </w:r>
      <w:r w:rsidRPr="00080553">
        <w:rPr>
          <w:rFonts w:ascii="Times New Roman" w:hAnsi="Times New Roman" w:cs="Times New Roman"/>
          <w:vertAlign w:val="subscript"/>
        </w:rPr>
        <w:t>i</w:t>
      </w:r>
      <w:proofErr w:type="spellEnd"/>
      <w:r w:rsidRPr="00080553">
        <w:rPr>
          <w:rFonts w:ascii="Times New Roman" w:hAnsi="Times New Roman" w:cs="Times New Roman"/>
        </w:rPr>
        <w:t xml:space="preserve"> (assumed to be distributed normally), the effect of the treatment in lowering hassle costs (assume for now </w:t>
      </w:r>
      <w:proofErr w:type="spellStart"/>
      <w:r w:rsidRPr="00080553">
        <w:rPr>
          <w:rFonts w:ascii="Times New Roman" w:hAnsi="Times New Roman" w:cs="Times New Roman"/>
        </w:rPr>
        <w:t>TE</w:t>
      </w:r>
      <w:r w:rsidRPr="00080553">
        <w:rPr>
          <w:rFonts w:ascii="Times New Roman" w:hAnsi="Times New Roman" w:cs="Times New Roman"/>
          <w:vertAlign w:val="subscript"/>
        </w:rPr>
        <w:t>i</w:t>
      </w:r>
      <w:proofErr w:type="spellEnd"/>
      <w:r w:rsidRPr="00080553">
        <w:rPr>
          <w:rFonts w:ascii="Times New Roman" w:hAnsi="Times New Roman" w:cs="Times New Roman"/>
        </w:rPr>
        <w:t xml:space="preserve"> is independent of C</w:t>
      </w:r>
      <w:r w:rsidRPr="00080553">
        <w:rPr>
          <w:rFonts w:ascii="Times New Roman" w:hAnsi="Times New Roman" w:cs="Times New Roman"/>
          <w:vertAlign w:val="subscript"/>
        </w:rPr>
        <w:t>i</w:t>
      </w:r>
      <w:r w:rsidRPr="00080553">
        <w:rPr>
          <w:rFonts w:ascii="Times New Roman" w:hAnsi="Times New Roman" w:cs="Times New Roman"/>
        </w:rPr>
        <w:t>, may relax this later).</w:t>
      </w:r>
    </w:p>
    <w:p w14:paraId="1B716EB6" w14:textId="77777777" w:rsidR="00080553" w:rsidRDefault="00080553" w:rsidP="00080553">
      <w:pPr>
        <w:pStyle w:val="ListParagraph"/>
        <w:numPr>
          <w:ilvl w:val="2"/>
          <w:numId w:val="1"/>
        </w:numPr>
        <w:spacing w:after="0" w:line="240" w:lineRule="auto"/>
        <w:rPr>
          <w:rFonts w:ascii="Times New Roman" w:hAnsi="Times New Roman" w:cs="Times New Roman"/>
        </w:rPr>
      </w:pPr>
      <w:r w:rsidRPr="00080553">
        <w:rPr>
          <w:rFonts w:ascii="Times New Roman" w:hAnsi="Times New Roman" w:cs="Times New Roman"/>
        </w:rPr>
        <w:t>Thus, an individual selects a proxy decision maker in the present period if</w:t>
      </w:r>
    </w:p>
    <w:p w14:paraId="5E595BDA" w14:textId="5DB02EC6" w:rsidR="00080553" w:rsidRPr="00080553" w:rsidRDefault="00AA11DC" w:rsidP="00080553">
      <w:pPr>
        <w:pStyle w:val="ListParagraph"/>
        <w:spacing w:after="0" w:line="240" w:lineRule="auto"/>
        <w:ind w:left="216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Treat</m:t>
            </m:r>
          </m:e>
        </m:d>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E</m:t>
            </m:r>
            <m:d>
              <m:dPr>
                <m:ctrlPr>
                  <w:rPr>
                    <w:rFonts w:ascii="Cambria Math" w:hAnsi="Cambria Math" w:cs="Times New Roman"/>
                    <w:i/>
                  </w:rPr>
                </m:ctrlPr>
              </m:dPr>
              <m:e>
                <m:r>
                  <w:rPr>
                    <w:rFonts w:ascii="Cambria Math" w:hAnsi="Cambria Math" w:cs="Times New Roman"/>
                  </w:rPr>
                  <m:t>y</m:t>
                </m:r>
              </m:e>
            </m:d>
          </m:sup>
        </m:sSup>
      </m:oMath>
      <w:r w:rsidR="00080553" w:rsidRPr="00080553">
        <w:rPr>
          <w:rFonts w:ascii="Times New Roman" w:hAnsi="Times New Roman" w:cs="Times New Roman"/>
        </w:rPr>
        <w:t xml:space="preserve"> </w:t>
      </w:r>
    </w:p>
    <w:p w14:paraId="2525AF3C" w14:textId="34AB8178" w:rsidR="00080553" w:rsidRDefault="00080553" w:rsidP="00080553">
      <w:pPr>
        <w:pStyle w:val="ListParagraph"/>
        <w:numPr>
          <w:ilvl w:val="2"/>
          <w:numId w:val="1"/>
        </w:numPr>
        <w:spacing w:after="0" w:line="240" w:lineRule="auto"/>
        <w:rPr>
          <w:rFonts w:ascii="Times New Roman" w:hAnsi="Times New Roman" w:cs="Times New Roman"/>
        </w:rPr>
      </w:pPr>
      <w:r w:rsidRPr="00080553">
        <w:rPr>
          <w:rFonts w:ascii="Times New Roman" w:hAnsi="Times New Roman" w:cs="Times New Roman"/>
        </w:rPr>
        <w:t xml:space="preserve">We </w:t>
      </w:r>
      <w:r>
        <w:rPr>
          <w:rFonts w:ascii="Times New Roman" w:hAnsi="Times New Roman" w:cs="Times New Roman"/>
        </w:rPr>
        <w:t xml:space="preserve">will </w:t>
      </w:r>
      <w:r w:rsidRPr="00080553">
        <w:rPr>
          <w:rFonts w:ascii="Times New Roman" w:hAnsi="Times New Roman" w:cs="Times New Roman"/>
        </w:rPr>
        <w:t xml:space="preserve">estimate the mean and </w:t>
      </w:r>
      <w:proofErr w:type="spellStart"/>
      <w:r>
        <w:rPr>
          <w:rFonts w:ascii="Times New Roman" w:hAnsi="Times New Roman" w:cs="Times New Roman"/>
        </w:rPr>
        <w:t>sd</w:t>
      </w:r>
      <w:proofErr w:type="spellEnd"/>
      <w:r w:rsidRPr="00080553">
        <w:rPr>
          <w:rFonts w:ascii="Times New Roman" w:hAnsi="Times New Roman" w:cs="Times New Roman"/>
        </w:rPr>
        <w:t xml:space="preserve"> of </w:t>
      </w:r>
      <w:proofErr w:type="spellStart"/>
      <w:r w:rsidRPr="00080553">
        <w:rPr>
          <w:rFonts w:ascii="Times New Roman" w:hAnsi="Times New Roman" w:cs="Times New Roman"/>
        </w:rPr>
        <w:t>TE</w:t>
      </w:r>
      <w:r w:rsidRPr="00080553">
        <w:rPr>
          <w:rFonts w:ascii="Times New Roman" w:hAnsi="Times New Roman" w:cs="Times New Roman"/>
          <w:vertAlign w:val="subscript"/>
        </w:rPr>
        <w:t>i</w:t>
      </w:r>
      <w:proofErr w:type="spellEnd"/>
      <w:r w:rsidRPr="00080553">
        <w:rPr>
          <w:rFonts w:ascii="Times New Roman" w:hAnsi="Times New Roman" w:cs="Times New Roman"/>
        </w:rPr>
        <w:t xml:space="preserve"> and B</w:t>
      </w:r>
      <w:r w:rsidRPr="00080553">
        <w:rPr>
          <w:rFonts w:ascii="Times New Roman" w:hAnsi="Times New Roman" w:cs="Times New Roman"/>
          <w:vertAlign w:val="subscript"/>
        </w:rPr>
        <w:t>i</w:t>
      </w:r>
      <w:r w:rsidRPr="00080553">
        <w:rPr>
          <w:rFonts w:ascii="Times New Roman" w:hAnsi="Times New Roman" w:cs="Times New Roman"/>
        </w:rPr>
        <w:t xml:space="preserve"> using maximum likelihood.</w:t>
      </w:r>
    </w:p>
    <w:p w14:paraId="3292A22D" w14:textId="01BD450A" w:rsidR="005815A8" w:rsidRPr="00080553" w:rsidRDefault="005815A8" w:rsidP="00080553">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Additional iterations and versions of this model may be considered.</w:t>
      </w:r>
    </w:p>
    <w:p w14:paraId="2F4E561D" w14:textId="77777777" w:rsidR="00080553" w:rsidRPr="0065321D" w:rsidRDefault="00080553" w:rsidP="00080553">
      <w:pPr>
        <w:pStyle w:val="ListParagraph"/>
        <w:spacing w:after="0" w:line="240" w:lineRule="auto"/>
        <w:ind w:left="2160"/>
        <w:rPr>
          <w:rFonts w:ascii="Times New Roman" w:hAnsi="Times New Roman" w:cs="Times New Roman"/>
        </w:rPr>
      </w:pPr>
    </w:p>
    <w:p w14:paraId="2632D47B" w14:textId="77777777" w:rsidR="004470C7" w:rsidRPr="004470C7" w:rsidRDefault="004470C7" w:rsidP="004470C7">
      <w:pPr>
        <w:spacing w:after="0" w:line="240" w:lineRule="auto"/>
        <w:rPr>
          <w:rFonts w:ascii="Times New Roman" w:hAnsi="Times New Roman" w:cs="Times New Roman"/>
        </w:rPr>
      </w:pPr>
    </w:p>
    <w:p w14:paraId="3428203C" w14:textId="02696B6D" w:rsidR="00922E7E" w:rsidRPr="00FE4ECE" w:rsidRDefault="00AB5CA4" w:rsidP="00922E7E">
      <w:pPr>
        <w:pStyle w:val="ListParagraph"/>
        <w:numPr>
          <w:ilvl w:val="0"/>
          <w:numId w:val="1"/>
        </w:numPr>
        <w:spacing w:after="0" w:line="240" w:lineRule="auto"/>
        <w:ind w:left="360"/>
        <w:rPr>
          <w:rFonts w:ascii="Times New Roman" w:hAnsi="Times New Roman" w:cs="Times New Roman"/>
          <w:b/>
        </w:rPr>
      </w:pPr>
      <w:r w:rsidRPr="00FE4ECE">
        <w:rPr>
          <w:rFonts w:ascii="Times New Roman" w:hAnsi="Times New Roman" w:cs="Times New Roman"/>
          <w:b/>
        </w:rPr>
        <w:t>Additional statistical considerations: How will the research team handle the following, if applicable?</w:t>
      </w:r>
    </w:p>
    <w:p w14:paraId="1BA7783F" w14:textId="47318B88" w:rsidR="000A2500" w:rsidRDefault="00AB5CA4" w:rsidP="00922E7E">
      <w:pPr>
        <w:pStyle w:val="ListParagraph"/>
        <w:numPr>
          <w:ilvl w:val="1"/>
          <w:numId w:val="1"/>
        </w:numPr>
        <w:spacing w:after="0" w:line="240" w:lineRule="auto"/>
        <w:ind w:left="1080"/>
        <w:rPr>
          <w:rFonts w:ascii="Times New Roman" w:hAnsi="Times New Roman" w:cs="Times New Roman"/>
        </w:rPr>
      </w:pPr>
      <w:r w:rsidRPr="00FE4ECE">
        <w:rPr>
          <w:rFonts w:ascii="Times New Roman" w:hAnsi="Times New Roman" w:cs="Times New Roman"/>
          <w:b/>
        </w:rPr>
        <w:t>Missing data</w:t>
      </w:r>
      <w:r w:rsidR="00FE4ECE" w:rsidRPr="00FE4ECE">
        <w:rPr>
          <w:rFonts w:ascii="Times New Roman" w:hAnsi="Times New Roman" w:cs="Times New Roman"/>
          <w:b/>
        </w:rPr>
        <w:t>-</w:t>
      </w:r>
      <w:r w:rsidR="00FE4ECE">
        <w:rPr>
          <w:rFonts w:ascii="Times New Roman" w:hAnsi="Times New Roman" w:cs="Times New Roman"/>
        </w:rPr>
        <w:t xml:space="preserve"> We don’t anticipate missing data for primary outcomes, but in the case that we have substantial missing outcome data we will check for balance across treatment and control groups before dropping missing observations from analysis. For isolated missing covariates (e.g. not all data is missing), we will impute to the mean and flag missing in a separate variable.</w:t>
      </w:r>
    </w:p>
    <w:p w14:paraId="68C978F2" w14:textId="3F34E73A" w:rsidR="000A2500" w:rsidRDefault="000A2500" w:rsidP="00922E7E">
      <w:pPr>
        <w:pStyle w:val="ListParagraph"/>
        <w:numPr>
          <w:ilvl w:val="1"/>
          <w:numId w:val="1"/>
        </w:numPr>
        <w:spacing w:after="0" w:line="240" w:lineRule="auto"/>
        <w:ind w:left="1080"/>
        <w:rPr>
          <w:rFonts w:ascii="Times New Roman" w:hAnsi="Times New Roman" w:cs="Times New Roman"/>
        </w:rPr>
      </w:pPr>
      <w:r w:rsidRPr="00FE4ECE">
        <w:rPr>
          <w:rFonts w:ascii="Times New Roman" w:hAnsi="Times New Roman" w:cs="Times New Roman"/>
          <w:b/>
        </w:rPr>
        <w:t>A</w:t>
      </w:r>
      <w:r w:rsidR="00AB5CA4" w:rsidRPr="00FE4ECE">
        <w:rPr>
          <w:rFonts w:ascii="Times New Roman" w:hAnsi="Times New Roman" w:cs="Times New Roman"/>
          <w:b/>
        </w:rPr>
        <w:t>ttrition</w:t>
      </w:r>
      <w:r w:rsidRPr="00FE4ECE">
        <w:rPr>
          <w:rFonts w:ascii="Times New Roman" w:hAnsi="Times New Roman" w:cs="Times New Roman"/>
          <w:b/>
        </w:rPr>
        <w:t>-</w:t>
      </w:r>
      <w:r>
        <w:rPr>
          <w:rFonts w:ascii="Times New Roman" w:hAnsi="Times New Roman" w:cs="Times New Roman"/>
        </w:rPr>
        <w:t xml:space="preserve"> N/A</w:t>
      </w:r>
    </w:p>
    <w:p w14:paraId="4F33792F" w14:textId="70BC1327" w:rsidR="00922E7E" w:rsidRDefault="000A2500" w:rsidP="00922E7E">
      <w:pPr>
        <w:pStyle w:val="ListParagraph"/>
        <w:numPr>
          <w:ilvl w:val="1"/>
          <w:numId w:val="1"/>
        </w:numPr>
        <w:spacing w:after="0" w:line="240" w:lineRule="auto"/>
        <w:ind w:left="1080"/>
        <w:rPr>
          <w:rFonts w:ascii="Times New Roman" w:hAnsi="Times New Roman" w:cs="Times New Roman"/>
        </w:rPr>
      </w:pPr>
      <w:r w:rsidRPr="00FE4ECE">
        <w:rPr>
          <w:rFonts w:ascii="Times New Roman" w:hAnsi="Times New Roman" w:cs="Times New Roman"/>
          <w:b/>
        </w:rPr>
        <w:t>C</w:t>
      </w:r>
      <w:r w:rsidR="00AB5CA4" w:rsidRPr="00FE4ECE">
        <w:rPr>
          <w:rFonts w:ascii="Times New Roman" w:hAnsi="Times New Roman" w:cs="Times New Roman"/>
          <w:b/>
        </w:rPr>
        <w:t>ensoring</w:t>
      </w:r>
      <w:r w:rsidRPr="00FE4ECE">
        <w:rPr>
          <w:rFonts w:ascii="Times New Roman" w:hAnsi="Times New Roman" w:cs="Times New Roman"/>
          <w:b/>
        </w:rPr>
        <w:t>-</w:t>
      </w:r>
      <w:r>
        <w:rPr>
          <w:rFonts w:ascii="Times New Roman" w:hAnsi="Times New Roman" w:cs="Times New Roman"/>
        </w:rPr>
        <w:t xml:space="preserve"> We will replace only medically infeasible values with missing.</w:t>
      </w:r>
      <w:r w:rsidR="00AB5CA4" w:rsidRPr="00922E7E">
        <w:rPr>
          <w:rFonts w:ascii="Times New Roman" w:hAnsi="Times New Roman" w:cs="Times New Roman"/>
        </w:rPr>
        <w:t xml:space="preserve"> </w:t>
      </w:r>
    </w:p>
    <w:p w14:paraId="28C1AAB3" w14:textId="629CE854" w:rsidR="00922E7E" w:rsidRDefault="006E7A5C" w:rsidP="00922E7E">
      <w:pPr>
        <w:pStyle w:val="ListParagraph"/>
        <w:numPr>
          <w:ilvl w:val="1"/>
          <w:numId w:val="1"/>
        </w:numPr>
        <w:spacing w:after="0" w:line="240" w:lineRule="auto"/>
        <w:ind w:left="1080"/>
        <w:rPr>
          <w:rFonts w:ascii="Times New Roman" w:hAnsi="Times New Roman" w:cs="Times New Roman"/>
        </w:rPr>
      </w:pPr>
      <w:r w:rsidRPr="00FE4ECE">
        <w:rPr>
          <w:rFonts w:ascii="Times New Roman" w:hAnsi="Times New Roman" w:cs="Times New Roman"/>
          <w:b/>
        </w:rPr>
        <w:t>Multiple Comparison Adjustment:</w:t>
      </w:r>
      <w:r>
        <w:rPr>
          <w:rFonts w:ascii="Times New Roman" w:hAnsi="Times New Roman" w:cs="Times New Roman"/>
        </w:rPr>
        <w:t xml:space="preserve"> </w:t>
      </w:r>
      <w:r w:rsidR="005E4119">
        <w:rPr>
          <w:rFonts w:ascii="Times New Roman" w:hAnsi="Times New Roman" w:cs="Times New Roman"/>
        </w:rPr>
        <w:t xml:space="preserve">Because we are only studying one </w:t>
      </w:r>
      <w:r>
        <w:rPr>
          <w:rFonts w:ascii="Times New Roman" w:hAnsi="Times New Roman" w:cs="Times New Roman"/>
        </w:rPr>
        <w:t>p</w:t>
      </w:r>
      <w:r w:rsidR="005E4119">
        <w:rPr>
          <w:rFonts w:ascii="Times New Roman" w:hAnsi="Times New Roman" w:cs="Times New Roman"/>
        </w:rPr>
        <w:t>rimary outcome and expect other outcomes to be highly correlated, we will not make adjustments for multiple comparisons.</w:t>
      </w:r>
    </w:p>
    <w:p w14:paraId="4D5CE6C7" w14:textId="48CC88C8" w:rsidR="00B13314" w:rsidRPr="00922E7E" w:rsidRDefault="00AB5CA4" w:rsidP="00922E7E">
      <w:pPr>
        <w:pStyle w:val="ListParagraph"/>
        <w:numPr>
          <w:ilvl w:val="1"/>
          <w:numId w:val="1"/>
        </w:numPr>
        <w:spacing w:after="0" w:line="240" w:lineRule="auto"/>
        <w:ind w:left="1080"/>
        <w:rPr>
          <w:rFonts w:ascii="Times New Roman" w:hAnsi="Times New Roman" w:cs="Times New Roman"/>
        </w:rPr>
      </w:pPr>
      <w:r w:rsidRPr="00FE4ECE">
        <w:rPr>
          <w:rFonts w:ascii="Times New Roman" w:hAnsi="Times New Roman" w:cs="Times New Roman"/>
          <w:b/>
        </w:rPr>
        <w:t>Robustness checks</w:t>
      </w:r>
      <w:r w:rsidR="006E7A5C" w:rsidRPr="00FE4ECE">
        <w:rPr>
          <w:rFonts w:ascii="Times New Roman" w:hAnsi="Times New Roman" w:cs="Times New Roman"/>
          <w:b/>
        </w:rPr>
        <w:t>:</w:t>
      </w:r>
      <w:r w:rsidR="006E7A5C">
        <w:rPr>
          <w:rFonts w:ascii="Times New Roman" w:hAnsi="Times New Roman" w:cs="Times New Roman"/>
        </w:rPr>
        <w:t xml:space="preserve"> TBD</w:t>
      </w:r>
    </w:p>
    <w:sectPr w:rsidR="00B13314" w:rsidRPr="0092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C8F9" w14:textId="77777777" w:rsidR="00AA11DC" w:rsidRDefault="00AA11DC" w:rsidP="004470C7">
      <w:pPr>
        <w:spacing w:after="0" w:line="240" w:lineRule="auto"/>
      </w:pPr>
      <w:r>
        <w:separator/>
      </w:r>
    </w:p>
  </w:endnote>
  <w:endnote w:type="continuationSeparator" w:id="0">
    <w:p w14:paraId="76E9ADD6" w14:textId="77777777" w:rsidR="00AA11DC" w:rsidRDefault="00AA11DC" w:rsidP="0044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EB25" w14:textId="77777777" w:rsidR="00AA11DC" w:rsidRDefault="00AA11DC" w:rsidP="004470C7">
      <w:pPr>
        <w:spacing w:after="0" w:line="240" w:lineRule="auto"/>
      </w:pPr>
      <w:r>
        <w:separator/>
      </w:r>
    </w:p>
  </w:footnote>
  <w:footnote w:type="continuationSeparator" w:id="0">
    <w:p w14:paraId="40A32C22" w14:textId="77777777" w:rsidR="00AA11DC" w:rsidRDefault="00AA11DC" w:rsidP="00447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5724"/>
    <w:multiLevelType w:val="hybridMultilevel"/>
    <w:tmpl w:val="AA30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C3350"/>
    <w:multiLevelType w:val="multilevel"/>
    <w:tmpl w:val="A51C97CE"/>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A675C22"/>
    <w:multiLevelType w:val="hybridMultilevel"/>
    <w:tmpl w:val="67D4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 w:ilvl="0">
        <w:start w:val="1"/>
        <w:numFmt w:val="decimal"/>
        <w:lvlText w:val="%1."/>
        <w:lvlJc w:val="left"/>
        <w:pPr>
          <w:ind w:left="720" w:hanging="360"/>
        </w:pPr>
        <w:rPr>
          <w:rFonts w:hint="default"/>
        </w:rPr>
      </w:lvl>
    </w:lvlOverride>
    <w:lvlOverride w:ilvl="1">
      <w:lvl w:ilvl="1">
        <w:start w:val="1"/>
        <w:numFmt w:val="lowerRoman"/>
        <w:lvlText w:val="%2."/>
        <w:lvlJc w:val="left"/>
        <w:pPr>
          <w:ind w:left="936" w:hanging="360"/>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A4"/>
    <w:rsid w:val="00080553"/>
    <w:rsid w:val="0008465C"/>
    <w:rsid w:val="00092FA4"/>
    <w:rsid w:val="000A2500"/>
    <w:rsid w:val="001258B0"/>
    <w:rsid w:val="00140220"/>
    <w:rsid w:val="0019064E"/>
    <w:rsid w:val="001A1BBD"/>
    <w:rsid w:val="001E1424"/>
    <w:rsid w:val="002948EA"/>
    <w:rsid w:val="00323780"/>
    <w:rsid w:val="003E2B07"/>
    <w:rsid w:val="00405049"/>
    <w:rsid w:val="004470C7"/>
    <w:rsid w:val="00541602"/>
    <w:rsid w:val="005815A8"/>
    <w:rsid w:val="005A6BC2"/>
    <w:rsid w:val="005B0D51"/>
    <w:rsid w:val="005E4119"/>
    <w:rsid w:val="006269ED"/>
    <w:rsid w:val="0065321D"/>
    <w:rsid w:val="00682FA8"/>
    <w:rsid w:val="00693790"/>
    <w:rsid w:val="006C3A1E"/>
    <w:rsid w:val="006E7A5C"/>
    <w:rsid w:val="00784506"/>
    <w:rsid w:val="00844AAA"/>
    <w:rsid w:val="008840AE"/>
    <w:rsid w:val="008D16D4"/>
    <w:rsid w:val="00922E7E"/>
    <w:rsid w:val="00965BF9"/>
    <w:rsid w:val="00A211C4"/>
    <w:rsid w:val="00A2305A"/>
    <w:rsid w:val="00A6211C"/>
    <w:rsid w:val="00A647F9"/>
    <w:rsid w:val="00AA11DC"/>
    <w:rsid w:val="00AB5CA4"/>
    <w:rsid w:val="00B13314"/>
    <w:rsid w:val="00B866BC"/>
    <w:rsid w:val="00BC76C9"/>
    <w:rsid w:val="00C40D82"/>
    <w:rsid w:val="00D14661"/>
    <w:rsid w:val="00D45DB2"/>
    <w:rsid w:val="00DF5108"/>
    <w:rsid w:val="00E56F17"/>
    <w:rsid w:val="00E73D96"/>
    <w:rsid w:val="00E77CA0"/>
    <w:rsid w:val="00F03619"/>
    <w:rsid w:val="00FA6C93"/>
    <w:rsid w:val="00FB3523"/>
    <w:rsid w:val="00FE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393C"/>
  <w15:chartTrackingRefBased/>
  <w15:docId w15:val="{8939629C-F91F-4885-AF0F-1570E62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7E"/>
    <w:pPr>
      <w:ind w:left="720"/>
      <w:contextualSpacing/>
    </w:pPr>
  </w:style>
  <w:style w:type="character" w:styleId="Hyperlink">
    <w:name w:val="Hyperlink"/>
    <w:basedOn w:val="DefaultParagraphFont"/>
    <w:uiPriority w:val="99"/>
    <w:unhideWhenUsed/>
    <w:rsid w:val="00FA6C93"/>
    <w:rPr>
      <w:color w:val="0563C1" w:themeColor="hyperlink"/>
      <w:u w:val="single"/>
    </w:rPr>
  </w:style>
  <w:style w:type="character" w:customStyle="1" w:styleId="UnresolvedMention1">
    <w:name w:val="Unresolved Mention1"/>
    <w:basedOn w:val="DefaultParagraphFont"/>
    <w:uiPriority w:val="99"/>
    <w:semiHidden/>
    <w:unhideWhenUsed/>
    <w:rsid w:val="00FA6C93"/>
    <w:rPr>
      <w:color w:val="808080"/>
      <w:shd w:val="clear" w:color="auto" w:fill="E6E6E6"/>
    </w:rPr>
  </w:style>
  <w:style w:type="character" w:styleId="CommentReference">
    <w:name w:val="annotation reference"/>
    <w:basedOn w:val="DefaultParagraphFont"/>
    <w:uiPriority w:val="99"/>
    <w:semiHidden/>
    <w:unhideWhenUsed/>
    <w:rsid w:val="00DF5108"/>
    <w:rPr>
      <w:sz w:val="16"/>
      <w:szCs w:val="16"/>
    </w:rPr>
  </w:style>
  <w:style w:type="paragraph" w:styleId="CommentText">
    <w:name w:val="annotation text"/>
    <w:basedOn w:val="Normal"/>
    <w:link w:val="CommentTextChar"/>
    <w:uiPriority w:val="99"/>
    <w:semiHidden/>
    <w:unhideWhenUsed/>
    <w:rsid w:val="00DF5108"/>
    <w:pPr>
      <w:spacing w:line="240" w:lineRule="auto"/>
    </w:pPr>
    <w:rPr>
      <w:sz w:val="20"/>
      <w:szCs w:val="20"/>
    </w:rPr>
  </w:style>
  <w:style w:type="character" w:customStyle="1" w:styleId="CommentTextChar">
    <w:name w:val="Comment Text Char"/>
    <w:basedOn w:val="DefaultParagraphFont"/>
    <w:link w:val="CommentText"/>
    <w:uiPriority w:val="99"/>
    <w:semiHidden/>
    <w:rsid w:val="00DF5108"/>
    <w:rPr>
      <w:sz w:val="20"/>
      <w:szCs w:val="20"/>
    </w:rPr>
  </w:style>
  <w:style w:type="paragraph" w:styleId="CommentSubject">
    <w:name w:val="annotation subject"/>
    <w:basedOn w:val="CommentText"/>
    <w:next w:val="CommentText"/>
    <w:link w:val="CommentSubjectChar"/>
    <w:uiPriority w:val="99"/>
    <w:semiHidden/>
    <w:unhideWhenUsed/>
    <w:rsid w:val="00DF5108"/>
    <w:rPr>
      <w:b/>
      <w:bCs/>
    </w:rPr>
  </w:style>
  <w:style w:type="character" w:customStyle="1" w:styleId="CommentSubjectChar">
    <w:name w:val="Comment Subject Char"/>
    <w:basedOn w:val="CommentTextChar"/>
    <w:link w:val="CommentSubject"/>
    <w:uiPriority w:val="99"/>
    <w:semiHidden/>
    <w:rsid w:val="00DF5108"/>
    <w:rPr>
      <w:b/>
      <w:bCs/>
      <w:sz w:val="20"/>
      <w:szCs w:val="20"/>
    </w:rPr>
  </w:style>
  <w:style w:type="paragraph" w:styleId="BalloonText">
    <w:name w:val="Balloon Text"/>
    <w:basedOn w:val="Normal"/>
    <w:link w:val="BalloonTextChar"/>
    <w:uiPriority w:val="99"/>
    <w:semiHidden/>
    <w:unhideWhenUsed/>
    <w:rsid w:val="00DF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08"/>
    <w:rPr>
      <w:rFonts w:ascii="Segoe UI" w:hAnsi="Segoe UI" w:cs="Segoe UI"/>
      <w:sz w:val="18"/>
      <w:szCs w:val="18"/>
    </w:rPr>
  </w:style>
  <w:style w:type="table" w:styleId="TableGrid">
    <w:name w:val="Table Grid"/>
    <w:basedOn w:val="TableNormal"/>
    <w:uiPriority w:val="39"/>
    <w:rsid w:val="005B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0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28858">
      <w:bodyDiv w:val="1"/>
      <w:marLeft w:val="0"/>
      <w:marRight w:val="0"/>
      <w:marTop w:val="0"/>
      <w:marBottom w:val="0"/>
      <w:divBdr>
        <w:top w:val="none" w:sz="0" w:space="0" w:color="auto"/>
        <w:left w:val="none" w:sz="0" w:space="0" w:color="auto"/>
        <w:bottom w:val="none" w:sz="0" w:space="0" w:color="auto"/>
        <w:right w:val="none" w:sz="0" w:space="0" w:color="auto"/>
      </w:divBdr>
    </w:div>
    <w:div w:id="1003362721">
      <w:bodyDiv w:val="1"/>
      <w:marLeft w:val="0"/>
      <w:marRight w:val="0"/>
      <w:marTop w:val="0"/>
      <w:marBottom w:val="0"/>
      <w:divBdr>
        <w:top w:val="none" w:sz="0" w:space="0" w:color="auto"/>
        <w:left w:val="none" w:sz="0" w:space="0" w:color="auto"/>
        <w:bottom w:val="none" w:sz="0" w:space="0" w:color="auto"/>
        <w:right w:val="none" w:sz="0" w:space="0" w:color="auto"/>
      </w:divBdr>
      <w:divsChild>
        <w:div w:id="1627196792">
          <w:marLeft w:val="0"/>
          <w:marRight w:val="0"/>
          <w:marTop w:val="0"/>
          <w:marBottom w:val="240"/>
          <w:divBdr>
            <w:top w:val="none" w:sz="0" w:space="0" w:color="auto"/>
            <w:left w:val="none" w:sz="0" w:space="0" w:color="auto"/>
            <w:bottom w:val="none" w:sz="0" w:space="0" w:color="auto"/>
            <w:right w:val="none" w:sz="0" w:space="0" w:color="auto"/>
          </w:divBdr>
        </w:div>
      </w:divsChild>
    </w:div>
    <w:div w:id="1278219033">
      <w:bodyDiv w:val="1"/>
      <w:marLeft w:val="0"/>
      <w:marRight w:val="0"/>
      <w:marTop w:val="0"/>
      <w:marBottom w:val="0"/>
      <w:divBdr>
        <w:top w:val="none" w:sz="0" w:space="0" w:color="auto"/>
        <w:left w:val="none" w:sz="0" w:space="0" w:color="auto"/>
        <w:bottom w:val="none" w:sz="0" w:space="0" w:color="auto"/>
        <w:right w:val="none" w:sz="0" w:space="0" w:color="auto"/>
      </w:divBdr>
    </w:div>
    <w:div w:id="1489831385">
      <w:bodyDiv w:val="1"/>
      <w:marLeft w:val="0"/>
      <w:marRight w:val="0"/>
      <w:marTop w:val="0"/>
      <w:marBottom w:val="0"/>
      <w:divBdr>
        <w:top w:val="none" w:sz="0" w:space="0" w:color="auto"/>
        <w:left w:val="none" w:sz="0" w:space="0" w:color="auto"/>
        <w:bottom w:val="none" w:sz="0" w:space="0" w:color="auto"/>
        <w:right w:val="none" w:sz="0" w:space="0" w:color="auto"/>
      </w:divBdr>
    </w:div>
    <w:div w:id="1829706885">
      <w:bodyDiv w:val="1"/>
      <w:marLeft w:val="0"/>
      <w:marRight w:val="0"/>
      <w:marTop w:val="0"/>
      <w:marBottom w:val="0"/>
      <w:divBdr>
        <w:top w:val="none" w:sz="0" w:space="0" w:color="auto"/>
        <w:left w:val="none" w:sz="0" w:space="0" w:color="auto"/>
        <w:bottom w:val="none" w:sz="0" w:space="0" w:color="auto"/>
        <w:right w:val="none" w:sz="0" w:space="0" w:color="auto"/>
      </w:divBdr>
    </w:div>
    <w:div w:id="1972591387">
      <w:bodyDiv w:val="1"/>
      <w:marLeft w:val="0"/>
      <w:marRight w:val="0"/>
      <w:marTop w:val="0"/>
      <w:marBottom w:val="0"/>
      <w:divBdr>
        <w:top w:val="none" w:sz="0" w:space="0" w:color="auto"/>
        <w:left w:val="none" w:sz="0" w:space="0" w:color="auto"/>
        <w:bottom w:val="none" w:sz="0" w:space="0" w:color="auto"/>
        <w:right w:val="none" w:sz="0" w:space="0" w:color="auto"/>
      </w:divBdr>
      <w:divsChild>
        <w:div w:id="11693254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barnett@berke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l@berkeley.edu" TargetMode="External"/><Relationship Id="rId12" Type="http://schemas.openxmlformats.org/officeDocument/2006/relationships/hyperlink" Target="https://www.acpdeci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pdecisions.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allie.Scott@provid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Barnett</dc:creator>
  <cp:keywords/>
  <dc:description/>
  <cp:lastModifiedBy>Allyson Barnett</cp:lastModifiedBy>
  <cp:revision>2</cp:revision>
  <cp:lastPrinted>2018-06-15T21:50:00Z</cp:lastPrinted>
  <dcterms:created xsi:type="dcterms:W3CDTF">2018-06-29T11:14:00Z</dcterms:created>
  <dcterms:modified xsi:type="dcterms:W3CDTF">2018-06-29T11:14:00Z</dcterms:modified>
</cp:coreProperties>
</file>