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85B9D8" w14:textId="3357D4CC" w:rsidR="00F125BA" w:rsidRDefault="009700ED">
      <w:r>
        <w:t>Pre-analysis plan for Mobile Opioid Outreach and Treatment (MOOT)</w:t>
      </w:r>
    </w:p>
    <w:p w14:paraId="2719AFAB" w14:textId="77777777" w:rsidR="009700ED" w:rsidRDefault="009700ED"/>
    <w:p w14:paraId="51558DF6" w14:textId="77777777" w:rsidR="009700ED" w:rsidRDefault="009700ED">
      <w:r>
        <w:t>Unit of Randomization:</w:t>
      </w:r>
    </w:p>
    <w:p w14:paraId="764D0455" w14:textId="77777777" w:rsidR="009700ED" w:rsidRDefault="009700ED">
      <w:r>
        <w:t xml:space="preserve">The unit of randomization is the mobile van parking spot. </w:t>
      </w:r>
    </w:p>
    <w:p w14:paraId="01313561" w14:textId="77777777" w:rsidR="009700ED" w:rsidRDefault="009700ED"/>
    <w:p w14:paraId="4C0C5A6C" w14:textId="13265EB0" w:rsidR="009700ED" w:rsidRDefault="009700ED">
      <w:r>
        <w:t>Clusters:</w:t>
      </w:r>
    </w:p>
    <w:p w14:paraId="144581EE" w14:textId="2B364503" w:rsidR="009700ED" w:rsidRDefault="009700ED">
      <w:r>
        <w:t>For the initial pilot, at least two parking spots will be randomized into treatment from two clusters. Initially six spots were planned but this has been scaled back at the time of posting this PAP due to logistical constraints.</w:t>
      </w:r>
    </w:p>
    <w:p w14:paraId="418F2508" w14:textId="77777777" w:rsidR="009700ED" w:rsidRDefault="009700ED"/>
    <w:p w14:paraId="6F0D8948" w14:textId="210CC5FD" w:rsidR="009700ED" w:rsidRDefault="006817EC">
      <w:r>
        <w:t>Primary</w:t>
      </w:r>
      <w:r w:rsidR="009700ED">
        <w:t xml:space="preserve"> Hypothes</w:t>
      </w:r>
      <w:r w:rsidR="00436FD5">
        <w:t>e</w:t>
      </w:r>
      <w:r w:rsidR="009700ED">
        <w:t>s:</w:t>
      </w:r>
    </w:p>
    <w:p w14:paraId="24243135" w14:textId="4E35E8C3" w:rsidR="00436FD5" w:rsidRDefault="00436FD5">
      <w:r>
        <w:t xml:space="preserve">MOOT increases medication assisted </w:t>
      </w:r>
      <w:proofErr w:type="gramStart"/>
      <w:r>
        <w:t>treatment(</w:t>
      </w:r>
      <w:proofErr w:type="gramEnd"/>
      <w:r>
        <w:t>MAT).</w:t>
      </w:r>
    </w:p>
    <w:p w14:paraId="2E0EC52E" w14:textId="36B04A6E" w:rsidR="009700ED" w:rsidRDefault="009700ED">
      <w:r>
        <w:t>MOOT reduces overdoses (calls and/or deaths).</w:t>
      </w:r>
    </w:p>
    <w:p w14:paraId="3228645D" w14:textId="77777777" w:rsidR="009700ED" w:rsidRDefault="009700ED"/>
    <w:p w14:paraId="6BFB4965" w14:textId="2DC1389A" w:rsidR="009700ED" w:rsidRDefault="009700ED">
      <w:r>
        <w:t>Data Sources:</w:t>
      </w:r>
    </w:p>
    <w:p w14:paraId="37205105" w14:textId="09BE363C" w:rsidR="009700ED" w:rsidRDefault="009700ED">
      <w:r>
        <w:t>Following the pilot, we plan to first collect publicly available data including:</w:t>
      </w:r>
    </w:p>
    <w:p w14:paraId="2033FDDC" w14:textId="79A9DF03" w:rsidR="009700ED" w:rsidRDefault="009700ED" w:rsidP="009700ED">
      <w:pPr>
        <w:pStyle w:val="ListParagraph"/>
        <w:numPr>
          <w:ilvl w:val="0"/>
          <w:numId w:val="1"/>
        </w:numPr>
      </w:pPr>
      <w:r>
        <w:t>Emergency overdose calls (South Sound 911 data)</w:t>
      </w:r>
    </w:p>
    <w:p w14:paraId="037D63CD" w14:textId="1485C034" w:rsidR="009700ED" w:rsidRDefault="009700ED" w:rsidP="009700ED">
      <w:pPr>
        <w:pStyle w:val="ListParagraph"/>
        <w:numPr>
          <w:ilvl w:val="0"/>
          <w:numId w:val="1"/>
        </w:numPr>
      </w:pPr>
      <w:r>
        <w:t>Overdose deaths (medical examiner data)</w:t>
      </w:r>
    </w:p>
    <w:p w14:paraId="05BA1B10" w14:textId="77777777" w:rsidR="009700ED" w:rsidRDefault="009700ED"/>
    <w:p w14:paraId="3BABD40D" w14:textId="2AC1229F" w:rsidR="009700ED" w:rsidRDefault="009700ED">
      <w:r>
        <w:t>If it appears likely that the pilot can be scaled, we will pursue administrative records on MAT utilization from Washington All Payer All Claims Data.</w:t>
      </w:r>
    </w:p>
    <w:p w14:paraId="71DCD9BC" w14:textId="77777777" w:rsidR="009700ED" w:rsidRDefault="009700ED"/>
    <w:p w14:paraId="6420DD58" w14:textId="5A33E783" w:rsidR="009700ED" w:rsidRDefault="009700ED">
      <w:r>
        <w:t>Sample:</w:t>
      </w:r>
    </w:p>
    <w:p w14:paraId="3101D599" w14:textId="23D8260D" w:rsidR="006817EC" w:rsidRDefault="009700ED">
      <w:r>
        <w:t>We plan to sample calls</w:t>
      </w:r>
      <w:r w:rsidR="006817EC">
        <w:t>/deaths</w:t>
      </w:r>
      <w:r>
        <w:t xml:space="preserve"> within various radii (1km, 2km, 5km) of the </w:t>
      </w:r>
      <w:r w:rsidR="006817EC">
        <w:t xml:space="preserve">potential </w:t>
      </w:r>
      <w:r>
        <w:t xml:space="preserve">van parking spots. </w:t>
      </w:r>
    </w:p>
    <w:p w14:paraId="5BB51774" w14:textId="47A6E760" w:rsidR="00323DDA" w:rsidRDefault="00323DDA">
      <w:r>
        <w:t>The sampling strategy for measuring MAT utilization remains under development.</w:t>
      </w:r>
    </w:p>
    <w:sectPr w:rsidR="00323D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8903AB5"/>
    <w:multiLevelType w:val="hybridMultilevel"/>
    <w:tmpl w:val="E926D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25401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0ED"/>
    <w:rsid w:val="00323DDA"/>
    <w:rsid w:val="003525F2"/>
    <w:rsid w:val="00436FD5"/>
    <w:rsid w:val="006817EC"/>
    <w:rsid w:val="009700ED"/>
    <w:rsid w:val="00A47CA5"/>
    <w:rsid w:val="00C52DA7"/>
    <w:rsid w:val="00F125BA"/>
    <w:rsid w:val="00F455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53EFEC7"/>
  <w15:chartTrackingRefBased/>
  <w15:docId w15:val="{27F2A166-4C1D-3F47-84BA-1D9AF5B2E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00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00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00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00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00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00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00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00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00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0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00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00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00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00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00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00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00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00ED"/>
    <w:rPr>
      <w:rFonts w:eastAsiaTheme="majorEastAsia" w:cstheme="majorBidi"/>
      <w:color w:val="272727" w:themeColor="text1" w:themeTint="D8"/>
    </w:rPr>
  </w:style>
  <w:style w:type="paragraph" w:styleId="Title">
    <w:name w:val="Title"/>
    <w:basedOn w:val="Normal"/>
    <w:next w:val="Normal"/>
    <w:link w:val="TitleChar"/>
    <w:uiPriority w:val="10"/>
    <w:qFormat/>
    <w:rsid w:val="009700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00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00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00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00ED"/>
    <w:pPr>
      <w:spacing w:before="160"/>
      <w:jc w:val="center"/>
    </w:pPr>
    <w:rPr>
      <w:i/>
      <w:iCs/>
      <w:color w:val="404040" w:themeColor="text1" w:themeTint="BF"/>
    </w:rPr>
  </w:style>
  <w:style w:type="character" w:customStyle="1" w:styleId="QuoteChar">
    <w:name w:val="Quote Char"/>
    <w:basedOn w:val="DefaultParagraphFont"/>
    <w:link w:val="Quote"/>
    <w:uiPriority w:val="29"/>
    <w:rsid w:val="009700ED"/>
    <w:rPr>
      <w:i/>
      <w:iCs/>
      <w:color w:val="404040" w:themeColor="text1" w:themeTint="BF"/>
    </w:rPr>
  </w:style>
  <w:style w:type="paragraph" w:styleId="ListParagraph">
    <w:name w:val="List Paragraph"/>
    <w:basedOn w:val="Normal"/>
    <w:uiPriority w:val="34"/>
    <w:qFormat/>
    <w:rsid w:val="009700ED"/>
    <w:pPr>
      <w:ind w:left="720"/>
      <w:contextualSpacing/>
    </w:pPr>
  </w:style>
  <w:style w:type="character" w:styleId="IntenseEmphasis">
    <w:name w:val="Intense Emphasis"/>
    <w:basedOn w:val="DefaultParagraphFont"/>
    <w:uiPriority w:val="21"/>
    <w:qFormat/>
    <w:rsid w:val="009700ED"/>
    <w:rPr>
      <w:i/>
      <w:iCs/>
      <w:color w:val="0F4761" w:themeColor="accent1" w:themeShade="BF"/>
    </w:rPr>
  </w:style>
  <w:style w:type="paragraph" w:styleId="IntenseQuote">
    <w:name w:val="Intense Quote"/>
    <w:basedOn w:val="Normal"/>
    <w:next w:val="Normal"/>
    <w:link w:val="IntenseQuoteChar"/>
    <w:uiPriority w:val="30"/>
    <w:qFormat/>
    <w:rsid w:val="009700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00ED"/>
    <w:rPr>
      <w:i/>
      <w:iCs/>
      <w:color w:val="0F4761" w:themeColor="accent1" w:themeShade="BF"/>
    </w:rPr>
  </w:style>
  <w:style w:type="character" w:styleId="IntenseReference">
    <w:name w:val="Intense Reference"/>
    <w:basedOn w:val="DefaultParagraphFont"/>
    <w:uiPriority w:val="32"/>
    <w:qFormat/>
    <w:rsid w:val="009700E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154</Words>
  <Characters>882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Ariel Zucker</dc:creator>
  <cp:keywords/>
  <dc:description/>
  <cp:lastModifiedBy>Ariel Zucker</cp:lastModifiedBy>
  <cp:revision>4</cp:revision>
  <dcterms:created xsi:type="dcterms:W3CDTF">2026-09-15T23:29:00Z</dcterms:created>
  <dcterms:modified xsi:type="dcterms:W3CDTF">2026-09-15T23:47:00Z</dcterms:modified>
</cp:coreProperties>
</file>