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html" ContentType="text/ht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mc="http://schemas.openxmlformats.org/markup-compatibility/2006" xmlns:wne="http://schemas.microsoft.com/office/word/2006/wordml" xmlns:a="http://schemas.openxmlformats.org/drawingml/2006/main" xmlns:pic="http://schemas.openxmlformats.org/drawingml/2006/picture">
  <w:body/>
  <w:body>
    <w:p>
      <w:pPr>
        <w:pStyle w:val="H2"/>
      </w:pPr>
      <w:r>
        <w:t>Many Economists Sign Up Form</w:t>
      </w:r>
    </w:p>
  </w:body>
  <w:body>
    <w:p>
      <w:pPr/>
    </w:p>
  </w:body>
  <w:body>
    <w:p>
      <w:pPr>
        <w:pStyle w:val="BlockSeparator"/>
      </w:pPr>
    </w:p>
  </w:body>
  <w:body>
    <w:p>
      <w:pPr>
        <w:pStyle w:val="BlockStartLabel"/>
      </w:pPr>
      <w:r>
        <w:t>Start of Block: Information</w:t>
      </w:r>
    </w:p>
  </w:body>
  <w:body>
    <w:tbl>
      <w:tblPr>
        <w:tblStyle w:val="QQuestionIconTable"/>
        <w:tblW w:w="0" w:type="auto"/>
        <w:tblLook w:firstRow="true" w:lastRow="true" w:firstCol="true" w:lastCol="true"/>
      </w:tblPr>
      <w:tblGrid/>
    </w:tbl>
    <w:p/>
  </w:body>
  <w:body>
    <w:p>
      <w:pPr>
        <w:keepNext/>
      </w:pPr>
      <w:r>
        <w:rPr/>
        <w:t xml:space="preserve">Q14 This is a sign-up sheet for the Many-Economists Project, which will entail completing a replication task, as well as several revisions of that task, and possibly some peer review of others' work. Please do not submit this form if you do not intend to participate.</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Q5 Basic Information</w:t>
      </w:r>
    </w:p>
  </w:body>
  <w:body>
    <w:p>
      <w:pPr>
        <w:keepNext/>
        <w:pStyle w:val="ListParagraph"/>
        <w:numPr>
          <w:ilvl w:val="0"/>
          <w:numId w:val="4"/>
        </w:numPr>
      </w:pPr>
      <w:r>
        <w:rPr/>
        <w:t xml:space="preserve">What is your name?  (1) __________________________________________________</w:t>
      </w:r>
    </w:p>
  </w:body>
  <w:body>
    <w:p>
      <w:pPr>
        <w:keepNext/>
        <w:pStyle w:val="ListParagraph"/>
        <w:numPr>
          <w:ilvl w:val="0"/>
          <w:numId w:val="4"/>
        </w:numPr>
      </w:pPr>
      <w:r>
        <w:rPr/>
        <w:t xml:space="preserve">What is your affiliation?  (2) __________________________________________________</w:t>
      </w:r>
    </w:p>
  </w:body>
  <w:body>
    <w:p>
      <w:pPr>
        <w:keepNext/>
        <w:pStyle w:val="ListParagraph"/>
        <w:numPr>
          <w:ilvl w:val="0"/>
          <w:numId w:val="4"/>
        </w:numPr>
      </w:pPr>
      <w:r>
        <w:rPr/>
        <w:t xml:space="preserve">What is your email address?  (3) __________________________________________________</w:t>
      </w:r>
    </w:p>
  </w:body>
  <w:body>
    <w:p>
      <w:pPr>
        <w:keepNext/>
        <w:pStyle w:val="ListParagraph"/>
        <w:numPr>
          <w:ilvl w:val="0"/>
          <w:numId w:val="4"/>
        </w:numPr>
      </w:pPr>
      <w:r>
        <w:rPr/>
        <w:t xml:space="preserve">Please re-enter your email address  (4) 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Q6 Which of the following best describes your occupation?</w:t>
      </w:r>
    </w:p>
  </w:body>
  <w:body>
    <w:p>
      <w:pPr>
        <w:keepNext/>
        <w:pStyle w:val="ListParagraph"/>
        <w:numPr>
          <w:ilvl w:val="0"/>
          <w:numId w:val="4"/>
        </w:numPr>
      </w:pPr>
      <w:r>
        <w:rPr/>
        <w:t xml:space="preserve">Faculty  (1) </w:t>
      </w:r>
    </w:p>
  </w:body>
  <w:body>
    <w:p>
      <w:pPr>
        <w:keepNext/>
        <w:pStyle w:val="ListParagraph"/>
        <w:numPr>
          <w:ilvl w:val="0"/>
          <w:numId w:val="4"/>
        </w:numPr>
      </w:pPr>
      <w:r>
        <w:rPr/>
        <w:t xml:space="preserve">Non-faculty researcher at a university  (2) </w:t>
      </w:r>
    </w:p>
  </w:body>
  <w:body>
    <w:p>
      <w:pPr>
        <w:keepNext/>
        <w:pStyle w:val="ListParagraph"/>
        <w:numPr>
          <w:ilvl w:val="0"/>
          <w:numId w:val="4"/>
        </w:numPr>
      </w:pPr>
      <w:r>
        <w:rPr/>
        <w:t xml:space="preserve">Public-sector researcher not at a university  (3) </w:t>
      </w:r>
    </w:p>
  </w:body>
  <w:body>
    <w:p>
      <w:pPr>
        <w:keepNext/>
        <w:pStyle w:val="ListParagraph"/>
        <w:numPr>
          <w:ilvl w:val="0"/>
          <w:numId w:val="4"/>
        </w:numPr>
      </w:pPr>
      <w:r>
        <w:rPr/>
        <w:t xml:space="preserve">Private-sector researcher  (4) </w:t>
      </w:r>
    </w:p>
  </w:body>
  <w:body>
    <w:p>
      <w:pPr>
        <w:keepNext/>
        <w:pStyle w:val="ListParagraph"/>
        <w:numPr>
          <w:ilvl w:val="0"/>
          <w:numId w:val="4"/>
        </w:numPr>
      </w:pPr>
      <w:r>
        <w:rPr/>
        <w:t xml:space="preserve">Graduate student  (5) </w:t>
      </w:r>
    </w:p>
  </w:body>
  <w:body>
    <w:p>
      <w:pPr>
        <w:keepNext/>
        <w:pStyle w:val="ListParagraph"/>
        <w:numPr>
          <w:ilvl w:val="0"/>
          <w:numId w:val="4"/>
        </w:numPr>
      </w:pPr>
      <w:r>
        <w:rPr/>
        <w:t xml:space="preserve">Other (describe)  (6) 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Q10 Which of the following best describes your highest level of education?</w:t>
      </w:r>
    </w:p>
  </w:body>
  <w:body>
    <w:p>
      <w:pPr>
        <w:keepNext/>
        <w:pStyle w:val="ListParagraph"/>
        <w:numPr>
          <w:ilvl w:val="0"/>
          <w:numId w:val="4"/>
        </w:numPr>
      </w:pPr>
      <w:r>
        <w:rPr/>
        <w:t xml:space="preserve">No graduate school  (1) </w:t>
      </w:r>
    </w:p>
  </w:body>
  <w:body>
    <w:p>
      <w:pPr>
        <w:keepNext/>
        <w:pStyle w:val="ListParagraph"/>
        <w:numPr>
          <w:ilvl w:val="0"/>
          <w:numId w:val="4"/>
        </w:numPr>
      </w:pPr>
      <w:r>
        <w:rPr/>
        <w:t xml:space="preserve">Some graduate school, but no graduate degree  (2) </w:t>
      </w:r>
    </w:p>
  </w:body>
  <w:body>
    <w:p>
      <w:pPr>
        <w:keepNext/>
        <w:pStyle w:val="ListParagraph"/>
        <w:numPr>
          <w:ilvl w:val="0"/>
          <w:numId w:val="4"/>
        </w:numPr>
      </w:pPr>
      <w:r>
        <w:rPr/>
        <w:t xml:space="preserve">Master's degree  (3) </w:t>
      </w:r>
    </w:p>
  </w:body>
  <w:body>
    <w:p>
      <w:pPr>
        <w:keepNext/>
        <w:pStyle w:val="ListParagraph"/>
        <w:numPr>
          <w:ilvl w:val="0"/>
          <w:numId w:val="4"/>
        </w:numPr>
      </w:pPr>
      <w:r>
        <w:rPr/>
        <w:t xml:space="preserve">PhD  (4) </w:t>
      </w:r>
    </w:p>
  </w:body>
  <w:body>
    <w:p>
      <w:pPr>
        <w:keepNext/>
        <w:pStyle w:val="ListParagraph"/>
        <w:numPr>
          <w:ilvl w:val="0"/>
          <w:numId w:val="4"/>
        </w:numPr>
      </w:pPr>
      <w:r>
        <w:rPr/>
        <w:t xml:space="preserve">Professional or graduate degree other than master's or PhD  (5)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Q8 Which of the following describes your academic research experience </w:t>
      </w:r>
      <w:r>
        <w:rPr>
          <w:b w:val="on"/>
        </w:rPr>
        <w:t xml:space="preserve">in applied microeconomics</w:t>
      </w:r>
      <w:r>
        <w:rPr/>
        <w:t xml:space="preserve">? By applied microeconomics I mean any research that uses statistical tools to work on topics in any subfield of microeconomics, and by academic research I mean research intended for publication in a peer-reviewed academic journal. </w:t>
      </w:r>
    </w:p>
  </w:body>
  <w:body>
    <w:p>
      <w:pPr>
        <w:keepNext/>
        <w:pStyle w:val="ListParagraph"/>
        <w:numPr>
          <w:ilvl w:val="0"/>
          <w:numId w:val="4"/>
        </w:numPr>
      </w:pPr>
      <w:r>
        <w:rPr/>
        <w:t xml:space="preserve">I have never performed academic research in applied microeconomics  (1) </w:t>
      </w:r>
    </w:p>
  </w:body>
  <w:body>
    <w:p>
      <w:pPr>
        <w:keepNext/>
        <w:pStyle w:val="ListParagraph"/>
        <w:numPr>
          <w:ilvl w:val="0"/>
          <w:numId w:val="4"/>
        </w:numPr>
      </w:pPr>
      <w:r>
        <w:rPr/>
        <w:t xml:space="preserve">I have written at least one academic paper in applied microeconomics, but none of this work is published or accepted for publication  (2) </w:t>
      </w:r>
    </w:p>
  </w:body>
  <w:body>
    <w:p>
      <w:pPr>
        <w:keepNext/>
        <w:pStyle w:val="ListParagraph"/>
        <w:numPr>
          <w:ilvl w:val="0"/>
          <w:numId w:val="4"/>
        </w:numPr>
      </w:pPr>
      <w:r>
        <w:rPr/>
        <w:t xml:space="preserve">I have 1-5 papers in applied microeconomics published or accepted for publication  (3) </w:t>
      </w:r>
    </w:p>
  </w:body>
  <w:body>
    <w:p>
      <w:pPr>
        <w:keepNext/>
        <w:pStyle w:val="ListParagraph"/>
        <w:numPr>
          <w:ilvl w:val="0"/>
          <w:numId w:val="4"/>
        </w:numPr>
      </w:pPr>
      <w:r>
        <w:rPr/>
        <w:t xml:space="preserve">I have 6+ papers in applied microeconomics published or accepted for publication  (4)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Q9 Which of the following describes your non-academic research experience in applied microeconomics? By non-academic research in applied microeconomics I mean research that is in applied microeconomics, or uses tools from applied microeconomics, but is not intended for publication in a peer-reviewed academic journal. This may include policy reports, expert witness reports, or internal company reports, for example.</w:t>
      </w:r>
    </w:p>
  </w:body>
  <w:body>
    <w:p>
      <w:pPr>
        <w:keepNext/>
        <w:pStyle w:val="ListParagraph"/>
        <w:numPr>
          <w:ilvl w:val="0"/>
          <w:numId w:val="4"/>
        </w:numPr>
      </w:pPr>
      <w:r>
        <w:rPr/>
        <w:t xml:space="preserve">I have never performed non-academic research in applied microeconomics  (1) </w:t>
      </w:r>
    </w:p>
  </w:body>
  <w:body>
    <w:p>
      <w:pPr>
        <w:keepNext/>
        <w:pStyle w:val="ListParagraph"/>
        <w:numPr>
          <w:ilvl w:val="0"/>
          <w:numId w:val="4"/>
        </w:numPr>
      </w:pPr>
      <w:r>
        <w:rPr/>
        <w:t xml:space="preserve">I have written 1-5 pieces of non-academic research in applied microeconomics  (2) </w:t>
      </w:r>
    </w:p>
  </w:body>
  <w:body>
    <w:p>
      <w:pPr>
        <w:keepNext/>
        <w:pStyle w:val="ListParagraph"/>
        <w:numPr>
          <w:ilvl w:val="0"/>
          <w:numId w:val="4"/>
        </w:numPr>
      </w:pPr>
      <w:r>
        <w:rPr/>
        <w:t xml:space="preserve">I have written 6+ pieces of non-academic research in applied microeconomics.  (3)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1"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Randomization.png"/>
                          <pic:cNvPicPr/>
                        </pic:nvPicPr>
                        <pic:blipFill>
                          <a:blip r:embed="rId10"/>
                          <a:stretch>
                            <a:fillRect/>
                          </a:stretch>
                        </pic:blipFill>
                        <pic:spPr>
                          <a:xfrm>
                            <a:off x="0" y="0"/>
                            <a:ext cx="228600" cy="228600"/>
                          </a:xfrm>
                          <a:prstGeom prst="rect">
                            <a:avLst/>
                          </a:prstGeom>
                        </pic:spPr>
                      </pic:pic>
                    </a:graphicData>
                  </a:graphic>
                </wp:inline>
              </w:drawing>
            </w:r>
          </w:p>
        </w:tc>
      </w:tr>
    </w:tbl>
    <w:p/>
  </w:body>
  <w:body>
    <w:p>
      <w:pPr>
        <w:keepNext/>
      </w:pPr>
      <w:r>
        <w:rPr/>
        <w:t xml:space="preserve">Q13 Which of the topics below describe some significant part of the research you do? Select any that apply.</w:t>
      </w:r>
    </w:p>
  </w:body>
  <w:body>
    <w:p>
      <w:pPr>
        <w:keepNext/>
        <w:pStyle w:val="ListParagraph"/>
        <w:numPr>
          <w:ilvl w:val="0"/>
          <w:numId w:val="2"/>
        </w:numPr>
      </w:pPr>
      <w:r>
        <w:rPr/>
        <w:t xml:space="preserve">Labor  (1) </w:t>
      </w:r>
    </w:p>
  </w:body>
  <w:body>
    <w:p>
      <w:pPr>
        <w:keepNext/>
        <w:pStyle w:val="ListParagraph"/>
        <w:numPr>
          <w:ilvl w:val="0"/>
          <w:numId w:val="2"/>
        </w:numPr>
      </w:pPr>
      <w:r>
        <w:rPr/>
        <w:t xml:space="preserve">Immigration  (2) </w:t>
      </w:r>
    </w:p>
  </w:body>
  <w:body>
    <w:p>
      <w:pPr>
        <w:keepNext/>
        <w:pStyle w:val="ListParagraph"/>
        <w:numPr>
          <w:ilvl w:val="0"/>
          <w:numId w:val="2"/>
        </w:numPr>
      </w:pPr>
      <w:r>
        <w:rPr/>
        <w:t xml:space="preserve">Econometrics  (3) </w:t>
      </w:r>
    </w:p>
  </w:body>
  <w:body>
    <w:p>
      <w:pPr>
        <w:keepNext/>
        <w:pStyle w:val="ListParagraph"/>
        <w:numPr>
          <w:ilvl w:val="0"/>
          <w:numId w:val="2"/>
        </w:numPr>
      </w:pPr>
      <w:r>
        <w:rPr/>
        <w:t xml:space="preserve">Identifying causal effects  (4) </w:t>
      </w:r>
    </w:p>
  </w:body>
  <w:body>
    <w:p>
      <w:pPr>
        <w:keepNext/>
        <w:pStyle w:val="ListParagraph"/>
        <w:numPr>
          <w:ilvl w:val="0"/>
          <w:numId w:val="2"/>
        </w:numPr>
      </w:pPr>
      <w:r>
        <w:rPr/>
        <w:t xml:space="preserve">Game theory  (5) </w:t>
      </w:r>
    </w:p>
  </w:body>
  <w:body>
    <w:p>
      <w:pPr>
        <w:keepNext/>
        <w:pStyle w:val="ListParagraph"/>
        <w:numPr>
          <w:ilvl w:val="0"/>
          <w:numId w:val="2"/>
        </w:numPr>
      </w:pPr>
      <w:r>
        <w:rPr/>
        <w:t xml:space="preserve">Health  (6) </w:t>
      </w:r>
    </w:p>
  </w:body>
  <w:body>
    <w:p>
      <w:pPr>
        <w:keepNext/>
        <w:pStyle w:val="ListParagraph"/>
        <w:numPr>
          <w:ilvl w:val="0"/>
          <w:numId w:val="2"/>
        </w:numPr>
      </w:pPr>
      <w:r>
        <w:rPr/>
        <w:t xml:space="preserve">Education  (7) </w:t>
      </w:r>
    </w:p>
  </w:body>
  <w:body>
    <w:p>
      <w:pPr>
        <w:keepNext/>
        <w:pStyle w:val="ListParagraph"/>
        <w:numPr>
          <w:ilvl w:val="0"/>
          <w:numId w:val="2"/>
        </w:numPr>
      </w:pPr>
      <w:r>
        <w:rPr/>
        <w:t xml:space="preserve">Demography  (8) </w:t>
      </w:r>
    </w:p>
  </w:body>
  <w:body>
    <w:p>
      <w:pPr>
        <w:keepNext/>
        <w:pStyle w:val="ListParagraph"/>
        <w:numPr>
          <w:ilvl w:val="0"/>
          <w:numId w:val="2"/>
        </w:numPr>
      </w:pPr>
      <w:r>
        <w:rPr/>
        <w:t xml:space="preserve">Social sciences other than economics  (9) </w:t>
      </w:r>
    </w:p>
  </w:body>
  <w:body>
    <w:p>
      <w:pPr>
        <w:keepNext/>
        <w:pStyle w:val="ListParagraph"/>
        <w:numPr>
          <w:ilvl w:val="0"/>
          <w:numId w:val="2"/>
        </w:numPr>
      </w:pPr>
      <w:r>
        <w:rPr/>
        <w:t xml:space="preserve">Industrial organization  (10) </w:t>
      </w:r>
    </w:p>
  </w:body>
  <w:body>
    <w:p>
      <w:pPr>
        <w:keepNext/>
        <w:pStyle w:val="ListParagraph"/>
        <w:numPr>
          <w:ilvl w:val="0"/>
          <w:numId w:val="2"/>
        </w:numPr>
      </w:pPr>
      <w:r>
        <w:rPr/>
        <w:t xml:space="preserve">Urban economics  (11) </w:t>
      </w:r>
    </w:p>
  </w:body>
  <w:body>
    <w:p>
      <w:pPr>
        <w:keepNext/>
        <w:pStyle w:val="ListParagraph"/>
        <w:numPr>
          <w:ilvl w:val="0"/>
          <w:numId w:val="2"/>
        </w:numPr>
      </w:pPr>
      <w:r>
        <w:rPr/>
        <w:t xml:space="preserve">Agricultural economics  (12) </w:t>
      </w:r>
    </w:p>
  </w:body>
  <w:body>
    <w:p>
      <w:pPr>
        <w:keepNext/>
        <w:pStyle w:val="ListParagraph"/>
        <w:numPr>
          <w:ilvl w:val="0"/>
          <w:numId w:val="2"/>
        </w:numPr>
      </w:pPr>
      <w:r>
        <w:rPr/>
        <w:t xml:space="preserve">Public economics  (13)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Q15 What is your gender?</w:t>
      </w:r>
    </w:p>
  </w:body>
  <w:body>
    <w:p>
      <w:pPr>
        <w:keepNext/>
        <w:pStyle w:val="ListParagraph"/>
        <w:numPr>
          <w:ilvl w:val="0"/>
          <w:numId w:val="4"/>
        </w:numPr>
      </w:pPr>
      <w:r>
        <w:rPr/>
        <w:t xml:space="preserve">Male  (1) </w:t>
      </w:r>
    </w:p>
  </w:body>
  <w:body>
    <w:p>
      <w:pPr>
        <w:keepNext/>
        <w:pStyle w:val="ListParagraph"/>
        <w:numPr>
          <w:ilvl w:val="0"/>
          <w:numId w:val="4"/>
        </w:numPr>
      </w:pPr>
      <w:r>
        <w:rPr/>
        <w:t xml:space="preserve">Female  (2) </w:t>
      </w:r>
    </w:p>
  </w:body>
  <w:body>
    <w:p>
      <w:pPr>
        <w:keepNext/>
        <w:pStyle w:val="ListParagraph"/>
        <w:numPr>
          <w:ilvl w:val="0"/>
          <w:numId w:val="4"/>
        </w:numPr>
      </w:pPr>
      <w:r>
        <w:rPr/>
        <w:t xml:space="preserve">Non-binary / third gender  (3) </w:t>
      </w:r>
    </w:p>
  </w:body>
  <w:body>
    <w:p>
      <w:pPr>
        <w:keepNext/>
        <w:pStyle w:val="ListParagraph"/>
        <w:numPr>
          <w:ilvl w:val="0"/>
          <w:numId w:val="4"/>
        </w:numPr>
      </w:pPr>
      <w:r>
        <w:rPr/>
        <w:t xml:space="preserve">Prefer not to say  (4) </w:t>
      </w:r>
    </w:p>
  </w:body>
  <w:body>
    <w:p>
      <w:pPr/>
    </w:p>
  </w:body>
  <w:body>
    <w:p>
      <w:pPr>
        <w:pStyle w:val="QuestionSeparator"/>
      </w:pPr>
    </w:p>
  </w:body>
  <w:body>
    <w:tbl>
      <w:tblPr>
        <w:tblStyle w:val="QQuestionIconTable"/>
        <w:tblW w:w="50" w:type="auto"/>
        <w:tblLook w:firstRow="true" w:lastRow="true" w:firstCol="true" w:lastCol="true"/>
      </w:tblPr>
      <w:tblGrid>
        <w:gridCol w:w="50"/>
      </w:tblGrid>
      <w:tr>
        <w:tc>
          <w:tcPr>
            <w:tcW w:w="50" w:type="dxa"/>
          </w:tcPr>
          <w:p>
            <w:pPr>
              <w:keepNext/>
            </w:pPr>
            <w:r>
              <w:rPr>
                <w:noProof/>
              </w:rPr>
              <w:drawing>
                <wp:inline distT="0" distB="0" distL="0" distR="0">
                  <wp:extent cx="228600" cy="228600"/>
                  <wp:effectExtent l="0" t="0" r="0" b="0"/>
                  <wp:docPr id="2" name="WordQuestionRandomiz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QuestionRandomization.png"/>
                          <pic:cNvPicPr/>
                        </pic:nvPicPr>
                        <pic:blipFill>
                          <a:blip r:embed="rId11"/>
                          <a:stretch>
                            <a:fillRect/>
                          </a:stretch>
                        </pic:blipFill>
                        <pic:spPr>
                          <a:xfrm>
                            <a:off x="0" y="0"/>
                            <a:ext cx="228600" cy="228600"/>
                          </a:xfrm>
                          <a:prstGeom prst="rect">
                            <a:avLst/>
                          </a:prstGeom>
                        </pic:spPr>
                      </pic:pic>
                    </a:graphicData>
                  </a:graphic>
                </wp:inline>
              </w:drawing>
            </w:r>
          </w:p>
        </w:tc>
      </w:tr>
    </w:tbl>
    <w:p/>
  </w:body>
  <w:body>
    <w:p>
      <w:pPr>
        <w:keepNext/>
      </w:pPr>
      <w:r>
        <w:rPr/>
        <w:t xml:space="preserve">Q16 What is your race/ethnicity? Select any that apply</w:t>
      </w:r>
    </w:p>
  </w:body>
  <w:body>
    <w:p>
      <w:pPr>
        <w:keepNext/>
        <w:pStyle w:val="ListParagraph"/>
        <w:numPr>
          <w:ilvl w:val="0"/>
          <w:numId w:val="2"/>
        </w:numPr>
      </w:pPr>
      <w:r>
        <w:rPr/>
        <w:t xml:space="preserve">White  (1) </w:t>
      </w:r>
    </w:p>
  </w:body>
  <w:body>
    <w:p>
      <w:pPr>
        <w:keepNext/>
        <w:pStyle w:val="ListParagraph"/>
        <w:numPr>
          <w:ilvl w:val="0"/>
          <w:numId w:val="2"/>
        </w:numPr>
      </w:pPr>
      <w:r>
        <w:rPr/>
        <w:t xml:space="preserve">Black or African American  (2) </w:t>
      </w:r>
    </w:p>
  </w:body>
  <w:body>
    <w:p>
      <w:pPr>
        <w:keepNext/>
        <w:pStyle w:val="ListParagraph"/>
        <w:numPr>
          <w:ilvl w:val="0"/>
          <w:numId w:val="2"/>
        </w:numPr>
      </w:pPr>
      <w:r>
        <w:rPr/>
        <w:t xml:space="preserve">American Indian or Alaska Native  (3) </w:t>
      </w:r>
    </w:p>
  </w:body>
  <w:body>
    <w:p>
      <w:pPr>
        <w:keepNext/>
        <w:pStyle w:val="ListParagraph"/>
        <w:numPr>
          <w:ilvl w:val="0"/>
          <w:numId w:val="2"/>
        </w:numPr>
      </w:pPr>
      <w:r>
        <w:rPr/>
        <w:t xml:space="preserve">Asian  (4) </w:t>
      </w:r>
    </w:p>
  </w:body>
  <w:body>
    <w:p>
      <w:pPr>
        <w:keepNext/>
        <w:pStyle w:val="ListParagraph"/>
        <w:numPr>
          <w:ilvl w:val="0"/>
          <w:numId w:val="2"/>
        </w:numPr>
      </w:pPr>
      <w:r>
        <w:rPr/>
        <w:t xml:space="preserve">Native Hawaiian or Pacific Islander  (5) </w:t>
      </w:r>
    </w:p>
  </w:body>
  <w:body>
    <w:p>
      <w:pPr>
        <w:keepNext/>
        <w:pStyle w:val="ListParagraph"/>
        <w:numPr>
          <w:ilvl w:val="0"/>
          <w:numId w:val="2"/>
        </w:numPr>
      </w:pPr>
      <w:r>
        <w:rPr/>
        <w:t xml:space="preserve">Other  (6) __________________________________________________</w:t>
      </w:r>
    </w:p>
  </w:body>
  <w:body>
    <w:p>
      <w:pPr>
        <w:keepNext/>
        <w:pStyle w:val="ListParagraph"/>
        <w:numPr>
          <w:ilvl w:val="0"/>
          <w:numId w:val="2"/>
        </w:numPr>
      </w:pPr>
      <w:r>
        <w:rPr/>
        <w:t xml:space="preserve">Hispanic  (7) </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Q17 Do you identify as LGBTQ+?</w:t>
      </w:r>
    </w:p>
  </w:body>
  <w:body>
    <w:p>
      <w:pPr>
        <w:keepNext/>
        <w:pStyle w:val="ListParagraph"/>
        <w:numPr>
          <w:ilvl w:val="0"/>
          <w:numId w:val="4"/>
        </w:numPr>
      </w:pPr>
      <w:r>
        <w:rPr/>
        <w:t xml:space="preserve">Yes  (1) </w:t>
      </w:r>
    </w:p>
  </w:body>
  <w:body>
    <w:p>
      <w:pPr>
        <w:keepNext/>
        <w:pStyle w:val="ListParagraph"/>
        <w:numPr>
          <w:ilvl w:val="0"/>
          <w:numId w:val="4"/>
        </w:numPr>
      </w:pPr>
      <w:r>
        <w:rPr/>
        <w:t xml:space="preserve">No  (2) </w:t>
      </w:r>
    </w:p>
  </w:body>
  <w:body>
    <w:p>
      <w:pPr>
        <w:keepNext/>
        <w:pStyle w:val="ListParagraph"/>
        <w:numPr>
          <w:ilvl w:val="0"/>
          <w:numId w:val="4"/>
        </w:numPr>
      </w:pPr>
      <w:r>
        <w:rPr/>
        <w:t xml:space="preserve">Prefer not to say  (3) </w:t>
      </w:r>
    </w:p>
  </w:body>
  <w:body>
    <w:p>
      <w:pPr/>
    </w:p>
  </w:body>
  <w:body>
    <w:p>
      <w:pPr>
        <w:pStyle w:val="BlockEndLabel"/>
      </w:pPr>
      <w:r>
        <w:t>End of Block: Information</w:t>
      </w:r>
    </w:p>
  </w:body>
  <w:body>
    <w:p>
      <w:pPr>
        <w:pStyle w:val="BlockSeparator"/>
      </w:pPr>
    </w:p>
  </w:body>
  <w:body>
    <w:p>
      <w:pPr>
        <w:pStyle w:val="BlockStartLabel"/>
      </w:pPr>
      <w:r>
        <w:t>Start of Block: Block 1</w:t>
      </w:r>
    </w:p>
  </w:body>
  <w:body>
    <w:tbl>
      <w:tblPr>
        <w:tblStyle w:val="QQuestionIconTable"/>
        <w:tblW w:w="0" w:type="auto"/>
        <w:tblLook w:firstRow="true" w:lastRow="true" w:firstCol="true" w:lastCol="true"/>
      </w:tblPr>
      <w:tblGrid/>
    </w:tbl>
    <w:p/>
  </w:body>
  <w:body>
    <w:p>
      <w:pPr>
        <w:keepNext/>
      </w:pPr>
      <w:r>
        <w:rPr/>
        <w:t xml:space="preserve">Q11 How did you hear about this study?</w:t>
      </w:r>
    </w:p>
  </w:body>
  <w:body>
    <w:p>
      <w:pPr>
        <w:keepNext/>
        <w:pStyle w:val="ListParagraph"/>
        <w:numPr>
          <w:ilvl w:val="0"/>
          <w:numId w:val="4"/>
        </w:numPr>
      </w:pPr>
      <w:r>
        <w:rPr/>
        <w:t xml:space="preserve">Department email  (1) </w:t>
      </w:r>
    </w:p>
  </w:body>
  <w:body>
    <w:p>
      <w:pPr>
        <w:keepNext/>
        <w:pStyle w:val="ListParagraph"/>
        <w:numPr>
          <w:ilvl w:val="0"/>
          <w:numId w:val="4"/>
        </w:numPr>
      </w:pPr>
      <w:r>
        <w:rPr/>
        <w:t xml:space="preserve">Email of a professional organization  (2) </w:t>
      </w:r>
    </w:p>
  </w:body>
  <w:body>
    <w:p>
      <w:pPr>
        <w:keepNext/>
        <w:pStyle w:val="ListParagraph"/>
        <w:numPr>
          <w:ilvl w:val="0"/>
          <w:numId w:val="4"/>
        </w:numPr>
      </w:pPr>
      <w:r>
        <w:rPr/>
        <w:t xml:space="preserve">Social media  (3) </w:t>
      </w:r>
    </w:p>
  </w:body>
  <w:body>
    <w:p>
      <w:pPr>
        <w:keepNext/>
        <w:pStyle w:val="ListParagraph"/>
        <w:numPr>
          <w:ilvl w:val="0"/>
          <w:numId w:val="4"/>
        </w:numPr>
      </w:pPr>
      <w:r>
        <w:rPr/>
        <w:t xml:space="preserve">Other  (4) __________________________________________________</w:t>
      </w:r>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Q12 If assigned a replication task, how confident are you that you could:</w:t>
      </w:r>
      <w:r>
        <w:rPr/>
        <w:br/>
      </w:r>
      <w:r>
        <w:rPr/>
        <w:br/>
      </w:r>
      <w:r>
        <w:rPr/>
        <w:t xml:space="preserve">(1) Finish the initial replication task within two months? Keep in mind that we estimate that the task will take about as much time as the results section in a short Letters-style publication.</w:t>
      </w:r>
      <w:r>
        <w:rPr/>
        <w:br/>
      </w:r>
      <w:r>
        <w:rPr/>
        <w:t xml:space="preserve">(2) Finish the entirety of the task, including revisions and peer review assignments expected to take several hours each every few months, concluding in early 2024?</w:t>
      </w:r>
      <w:r>
        <w:rPr/>
        <w:br/>
      </w:r>
    </w:p>
  </w:body>
  <w:body>
    <w:tbl>
      <w:tblPr>
        <w:tblStyle w:val="QSliderLabelsTable"/>
        <w:tblW w:w="9576" w:type="auto"/>
        <w:tblLook w:firstRow="true" w:lastRow="true" w:firstCol="true" w:lastCol="true"/>
      </w:tblPr>
      <w:tblGrid>
        <w:gridCol w:w="4788"/>
        <w:gridCol w:w="435"/>
        <w:gridCol w:w="435"/>
        <w:gridCol w:w="435"/>
        <w:gridCol w:w="435"/>
        <w:gridCol w:w="435"/>
        <w:gridCol w:w="435"/>
        <w:gridCol w:w="435"/>
        <w:gridCol w:w="435"/>
        <w:gridCol w:w="435"/>
        <w:gridCol w:w="435"/>
        <w:gridCol w:w="435"/>
      </w:tblGrid>
      <w:tr>
        <w:tc>
          <w:tcPr>
            <w:tcW w:w="4788" w:type="dxa"/>
          </w:tcPr>
          <w:p>
            <w:pPr>
              <w:pStyle w:val="Normal"/>
            </w:pPr>
          </w:p>
        </w:tc>
        <w:tc>
          <w:tcPr>
            <w:tcW w:w="435" w:type="dxa"/>
          </w:tcPr>
          <w:p>
            <w:pPr>
              <w:pStyle w:val="Normal"/>
            </w:pPr>
            <w:r>
              <w:rPr/>
              <w:t xml:space="preserve">0</w:t>
            </w:r>
          </w:p>
        </w:tc>
        <w:tc>
          <w:tcPr>
            <w:tcW w:w="435" w:type="dxa"/>
          </w:tcPr>
          <w:p>
            <w:pPr>
              <w:pStyle w:val="Normal"/>
            </w:pPr>
            <w:r>
              <w:rPr/>
              <w:t xml:space="preserve">10</w:t>
            </w:r>
          </w:p>
        </w:tc>
        <w:tc>
          <w:tcPr>
            <w:tcW w:w="435" w:type="dxa"/>
          </w:tcPr>
          <w:p>
            <w:pPr>
              <w:pStyle w:val="Normal"/>
            </w:pPr>
            <w:r>
              <w:rPr/>
              <w:t xml:space="preserve">20</w:t>
            </w:r>
          </w:p>
        </w:tc>
        <w:tc>
          <w:tcPr>
            <w:tcW w:w="435" w:type="dxa"/>
          </w:tcPr>
          <w:p>
            <w:pPr>
              <w:pStyle w:val="Normal"/>
            </w:pPr>
            <w:r>
              <w:rPr/>
              <w:t xml:space="preserve">30</w:t>
            </w:r>
          </w:p>
        </w:tc>
        <w:tc>
          <w:tcPr>
            <w:tcW w:w="435" w:type="dxa"/>
          </w:tcPr>
          <w:p>
            <w:pPr>
              <w:pStyle w:val="Normal"/>
            </w:pPr>
            <w:r>
              <w:rPr/>
              <w:t xml:space="preserve">40</w:t>
            </w:r>
          </w:p>
        </w:tc>
        <w:tc>
          <w:tcPr>
            <w:tcW w:w="435" w:type="dxa"/>
          </w:tcPr>
          <w:p>
            <w:pPr>
              <w:pStyle w:val="Normal"/>
            </w:pPr>
            <w:r>
              <w:rPr/>
              <w:t xml:space="preserve">50</w:t>
            </w:r>
          </w:p>
        </w:tc>
        <w:tc>
          <w:tcPr>
            <w:tcW w:w="435" w:type="dxa"/>
          </w:tcPr>
          <w:p>
            <w:pPr>
              <w:pStyle w:val="Normal"/>
            </w:pPr>
            <w:r>
              <w:rPr/>
              <w:t xml:space="preserve">60</w:t>
            </w:r>
          </w:p>
        </w:tc>
        <w:tc>
          <w:tcPr>
            <w:tcW w:w="435" w:type="dxa"/>
          </w:tcPr>
          <w:p>
            <w:pPr>
              <w:pStyle w:val="Normal"/>
            </w:pPr>
            <w:r>
              <w:rPr/>
              <w:t xml:space="preserve">70</w:t>
            </w:r>
          </w:p>
        </w:tc>
        <w:tc>
          <w:tcPr>
            <w:tcW w:w="435" w:type="dxa"/>
          </w:tcPr>
          <w:p>
            <w:pPr>
              <w:pStyle w:val="Normal"/>
            </w:pPr>
            <w:r>
              <w:rPr/>
              <w:t xml:space="preserve">80</w:t>
            </w:r>
          </w:p>
        </w:tc>
        <w:tc>
          <w:tcPr>
            <w:tcW w:w="435" w:type="dxa"/>
          </w:tcPr>
          <w:p>
            <w:pPr>
              <w:pStyle w:val="Normal"/>
            </w:pPr>
            <w:r>
              <w:rPr/>
              <w:t xml:space="preserve">90</w:t>
            </w:r>
          </w:p>
        </w:tc>
        <w:tc>
          <w:tcPr>
            <w:tcW w:w="435" w:type="dxa"/>
          </w:tcPr>
          <w:p>
            <w:pPr>
              <w:pStyle w:val="Normal"/>
            </w:pPr>
            <w:r>
              <w:rPr/>
              <w:t xml:space="preserve">100</w:t>
            </w:r>
          </w:p>
        </w:tc>
      </w:tr>
    </w:tbl>
    <w:p/>
  </w:body>
  <w:body>
    <w:tbl>
      <w:tblPr>
        <w:tblStyle w:val="QStandardSliderTable"/>
        <w:tblW w:w="9576" w:type="auto"/>
        <w:tblLook w:firstRow="true" w:lastRow="true" w:firstCol="true" w:lastCol="true"/>
      </w:tblPr>
      <w:tblGrid>
        <w:gridCol w:w="4788"/>
        <w:gridCol w:w="4788"/>
      </w:tblGrid>
      <w:tr>
        <w:tc>
          <w:tcPr>
            <w:tcW w:w="4788" w:type="dxa"/>
          </w:tcPr>
          <w:p>
            <w:pPr>
              <w:keepNext/>
              <w:pStyle w:val="Normal"/>
            </w:pPr>
            <w:r>
              <w:rPr/>
              <w:t xml:space="preserve">Confidence in completing the initial task ()</w:t>
            </w:r>
          </w:p>
        </w:tc>
        <w:tc>
          <w:tcPr>
            <w:tcW w:w="4788" w:type="dxa"/>
          </w:tcPr>
          <w:p>
            <w:pPr>
              <w:keepNext/>
            </w:pPr>
            <w:r>
              <w:rPr>
                <w:noProof/>
              </w:rPr>
              <w:drawing>
                <wp:inline distT="0" distB="0" distL="0" distR="0">
                  <wp:extent cx="1905000" cy="304800"/>
                  <wp:effectExtent l="0" t="0" r="0" b="0"/>
                  <wp:docPr id="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SliderHorizontal.png"/>
                          <pic:cNvPicPr/>
                        </pic:nvPicPr>
                        <pic:blipFill>
                          <a:blip r:embed="rId12"/>
                          <a:stretch>
                            <a:fillRect/>
                          </a:stretch>
                        </pic:blipFill>
                        <pic:spPr>
                          <a:xfrm>
                            <a:off x="0" y="0"/>
                            <a:ext cx="1905000" cy="304800"/>
                          </a:xfrm>
                          <a:prstGeom prst="rect">
                            <a:avLst/>
                          </a:prstGeom>
                        </pic:spPr>
                      </pic:pic>
                    </a:graphicData>
                  </a:graphic>
                </wp:inline>
              </w:drawing>
            </w:r>
          </w:p>
        </w:tc>
      </w:tr>
      <w:tr>
        <w:tc>
          <w:tcPr>
            <w:tcW w:w="4788" w:type="dxa"/>
          </w:tcPr>
          <w:p>
            <w:pPr>
              <w:keepNext/>
              <w:pStyle w:val="Normal"/>
            </w:pPr>
            <w:r>
              <w:rPr/>
              <w:t xml:space="preserve">Confidence in finishing all of the tasks ()</w:t>
            </w:r>
          </w:p>
        </w:tc>
        <w:tc>
          <w:tcPr>
            <w:tcW w:w="4788" w:type="dxa"/>
          </w:tcPr>
          <w:p>
            <w:pPr>
              <w:keepNext/>
            </w:pPr>
            <w:r>
              <w:rPr>
                <w:noProof/>
              </w:rPr>
              <w:drawing>
                <wp:inline distT="0" distB="0" distL="0" distR="0">
                  <wp:extent cx="1905000" cy="304800"/>
                  <wp:effectExtent l="0" t="0" r="0" b="0"/>
                  <wp:docPr id="4"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SliderHorizontal.png"/>
                          <pic:cNvPicPr/>
                        </pic:nvPicPr>
                        <pic:blipFill>
                          <a:blip r:embed="rId13"/>
                          <a:stretch>
                            <a:fillRect/>
                          </a:stretch>
                        </pic:blipFill>
                        <pic:spPr>
                          <a:xfrm>
                            <a:off x="0" y="0"/>
                            <a:ext cx="1905000" cy="304800"/>
                          </a:xfrm>
                          <a:prstGeom prst="rect">
                            <a:avLst/>
                          </a:prstGeom>
                        </pic:spPr>
                      </pic:pic>
                    </a:graphicData>
                  </a:graphic>
                </wp:inline>
              </w:drawing>
            </w:r>
          </w:p>
        </w:tc>
      </w:tr>
    </w:tbl>
    <w:p/>
  </w:body>
  <w:body>
    <w:p>
      <w:pPr/>
    </w:p>
  </w:body>
  <w:body>
    <w:p>
      <w:pPr>
        <w:pStyle w:val="QuestionSeparator"/>
      </w:pPr>
    </w:p>
  </w:body>
  <w:body>
    <w:tbl>
      <w:tblPr>
        <w:tblStyle w:val="QQuestionIconTable"/>
        <w:tblW w:w="0" w:type="auto"/>
        <w:tblLook w:firstRow="true" w:lastRow="true" w:firstCol="true" w:lastCol="true"/>
      </w:tblPr>
      <w:tblGrid/>
    </w:tbl>
    <w:p/>
  </w:body>
  <w:body>
    <w:p>
      <w:pPr>
        <w:keepNext/>
      </w:pPr>
      <w:r>
        <w:rPr/>
        <w:t xml:space="preserve">Q19 Hit the arrow button below to sign up for the project. You will receive a follow-up communication at the email you listed.</w:t>
      </w:r>
    </w:p>
  </w:body>
  <w:body>
    <w:p>
      <w:pPr/>
    </w:p>
  </w:body>
  <w:body>
    <w:p>
      <w:pPr>
        <w:pStyle w:val="BlockEndLabel"/>
      </w:pPr>
      <w:r>
        <w:t>End of Block: Block 1</w:t>
      </w:r>
    </w:p>
  </w:body>
  <w:body>
    <w:p>
      <w:pPr>
        <w:pStyle w:val="BlockSeparator"/>
      </w:pPr>
    </w:p>
  </w:body>
  <w:body>
    <w:p>
      <w:bookmarkStart w:id="0" w:name="_GoBack"/>
      <w:bookmarkEnd w:id="0"/>
    </w:p>
    <w:sectPr>
      <w:pgNumType w:start="1"/>
      <w:footerReference r:id="rId7" w:type="even"/>
      <w:footerReference r:id="rId8" w:type="default"/>
      <w:headerReference r:id="rId9" w:type="default"/>
      <w:pgSz w:w="12240" w:h="15840"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20102010804080708"/>
    <w:charset w:val="02"/>
    <w:family w:val="auto"/>
    <w:pitch w:val="variable"/>
    <w:sig w:usb0="00000000" w:usb1="00000000" w:usb2="0001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1671A"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end"/>
    </w:r>
    <w:r>
      <w:rPr>
        <w:color w:val="PageNumber"/>
      </w:rPr>
      <w:t xml:space="preserve">of </w:t>
    </w:r>
    <w:r>
      <w:rPr>
        <w:rStyle w:val="PageNumber"/>
      </w:rPr>
      <w:fldChar w:fldCharType="begin"/>
    </w:r>
    <w:r>
      <w:rPr>
        <w:rStyle w:val="PageNumber"/>
      </w:rPr>
      <w:instrText xml:space="preserve">NUMPAGES \* MERGEFORMAT </w:instrText>
    </w:r>
    <w:r>
      <w:rPr>
        <w:rStyle w:val="PageNumber"/>
      </w:rPr>
      <w:fldChar w:fldCharType="end"/>
    </w:r>
  </w:p>
  <w:p w14:paraId="716D5298" w14:textId="77777777" w:rsidR="00EB001B" w:rsidRDefault="00EB001B" w:rsidP="00EB001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70E50" w14:textId="77777777" w:rsidR="00EB001B" w:rsidRDefault="00EB001B" w:rsidP="005D561C">
    <w:pPr>
      <w:pStyle w:val="Footer"/>
      <w:framePr w:wrap="none" w:vAnchor="text" w:hAnchor="margin" w:xAlign="right" w:y="1"/>
      <w:rPr>
        <w:rStyle w:val="PageNumber"/>
      </w:rPr>
    </w:pPr>
    <w:r>
      <w:rPr>
        <w:color w:val="PageNumber"/>
      </w:rP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rPr>
        <w:color w:val="PageNumber"/>
      </w:rP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4BAE89E8" w14:textId="77777777" w:rsidR="00EB001B" w:rsidRDefault="00EB001B">
    <w:pPr>
      <w:pStyle w:val="Foote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pic="http://schemas.openxmlformats.org/drawingml/2006/picture" xmlns:a="http://schemas.openxmlformats.org/drawingml/2006/main" mc:Ignorable="w14 w15 wp14">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CEA0BF6"/>
    <w:multiLevelType w:val="multilevel"/>
    <w:tmpl w:val="0409001D"/>
    <w:numStyleLink w:val="Singlepunch"/>
  </w:abstractNum>
  <w:abstractNum w:abstractNumId="1">
    <w:nsid w:val="288E1CE2"/>
    <w:multiLevelType w:val="multilevel"/>
    <w:tmpl w:val="0409001D"/>
    <w:numStyleLink w:val="Multipunch"/>
  </w:abstractNum>
  <w:abstractNum w:abstractNumId="2">
    <w:nsid w:val="2A9C543C"/>
    <w:multiLevelType w:val="multilevel"/>
    <w:tmpl w:val="0409001D"/>
    <w:styleLink w:val="Multipunch"/>
    <w:lvl w:ilvl="0">
      <w:start w:val="1"/>
      <w:numFmt w:val="bullet"/>
      <w:lvlText w:val="▢"/>
      <w:lvlJc w:val="left"/>
      <w:pPr>
        <w:ind w:left="360"/>
        <w:spacing w:before="120" w:after="0" w:line="240" w:lineRule="auto"/>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A2778A6"/>
    <w:multiLevelType w:val="multilevel"/>
    <w:tmpl w:val="0409001D"/>
    <w:styleLink w:val="Singlepunch"/>
    <w:lvl w:ilvl="0">
      <w:start w:val="1"/>
      <w:numFmt w:val="bullet"/>
      <w:lvlText w:val="o"/>
      <w:lvlJc w:val="left"/>
      <w:pPr>
        <w:ind w:left="360"/>
        <w:spacing w:before="120" w:after="0" w:line="240" w:lineRule="auto"/>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oNotDisplayPageBoundaries w:val="0"/>
  <!-- prevents word from "collapsing" the empty bottom portion of pages and the space between pages-->
  <w:embedSystemFonts/>
  <w:defaultTabStop w:val="720"/>
  <w:noPunctuationKerning/>
  <w:characterSpacingControl w:val="doNotCompress"/>
  <w:compat>
    <w:growAutofit/>
  </w:compat>
  <w:rsids>
    <w:rsidRoot w:val="00F22B15"/>
    <w:rsid w:val="00B70267"/>
    <w:rsid w:val="00F22B15"/>
  </w:rsid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0" w:line="276" w:lineRule="auto"/>
      </w:pPr>
    </w:pPrDefault>
  </w:docDefaults>
  <w:style w:type="paragraph" w:default="1" w:styleId="Normal">
    <w:name w:val="Normal"/>
    <w:qFormat/>
    <w:rsid w:val="00782552"/>
  </w:style>
  <w:style w:type="character" w:default="1" w:styleId="DefaultParagraphFont">
    <w:name w:val="Default Paragraph Font"/>
    <w:uiPriority w:val="1"/>
    <w:semiHidden/>
    <w:unhideWhenUsed/>
  </w:style>
  <w:style w:type="table" w:customStyle="1" w:styleId="QTable">
    <w:name w:val="QTable"/>
    <w:uiPriority w:val="99"/>
    <w:qFormat/>
    <w:rsid w:val="003459A3"/>
    <w:pPr>
      <w:spacing w:after="0" w:line="240" w:lineRule="auto"/>
      <w:jc w:val="left"/>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firstCol">
      <w:rPr/>
      <w:tblPr/>
      <w:tcPr>
        <w:tcBorders>
          <w:right w:val="single" w:sz="4" w:space="0" w:color="BFBFBF"/>
        </w:tcBorders>
      </w:tcPr>
    </w:tblStylePr>
  </w:style>
  <w:style w:type="table" w:customStyle="1" w:styleId="QQuestionTableRTL">
    <w:name w:val="QQuestionTable"/>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r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after="0"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firstCol">
      <w:rPr/>
      <w:tblPr/>
      <w:tcPr>
        <w:tcBorders>
          <w:right w:val="single" w:sz="4" w:space="0" w:color="BFBFBF"/>
        </w:tcBorders>
      </w:tcPr>
    </w:tblStylePr>
  </w:style>
  <w:style w:type="table" w:customStyle="1" w:styleId="QTextTableRTL">
    <w:name w:val="QTextTable"/>
    <w:uiPriority w:val="99"/>
    <w:qFormat/>
    <w:rsid w:val="003459A4"/>
    <w:pPr>
      <w:spacing w:after="0" w:line="240" w:lineRule="auto"/>
      <w:jc w:val="center"/>
    </w:pPr>
    <w:tblPr>
      <w:tblStyleRowBandSize w:val="1"/>
      <w:tblInd w:w="0" w:type="dxa"/>
      <w:tblCellMar>
        <w:top w:w="460" w:type="dxa"/>
        <w:left w:w="115" w:type="dxa"/>
        <w:bottom w:w="460" w:type="dxa"/>
        <w:right w:w="115" w:type="dxa"/>
      </w:tblCellMar>
      <w:tblBorders>
        <w:insideH w:val="single" w:sz="4" w:space="0" w:color="BFBFBF"/>
        <w:insideV w:val="single" w:sz="4" w:space="0" w:color="BFBFBF"/>
      </w:tblBorders>
    </w:tblPr>
    <w:tcPr>
      <w:shd w:val="clear" w:color="auto" w:fill="auto"/>
      <w:vAlign w:val="center"/>
    </w:tcPr>
    <w:tblStylePr w:type="firstRow">
      <w:pPr>
        <w:wordWrap/>
        <w:jc w:val="center"/>
      </w:pPr>
      <w:rPr/>
      <w:tblPr/>
      <w:tcPr>
        <w:vAlign w:val="center"/>
        <w:tcBorders>
          <w:bottom w:val="single" w:sz="4" w:space="0" w:color="BFBFBF"/>
        </w:tcBorders>
      </w:tcPr>
    </w:tblStylePr>
    <w:tblStylePr w:type="lastCol">
      <w:rPr/>
      <w:tblPr/>
      <w:tcPr>
        <w:tcBorders>
          <w:left w:val="single" w:sz="4" w:space="0" w:color="BFBFBF"/>
        </w:tcBorders>
      </w:tcPr>
    </w:tblStylePr>
  </w:style>
  <w:style w:type="table" w:customStyle="1" w:styleId="QVerticalGraphicSliderTable">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firstCol">
      <w:pPr>
        <w:jc w:val="right"/>
      </w:pPr>
      <w:tblPr/>
    </w:tblStylePr>
  </w:style>
  <w:style w:type="table" w:customStyle="1" w:styleId="QVerticalGraphicSliderTableRTL">
    <w:name w:val="QVerticalGraphicSliderTable"/>
    <w:uiPriority w:val="99"/>
    <w:qFormat/>
    <w:rsid w:val="003459A4"/>
    <w:pPr>
      <w:spacing w:after="0" w:line="240" w:lineRule="auto"/>
      <w:jc w:val="left"/>
    </w:pPr>
    <w:tblPr>
      <w:tblCellMar>
        <w:top w:w="40" w:type="dxa"/>
        <w:left w:w="40" w:type="dxa"/>
        <w:bottom w:w="40" w:type="dxa"/>
        <w:right w:w="40" w:type="dxa"/>
      </w:tblCellMar>
    </w:tblPr>
    <w:tcPr>
      <w:shd w:val="clear" w:color="auto" w:fill="auto"/>
      <w:vAlign w:val="center"/>
    </w:tcPr>
    <w:tblStylePr w:type="lastCol">
      <w:pPr>
        <w:jc w:val="left"/>
      </w:pPr>
      <w:tblPr/>
    </w:tblStylePr>
  </w:style>
  <w:style w:type="table" w:customStyle="1" w:styleId="QHorizontalGraphicSliderTable">
    <w:name w:val="QHorizontalGraphicSliderTable"/>
    <w:uiPriority w:val="99"/>
    <w:qFormat/>
    <w:rsid w:val="003459A4"/>
    <w:pPr>
      <w:spacing w:after="120" w:line="240" w:lineRule="auto"/>
      <w:jc w:val="center"/>
    </w:pPr>
    <w:tcPr>
      <w:shd w:val="clear" w:color="auto" w:fill="auto"/>
      <w:vAlign w:val="center"/>
    </w:tc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cPr>
      <w:shd w:val="clear" w:color="auto" w:fill="auto"/>
      <w:vAlign w:val="center"/>
    </w:tc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RTL">
    <w:name w:val="QStandardSliderTable"/>
    <w:uiPriority w:val="99"/>
    <w:qFormat/>
    <w:rsid w:val="003459A4"/>
    <w:pPr>
      <w:spacing w:after="0"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after="0" w:line="240" w:lineRule="auto"/>
      <w:jc w:val="center"/>
    </w:pPr>
    <w:tcPr>
      <w:shd w:val="clear" w:color="auto" w:fill="auto"/>
      <w:vAlign w:val="center"/>
    </w:tcPr>
    <w:tblPr/>
  </w:style>
  <w:style w:type="paragraph" w:customStyle="1" w:styleId="BarSlider">
    <w:name w:val="BarSlider"/>
    <w:basedOn w:val="Normal"/>
    <w:qFormat/>
    <w:rsid w:val="HRB00000"/>
    <w:pPr>
      <w:pBdr>
        <w:top w:val="single" w:sz="160" w:space="0" w:color="499FD1"/>
      </w:pBdr>
      <w:spacing w:before="80" w:after="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after="0"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RTL">
    <w:name w:val="QBar"/>
    <w:uiPriority w:val="99"/>
    <w:qFormat/>
    <w:rsid w:val="000E5A2D"/>
    <w:pPr>
      <w:spacing w:after="0" w:line="240" w:lineRule="auto"/>
    </w:pPr>
    <w:rPr>
      <w:sz w:val="18"/>
      <w:szCs w:val="20"/>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after="0" w:line="240" w:lineRule="auto"/>
    </w:pPr>
    <w:rPr>
      <w:b/>
      <w:color w:val="FFFFFF" w:themeColor="background1"/>
      <w:sz w:val="20"/>
      <w:szCs w:val="20"/>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after="0"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line="240" w:after="120" w:before="120"/>
    </w:pPr>
    <w:rPr>
      <!--
			Set the text for Display logic to be of a smaller font and in italics
			-->
      <w:color w:val="FFFFFF"/>
      <w:i w:val="true"/>
      <w:sz w:val="20"/>
    </w:rPr>
  </w:style>
  <w:style w:type="paragraph" w:customStyle="1" w:styleId="QSkipLogic">
    <w:name w:val="QSkipLogic"/>
    <w:basedOn w:val="Normal"/>
    <w:qFormat/>
    <w:rsid w:val="00942B52"/>
    <w:pPr>
      <w:shd w:val="clear" w:color="auto" w:fill="8D8D8D"/>
      <w:spacing w:line="240" w:after="120" w:before="120"/>
    </w:pPr>
    <w:rPr>
      <!--
			Set the text for Skip logic to be of a smaller font and in italics
			-->
      <w:color w:val="FFFFFF"/>
      <w:i w:val="true"/>
      <w:sz w:val="20"/>
    </w:rPr>
  </w:style>
  <w:style w:type="paragraph" w:customStyle="1" w:styleId="SingleLineText">
    <w:name w:val="SingleLineText"/>
    <w:next w:val="Normal"/>
    <w:rsid w:val="00B826E1"/>
    <w:pPr>
      <w:spacing w:after="0" w:line="240" w:lineRule="auto"/>
    </w:pPr>
  </w:style>
  <w:style w:type="paragraph" w:customStyle="1" w:styleId="QDynamicChoices">
    <w:name w:val="QDynamicChoices"/>
    <w:basedOn w:val="Normal"/>
    <w:qFormat/>
    <w:rsid w:val="00942B52"/>
    <w:pPr>
      <w:shd w:val="clear" w:color="auto" w:fill="6FAC3D"/>
      <w:spacing w:line="240" w:after="120" w:before="120"/>
    </w:pPr>
    <w:rPr>
      <!--
			Set the text for Carry Forwards to be of a smaller font and in italics
			-->
      <w:color w:val="FFFFFF"/>
      <w:i w:val="true"/>
      <w:sz w:val="20"/>
    </w:rPr>
  </w:style>
  <w:style w:type="paragraph" w:customStyle="1" w:styleId="QReusableChoices">
    <w:name w:val="QReusableChoices"/>
    <w:basedOn w:val="Normal"/>
    <w:qFormat/>
    <w:rsid w:val="00942B52"/>
    <w:pPr>
      <w:shd w:val="clear" w:color="auto" w:fill="3EA18E"/>
      <w:spacing w:line="240" w:after="120" w:before="120"/>
    </w:pPr>
    <w:rPr>
      <!--
			Set the text for Reusable Choices to be of a smaller font and in italics
			-->
      <w:color w:val="FFFFFF"/>
      <w:i w:val="true"/>
      <w:sz w:val="20"/>
    </w:rPr>
  </w:style>
  <w:style w:type="paragraph" w:customStyle="1" w:styleId="H1">
    <w:name w:val="H1"/>
    <w:next w:val="Normal"/>
    <w:rsid w:val="H1000000"/>
    <w:rPr>
      <w:b/>
      <w:color w:val="000000"/>
      <w:sz w:val="64"/>
      <w:szCs w:val="64"/>
    </w:rPr>
    <w:pPr>
      <w:spacing w:after="240" w:line="240" w:lineRule="auto"/>
    </w:pPr>
  </w:style>
  <w:style w:type="paragraph" w:customStyle="1" w:styleId="H2">
    <w:name w:val="H2"/>
    <w:next w:val="Normal"/>
    <w:rsid w:val="H2000000"/>
    <w:rPr>
      <w:b/>
      <w:color w:val="000000"/>
      <w:sz w:val="48"/>
      <w:szCs w:val="48"/>
    </w:rPr>
    <w:pPr>
      <w:spacing w:after="240" w:line="240" w:lineRule="auto"/>
    </w:pPr>
  </w:style>
  <w:style w:type="paragraph" w:customStyle="1" w:styleId="H3">
    <w:name w:val="H3"/>
    <w:next w:val="Normal"/>
    <w:rsid w:val="H3000000"/>
    <w:rPr>
      <w:b/>
      <w:color w:val="000000"/>
      <w:sz w:val="36"/>
      <w:szCs w:val="36"/>
    </w:rPr>
    <w:pPr>
      <w:spacing w:after="120" w:line="240" w:lineRule="auto"/>
    </w:pPr>
  </w:style>
  <w:style w:type="paragraph" w:customStyle="1" w:styleId="BlockStartLabel">
    <w:name w:val="BlockStartLabel"/>
    <w:basedOn w:val="Normal"/>
    <w:qFormat/>
    <w:rsid w:val="BSL00000"/>
    <w:rPr>
      <w:color w:val="cccccc"/>
      <w:b w:val="true"/>
    </w:rPr>
    <w:pPr>
      <w:spacing w:before="120" w:after="120" w:line="240" w:lineRule="auto"/>
    </w:pPr>
  </w:style>
  <w:style w:type="paragraph" w:customStyle="1" w:styleId="BlockEndLabel">
    <w:name w:val="BlockEndLabel"/>
    <w:basedOn w:val="Normal"/>
    <w:qFormat/>
    <w:rsid w:val="BEL00000"/>
    <w:rPr>
      <w:color w:val="cccccc"/>
      <w:b w:val="true"/>
    </w:rPr>
    <w:pPr>
      <w:spacing w:before="120" w:after="0" w:line="240" w:lineRule="auto"/>
    </w:pPr>
  </w:style>
  <w:style w:type="paragraph" w:customStyle="1" w:styleId="BlockSeparator">
    <w:name w:val="BlockSeparator"/>
    <w:basedOn w:val="Normal"/>
    <w:qFormat/>
    <w:rsid w:val="HRBR0000"/>
    <w:rPr>
      <w:color w:val="cccccc"/>
      <w:b w:val="true"/>
    </w:rPr>
    <w:pPr>
      <w:jc w:val="center"/>
      <w:pBdr>
        <w:bottom w:val="single" w:sz="8" w:space="0" w:color="cccccc"/>
      </w:pBdr>
      <w:spacing w:before="0" w:after="0" w:line="120" w:lineRule="auto"/>
    </w:pPr>
  </w:style>
  <w:style w:type="paragraph" w:customStyle="1" w:styleId="QuestionSeparator">
    <w:name w:val="QuestionSeparator"/>
    <w:basedOn w:val="Normal"/>
    <w:qFormat/>
    <w:rsid w:val="HRQ00000"/>
    <w:pPr>
      <w:pBdr>
        <w:top w:val="dashed" w:sz="8" w:space="0" w:color="cccccc"/>
      </w:pBdr>
      <w:spacing w:before="120" w:after="120" w:line="120" w:lineRule="auto"/>
    </w:pPr>
  </w:style>
  <w:style w:type="paragraph" w:customStyle="1" w:styleId="Dropdown">
    <w:name w:val="Dropdown"/>
    <w:basedOn w:val="Normal"/>
    <w:qFormat/>
    <w:rsid w:val="DDQ00000"/>
    <w:pPr>
      <w:pBdr>
        <w:top w:val="single" w:sz="4" w:space="4" w:color="cccccc"/>
        <w:bottom w:val="single" w:sz="4" w:space="4" w:color="cccccc"/>
        <w:left w:val="single" w:sz="4" w:space="4" w:color="cccccc"/>
        <w:right w:val="single" w:sz="4" w:space="4" w:color="cccccc"/>
      </w:pBdr>
      <w:spacing w:before="120" w:after="120" w:line="240" w:lineRule="auto"/>
    </w:pPr>
  </w:style>
  <w:style w:type="paragraph" w:customStyle="1" w:styleId="TextEntryLine">
    <w:name w:val="TextEntryLine"/>
    <w:basedOn w:val="Normal"/>
    <w:qFormat/>
    <w:rsid w:val="HRT00000"/>
    <w:pPr>
      <w:spacing w:before="240" w:after="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 Survey Flow Elements Below -->
  <w:style w:type="paragraph" w:customStyle="1" w:styleId="SFGreen">
    <w:name w:val="SFGreen"/>
    <w:basedOn w:val="Normal"/>
    <w:qFormat/>
    <w:rsid w:val="0013AA00"/>
    <w:rPr>
      <w:b/>
      <w:color w:val="809163"/>
    </w:rPr>
    <w:pPr>
      <w:pBdr>
        <w:left w:val="single" w:sz="4" w:space="4" w:color="D1D9BD"/>
        <w:right w:val="single" w:sz="4" w:space="4" w:color="D1D9BD"/>
        <w:top w:val="single" w:sz="4" w:space="4" w:color="D1D9BD"/>
        <w:bottom w:val="single" w:sz="4" w:space="4" w:color="D1D9BD"/>
      </w:pBdr>
      <w:shd w:val="clear" w:fill="EDF2E3"/>
    </w:pPr>
  </w:style>
  <w:style w:type="paragraph" w:customStyle="1" w:styleId="SFBlue">
    <w:name w:val="SFBlue"/>
    <w:basedOn w:val="Normal"/>
    <w:qFormat/>
    <w:rsid w:val="0013AB00"/>
    <w:rPr>
      <w:b/>
      <w:color w:val="426092"/>
    </w:rPr>
    <w:pPr>
      <w:pBdr>
        <w:left w:val="single" w:sz="4" w:space="4" w:color="C3CDDB"/>
        <w:right w:val="single" w:sz="4" w:space="4" w:color="C3CDDB"/>
        <w:top w:val="single" w:sz="4" w:space="4" w:color="C3CDDB"/>
        <w:bottom w:val="single" w:sz="4" w:space="4" w:color="C3CDDB"/>
      </w:pBdr>
      <w:shd w:val="clear" w:fill="E6ECF5"/>
    </w:pPr>
  </w:style>
  <w:style w:type="paragraph" w:customStyle="1" w:styleId="SFPurple">
    <w:name w:val="SFPurple"/>
    <w:basedOn w:val="Normal"/>
    <w:qFormat/>
    <w:rsid w:val="0013AC00"/>
    <w:rPr>
      <w:b/>
      <w:color w:val="916391"/>
    </w:rPr>
    <w:pPr>
      <w:pBdr>
        <w:left w:val="single" w:sz="4" w:space="4" w:color="D1C0D1"/>
        <w:right w:val="single" w:sz="4" w:space="4" w:color="D1C0D1"/>
        <w:top w:val="single" w:sz="4" w:space="4" w:color="D1C0D1"/>
        <w:bottom w:val="single" w:sz="4" w:space="4" w:color="D1C0D1"/>
      </w:pBdr>
      <w:shd w:val="clear" w:fill="F2E3F2"/>
    </w:pPr>
  </w:style>
  <w:style w:type="paragraph" w:customStyle="1" w:styleId="SFGray">
    <w:name w:val="SFGray"/>
    <w:basedOn w:val="Normal"/>
    <w:qFormat/>
    <w:rsid w:val="0013AD00"/>
    <w:rPr>
      <w:b/>
      <w:color w:val="555555"/>
    </w:rPr>
    <w:pPr>
      <w:pBdr>
        <w:left w:val="single" w:sz="4" w:space="4" w:color="CFCFCF"/>
        <w:right w:val="single" w:sz="4" w:space="4" w:color="CFCFCF"/>
        <w:top w:val="single" w:sz="4" w:space="4" w:color="CFCFCF"/>
        <w:bottom w:val="single" w:sz="4" w:space="4" w:color="CFCFCF"/>
      </w:pBdr>
      <w:shd w:val="clear" w:fill="F2F2F2"/>
    </w:pPr>
  </w:style>
  <w:style w:type="paragraph" w:customStyle="1" w:styleId="SFRed">
    <w:name w:val="SFRed"/>
    <w:basedOn w:val="Normal"/>
    <w:qFormat/>
    <w:rsid w:val="0013AE00"/>
    <w:rPr>
      <w:b/>
      <w:color w:val="FFFFFF"/>
    </w:rPr>
    <w:pPr>
      <w:pBdr>
        <w:left w:val="single" w:sz="4" w:space="4" w:color="700606"/>
        <w:right w:val="single" w:sz="4" w:space="4" w:color="700606"/>
        <w:top w:val="single" w:sz="4" w:space="4" w:color="700606"/>
        <w:bottom w:val="single" w:sz="4" w:space="4" w:color="700606"/>
      </w:pBdr>
      <w:shd w:val="clear" w:fill="8C0707"/>
    </w:pPr>
  </w:style>
  <w:style w:type="paragraph" w:customStyle="1" w:styleId="QPlaceholderAlert">
    <w:name w:val="QPlaceholderAlert"/>
    <w:basedOn w:val="Normal"/>
    <w:qFormat/>
    <w:rPr>
      <!--
			Set the text for placeholder alerts to be red
			-->
      <w:color w:val="FF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s>

</file>

<file path=word/_rels/header1.xml.rels><?xml version="1.0" encoding="UTF-8" standalone="yes"?>
<Relationships xmlns="http://schemas.openxmlformats.org/package/2006/relationships">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1</Characters>
  <Application>Microsoft Office Word</Application>
  <DocSecurity>0</DocSecurity>
  <Lines>1</Lines>
  <Paragraphs>1</Paragraphs>
  <ScaleCrop>false</ScaleCrop>
  <Company>Qualtrics</Company>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Many Economists Sign Up Form</dc:title>
  <dc:subject/>
  <dc:creator>Qualtrics</dc:creator>
  <cp:keywords/>
  <dc:description/>
  <cp:lastModifiedBy>Qualtrics</cp:lastModifiedBy>
  <cp:revision>1</cp:revision>
  <dcterms:created xsi:type="dcterms:W3CDTF">2022-10-11T07:49:12Z</dcterms:created>
  <dcterms:modified xsi:type="dcterms:W3CDTF">2022-10-11T07:49:12Z</dcterms:modified>
</cp:coreProperties>
</file>