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7010FC" w14:textId="621DFC32" w:rsidR="00CF7BE9" w:rsidRPr="005F02CF" w:rsidRDefault="0062069C" w:rsidP="00CF7BE9">
      <w:pPr>
        <w:autoSpaceDE w:val="0"/>
        <w:autoSpaceDN w:val="0"/>
        <w:adjustRightInd w:val="0"/>
        <w:spacing w:after="0" w:line="240" w:lineRule="auto"/>
        <w:jc w:val="center"/>
        <w:rPr>
          <w:rFonts w:asciiTheme="majorHAnsi" w:hAnsiTheme="majorHAnsi" w:cs="NimbusRomNo9L-Regu"/>
          <w:sz w:val="36"/>
          <w:szCs w:val="36"/>
        </w:rPr>
      </w:pPr>
      <w:r w:rsidRPr="005F02CF">
        <w:rPr>
          <w:rFonts w:asciiTheme="majorHAnsi" w:hAnsiTheme="majorHAnsi" w:cs="NimbusRomNo9L-Regu"/>
          <w:sz w:val="36"/>
          <w:szCs w:val="36"/>
        </w:rPr>
        <w:t xml:space="preserve">Update </w:t>
      </w:r>
      <w:r w:rsidR="001C2A0A" w:rsidRPr="005F02CF">
        <w:rPr>
          <w:rFonts w:asciiTheme="majorHAnsi" w:hAnsiTheme="majorHAnsi" w:cs="NimbusRomNo9L-Regu"/>
          <w:sz w:val="36"/>
          <w:szCs w:val="36"/>
        </w:rPr>
        <w:t>analysis plan</w:t>
      </w:r>
    </w:p>
    <w:p w14:paraId="6671DBFF" w14:textId="77777777" w:rsidR="00CF7BE9" w:rsidRPr="005F02CF" w:rsidRDefault="00CF7BE9" w:rsidP="00CF7BE9">
      <w:pPr>
        <w:autoSpaceDE w:val="0"/>
        <w:autoSpaceDN w:val="0"/>
        <w:adjustRightInd w:val="0"/>
        <w:spacing w:after="0" w:line="240" w:lineRule="auto"/>
        <w:jc w:val="center"/>
        <w:rPr>
          <w:rFonts w:asciiTheme="majorHAnsi" w:hAnsiTheme="majorHAnsi" w:cs="NimbusRomNo9L-Regu"/>
        </w:rPr>
      </w:pPr>
      <w:r w:rsidRPr="005F02CF">
        <w:rPr>
          <w:rFonts w:asciiTheme="majorHAnsi" w:hAnsiTheme="majorHAnsi" w:cs="NimbusRomNo9L-Regu"/>
        </w:rPr>
        <w:t>Research by Caroline Stein and Anna Untertrifaller</w:t>
      </w:r>
    </w:p>
    <w:p w14:paraId="75D4C955" w14:textId="77777777" w:rsidR="00CF7BE9" w:rsidRPr="005F02CF" w:rsidRDefault="00CF7BE9" w:rsidP="00CF7BE9">
      <w:pPr>
        <w:jc w:val="center"/>
        <w:rPr>
          <w:rFonts w:asciiTheme="majorHAnsi" w:hAnsiTheme="majorHAnsi" w:cs="NimbusRomNo9L-Regu"/>
        </w:rPr>
      </w:pPr>
    </w:p>
    <w:p w14:paraId="7F3CB50A" w14:textId="77777777" w:rsidR="00CF7BE9" w:rsidRPr="005F02CF" w:rsidRDefault="00CF7BE9" w:rsidP="00CF7BE9">
      <w:pPr>
        <w:jc w:val="both"/>
        <w:rPr>
          <w:rFonts w:asciiTheme="majorHAnsi" w:hAnsiTheme="majorHAnsi"/>
          <w:b/>
        </w:rPr>
      </w:pPr>
      <w:r w:rsidRPr="005F02CF">
        <w:rPr>
          <w:rFonts w:asciiTheme="majorHAnsi" w:hAnsiTheme="majorHAnsi"/>
          <w:b/>
        </w:rPr>
        <w:t>Hypothesis and data analysis plan</w:t>
      </w:r>
    </w:p>
    <w:p w14:paraId="582B400C" w14:textId="76BF8801" w:rsidR="008013C2" w:rsidRDefault="008458BB" w:rsidP="001C2A0A">
      <w:pPr>
        <w:jc w:val="both"/>
        <w:rPr>
          <w:rFonts w:asciiTheme="majorHAnsi" w:hAnsiTheme="majorHAnsi"/>
        </w:rPr>
      </w:pPr>
      <w:r>
        <w:rPr>
          <w:rFonts w:asciiTheme="majorHAnsi" w:hAnsiTheme="majorHAnsi"/>
        </w:rPr>
        <w:t>As planned we ran</w:t>
      </w:r>
      <w:r w:rsidR="00CF7BE9" w:rsidRPr="005F02CF">
        <w:rPr>
          <w:rFonts w:asciiTheme="majorHAnsi" w:hAnsiTheme="majorHAnsi"/>
        </w:rPr>
        <w:t xml:space="preserve"> 10 sessions and recruit</w:t>
      </w:r>
      <w:r>
        <w:rPr>
          <w:rFonts w:asciiTheme="majorHAnsi" w:hAnsiTheme="majorHAnsi"/>
        </w:rPr>
        <w:t>ed</w:t>
      </w:r>
      <w:r w:rsidR="00CF7BE9" w:rsidRPr="005F02CF">
        <w:rPr>
          <w:rFonts w:asciiTheme="majorHAnsi" w:hAnsiTheme="majorHAnsi"/>
        </w:rPr>
        <w:t xml:space="preserve"> approximately 320 subjects registered at the CLER (Cologne Laboratory for Economic Research</w:t>
      </w:r>
      <w:r>
        <w:rPr>
          <w:rFonts w:asciiTheme="majorHAnsi" w:hAnsiTheme="majorHAnsi"/>
        </w:rPr>
        <w:t>).</w:t>
      </w:r>
      <w:r w:rsidR="00C93140" w:rsidRPr="005F02CF">
        <w:rPr>
          <w:rFonts w:asciiTheme="majorHAnsi" w:hAnsiTheme="majorHAnsi"/>
        </w:rPr>
        <w:t xml:space="preserve"> </w:t>
      </w:r>
    </w:p>
    <w:p w14:paraId="4185C951" w14:textId="00FA5983" w:rsidR="005F02CF" w:rsidRPr="005F02CF" w:rsidRDefault="008458BB" w:rsidP="001C2A0A">
      <w:pPr>
        <w:jc w:val="both"/>
        <w:rPr>
          <w:rFonts w:asciiTheme="majorHAnsi" w:hAnsiTheme="majorHAnsi"/>
        </w:rPr>
      </w:pPr>
      <w:r>
        <w:rPr>
          <w:rFonts w:asciiTheme="majorHAnsi" w:hAnsiTheme="majorHAnsi"/>
        </w:rPr>
        <w:t>In line with</w:t>
      </w:r>
      <w:r w:rsidR="00C439FB">
        <w:rPr>
          <w:rFonts w:asciiTheme="majorHAnsi" w:hAnsiTheme="majorHAnsi"/>
        </w:rPr>
        <w:t xml:space="preserve"> our pre-analysis plan, </w:t>
      </w:r>
      <w:r>
        <w:rPr>
          <w:rFonts w:asciiTheme="majorHAnsi" w:hAnsiTheme="majorHAnsi"/>
        </w:rPr>
        <w:t xml:space="preserve">we focus on the question </w:t>
      </w:r>
      <w:r w:rsidR="00C439FB">
        <w:rPr>
          <w:rFonts w:asciiTheme="majorHAnsi" w:hAnsiTheme="majorHAnsi"/>
        </w:rPr>
        <w:t xml:space="preserve">on </w:t>
      </w:r>
      <w:r>
        <w:rPr>
          <w:rFonts w:asciiTheme="majorHAnsi" w:hAnsiTheme="majorHAnsi"/>
        </w:rPr>
        <w:t>how</w:t>
      </w:r>
      <w:r w:rsidR="00C439FB">
        <w:rPr>
          <w:rFonts w:asciiTheme="majorHAnsi" w:hAnsiTheme="majorHAnsi"/>
        </w:rPr>
        <w:t xml:space="preserve"> having the decision righ</w:t>
      </w:r>
      <w:r w:rsidR="00D32D2C">
        <w:rPr>
          <w:rFonts w:asciiTheme="majorHAnsi" w:hAnsiTheme="majorHAnsi"/>
        </w:rPr>
        <w:t>t in a morally loaded situation</w:t>
      </w:r>
      <w:r w:rsidR="00C439FB">
        <w:rPr>
          <w:rFonts w:asciiTheme="majorHAnsi" w:hAnsiTheme="majorHAnsi"/>
        </w:rPr>
        <w:t xml:space="preserve"> and</w:t>
      </w:r>
      <w:r w:rsidR="00D32D2C">
        <w:rPr>
          <w:rFonts w:asciiTheme="majorHAnsi" w:hAnsiTheme="majorHAnsi"/>
        </w:rPr>
        <w:t>,</w:t>
      </w:r>
      <w:r w:rsidR="00C439FB">
        <w:rPr>
          <w:rFonts w:asciiTheme="majorHAnsi" w:hAnsiTheme="majorHAnsi"/>
        </w:rPr>
        <w:t xml:space="preserve"> thus</w:t>
      </w:r>
      <w:r w:rsidR="00D32D2C">
        <w:rPr>
          <w:rFonts w:asciiTheme="majorHAnsi" w:hAnsiTheme="majorHAnsi"/>
        </w:rPr>
        <w:t>,</w:t>
      </w:r>
      <w:r w:rsidR="00C439FB">
        <w:rPr>
          <w:rFonts w:asciiTheme="majorHAnsi" w:hAnsiTheme="majorHAnsi"/>
        </w:rPr>
        <w:t xml:space="preserve"> being responsibl</w:t>
      </w:r>
      <w:r w:rsidR="00D32D2C">
        <w:rPr>
          <w:rFonts w:asciiTheme="majorHAnsi" w:hAnsiTheme="majorHAnsi"/>
        </w:rPr>
        <w:t xml:space="preserve">e for the implemented decision affect </w:t>
      </w:r>
      <w:r w:rsidR="00C439FB">
        <w:rPr>
          <w:rFonts w:asciiTheme="majorHAnsi" w:hAnsiTheme="majorHAnsi"/>
        </w:rPr>
        <w:t>performance.</w:t>
      </w:r>
      <w:r>
        <w:rPr>
          <w:rFonts w:asciiTheme="majorHAnsi" w:hAnsiTheme="majorHAnsi"/>
        </w:rPr>
        <w:t xml:space="preserve"> For this we compare </w:t>
      </w:r>
      <w:r w:rsidR="00C439FB">
        <w:rPr>
          <w:rFonts w:asciiTheme="majorHAnsi" w:hAnsiTheme="majorHAnsi"/>
        </w:rPr>
        <w:t xml:space="preserve">the effort provision of </w:t>
      </w:r>
      <w:r>
        <w:rPr>
          <w:rFonts w:asciiTheme="majorHAnsi" w:hAnsiTheme="majorHAnsi"/>
        </w:rPr>
        <w:t xml:space="preserve">players in role B </w:t>
      </w:r>
      <w:r w:rsidR="001C2A0A" w:rsidRPr="005F02CF">
        <w:rPr>
          <w:rFonts w:asciiTheme="majorHAnsi" w:hAnsiTheme="majorHAnsi"/>
        </w:rPr>
        <w:t>(</w:t>
      </w:r>
      <w:r w:rsidR="008013C2">
        <w:rPr>
          <w:rFonts w:asciiTheme="majorHAnsi" w:hAnsiTheme="majorHAnsi"/>
        </w:rPr>
        <w:t xml:space="preserve">whom we call worker in </w:t>
      </w:r>
      <w:r w:rsidR="00C439FB">
        <w:rPr>
          <w:rFonts w:asciiTheme="majorHAnsi" w:hAnsiTheme="majorHAnsi"/>
        </w:rPr>
        <w:t>our</w:t>
      </w:r>
      <w:r w:rsidR="008013C2">
        <w:rPr>
          <w:rFonts w:asciiTheme="majorHAnsi" w:hAnsiTheme="majorHAnsi"/>
        </w:rPr>
        <w:t xml:space="preserve"> paper) that either work in an moral (</w:t>
      </w:r>
      <w:r w:rsidR="00235AAF">
        <w:rPr>
          <w:rFonts w:asciiTheme="majorHAnsi" w:hAnsiTheme="majorHAnsi"/>
        </w:rPr>
        <w:t>or respectively</w:t>
      </w:r>
      <w:r w:rsidR="008013C2">
        <w:rPr>
          <w:rFonts w:asciiTheme="majorHAnsi" w:hAnsiTheme="majorHAnsi"/>
        </w:rPr>
        <w:t xml:space="preserve"> ethical)</w:t>
      </w:r>
      <w:r w:rsidR="005F02CF" w:rsidRPr="005F02CF">
        <w:rPr>
          <w:rFonts w:asciiTheme="majorHAnsi" w:hAnsiTheme="majorHAnsi"/>
        </w:rPr>
        <w:t xml:space="preserve"> work environment which was implemented by him</w:t>
      </w:r>
      <w:r w:rsidR="008013C2">
        <w:rPr>
          <w:rFonts w:asciiTheme="majorHAnsi" w:hAnsiTheme="majorHAnsi"/>
        </w:rPr>
        <w:t>self or in a</w:t>
      </w:r>
      <w:r w:rsidR="005F02CF" w:rsidRPr="005F02CF">
        <w:rPr>
          <w:rFonts w:asciiTheme="majorHAnsi" w:hAnsiTheme="majorHAnsi"/>
        </w:rPr>
        <w:t xml:space="preserve"> work environment which was implemented by player </w:t>
      </w:r>
      <w:r w:rsidR="008013C2">
        <w:rPr>
          <w:rFonts w:asciiTheme="majorHAnsi" w:hAnsiTheme="majorHAnsi"/>
        </w:rPr>
        <w:t xml:space="preserve">in role </w:t>
      </w:r>
      <w:r w:rsidR="005F02CF" w:rsidRPr="005F02CF">
        <w:rPr>
          <w:rFonts w:asciiTheme="majorHAnsi" w:hAnsiTheme="majorHAnsi"/>
        </w:rPr>
        <w:t>A (in the paper we call her employer).</w:t>
      </w:r>
      <w:r>
        <w:rPr>
          <w:rFonts w:asciiTheme="majorHAnsi" w:hAnsiTheme="majorHAnsi"/>
        </w:rPr>
        <w:t xml:space="preserve"> </w:t>
      </w:r>
    </w:p>
    <w:p w14:paraId="2C397A04" w14:textId="6C647D1A" w:rsidR="006346FB" w:rsidRPr="007331A2" w:rsidRDefault="00C439FB" w:rsidP="006346FB">
      <w:pPr>
        <w:jc w:val="both"/>
        <w:rPr>
          <w:rFonts w:asciiTheme="majorHAnsi" w:hAnsiTheme="majorHAnsi"/>
        </w:rPr>
      </w:pPr>
      <w:r>
        <w:rPr>
          <w:rFonts w:asciiTheme="majorHAnsi" w:hAnsiTheme="majorHAnsi"/>
        </w:rPr>
        <w:t>We abstain</w:t>
      </w:r>
      <w:r w:rsidR="001C2A0A" w:rsidRPr="005F02CF">
        <w:rPr>
          <w:rFonts w:asciiTheme="majorHAnsi" w:hAnsiTheme="majorHAnsi"/>
        </w:rPr>
        <w:t xml:space="preserve"> from conducting </w:t>
      </w:r>
      <w:r w:rsidR="00A46599" w:rsidRPr="005F02CF">
        <w:rPr>
          <w:rFonts w:asciiTheme="majorHAnsi" w:hAnsiTheme="majorHAnsi"/>
        </w:rPr>
        <w:t xml:space="preserve">further analysis </w:t>
      </w:r>
      <w:r w:rsidR="00D32D2C">
        <w:rPr>
          <w:rFonts w:asciiTheme="majorHAnsi" w:hAnsiTheme="majorHAnsi"/>
        </w:rPr>
        <w:t>as</w:t>
      </w:r>
      <w:r w:rsidR="00A46599" w:rsidRPr="005F02CF">
        <w:rPr>
          <w:rFonts w:asciiTheme="majorHAnsi" w:hAnsiTheme="majorHAnsi"/>
        </w:rPr>
        <w:t xml:space="preserve"> </w:t>
      </w:r>
      <w:r w:rsidR="00C72C40">
        <w:rPr>
          <w:rFonts w:asciiTheme="majorHAnsi" w:hAnsiTheme="majorHAnsi"/>
        </w:rPr>
        <w:t>previously plan</w:t>
      </w:r>
      <w:r>
        <w:rPr>
          <w:rFonts w:asciiTheme="majorHAnsi" w:hAnsiTheme="majorHAnsi"/>
        </w:rPr>
        <w:t>n</w:t>
      </w:r>
      <w:r w:rsidR="00C72C40">
        <w:rPr>
          <w:rFonts w:asciiTheme="majorHAnsi" w:hAnsiTheme="majorHAnsi"/>
        </w:rPr>
        <w:t>ed</w:t>
      </w:r>
      <w:r w:rsidR="00A46599" w:rsidRPr="005F02CF">
        <w:rPr>
          <w:rFonts w:asciiTheme="majorHAnsi" w:hAnsiTheme="majorHAnsi"/>
        </w:rPr>
        <w:t xml:space="preserve"> in the pre-analysis plan.</w:t>
      </w:r>
      <w:r w:rsidR="006346FB" w:rsidRPr="005F02CF">
        <w:rPr>
          <w:rFonts w:asciiTheme="majorHAnsi" w:hAnsiTheme="majorHAnsi"/>
        </w:rPr>
        <w:t xml:space="preserve"> </w:t>
      </w:r>
      <w:r w:rsidR="00C72C40">
        <w:rPr>
          <w:rFonts w:asciiTheme="majorHAnsi" w:hAnsiTheme="majorHAnsi"/>
        </w:rPr>
        <w:t xml:space="preserve">As one additional analysis, </w:t>
      </w:r>
      <w:r w:rsidR="006346FB" w:rsidRPr="005F02CF">
        <w:rPr>
          <w:rFonts w:asciiTheme="majorHAnsi" w:hAnsiTheme="majorHAnsi"/>
        </w:rPr>
        <w:t xml:space="preserve">we wanted to test whether the decision to lie or not is affected by the role assignment and, thus, by whether the subject eventually had to execute the real effort task. </w:t>
      </w:r>
      <w:r w:rsidR="00C72C40">
        <w:rPr>
          <w:rFonts w:asciiTheme="majorHAnsi" w:hAnsiTheme="majorHAnsi"/>
        </w:rPr>
        <w:t>We ass</w:t>
      </w:r>
      <w:r w:rsidR="007331A2">
        <w:rPr>
          <w:rFonts w:asciiTheme="majorHAnsi" w:hAnsiTheme="majorHAnsi"/>
        </w:rPr>
        <w:t xml:space="preserve">umed that being involved in </w:t>
      </w:r>
      <w:r w:rsidR="00C72C40">
        <w:rPr>
          <w:rFonts w:asciiTheme="majorHAnsi" w:hAnsiTheme="majorHAnsi"/>
        </w:rPr>
        <w:t>e</w:t>
      </w:r>
      <w:r w:rsidR="007331A2">
        <w:rPr>
          <w:rFonts w:asciiTheme="majorHAnsi" w:hAnsiTheme="majorHAnsi"/>
        </w:rPr>
        <w:t xml:space="preserve">xecuting the task would make subjects abstain more often from lying. In our data, however, </w:t>
      </w:r>
      <w:r w:rsidR="006346FB" w:rsidRPr="005F02CF">
        <w:rPr>
          <w:rFonts w:asciiTheme="majorHAnsi" w:hAnsiTheme="majorHAnsi"/>
        </w:rPr>
        <w:t xml:space="preserve">we find a similar fraction of dishonesty among workers and employers. </w:t>
      </w:r>
      <w:r w:rsidR="007331A2">
        <w:rPr>
          <w:rFonts w:asciiTheme="majorHAnsi" w:hAnsiTheme="majorHAnsi"/>
        </w:rPr>
        <w:t>This might derive from the fact that</w:t>
      </w:r>
      <w:r w:rsidR="006346FB" w:rsidRPr="005F02CF">
        <w:rPr>
          <w:rFonts w:asciiTheme="majorHAnsi" w:hAnsiTheme="majorHAnsi"/>
        </w:rPr>
        <w:t xml:space="preserve"> employers know that the worker will be informed about their employer’s dishonesty, while the contrary is not</w:t>
      </w:r>
      <w:r w:rsidR="007331A2">
        <w:rPr>
          <w:rFonts w:asciiTheme="majorHAnsi" w:hAnsiTheme="majorHAnsi"/>
        </w:rPr>
        <w:t xml:space="preserve"> the case. Knowing that someone</w:t>
      </w:r>
      <w:r w:rsidR="006346FB" w:rsidRPr="005F02CF">
        <w:rPr>
          <w:rFonts w:asciiTheme="majorHAnsi" w:hAnsiTheme="majorHAnsi"/>
        </w:rPr>
        <w:t xml:space="preserve"> else</w:t>
      </w:r>
      <w:r w:rsidR="007331A2">
        <w:rPr>
          <w:rFonts w:asciiTheme="majorHAnsi" w:hAnsiTheme="majorHAnsi"/>
        </w:rPr>
        <w:t>’s</w:t>
      </w:r>
      <w:r w:rsidR="006346FB" w:rsidRPr="005F02CF">
        <w:rPr>
          <w:rFonts w:asciiTheme="majorHAnsi" w:hAnsiTheme="majorHAnsi"/>
        </w:rPr>
        <w:t xml:space="preserve"> will be informed about one’s own dishonesty might lead employers to abstain from being dishonest. One can check for this hypothesis by running a further treatment where also the employers are informed about their </w:t>
      </w:r>
      <w:r w:rsidR="007331A2">
        <w:rPr>
          <w:rFonts w:asciiTheme="majorHAnsi" w:hAnsiTheme="majorHAnsi"/>
        </w:rPr>
        <w:t xml:space="preserve">matched </w:t>
      </w:r>
      <w:r w:rsidR="006346FB" w:rsidRPr="005F02CF">
        <w:rPr>
          <w:rFonts w:asciiTheme="majorHAnsi" w:hAnsiTheme="majorHAnsi"/>
        </w:rPr>
        <w:t>worker</w:t>
      </w:r>
      <w:r w:rsidR="007331A2">
        <w:rPr>
          <w:rFonts w:asciiTheme="majorHAnsi" w:hAnsiTheme="majorHAnsi"/>
        </w:rPr>
        <w:t>’s decision</w:t>
      </w:r>
      <w:r w:rsidR="006346FB" w:rsidRPr="005F02CF">
        <w:rPr>
          <w:rFonts w:asciiTheme="majorHAnsi" w:hAnsiTheme="majorHAnsi"/>
        </w:rPr>
        <w:t xml:space="preserve">. Since this </w:t>
      </w:r>
      <w:r w:rsidR="006346FB" w:rsidRPr="007331A2">
        <w:rPr>
          <w:rFonts w:asciiTheme="majorHAnsi" w:hAnsiTheme="majorHAnsi"/>
        </w:rPr>
        <w:t>question</w:t>
      </w:r>
      <w:r w:rsidR="007331A2" w:rsidRPr="007331A2">
        <w:rPr>
          <w:rFonts w:asciiTheme="majorHAnsi" w:hAnsiTheme="majorHAnsi"/>
        </w:rPr>
        <w:t xml:space="preserve"> i</w:t>
      </w:r>
      <w:r w:rsidR="006346FB" w:rsidRPr="007331A2">
        <w:rPr>
          <w:rFonts w:asciiTheme="majorHAnsi" w:hAnsiTheme="majorHAnsi"/>
        </w:rPr>
        <w:t>s</w:t>
      </w:r>
      <w:r w:rsidR="006346FB" w:rsidRPr="005F02CF">
        <w:rPr>
          <w:rFonts w:asciiTheme="majorHAnsi" w:hAnsiTheme="majorHAnsi"/>
        </w:rPr>
        <w:t xml:space="preserve"> not relevant for the main focus of our paper, we decided not to discuss it in our final paper.</w:t>
      </w:r>
    </w:p>
    <w:p w14:paraId="0DC7FAD2" w14:textId="7B5F93F9" w:rsidR="001C2A0A" w:rsidRPr="005F02CF" w:rsidRDefault="006346FB" w:rsidP="006346FB">
      <w:pPr>
        <w:jc w:val="both"/>
        <w:rPr>
          <w:rFonts w:asciiTheme="majorHAnsi" w:hAnsiTheme="majorHAnsi"/>
        </w:rPr>
      </w:pPr>
      <w:r w:rsidRPr="005F02CF">
        <w:rPr>
          <w:rFonts w:asciiTheme="majorHAnsi" w:hAnsiTheme="majorHAnsi"/>
        </w:rPr>
        <w:t>Second, in the pre-analysis plan we thought about exploring the role of social comparison on effort provision. When the decision of the employer is implemented, the worker has information about whether the employer was honest or not, while the worker does not have this information when the worker’s decision is implemented. Running a further treatment where the worker receives information regarding the employer’s decision - even if this decision is not implemented - provides interesting findings about the effect of social comparison</w:t>
      </w:r>
      <w:bookmarkStart w:id="0" w:name="_GoBack"/>
      <w:bookmarkEnd w:id="0"/>
      <w:r w:rsidR="005F02CF" w:rsidRPr="005F02CF">
        <w:rPr>
          <w:rFonts w:asciiTheme="majorHAnsi" w:hAnsiTheme="majorHAnsi"/>
        </w:rPr>
        <w:t>,</w:t>
      </w:r>
      <w:r w:rsidRPr="005F02CF">
        <w:rPr>
          <w:rFonts w:asciiTheme="majorHAnsi" w:hAnsiTheme="majorHAnsi"/>
        </w:rPr>
        <w:t xml:space="preserve"> which we leave for further research.</w:t>
      </w:r>
    </w:p>
    <w:p w14:paraId="1E6A7876" w14:textId="77777777" w:rsidR="004B76F9" w:rsidRPr="005F02CF" w:rsidRDefault="004B76F9" w:rsidP="003F521F">
      <w:pPr>
        <w:jc w:val="both"/>
        <w:rPr>
          <w:rFonts w:asciiTheme="majorHAnsi" w:hAnsiTheme="majorHAnsi"/>
        </w:rPr>
      </w:pPr>
    </w:p>
    <w:sectPr w:rsidR="004B76F9" w:rsidRPr="005F02CF">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F4156F" w14:textId="77777777" w:rsidR="007331A2" w:rsidRDefault="007331A2" w:rsidP="008013C2">
      <w:pPr>
        <w:spacing w:after="0" w:line="240" w:lineRule="auto"/>
      </w:pPr>
      <w:r>
        <w:separator/>
      </w:r>
    </w:p>
  </w:endnote>
  <w:endnote w:type="continuationSeparator" w:id="0">
    <w:p w14:paraId="2D21595E" w14:textId="77777777" w:rsidR="007331A2" w:rsidRDefault="007331A2" w:rsidP="00801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NimbusRomNo9L-Regu">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5F4EB0" w14:textId="77777777" w:rsidR="007331A2" w:rsidRDefault="007331A2" w:rsidP="008013C2">
      <w:pPr>
        <w:spacing w:after="0" w:line="240" w:lineRule="auto"/>
      </w:pPr>
      <w:r>
        <w:separator/>
      </w:r>
    </w:p>
  </w:footnote>
  <w:footnote w:type="continuationSeparator" w:id="0">
    <w:p w14:paraId="697E17A6" w14:textId="77777777" w:rsidR="007331A2" w:rsidRDefault="007331A2" w:rsidP="008013C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72C3D"/>
    <w:multiLevelType w:val="hybridMultilevel"/>
    <w:tmpl w:val="96D61C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BE9"/>
    <w:rsid w:val="001C2A0A"/>
    <w:rsid w:val="001E6E8B"/>
    <w:rsid w:val="00226BB5"/>
    <w:rsid w:val="00235AAF"/>
    <w:rsid w:val="00323630"/>
    <w:rsid w:val="003C65DD"/>
    <w:rsid w:val="003F521F"/>
    <w:rsid w:val="004B76F9"/>
    <w:rsid w:val="004C3873"/>
    <w:rsid w:val="00522CB3"/>
    <w:rsid w:val="00536005"/>
    <w:rsid w:val="005440AE"/>
    <w:rsid w:val="005876E2"/>
    <w:rsid w:val="005A5827"/>
    <w:rsid w:val="005B7492"/>
    <w:rsid w:val="005F02CF"/>
    <w:rsid w:val="005F1499"/>
    <w:rsid w:val="0062069C"/>
    <w:rsid w:val="006346FB"/>
    <w:rsid w:val="00693128"/>
    <w:rsid w:val="006A03F7"/>
    <w:rsid w:val="00724013"/>
    <w:rsid w:val="00730D67"/>
    <w:rsid w:val="007331A2"/>
    <w:rsid w:val="008013C2"/>
    <w:rsid w:val="00831FD8"/>
    <w:rsid w:val="008458BB"/>
    <w:rsid w:val="00A46599"/>
    <w:rsid w:val="00A63084"/>
    <w:rsid w:val="00AA1A15"/>
    <w:rsid w:val="00BB49E7"/>
    <w:rsid w:val="00BD4AF9"/>
    <w:rsid w:val="00C439FB"/>
    <w:rsid w:val="00C65741"/>
    <w:rsid w:val="00C72C40"/>
    <w:rsid w:val="00C83977"/>
    <w:rsid w:val="00C93140"/>
    <w:rsid w:val="00CD7F0F"/>
    <w:rsid w:val="00CF7BE9"/>
    <w:rsid w:val="00D32D2C"/>
    <w:rsid w:val="00DD2E96"/>
    <w:rsid w:val="00E37476"/>
    <w:rsid w:val="00E43B54"/>
    <w:rsid w:val="00ED65B0"/>
    <w:rsid w:val="00F1490B"/>
    <w:rsid w:val="00FC013C"/>
    <w:rsid w:val="00FD2FA4"/>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0550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F7BE9"/>
    <w:rPr>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F7BE9"/>
    <w:pPr>
      <w:ind w:left="720"/>
      <w:contextualSpacing/>
    </w:pPr>
  </w:style>
  <w:style w:type="paragraph" w:styleId="Funotentext">
    <w:name w:val="footnote text"/>
    <w:basedOn w:val="Standard"/>
    <w:link w:val="FunotentextZeichen"/>
    <w:uiPriority w:val="99"/>
    <w:unhideWhenUsed/>
    <w:rsid w:val="008013C2"/>
    <w:pPr>
      <w:spacing w:after="0" w:line="240" w:lineRule="auto"/>
    </w:pPr>
    <w:rPr>
      <w:sz w:val="24"/>
      <w:szCs w:val="24"/>
    </w:rPr>
  </w:style>
  <w:style w:type="character" w:customStyle="1" w:styleId="FunotentextZeichen">
    <w:name w:val="Fußnotentext Zeichen"/>
    <w:basedOn w:val="Absatzstandardschriftart"/>
    <w:link w:val="Funotentext"/>
    <w:uiPriority w:val="99"/>
    <w:rsid w:val="008013C2"/>
    <w:rPr>
      <w:sz w:val="24"/>
      <w:szCs w:val="24"/>
      <w:lang w:val="en-US"/>
    </w:rPr>
  </w:style>
  <w:style w:type="character" w:styleId="Funotenzeichen">
    <w:name w:val="footnote reference"/>
    <w:basedOn w:val="Absatzstandardschriftart"/>
    <w:uiPriority w:val="99"/>
    <w:unhideWhenUsed/>
    <w:rsid w:val="008013C2"/>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F7BE9"/>
    <w:rPr>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F7BE9"/>
    <w:pPr>
      <w:ind w:left="720"/>
      <w:contextualSpacing/>
    </w:pPr>
  </w:style>
  <w:style w:type="paragraph" w:styleId="Funotentext">
    <w:name w:val="footnote text"/>
    <w:basedOn w:val="Standard"/>
    <w:link w:val="FunotentextZeichen"/>
    <w:uiPriority w:val="99"/>
    <w:unhideWhenUsed/>
    <w:rsid w:val="008013C2"/>
    <w:pPr>
      <w:spacing w:after="0" w:line="240" w:lineRule="auto"/>
    </w:pPr>
    <w:rPr>
      <w:sz w:val="24"/>
      <w:szCs w:val="24"/>
    </w:rPr>
  </w:style>
  <w:style w:type="character" w:customStyle="1" w:styleId="FunotentextZeichen">
    <w:name w:val="Fußnotentext Zeichen"/>
    <w:basedOn w:val="Absatzstandardschriftart"/>
    <w:link w:val="Funotentext"/>
    <w:uiPriority w:val="99"/>
    <w:rsid w:val="008013C2"/>
    <w:rPr>
      <w:sz w:val="24"/>
      <w:szCs w:val="24"/>
      <w:lang w:val="en-US"/>
    </w:rPr>
  </w:style>
  <w:style w:type="character" w:styleId="Funotenzeichen">
    <w:name w:val="footnote reference"/>
    <w:basedOn w:val="Absatzstandardschriftart"/>
    <w:uiPriority w:val="99"/>
    <w:unhideWhenUsed/>
    <w:rsid w:val="008013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323</Words>
  <Characters>2037</Characters>
  <Application>Microsoft Macintosh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Untertrifaller, Anna</dc:creator>
  <cp:keywords/>
  <dc:description/>
  <cp:lastModifiedBy>Caroline Stein</cp:lastModifiedBy>
  <cp:revision>2</cp:revision>
  <cp:lastPrinted>2019-04-17T09:02:00Z</cp:lastPrinted>
  <dcterms:created xsi:type="dcterms:W3CDTF">2019-04-17T09:03:00Z</dcterms:created>
  <dcterms:modified xsi:type="dcterms:W3CDTF">2019-04-17T09:03:00Z</dcterms:modified>
</cp:coreProperties>
</file>