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78FFCC" w14:textId="77777777" w:rsidR="00A24677" w:rsidRDefault="00A24677" w:rsidP="00011FA5">
      <w:pPr>
        <w:spacing w:line="480" w:lineRule="auto"/>
        <w:jc w:val="both"/>
        <w:rPr>
          <w:rFonts w:ascii="Times New Roman" w:hAnsi="Times New Roman"/>
        </w:rPr>
      </w:pPr>
      <w:r>
        <w:rPr>
          <w:rFonts w:ascii="Times New Roman" w:hAnsi="Times New Roman"/>
        </w:rPr>
        <w:t xml:space="preserve">Sclerosis, </w:t>
      </w:r>
    </w:p>
    <w:p w14:paraId="05FA1758" w14:textId="77777777" w:rsidR="00A24677" w:rsidRPr="00696C7D" w:rsidRDefault="00A24677" w:rsidP="00011FA5">
      <w:pPr>
        <w:spacing w:line="480" w:lineRule="auto"/>
        <w:jc w:val="both"/>
        <w:rPr>
          <w:rFonts w:ascii="Times New Roman" w:hAnsi="Times New Roman"/>
        </w:rPr>
      </w:pPr>
      <w:r w:rsidRPr="00691098">
        <w:rPr>
          <w:rFonts w:ascii="Times New Roman" w:hAnsi="Times New Roman"/>
        </w:rPr>
        <w:t>evidence that women with chronic physiological diseases will remain vulnerable to psychological disorders [</w:t>
      </w:r>
      <w:r>
        <w:rPr>
          <w:rFonts w:ascii="Times New Roman" w:hAnsi="Times New Roman"/>
        </w:rPr>
        <w:t>65, 66</w:t>
      </w:r>
      <w:r w:rsidRPr="00691098">
        <w:rPr>
          <w:rFonts w:ascii="Times New Roman" w:hAnsi="Times New Roman"/>
        </w:rPr>
        <w:t>].</w:t>
      </w:r>
    </w:p>
    <w:p w14:paraId="665E4376" w14:textId="77777777" w:rsidR="00A24677" w:rsidRPr="00B52DAD" w:rsidRDefault="00A24677" w:rsidP="00011FA5">
      <w:pPr>
        <w:autoSpaceDE w:val="0"/>
        <w:autoSpaceDN w:val="0"/>
        <w:adjustRightInd w:val="0"/>
        <w:spacing w:line="480" w:lineRule="auto"/>
        <w:rPr>
          <w:rFonts w:ascii="Times New Roman" w:hAnsi="Times New Roman"/>
        </w:rPr>
      </w:pPr>
      <w:r>
        <w:rPr>
          <w:rFonts w:ascii="Times New Roman" w:hAnsi="Times New Roman"/>
        </w:rPr>
        <w:t xml:space="preserve">       A higher level in negative emotions associated with a lower level in positive emotions, can be considered as a </w:t>
      </w:r>
      <w:r w:rsidRPr="000C7A83">
        <w:rPr>
          <w:rFonts w:ascii="Times New Roman" w:hAnsi="Times New Roman"/>
        </w:rPr>
        <w:t xml:space="preserve">comorbidity </w:t>
      </w:r>
      <w:r>
        <w:rPr>
          <w:rFonts w:ascii="Times New Roman" w:hAnsi="Times New Roman"/>
        </w:rPr>
        <w:t xml:space="preserve">diagnosis of anxiety and depression disorders [67]. </w:t>
      </w:r>
      <w:r w:rsidRPr="00B52DAD">
        <w:rPr>
          <w:rFonts w:ascii="Times New Roman" w:hAnsi="Times New Roman"/>
        </w:rPr>
        <w:t>Abnormalities in the neural circuitry supporting adaptive regulation of certain emotions may play a decisive role in determining vulnerability to mood disorders [6</w:t>
      </w:r>
      <w:r>
        <w:rPr>
          <w:rFonts w:ascii="Times New Roman" w:hAnsi="Times New Roman"/>
        </w:rPr>
        <w:t>8</w:t>
      </w:r>
      <w:r w:rsidRPr="00B52DAD">
        <w:rPr>
          <w:rFonts w:ascii="Times New Roman" w:hAnsi="Times New Roman"/>
        </w:rPr>
        <w:t>]</w:t>
      </w:r>
    </w:p>
    <w:p w14:paraId="494F046C" w14:textId="77777777" w:rsidR="00A24677" w:rsidRPr="00696C7D" w:rsidRDefault="00A24677" w:rsidP="00011FA5">
      <w:pPr>
        <w:spacing w:line="480" w:lineRule="auto"/>
        <w:jc w:val="both"/>
        <w:rPr>
          <w:rFonts w:ascii="Times New Roman" w:hAnsi="Times New Roman"/>
        </w:rPr>
      </w:pPr>
      <w:r>
        <w:rPr>
          <w:rFonts w:ascii="Times New Roman" w:hAnsi="Times New Roman"/>
        </w:rPr>
        <w:t xml:space="preserve">       </w:t>
      </w:r>
      <w:r w:rsidRPr="00696C7D">
        <w:rPr>
          <w:rFonts w:ascii="Times New Roman" w:hAnsi="Times New Roman"/>
        </w:rPr>
        <w:t>Comorbidity is the coexistence of two or more disorders, either simultaneously or sequentially [</w:t>
      </w:r>
      <w:r>
        <w:rPr>
          <w:rFonts w:ascii="Times New Roman" w:hAnsi="Times New Roman"/>
        </w:rPr>
        <w:t>69</w:t>
      </w:r>
      <w:r w:rsidRPr="00696C7D">
        <w:rPr>
          <w:rFonts w:ascii="Times New Roman" w:hAnsi="Times New Roman"/>
        </w:rPr>
        <w:t>]. The insight that mental disorders commonly co-occur first became widely known in the early 1980s [</w:t>
      </w:r>
      <w:r>
        <w:rPr>
          <w:rFonts w:ascii="Times New Roman" w:hAnsi="Times New Roman"/>
        </w:rPr>
        <w:t>70</w:t>
      </w:r>
      <w:r w:rsidRPr="00696C7D">
        <w:rPr>
          <w:rFonts w:ascii="Times New Roman" w:hAnsi="Times New Roman"/>
        </w:rPr>
        <w:t>]. Several accounts of the high rate of comorbidity among psychiatric disorders have been proposed. Comorbidity may reflect poor discriminant validity in that the DSM may recognize between disorders that would be better combined [</w:t>
      </w:r>
      <w:r>
        <w:rPr>
          <w:rFonts w:ascii="Times New Roman" w:hAnsi="Times New Roman"/>
        </w:rPr>
        <w:t>71, 72</w:t>
      </w:r>
      <w:r w:rsidRPr="00696C7D">
        <w:rPr>
          <w:rFonts w:ascii="Times New Roman" w:hAnsi="Times New Roman"/>
        </w:rPr>
        <w:t>]. Another contributor to comorbidity may be the symptom overlap across disorders [</w:t>
      </w:r>
      <w:r>
        <w:rPr>
          <w:rFonts w:ascii="Times New Roman" w:hAnsi="Times New Roman"/>
        </w:rPr>
        <w:t>73]</w:t>
      </w:r>
      <w:r w:rsidRPr="00696C7D">
        <w:rPr>
          <w:rFonts w:ascii="Times New Roman" w:hAnsi="Times New Roman"/>
        </w:rPr>
        <w:t>. Second, the features of one disorder may act as risk factors for other psychiatric disorders [</w:t>
      </w:r>
      <w:r>
        <w:rPr>
          <w:rFonts w:ascii="Times New Roman" w:hAnsi="Times New Roman"/>
        </w:rPr>
        <w:t>74</w:t>
      </w:r>
      <w:r w:rsidRPr="00696C7D">
        <w:rPr>
          <w:rFonts w:ascii="Times New Roman" w:hAnsi="Times New Roman"/>
        </w:rPr>
        <w:t>]. There is a high degree of co-occurrence between depressive and anxiety disorders, but it is not only limited to those disorders. Over 50 % of patients with anxiety and depressive disorders, potentially had at least another emotional disorder [</w:t>
      </w:r>
      <w:r>
        <w:rPr>
          <w:rFonts w:ascii="Times New Roman" w:hAnsi="Times New Roman"/>
        </w:rPr>
        <w:t>75</w:t>
      </w:r>
      <w:r w:rsidRPr="00696C7D">
        <w:rPr>
          <w:rFonts w:ascii="Times New Roman" w:hAnsi="Times New Roman"/>
        </w:rPr>
        <w:t>]. This Prevalence rates remain and increase with the aging common, especially in women [</w:t>
      </w:r>
      <w:r>
        <w:rPr>
          <w:rFonts w:ascii="Times New Roman" w:hAnsi="Times New Roman"/>
        </w:rPr>
        <w:t>76</w:t>
      </w:r>
      <w:r w:rsidRPr="00696C7D">
        <w:rPr>
          <w:rFonts w:ascii="Times New Roman" w:hAnsi="Times New Roman"/>
        </w:rPr>
        <w:t>]. Psychological treatments for primary depression have typically failed to produce significant reductions in comorbid anxiety symptomatology [</w:t>
      </w:r>
      <w:r>
        <w:rPr>
          <w:rFonts w:ascii="Times New Roman" w:hAnsi="Times New Roman"/>
        </w:rPr>
        <w:t>77, 78</w:t>
      </w:r>
      <w:r w:rsidRPr="00696C7D">
        <w:rPr>
          <w:rFonts w:ascii="Times New Roman" w:hAnsi="Times New Roman"/>
        </w:rPr>
        <w:t>]</w:t>
      </w:r>
    </w:p>
    <w:p w14:paraId="7769750E" w14:textId="77777777" w:rsidR="00A24677" w:rsidRDefault="00A24677" w:rsidP="00011FA5">
      <w:pPr>
        <w:spacing w:line="480" w:lineRule="auto"/>
        <w:jc w:val="both"/>
        <w:rPr>
          <w:rFonts w:ascii="Times New Roman" w:hAnsi="Times New Roman"/>
        </w:rPr>
      </w:pPr>
      <w:r w:rsidRPr="00696C7D">
        <w:rPr>
          <w:rFonts w:ascii="Times New Roman" w:hAnsi="Times New Roman"/>
        </w:rPr>
        <w:t>In contrast, psychological therapy targeting geriatric anxiety typically results in simultaneous reductions in post-treatment depression [</w:t>
      </w:r>
      <w:r>
        <w:rPr>
          <w:rFonts w:ascii="Times New Roman" w:hAnsi="Times New Roman"/>
        </w:rPr>
        <w:t>79, 80</w:t>
      </w:r>
      <w:r w:rsidRPr="00696C7D">
        <w:rPr>
          <w:rFonts w:ascii="Times New Roman" w:hAnsi="Times New Roman"/>
        </w:rPr>
        <w:t>]</w:t>
      </w:r>
    </w:p>
    <w:p w14:paraId="23BC816A" w14:textId="77777777" w:rsidR="00A24677" w:rsidRPr="00696C7D" w:rsidRDefault="00A24677" w:rsidP="00011FA5">
      <w:pPr>
        <w:spacing w:line="480" w:lineRule="auto"/>
        <w:jc w:val="both"/>
        <w:rPr>
          <w:rFonts w:ascii="Times New Roman" w:hAnsi="Times New Roman"/>
        </w:rPr>
      </w:pPr>
      <w:r>
        <w:rPr>
          <w:rFonts w:ascii="Times New Roman" w:hAnsi="Times New Roman"/>
        </w:rPr>
        <w:t xml:space="preserve">       </w:t>
      </w:r>
      <w:r w:rsidRPr="00E8413A">
        <w:rPr>
          <w:rFonts w:ascii="Times New Roman" w:hAnsi="Times New Roman"/>
        </w:rPr>
        <w:t>In chronic pain patients, rumination about their pain was positively correlated with pain intensity to a greater extent than in pain free controls</w:t>
      </w:r>
      <w:r>
        <w:rPr>
          <w:rFonts w:ascii="Times New Roman" w:hAnsi="Times New Roman"/>
        </w:rPr>
        <w:t>.</w:t>
      </w:r>
      <w:r w:rsidRPr="00E8413A">
        <w:rPr>
          <w:rFonts w:ascii="Times New Roman" w:hAnsi="Times New Roman"/>
          <w:color w:val="000000"/>
          <w:sz w:val="23"/>
          <w:szCs w:val="23"/>
        </w:rPr>
        <w:t xml:space="preserve"> </w:t>
      </w:r>
      <w:r w:rsidRPr="00E8413A">
        <w:rPr>
          <w:rFonts w:ascii="Times New Roman" w:hAnsi="Times New Roman"/>
        </w:rPr>
        <w:t>Rumination may be triggered by catastrophic thinking and appears to be related to pain intensity and sleeplessness.</w:t>
      </w:r>
      <w:r w:rsidRPr="00E8413A">
        <w:rPr>
          <w:rFonts w:ascii="Times New Roman" w:hAnsi="Times New Roman"/>
          <w:color w:val="000000"/>
          <w:sz w:val="23"/>
          <w:szCs w:val="23"/>
        </w:rPr>
        <w:t xml:space="preserve"> </w:t>
      </w:r>
      <w:r w:rsidRPr="00E8413A">
        <w:rPr>
          <w:rFonts w:ascii="Times New Roman" w:hAnsi="Times New Roman"/>
        </w:rPr>
        <w:t>In chronic pain, the erroneous beliefs and catastrophizing that the pain is the result of physical injury can lead to fear about pain and avoidance of ac</w:t>
      </w:r>
      <w:r>
        <w:rPr>
          <w:rFonts w:ascii="Times New Roman" w:hAnsi="Times New Roman"/>
        </w:rPr>
        <w:t>tivity that might lead to pain similar</w:t>
      </w:r>
      <w:r w:rsidRPr="00E8413A">
        <w:rPr>
          <w:rFonts w:ascii="Times New Roman" w:hAnsi="Times New Roman"/>
        </w:rPr>
        <w:t xml:space="preserve"> to forms of phobic </w:t>
      </w:r>
      <w:proofErr w:type="spellStart"/>
      <w:r w:rsidRPr="00E8413A">
        <w:rPr>
          <w:rFonts w:ascii="Times New Roman" w:hAnsi="Times New Roman"/>
        </w:rPr>
        <w:t>behavior</w:t>
      </w:r>
      <w:proofErr w:type="spellEnd"/>
      <w:r>
        <w:rPr>
          <w:rFonts w:ascii="Times New Roman" w:hAnsi="Times New Roman"/>
        </w:rPr>
        <w:t xml:space="preserve"> [81, 82, 83].</w:t>
      </w:r>
    </w:p>
    <w:p w14:paraId="11BD8592" w14:textId="77777777" w:rsidR="00A24677" w:rsidRPr="00696C7D" w:rsidRDefault="00A24677" w:rsidP="00011FA5">
      <w:pPr>
        <w:spacing w:line="480" w:lineRule="auto"/>
        <w:jc w:val="both"/>
        <w:rPr>
          <w:rFonts w:ascii="Times New Roman" w:hAnsi="Times New Roman"/>
        </w:rPr>
      </w:pPr>
    </w:p>
    <w:p w14:paraId="2EB9DF26" w14:textId="77777777" w:rsidR="00A24677" w:rsidRDefault="00A24677" w:rsidP="00011FA5">
      <w:pPr>
        <w:spacing w:line="480" w:lineRule="auto"/>
        <w:jc w:val="both"/>
        <w:rPr>
          <w:rFonts w:ascii="Times New Roman" w:hAnsi="Times New Roman"/>
        </w:rPr>
      </w:pPr>
      <w:r>
        <w:rPr>
          <w:rFonts w:ascii="Times New Roman" w:hAnsi="Times New Roman"/>
        </w:rPr>
        <w:lastRenderedPageBreak/>
        <w:t xml:space="preserve">       </w:t>
      </w:r>
      <w:r w:rsidRPr="00696C7D">
        <w:rPr>
          <w:rFonts w:ascii="Times New Roman" w:hAnsi="Times New Roman"/>
        </w:rPr>
        <w:t xml:space="preserve">Cognitive </w:t>
      </w:r>
      <w:proofErr w:type="spellStart"/>
      <w:r w:rsidRPr="00696C7D">
        <w:rPr>
          <w:rFonts w:ascii="Times New Roman" w:hAnsi="Times New Roman"/>
        </w:rPr>
        <w:t>Behavioral</w:t>
      </w:r>
      <w:proofErr w:type="spellEnd"/>
      <w:r w:rsidRPr="00696C7D">
        <w:rPr>
          <w:rFonts w:ascii="Times New Roman" w:hAnsi="Times New Roman"/>
        </w:rPr>
        <w:t xml:space="preserve"> Therapy (CBT) is taken as a selective therap</w:t>
      </w:r>
      <w:r>
        <w:rPr>
          <w:rFonts w:ascii="Times New Roman" w:hAnsi="Times New Roman"/>
        </w:rPr>
        <w:t xml:space="preserve">y for improvement in many cases. Although, there is evidence that CBT have been effective in fatigue across PWMS, </w:t>
      </w:r>
      <w:r w:rsidRPr="00696C7D">
        <w:rPr>
          <w:rFonts w:ascii="Times New Roman" w:hAnsi="Times New Roman"/>
        </w:rPr>
        <w:t xml:space="preserve">but the follow-up of the efficacy of this treatment </w:t>
      </w:r>
      <w:r>
        <w:rPr>
          <w:rFonts w:ascii="Times New Roman" w:hAnsi="Times New Roman"/>
        </w:rPr>
        <w:t>has shown</w:t>
      </w:r>
      <w:r w:rsidRPr="00696C7D">
        <w:rPr>
          <w:rFonts w:ascii="Times New Roman" w:hAnsi="Times New Roman"/>
        </w:rPr>
        <w:t xml:space="preserve"> that </w:t>
      </w:r>
      <w:r>
        <w:rPr>
          <w:rFonts w:ascii="Times New Roman" w:hAnsi="Times New Roman"/>
        </w:rPr>
        <w:t>symptoms</w:t>
      </w:r>
      <w:r w:rsidRPr="00696C7D">
        <w:rPr>
          <w:rFonts w:ascii="Times New Roman" w:hAnsi="Times New Roman"/>
        </w:rPr>
        <w:t xml:space="preserve"> continues or recurs [</w:t>
      </w:r>
      <w:r>
        <w:rPr>
          <w:rFonts w:ascii="Times New Roman" w:hAnsi="Times New Roman"/>
        </w:rPr>
        <w:t>84</w:t>
      </w:r>
      <w:r w:rsidRPr="00696C7D">
        <w:rPr>
          <w:rFonts w:ascii="Times New Roman" w:hAnsi="Times New Roman"/>
        </w:rPr>
        <w:t>]</w:t>
      </w:r>
      <w:r>
        <w:rPr>
          <w:rFonts w:ascii="Times New Roman" w:hAnsi="Times New Roman"/>
        </w:rPr>
        <w:t>.</w:t>
      </w:r>
      <w:r w:rsidRPr="00696C7D">
        <w:rPr>
          <w:rFonts w:ascii="Times New Roman" w:hAnsi="Times New Roman"/>
        </w:rPr>
        <w:t xml:space="preserve"> </w:t>
      </w:r>
      <w:r>
        <w:rPr>
          <w:rFonts w:ascii="Times New Roman" w:hAnsi="Times New Roman"/>
        </w:rPr>
        <w:t>Also,</w:t>
      </w:r>
      <w:r w:rsidRPr="00696C7D">
        <w:rPr>
          <w:rFonts w:ascii="Times New Roman" w:hAnsi="Times New Roman"/>
        </w:rPr>
        <w:t xml:space="preserve"> there were some findings that CBT was less efficient than other intervention in people with MS [</w:t>
      </w:r>
      <w:r>
        <w:rPr>
          <w:rFonts w:ascii="Times New Roman" w:hAnsi="Times New Roman"/>
        </w:rPr>
        <w:t>85</w:t>
      </w:r>
      <w:r w:rsidRPr="00696C7D">
        <w:rPr>
          <w:rFonts w:ascii="Times New Roman" w:hAnsi="Times New Roman"/>
        </w:rPr>
        <w:t xml:space="preserve">]. </w:t>
      </w:r>
      <w:r>
        <w:rPr>
          <w:rFonts w:ascii="Times New Roman" w:hAnsi="Times New Roman"/>
        </w:rPr>
        <w:t>Moreover</w:t>
      </w:r>
      <w:r w:rsidRPr="00696C7D">
        <w:rPr>
          <w:rFonts w:ascii="Times New Roman" w:hAnsi="Times New Roman"/>
        </w:rPr>
        <w:t>, CBT is not suitable for everyone, especially in people with high impulsivity with the more likely that the treatment discontinues [</w:t>
      </w:r>
      <w:r>
        <w:rPr>
          <w:rFonts w:ascii="Times New Roman" w:hAnsi="Times New Roman"/>
        </w:rPr>
        <w:t>86</w:t>
      </w:r>
      <w:r w:rsidRPr="00696C7D">
        <w:rPr>
          <w:rFonts w:ascii="Times New Roman" w:hAnsi="Times New Roman"/>
        </w:rPr>
        <w:t xml:space="preserve">]. Dialectical </w:t>
      </w:r>
      <w:proofErr w:type="spellStart"/>
      <w:r w:rsidRPr="00696C7D">
        <w:rPr>
          <w:rFonts w:ascii="Times New Roman" w:hAnsi="Times New Roman"/>
        </w:rPr>
        <w:t>Behavioral</w:t>
      </w:r>
      <w:proofErr w:type="spellEnd"/>
      <w:r w:rsidRPr="00696C7D">
        <w:rPr>
          <w:rFonts w:ascii="Times New Roman" w:hAnsi="Times New Roman"/>
        </w:rPr>
        <w:t xml:space="preserve"> Therapy (DBT) is sufficient and comprehensive approach</w:t>
      </w:r>
      <w:r>
        <w:rPr>
          <w:rFonts w:ascii="Times New Roman" w:hAnsi="Times New Roman"/>
        </w:rPr>
        <w:t>,</w:t>
      </w:r>
      <w:r w:rsidRPr="00696C7D">
        <w:rPr>
          <w:rFonts w:ascii="Times New Roman" w:hAnsi="Times New Roman"/>
        </w:rPr>
        <w:t xml:space="preserve"> but </w:t>
      </w:r>
      <w:r>
        <w:rPr>
          <w:rFonts w:ascii="Times New Roman" w:hAnsi="Times New Roman"/>
        </w:rPr>
        <w:t>DBT</w:t>
      </w:r>
      <w:r w:rsidRPr="00696C7D">
        <w:rPr>
          <w:rFonts w:ascii="Times New Roman" w:hAnsi="Times New Roman"/>
        </w:rPr>
        <w:t xml:space="preserve"> can be very costly, because of its complexity of exercises, the necessity of highly qualified specialist therapist, and multiple sessions [</w:t>
      </w:r>
      <w:r>
        <w:rPr>
          <w:rFonts w:ascii="Times New Roman" w:hAnsi="Times New Roman"/>
        </w:rPr>
        <w:t>87</w:t>
      </w:r>
      <w:r w:rsidRPr="00696C7D">
        <w:rPr>
          <w:rFonts w:ascii="Times New Roman" w:hAnsi="Times New Roman"/>
        </w:rPr>
        <w:t>].</w:t>
      </w:r>
    </w:p>
    <w:p w14:paraId="2BB2759F" w14:textId="77777777" w:rsidR="00A24677" w:rsidRPr="00696C7D" w:rsidRDefault="00A24677" w:rsidP="00011FA5">
      <w:pPr>
        <w:spacing w:line="480" w:lineRule="auto"/>
        <w:jc w:val="both"/>
        <w:rPr>
          <w:rFonts w:ascii="Times New Roman" w:hAnsi="Times New Roman"/>
        </w:rPr>
      </w:pPr>
    </w:p>
    <w:p w14:paraId="78570CCE" w14:textId="77777777" w:rsidR="00A24677" w:rsidRPr="00696C7D" w:rsidRDefault="00A24677" w:rsidP="00011FA5">
      <w:pPr>
        <w:spacing w:line="480" w:lineRule="auto"/>
        <w:jc w:val="both"/>
        <w:rPr>
          <w:rFonts w:ascii="Times New Roman" w:hAnsi="Times New Roman"/>
        </w:rPr>
      </w:pPr>
      <w:r>
        <w:rPr>
          <w:rFonts w:ascii="Times New Roman" w:hAnsi="Times New Roman"/>
        </w:rPr>
        <w:t xml:space="preserve">       </w:t>
      </w:r>
      <w:r w:rsidRPr="00696C7D">
        <w:rPr>
          <w:rFonts w:ascii="Times New Roman" w:hAnsi="Times New Roman"/>
        </w:rPr>
        <w:t>The Unified protocol</w:t>
      </w:r>
      <w:r>
        <w:rPr>
          <w:rFonts w:ascii="Times New Roman" w:hAnsi="Times New Roman"/>
        </w:rPr>
        <w:t xml:space="preserve"> (UP)</w:t>
      </w:r>
      <w:r w:rsidRPr="00696C7D">
        <w:rPr>
          <w:rFonts w:ascii="Times New Roman" w:hAnsi="Times New Roman"/>
        </w:rPr>
        <w:t xml:space="preserve"> [</w:t>
      </w:r>
      <w:r>
        <w:rPr>
          <w:rFonts w:ascii="Times New Roman" w:hAnsi="Times New Roman"/>
        </w:rPr>
        <w:t>88, 89</w:t>
      </w:r>
      <w:r w:rsidRPr="00696C7D">
        <w:rPr>
          <w:rFonts w:ascii="Times New Roman" w:hAnsi="Times New Roman"/>
        </w:rPr>
        <w:t xml:space="preserve">] is </w:t>
      </w:r>
      <w:r>
        <w:rPr>
          <w:rFonts w:ascii="Times New Roman" w:hAnsi="Times New Roman"/>
        </w:rPr>
        <w:t xml:space="preserve">an </w:t>
      </w:r>
      <w:r w:rsidRPr="00696C7D">
        <w:rPr>
          <w:rFonts w:ascii="Times New Roman" w:hAnsi="Times New Roman"/>
        </w:rPr>
        <w:t>emotion-focused</w:t>
      </w:r>
      <w:r>
        <w:rPr>
          <w:rFonts w:ascii="Times New Roman" w:hAnsi="Times New Roman"/>
        </w:rPr>
        <w:t xml:space="preserve"> t</w:t>
      </w:r>
      <w:r w:rsidRPr="00696C7D">
        <w:rPr>
          <w:rFonts w:ascii="Times New Roman" w:hAnsi="Times New Roman"/>
        </w:rPr>
        <w:t xml:space="preserve">ransdiagnostic Therapy </w:t>
      </w:r>
      <w:r>
        <w:rPr>
          <w:rFonts w:ascii="Times New Roman" w:hAnsi="Times New Roman"/>
        </w:rPr>
        <w:t>manualized</w:t>
      </w:r>
      <w:r w:rsidRPr="00696C7D">
        <w:rPr>
          <w:rFonts w:ascii="Times New Roman" w:hAnsi="Times New Roman"/>
        </w:rPr>
        <w:t xml:space="preserve"> to be applied to the treatment of anxiety disorders and depression and other emotional disorders in which emotion dysregulation is a core component. The UP was first published in manual form as a therapist guide and patient wo</w:t>
      </w:r>
      <w:r>
        <w:rPr>
          <w:rFonts w:ascii="Times New Roman" w:hAnsi="Times New Roman"/>
        </w:rPr>
        <w:t>rkbook, and in 2011 and it</w:t>
      </w:r>
      <w:r w:rsidRPr="00696C7D">
        <w:rPr>
          <w:rFonts w:ascii="Times New Roman" w:hAnsi="Times New Roman"/>
        </w:rPr>
        <w:t xml:space="preserve"> has been revised</w:t>
      </w:r>
      <w:r>
        <w:rPr>
          <w:rFonts w:ascii="Times New Roman" w:hAnsi="Times New Roman"/>
        </w:rPr>
        <w:t xml:space="preserve"> in 2018</w:t>
      </w:r>
      <w:r w:rsidRPr="00696C7D">
        <w:rPr>
          <w:rFonts w:ascii="Times New Roman" w:hAnsi="Times New Roman"/>
        </w:rPr>
        <w:t xml:space="preserve">. </w:t>
      </w:r>
      <w:r>
        <w:rPr>
          <w:rFonts w:ascii="Times New Roman" w:hAnsi="Times New Roman"/>
        </w:rPr>
        <w:t xml:space="preserve">In comparison with CBT, the </w:t>
      </w:r>
      <w:r w:rsidRPr="00696C7D">
        <w:rPr>
          <w:rFonts w:ascii="Times New Roman" w:hAnsi="Times New Roman"/>
        </w:rPr>
        <w:t>UP was effective in depression anxiety regulation showed higher therapeutic efficacy on indices of depression</w:t>
      </w:r>
      <w:r>
        <w:rPr>
          <w:rFonts w:ascii="Times New Roman" w:hAnsi="Times New Roman"/>
        </w:rPr>
        <w:t xml:space="preserve"> and</w:t>
      </w:r>
      <w:r w:rsidRPr="00696C7D">
        <w:rPr>
          <w:rFonts w:ascii="Times New Roman" w:hAnsi="Times New Roman"/>
        </w:rPr>
        <w:t xml:space="preserve"> anxiety</w:t>
      </w:r>
      <w:r>
        <w:rPr>
          <w:rFonts w:ascii="Times New Roman" w:hAnsi="Times New Roman"/>
        </w:rPr>
        <w:t xml:space="preserve"> outcomes [90, 91]</w:t>
      </w:r>
      <w:r w:rsidRPr="00696C7D">
        <w:rPr>
          <w:rFonts w:ascii="Times New Roman" w:hAnsi="Times New Roman"/>
        </w:rPr>
        <w:t xml:space="preserve">. </w:t>
      </w:r>
      <w:r w:rsidRPr="00904524">
        <w:rPr>
          <w:rFonts w:ascii="Times New Roman" w:hAnsi="Times New Roman"/>
        </w:rPr>
        <w:t xml:space="preserve">The </w:t>
      </w:r>
      <w:r>
        <w:rPr>
          <w:rFonts w:ascii="Times New Roman" w:hAnsi="Times New Roman"/>
        </w:rPr>
        <w:t>t</w:t>
      </w:r>
      <w:r w:rsidRPr="00904524">
        <w:rPr>
          <w:rFonts w:ascii="Times New Roman" w:hAnsi="Times New Roman"/>
        </w:rPr>
        <w:t xml:space="preserve">ransdiagnostic perspective almost ensures a rapid transfer of advances to a </w:t>
      </w:r>
      <w:r>
        <w:rPr>
          <w:rFonts w:ascii="Times New Roman" w:hAnsi="Times New Roman"/>
        </w:rPr>
        <w:t>wide</w:t>
      </w:r>
      <w:r w:rsidRPr="00904524">
        <w:rPr>
          <w:rFonts w:ascii="Times New Roman" w:hAnsi="Times New Roman"/>
        </w:rPr>
        <w:t xml:space="preserve"> range of disorders</w:t>
      </w:r>
      <w:r>
        <w:rPr>
          <w:rFonts w:ascii="Times New Roman" w:hAnsi="Times New Roman"/>
        </w:rPr>
        <w:t xml:space="preserve"> [92]</w:t>
      </w:r>
      <w:r w:rsidRPr="00904524">
        <w:rPr>
          <w:rFonts w:ascii="Times New Roman" w:hAnsi="Times New Roman"/>
        </w:rPr>
        <w:t xml:space="preserve">. Moreover, a Transdiagnostic approach might lead the field to the ability to specify a single treatment or treatment components that are effective across a </w:t>
      </w:r>
      <w:r>
        <w:rPr>
          <w:rFonts w:ascii="Times New Roman" w:hAnsi="Times New Roman"/>
        </w:rPr>
        <w:t>broad</w:t>
      </w:r>
      <w:r w:rsidRPr="00904524">
        <w:rPr>
          <w:rFonts w:ascii="Times New Roman" w:hAnsi="Times New Roman"/>
        </w:rPr>
        <w:t xml:space="preserve"> range of disorders</w:t>
      </w:r>
      <w:r>
        <w:rPr>
          <w:rFonts w:ascii="Times New Roman" w:hAnsi="Times New Roman"/>
        </w:rPr>
        <w:t xml:space="preserve"> [93-95].</w:t>
      </w:r>
      <w:r w:rsidRPr="00696C7D">
        <w:rPr>
          <w:rFonts w:ascii="Times New Roman" w:hAnsi="Times New Roman"/>
        </w:rPr>
        <w:t xml:space="preserve"> Therefore, developing and applying a single effective therapeutic protocol in diagnostic categories to target main features of emotional disorders can be massive and potentially powerful options compared to existing therapeutic protocols for specific clinical diagnoses. Researches show that Unified Transdiagnostic Therapy is effective in reducing anxiety disorders symptoms [</w:t>
      </w:r>
      <w:r>
        <w:rPr>
          <w:rFonts w:ascii="Times New Roman" w:hAnsi="Times New Roman"/>
        </w:rPr>
        <w:t>96</w:t>
      </w:r>
      <w:r w:rsidRPr="00696C7D">
        <w:rPr>
          <w:rFonts w:ascii="Times New Roman" w:hAnsi="Times New Roman"/>
        </w:rPr>
        <w:t>] and depression [</w:t>
      </w:r>
      <w:r>
        <w:rPr>
          <w:rFonts w:ascii="Times New Roman" w:hAnsi="Times New Roman"/>
        </w:rPr>
        <w:t>97, 98</w:t>
      </w:r>
      <w:r w:rsidRPr="00696C7D">
        <w:rPr>
          <w:rFonts w:ascii="Times New Roman" w:hAnsi="Times New Roman"/>
        </w:rPr>
        <w:t>] leading to emotional regulation [</w:t>
      </w:r>
      <w:r>
        <w:rPr>
          <w:rFonts w:ascii="Times New Roman" w:hAnsi="Times New Roman"/>
        </w:rPr>
        <w:t>99, 100</w:t>
      </w:r>
      <w:r w:rsidRPr="00696C7D">
        <w:rPr>
          <w:rFonts w:ascii="Times New Roman" w:hAnsi="Times New Roman"/>
        </w:rPr>
        <w:t>], social and job compatibility [</w:t>
      </w:r>
      <w:r>
        <w:rPr>
          <w:rFonts w:ascii="Times New Roman" w:hAnsi="Times New Roman"/>
        </w:rPr>
        <w:t>101</w:t>
      </w:r>
      <w:r w:rsidRPr="00696C7D">
        <w:rPr>
          <w:rFonts w:ascii="Times New Roman" w:hAnsi="Times New Roman"/>
        </w:rPr>
        <w:t>] and general performance [</w:t>
      </w:r>
      <w:r>
        <w:rPr>
          <w:rFonts w:ascii="Times New Roman" w:hAnsi="Times New Roman"/>
        </w:rPr>
        <w:t>102</w:t>
      </w:r>
      <w:r w:rsidRPr="00696C7D">
        <w:rPr>
          <w:rFonts w:ascii="Times New Roman" w:hAnsi="Times New Roman"/>
        </w:rPr>
        <w:t>].</w:t>
      </w:r>
    </w:p>
    <w:p w14:paraId="3E9335F2" w14:textId="77777777" w:rsidR="00A24677" w:rsidRDefault="00A24677" w:rsidP="00011FA5">
      <w:pPr>
        <w:spacing w:line="480" w:lineRule="auto"/>
        <w:jc w:val="both"/>
        <w:rPr>
          <w:rFonts w:ascii="Times New Roman" w:hAnsi="Times New Roman"/>
        </w:rPr>
      </w:pPr>
      <w:r>
        <w:rPr>
          <w:rFonts w:ascii="Times New Roman" w:hAnsi="Times New Roman"/>
        </w:rPr>
        <w:t xml:space="preserve">       </w:t>
      </w:r>
      <w:r w:rsidRPr="00696C7D">
        <w:rPr>
          <w:rFonts w:ascii="Times New Roman" w:hAnsi="Times New Roman"/>
        </w:rPr>
        <w:t xml:space="preserve">Transdiagnostic intervention helps people learn how to face inappropriate emotions and respond to their emotions more adaptively. The UP was suggested to treat emotional disorders, such as the experience of excessive negative emotions, aversive response </w:t>
      </w:r>
      <w:r>
        <w:rPr>
          <w:rFonts w:ascii="Times New Roman" w:hAnsi="Times New Roman"/>
        </w:rPr>
        <w:t xml:space="preserve">to these emotional experiences. Also, the UP is based on emotional regulation so can </w:t>
      </w:r>
      <w:r w:rsidRPr="00696C7D">
        <w:rPr>
          <w:rFonts w:ascii="Times New Roman" w:hAnsi="Times New Roman"/>
        </w:rPr>
        <w:t xml:space="preserve">reduces the intensity and occurrence of </w:t>
      </w:r>
      <w:r>
        <w:rPr>
          <w:rFonts w:ascii="Times New Roman" w:hAnsi="Times New Roman"/>
        </w:rPr>
        <w:t xml:space="preserve">undesirable </w:t>
      </w:r>
      <w:r w:rsidRPr="00696C7D">
        <w:rPr>
          <w:rFonts w:ascii="Times New Roman" w:hAnsi="Times New Roman"/>
        </w:rPr>
        <w:lastRenderedPageBreak/>
        <w:t>emotional habits by adjusting the emotional ordering habits, decreasing the amount of damage, and increasing the functionality.</w:t>
      </w:r>
      <w:r>
        <w:rPr>
          <w:rFonts w:ascii="Times New Roman" w:hAnsi="Times New Roman"/>
        </w:rPr>
        <w:t xml:space="preserve"> </w:t>
      </w:r>
    </w:p>
    <w:p w14:paraId="3089492D" w14:textId="77777777" w:rsidR="00A24677" w:rsidRPr="00696C7D" w:rsidRDefault="00A24677" w:rsidP="00011FA5">
      <w:pPr>
        <w:spacing w:line="480" w:lineRule="auto"/>
        <w:jc w:val="both"/>
        <w:rPr>
          <w:rFonts w:ascii="Times New Roman" w:hAnsi="Times New Roman"/>
        </w:rPr>
      </w:pPr>
      <w:r>
        <w:rPr>
          <w:rFonts w:ascii="Times New Roman" w:hAnsi="Times New Roman"/>
        </w:rPr>
        <w:t xml:space="preserve">       </w:t>
      </w:r>
      <w:r w:rsidRPr="00696C7D">
        <w:rPr>
          <w:rFonts w:ascii="Times New Roman" w:hAnsi="Times New Roman"/>
        </w:rPr>
        <w:t xml:space="preserve">At the current study, we designed two hypotheses. First, the UP is effective on Emotion Regulation in </w:t>
      </w:r>
      <w:r>
        <w:rPr>
          <w:rFonts w:ascii="Times New Roman" w:hAnsi="Times New Roman"/>
        </w:rPr>
        <w:t xml:space="preserve">female with MS associated with </w:t>
      </w:r>
      <w:r w:rsidRPr="00696C7D">
        <w:rPr>
          <w:rFonts w:ascii="Times New Roman" w:hAnsi="Times New Roman"/>
        </w:rPr>
        <w:t xml:space="preserve">comorbidity </w:t>
      </w:r>
      <w:r>
        <w:rPr>
          <w:rFonts w:ascii="Times New Roman" w:hAnsi="Times New Roman"/>
        </w:rPr>
        <w:t xml:space="preserve">in </w:t>
      </w:r>
      <w:r w:rsidRPr="00696C7D">
        <w:rPr>
          <w:rFonts w:ascii="Times New Roman" w:hAnsi="Times New Roman"/>
        </w:rPr>
        <w:t xml:space="preserve">anxiety and depressive disorders. Second, the UP for anxiety disorders can improve the symptom of depression symptoms in </w:t>
      </w:r>
      <w:r>
        <w:rPr>
          <w:rFonts w:ascii="Times New Roman" w:hAnsi="Times New Roman"/>
        </w:rPr>
        <w:t xml:space="preserve">the participants. </w:t>
      </w:r>
      <w:r w:rsidRPr="00696C7D">
        <w:rPr>
          <w:rFonts w:ascii="Times New Roman" w:hAnsi="Times New Roman"/>
        </w:rPr>
        <w:t xml:space="preserve">The second hypothesis is important because the efficacy of a single protocol in the improvement of another disorder is a promising finding for clinicians and patients. </w:t>
      </w:r>
    </w:p>
    <w:p w14:paraId="1DC90909" w14:textId="77777777" w:rsidR="00A24677" w:rsidRDefault="00A24677" w:rsidP="00011FA5">
      <w:pPr>
        <w:spacing w:line="480" w:lineRule="auto"/>
        <w:jc w:val="both"/>
        <w:rPr>
          <w:rFonts w:ascii="Times New Roman" w:hAnsi="Times New Roman"/>
          <w:b/>
          <w:bCs/>
        </w:rPr>
      </w:pPr>
      <w:r>
        <w:rPr>
          <w:rFonts w:ascii="Times New Roman" w:hAnsi="Times New Roman"/>
        </w:rPr>
        <w:t xml:space="preserve">       </w:t>
      </w:r>
      <w:r w:rsidRPr="00696C7D">
        <w:rPr>
          <w:rFonts w:ascii="Times New Roman" w:hAnsi="Times New Roman"/>
        </w:rPr>
        <w:t xml:space="preserve">The UP is an evidence-based treatment that is typically delivered over 12 to 16 sessions and designed as a treatment consisting of eight modules: motivation, </w:t>
      </w:r>
      <w:proofErr w:type="spellStart"/>
      <w:r w:rsidRPr="00696C7D">
        <w:rPr>
          <w:rFonts w:ascii="Times New Roman" w:hAnsi="Times New Roman"/>
        </w:rPr>
        <w:t>psychoeducation</w:t>
      </w:r>
      <w:proofErr w:type="spellEnd"/>
      <w:r w:rsidRPr="00696C7D">
        <w:rPr>
          <w:rFonts w:ascii="Times New Roman" w:hAnsi="Times New Roman"/>
        </w:rPr>
        <w:t xml:space="preserve">, mindfulness, cognitive flexibility, emotion-driven </w:t>
      </w:r>
      <w:proofErr w:type="spellStart"/>
      <w:r w:rsidRPr="00696C7D">
        <w:rPr>
          <w:rFonts w:ascii="Times New Roman" w:hAnsi="Times New Roman"/>
        </w:rPr>
        <w:t>behavior</w:t>
      </w:r>
      <w:proofErr w:type="spellEnd"/>
      <w:r w:rsidRPr="00696C7D">
        <w:rPr>
          <w:rFonts w:ascii="Times New Roman" w:hAnsi="Times New Roman"/>
        </w:rPr>
        <w:t xml:space="preserve"> (EDB) and emotional avoidance, </w:t>
      </w:r>
      <w:proofErr w:type="spellStart"/>
      <w:r w:rsidRPr="00696C7D">
        <w:rPr>
          <w:rFonts w:ascii="Times New Roman" w:hAnsi="Times New Roman"/>
        </w:rPr>
        <w:t>interoceptive</w:t>
      </w:r>
      <w:proofErr w:type="spellEnd"/>
      <w:r w:rsidRPr="00696C7D">
        <w:rPr>
          <w:rFonts w:ascii="Times New Roman" w:hAnsi="Times New Roman"/>
        </w:rPr>
        <w:t xml:space="preserve"> exposure (IE), in vivo exposure, and relapse prevention. </w:t>
      </w:r>
      <w:r>
        <w:rPr>
          <w:rFonts w:ascii="Times New Roman" w:hAnsi="Times New Roman"/>
        </w:rPr>
        <w:t>M</w:t>
      </w:r>
      <w:r w:rsidRPr="00696C7D">
        <w:rPr>
          <w:rFonts w:ascii="Times New Roman" w:hAnsi="Times New Roman"/>
        </w:rPr>
        <w:t>odular treatment</w:t>
      </w:r>
      <w:r>
        <w:rPr>
          <w:rFonts w:ascii="Times New Roman" w:hAnsi="Times New Roman"/>
        </w:rPr>
        <w:t>, as a new approach in the UP, is</w:t>
      </w:r>
      <w:r w:rsidRPr="00696C7D">
        <w:rPr>
          <w:rFonts w:ascii="Times New Roman" w:hAnsi="Times New Roman"/>
        </w:rPr>
        <w:t xml:space="preserve"> more helpful than the conventional method.</w:t>
      </w:r>
      <w:r w:rsidRPr="007619D8">
        <w:rPr>
          <w:rFonts w:ascii="Times New Roman" w:hAnsi="Times New Roman"/>
        </w:rPr>
        <w:t xml:space="preserve"> Technically, </w:t>
      </w:r>
      <w:r>
        <w:rPr>
          <w:rFonts w:ascii="Times New Roman" w:hAnsi="Times New Roman"/>
        </w:rPr>
        <w:t>specific</w:t>
      </w:r>
      <w:r w:rsidRPr="00696C7D">
        <w:rPr>
          <w:rFonts w:ascii="Times New Roman" w:hAnsi="Times New Roman"/>
        </w:rPr>
        <w:t xml:space="preserve"> treatment mechanisms can evaluate, and further improving implications can be considered through examination each component results. Flexibility, future research perspectives, personalizing, efficacy improvement are other progressive aspects offered by modularity in the UP.</w:t>
      </w:r>
      <w:r>
        <w:rPr>
          <w:rFonts w:ascii="Times New Roman" w:hAnsi="Times New Roman"/>
        </w:rPr>
        <w:t xml:space="preserve"> </w:t>
      </w:r>
      <w:r w:rsidRPr="00696C7D">
        <w:rPr>
          <w:rFonts w:ascii="Times New Roman" w:hAnsi="Times New Roman"/>
        </w:rPr>
        <w:t xml:space="preserve">Table </w:t>
      </w:r>
      <w:r>
        <w:rPr>
          <w:rFonts w:ascii="Times New Roman" w:hAnsi="Times New Roman"/>
        </w:rPr>
        <w:t>1</w:t>
      </w:r>
      <w:r w:rsidRPr="00696C7D">
        <w:rPr>
          <w:rFonts w:ascii="Times New Roman" w:hAnsi="Times New Roman"/>
        </w:rPr>
        <w:t xml:space="preserve"> show</w:t>
      </w:r>
      <w:r>
        <w:rPr>
          <w:rFonts w:ascii="Times New Roman" w:hAnsi="Times New Roman"/>
        </w:rPr>
        <w:t>s</w:t>
      </w:r>
      <w:r w:rsidRPr="00696C7D">
        <w:rPr>
          <w:rFonts w:ascii="Times New Roman" w:hAnsi="Times New Roman"/>
        </w:rPr>
        <w:t xml:space="preserve"> the </w:t>
      </w:r>
      <w:r w:rsidRPr="007619D8">
        <w:rPr>
          <w:rFonts w:ascii="Times New Roman" w:hAnsi="Times New Roman"/>
        </w:rPr>
        <w:t xml:space="preserve">content </w:t>
      </w:r>
      <w:r w:rsidRPr="00696C7D">
        <w:rPr>
          <w:rFonts w:ascii="Times New Roman" w:hAnsi="Times New Roman"/>
        </w:rPr>
        <w:t>modularity approach</w:t>
      </w:r>
      <w:r>
        <w:rPr>
          <w:rFonts w:ascii="Times New Roman" w:hAnsi="Times New Roman"/>
        </w:rPr>
        <w:t xml:space="preserve"> a</w:t>
      </w:r>
    </w:p>
    <w:p w14:paraId="446C4EE6" w14:textId="77777777" w:rsidR="00A24677" w:rsidRPr="00696C7D" w:rsidRDefault="00A24677" w:rsidP="00011FA5">
      <w:pPr>
        <w:spacing w:line="480" w:lineRule="auto"/>
        <w:jc w:val="both"/>
        <w:rPr>
          <w:rFonts w:ascii="Times New Roman" w:hAnsi="Times New Roman"/>
          <w:b/>
          <w:bCs/>
        </w:rPr>
      </w:pPr>
      <w:r>
        <w:rPr>
          <w:rFonts w:ascii="Times New Roman" w:hAnsi="Times New Roman"/>
          <w:b/>
          <w:bCs/>
        </w:rPr>
        <w:t xml:space="preserve">Material and methods </w:t>
      </w:r>
    </w:p>
    <w:p w14:paraId="0A1BA2FA" w14:textId="77777777" w:rsidR="00A24677" w:rsidRPr="000974A0" w:rsidRDefault="00A24677" w:rsidP="00011FA5">
      <w:pPr>
        <w:spacing w:line="480" w:lineRule="auto"/>
        <w:rPr>
          <w:rFonts w:ascii="Times New Roman" w:hAnsi="Times New Roman"/>
        </w:rPr>
      </w:pPr>
      <w:r>
        <w:rPr>
          <w:rFonts w:ascii="Times New Roman" w:hAnsi="Times New Roman"/>
        </w:rPr>
        <w:t xml:space="preserve">       </w:t>
      </w:r>
      <w:r w:rsidRPr="00696C7D">
        <w:rPr>
          <w:rFonts w:ascii="Times New Roman" w:hAnsi="Times New Roman"/>
        </w:rPr>
        <w:t xml:space="preserve">The study was a Single-Blind, Randomized Controlled Trial comparing psychological intervention group, based on Transdiagnostic therapy principles, with a control group. The statistical population consisted of all females with MS living in Capital and around. </w:t>
      </w:r>
      <w:r w:rsidRPr="00600A5C">
        <w:rPr>
          <w:rFonts w:ascii="Times New Roman" w:hAnsi="Times New Roman"/>
        </w:rPr>
        <w:t xml:space="preserve">Participants for the RCT were recruited from </w:t>
      </w:r>
      <w:r w:rsidRPr="00600A5C">
        <w:rPr>
          <w:rFonts w:ascii="Times New Roman" w:hAnsi="Times New Roman"/>
          <w:color w:val="000000"/>
        </w:rPr>
        <w:t>the MS clinics and MS associations</w:t>
      </w:r>
      <w:r w:rsidRPr="00600A5C">
        <w:rPr>
          <w:rFonts w:ascii="Times New Roman" w:hAnsi="Times New Roman"/>
        </w:rPr>
        <w:t xml:space="preserve"> at the CAPITAL, and by social network advertisement and placards</w:t>
      </w:r>
      <w:r w:rsidRPr="002164A1">
        <w:t xml:space="preserve">. </w:t>
      </w:r>
      <w:r w:rsidRPr="00600A5C">
        <w:rPr>
          <w:rFonts w:ascii="Times New Roman" w:hAnsi="Times New Roman"/>
        </w:rPr>
        <w:t xml:space="preserve">All women who interested in participating, were </w:t>
      </w:r>
      <w:r w:rsidRPr="00696C7D">
        <w:rPr>
          <w:rFonts w:ascii="Times New Roman" w:hAnsi="Times New Roman"/>
        </w:rPr>
        <w:t>invited over telephone, emails</w:t>
      </w:r>
      <w:r>
        <w:rPr>
          <w:rFonts w:ascii="Times New Roman" w:hAnsi="Times New Roman"/>
        </w:rPr>
        <w:t>.</w:t>
      </w:r>
      <w:r w:rsidRPr="00600A5C">
        <w:rPr>
          <w:rFonts w:ascii="Times New Roman" w:hAnsi="Times New Roman"/>
        </w:rPr>
        <w:t xml:space="preserve"> </w:t>
      </w:r>
      <w:r>
        <w:rPr>
          <w:rFonts w:ascii="Times New Roman" w:hAnsi="Times New Roman"/>
        </w:rPr>
        <w:t>A</w:t>
      </w:r>
      <w:r w:rsidRPr="00D06BAF">
        <w:rPr>
          <w:rFonts w:ascii="Times New Roman" w:hAnsi="Times New Roman"/>
        </w:rPr>
        <w:t xml:space="preserve">n initial telephone interview was conducted to ensure that the patients </w:t>
      </w:r>
      <w:r>
        <w:rPr>
          <w:rFonts w:ascii="Times New Roman" w:hAnsi="Times New Roman"/>
        </w:rPr>
        <w:t>met</w:t>
      </w:r>
      <w:r w:rsidRPr="00D06BAF">
        <w:rPr>
          <w:rFonts w:ascii="Times New Roman" w:hAnsi="Times New Roman"/>
        </w:rPr>
        <w:t xml:space="preserve"> t</w:t>
      </w:r>
    </w:p>
    <w:p w14:paraId="614806FE" w14:textId="77777777" w:rsidR="00A24677" w:rsidRDefault="00A24677" w:rsidP="00011FA5">
      <w:pPr>
        <w:spacing w:line="480" w:lineRule="auto"/>
        <w:jc w:val="both"/>
        <w:rPr>
          <w:rFonts w:ascii="Times New Roman" w:hAnsi="Times New Roman"/>
        </w:rPr>
      </w:pPr>
    </w:p>
    <w:p w14:paraId="234124A1" w14:textId="77777777" w:rsidR="00A24677" w:rsidRPr="00373141" w:rsidRDefault="00A24677" w:rsidP="00011FA5">
      <w:pPr>
        <w:spacing w:line="480" w:lineRule="auto"/>
        <w:jc w:val="both"/>
        <w:rPr>
          <w:rFonts w:ascii="Times New Roman" w:hAnsi="Times New Roman"/>
        </w:rPr>
      </w:pPr>
      <w:r w:rsidRPr="00696C7D">
        <w:rPr>
          <w:rFonts w:ascii="Times New Roman" w:hAnsi="Times New Roman"/>
        </w:rPr>
        <w:t>The motive element plays an essential role in this treatment due to the relative difficulty of this treatment method. Therefore, this treatment was administered to those who were conscious of the content of this therapy and motivated to cope with its challenges</w:t>
      </w:r>
      <w:r>
        <w:rPr>
          <w:rFonts w:ascii="Times New Roman" w:hAnsi="Times New Roman"/>
        </w:rPr>
        <w:t>. Figure 1</w:t>
      </w:r>
      <w:r>
        <w:rPr>
          <w:noProof/>
        </w:rPr>
        <mc:AlternateContent>
          <mc:Choice Requires="wps">
            <w:drawing>
              <wp:anchor distT="0" distB="0" distL="114300" distR="114300" simplePos="0" relativeHeight="251659264" behindDoc="0" locked="0" layoutInCell="1" allowOverlap="1" wp14:anchorId="5819B130" wp14:editId="6CAF549A">
                <wp:simplePos x="0" y="0"/>
                <wp:positionH relativeFrom="column">
                  <wp:posOffset>46990</wp:posOffset>
                </wp:positionH>
                <wp:positionV relativeFrom="paragraph">
                  <wp:posOffset>238760</wp:posOffset>
                </wp:positionV>
                <wp:extent cx="5901055" cy="173355"/>
                <wp:effectExtent l="0" t="0" r="0" b="0"/>
                <wp:wrapNone/>
                <wp:docPr id="31" name="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01055" cy="173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767DFB" w14:textId="77777777" w:rsidR="00A24677" w:rsidRPr="00E11057" w:rsidRDefault="00A24677" w:rsidP="00C41AF1">
                            <w:pPr>
                              <w:pStyle w:val="Caption"/>
                              <w:jc w:val="center"/>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19B130" id="_x0000_t202" coordsize="21600,21600" o:spt="202" path="m,l,21600r21600,l21600,xe">
                <v:stroke joinstyle="miter"/>
                <v:path gradientshapeok="t" o:connecttype="rect"/>
              </v:shapetype>
              <v:shape id=" 64" o:spid="_x0000_s1026" type="#_x0000_t202" style="position:absolute;left:0;text-align:left;margin-left:3.7pt;margin-top:18.8pt;width:464.65pt;height:1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" stroked="f">
                <v:path arrowok="t"/>
                <v:textbox inset="0,0,0,0">
                  <w:txbxContent>
                    <w:p w14:paraId="4D767DFB" w14:textId="77777777" w:rsidR="00A24677" w:rsidRPr="00E11057" w:rsidRDefault="00A24677" w:rsidP="00C41AF1">
                      <w:pPr>
                        <w:pStyle w:val="Caption"/>
                        <w:jc w:val="center"/>
                        <w:rPr>
                          <w:rFonts w:ascii="Times New Roman" w:hAnsi="Times New Roman"/>
                          <w:sz w:val="24"/>
                          <w:szCs w:val="24"/>
                        </w:rPr>
                      </w:pPr>
                    </w:p>
                  </w:txbxContent>
                </v:textbox>
              </v:shape>
            </w:pict>
          </mc:Fallback>
        </mc:AlternateContent>
      </w:r>
    </w:p>
    <w:p w14:paraId="1526EC9D" w14:textId="77777777" w:rsidR="00A24677" w:rsidRPr="004154C7" w:rsidRDefault="00A24677" w:rsidP="00011FA5">
      <w:pPr>
        <w:spacing w:line="480" w:lineRule="auto"/>
        <w:jc w:val="both"/>
        <w:rPr>
          <w:rFonts w:ascii="Times New Roman" w:hAnsi="Times New Roman"/>
          <w:b/>
          <w:bCs/>
          <w:i/>
          <w:iCs/>
        </w:rPr>
      </w:pPr>
      <w:r>
        <w:rPr>
          <w:rFonts w:ascii="Times New Roman" w:hAnsi="Times New Roman"/>
          <w:b/>
          <w:bCs/>
          <w:i/>
          <w:iCs/>
        </w:rPr>
        <w:lastRenderedPageBreak/>
        <w:t>Measures</w:t>
      </w:r>
    </w:p>
    <w:p w14:paraId="114FF863" w14:textId="77777777" w:rsidR="00A24677" w:rsidRPr="00696C7D" w:rsidRDefault="00A24677" w:rsidP="00011FA5">
      <w:pPr>
        <w:spacing w:line="480" w:lineRule="auto"/>
        <w:jc w:val="both"/>
        <w:rPr>
          <w:rFonts w:ascii="Times New Roman" w:hAnsi="Times New Roman"/>
        </w:rPr>
      </w:pPr>
      <w:r>
        <w:rPr>
          <w:rFonts w:ascii="Times New Roman" w:hAnsi="Times New Roman"/>
        </w:rPr>
        <w:t xml:space="preserve">       </w:t>
      </w:r>
      <w:r w:rsidRPr="00696C7D">
        <w:rPr>
          <w:rFonts w:ascii="Times New Roman" w:hAnsi="Times New Roman"/>
        </w:rPr>
        <w:t>We designed a diagnostic process based on comorbidity between anxiety disorder and depression symptoms. Also, we served various materials to identify the appropriate subject</w:t>
      </w:r>
      <w:r>
        <w:rPr>
          <w:rFonts w:ascii="Times New Roman" w:hAnsi="Times New Roman"/>
        </w:rPr>
        <w:t>s</w:t>
      </w:r>
      <w:r w:rsidRPr="00696C7D">
        <w:rPr>
          <w:rFonts w:ascii="Times New Roman" w:hAnsi="Times New Roman"/>
        </w:rPr>
        <w:t>. A combination of Clinical diagnostic and self-report assessments more limited the</w:t>
      </w:r>
      <w:r>
        <w:rPr>
          <w:rFonts w:ascii="Times New Roman" w:hAnsi="Times New Roman"/>
        </w:rPr>
        <w:t xml:space="preserve"> eligibility of participation.  </w:t>
      </w:r>
      <w:r w:rsidRPr="00696C7D">
        <w:rPr>
          <w:rFonts w:ascii="Times New Roman" w:hAnsi="Times New Roman"/>
        </w:rPr>
        <w:t xml:space="preserve">Patients who met </w:t>
      </w:r>
      <w:r w:rsidRPr="00EA234C">
        <w:rPr>
          <w:rFonts w:ascii="Times New Roman" w:hAnsi="Times New Roman"/>
          <w:i/>
          <w:iCs/>
        </w:rPr>
        <w:t xml:space="preserve">The Structured Clinical Interview for DSM-IV </w:t>
      </w:r>
      <w:r w:rsidRPr="00696C7D">
        <w:rPr>
          <w:rFonts w:ascii="Times New Roman" w:hAnsi="Times New Roman"/>
          <w:i/>
          <w:iCs/>
        </w:rPr>
        <w:t>SCID-I criteria</w:t>
      </w:r>
      <w:r w:rsidRPr="00696C7D">
        <w:rPr>
          <w:rFonts w:ascii="Times New Roman" w:hAnsi="Times New Roman"/>
        </w:rPr>
        <w:t>, for anxiety disorders, were evaluated in terms of the scales of emotion regulation, the scales of depression, and the scales of anxiety disorders. At last, only people who exclusively received at least one self-report score in each of the</w:t>
      </w:r>
      <w:r>
        <w:rPr>
          <w:rFonts w:ascii="Times New Roman" w:hAnsi="Times New Roman"/>
        </w:rPr>
        <w:t xml:space="preserve"> three</w:t>
      </w:r>
      <w:r w:rsidRPr="00696C7D">
        <w:rPr>
          <w:rFonts w:ascii="Times New Roman" w:hAnsi="Times New Roman"/>
        </w:rPr>
        <w:t xml:space="preserve"> domains were selected to randomization.</w:t>
      </w:r>
      <w:r w:rsidRPr="00696C7D">
        <w:rPr>
          <w:rFonts w:ascii="AdvTTf1279dcd" w:hAnsi="AdvTTf1279dcd" w:cs="AdvTTf1279dcd"/>
        </w:rPr>
        <w:t xml:space="preserve"> </w:t>
      </w:r>
      <w:r w:rsidRPr="00696C7D">
        <w:rPr>
          <w:rFonts w:ascii="Times New Roman" w:hAnsi="Times New Roman"/>
        </w:rPr>
        <w:t>Due to the nature of this trial involving multiple diagnoses, an assessment battery was constructed such that each measure would be relevant to all patients regardless of diagnosis.</w:t>
      </w:r>
      <w:r w:rsidRPr="00696C7D">
        <w:rPr>
          <w:rFonts w:ascii="AdvTTf1279dcd" w:hAnsi="AdvTTf1279dcd" w:cs="AdvTTf1279dcd"/>
          <w:color w:val="000000"/>
        </w:rPr>
        <w:t xml:space="preserve"> </w:t>
      </w:r>
      <w:r w:rsidRPr="00696C7D">
        <w:rPr>
          <w:rFonts w:ascii="Times New Roman" w:hAnsi="Times New Roman"/>
        </w:rPr>
        <w:t>The same battery was administered to those in the treatment group during follow-up.</w:t>
      </w:r>
    </w:p>
    <w:p w14:paraId="43F8AE07" w14:textId="77777777" w:rsidR="00A24677" w:rsidRPr="00696C7D" w:rsidRDefault="00A24677" w:rsidP="00011FA5">
      <w:pPr>
        <w:spacing w:line="480" w:lineRule="auto"/>
        <w:jc w:val="both"/>
        <w:rPr>
          <w:rFonts w:ascii="Times New Roman" w:hAnsi="Times New Roman"/>
        </w:rPr>
      </w:pPr>
    </w:p>
    <w:p w14:paraId="363927FF" w14:textId="77777777" w:rsidR="00A24677" w:rsidRPr="00696C7D" w:rsidRDefault="00A24677" w:rsidP="00011FA5">
      <w:pPr>
        <w:spacing w:line="480" w:lineRule="auto"/>
        <w:jc w:val="both"/>
        <w:rPr>
          <w:rFonts w:ascii="Times New Roman" w:hAnsi="Times New Roman"/>
          <w:lang w:bidi="fa-IR"/>
        </w:rPr>
      </w:pPr>
      <w:r>
        <w:rPr>
          <w:rFonts w:ascii="Times New Roman" w:hAnsi="Times New Roman"/>
          <w:i/>
          <w:iCs/>
        </w:rPr>
        <w:t xml:space="preserve">       </w:t>
      </w:r>
      <w:r w:rsidRPr="00EA234C">
        <w:rPr>
          <w:rFonts w:ascii="Times New Roman" w:hAnsi="Times New Roman"/>
          <w:i/>
          <w:iCs/>
        </w:rPr>
        <w:t>SCID-DSM-IV: The Structured Clinical Interview for DSM-IV (SCID)</w:t>
      </w:r>
      <w:r w:rsidRPr="009B2712">
        <w:rPr>
          <w:rFonts w:ascii="Times New Roman" w:hAnsi="Times New Roman"/>
        </w:rPr>
        <w:t xml:space="preserve"> is a valid semi-structured interview created to make </w:t>
      </w:r>
    </w:p>
    <w:p w14:paraId="49C0393A" w14:textId="77777777" w:rsidR="00A24677" w:rsidRPr="006E030C" w:rsidRDefault="00A24677" w:rsidP="00011FA5">
      <w:pPr>
        <w:spacing w:line="480" w:lineRule="auto"/>
        <w:jc w:val="both"/>
        <w:rPr>
          <w:rFonts w:ascii="Times New Roman" w:hAnsi="Times New Roman"/>
          <w:b/>
          <w:bCs/>
          <w:i/>
          <w:iCs/>
          <w:lang w:bidi="fa-IR"/>
        </w:rPr>
      </w:pPr>
      <w:r w:rsidRPr="006E030C">
        <w:rPr>
          <w:rFonts w:ascii="Times New Roman" w:hAnsi="Times New Roman"/>
          <w:b/>
          <w:bCs/>
          <w:i/>
          <w:iCs/>
          <w:lang w:bidi="fa-IR"/>
        </w:rPr>
        <w:t>Procedure</w:t>
      </w:r>
    </w:p>
    <w:p w14:paraId="6E604CDF" w14:textId="77777777" w:rsidR="00A24677" w:rsidRPr="00696C7D" w:rsidRDefault="00A24677" w:rsidP="00011FA5">
      <w:pPr>
        <w:spacing w:line="480" w:lineRule="auto"/>
        <w:jc w:val="both"/>
        <w:rPr>
          <w:rFonts w:ascii="Times New Roman" w:hAnsi="Times New Roman"/>
          <w:lang w:bidi="fa-IR"/>
        </w:rPr>
      </w:pPr>
      <w:r>
        <w:rPr>
          <w:rFonts w:ascii="Times New Roman" w:hAnsi="Times New Roman"/>
          <w:lang w:bidi="fa-IR"/>
        </w:rPr>
        <w:t xml:space="preserve">       The </w:t>
      </w:r>
      <w:r w:rsidRPr="0026218D">
        <w:rPr>
          <w:rFonts w:ascii="Times New Roman" w:hAnsi="Times New Roman"/>
          <w:lang w:bidi="fa-IR"/>
        </w:rPr>
        <w:t xml:space="preserve">Sample size for an ANCOVA of two levels and </w:t>
      </w:r>
      <w:r>
        <w:rPr>
          <w:rFonts w:ascii="Times New Roman" w:hAnsi="Times New Roman"/>
          <w:lang w:bidi="fa-IR"/>
        </w:rPr>
        <w:t>one covariate</w:t>
      </w:r>
      <w:r w:rsidRPr="0026218D">
        <w:rPr>
          <w:rFonts w:ascii="Times New Roman" w:hAnsi="Times New Roman"/>
          <w:lang w:bidi="fa-IR"/>
        </w:rPr>
        <w:t xml:space="preserve"> was </w:t>
      </w:r>
      <w:r>
        <w:rPr>
          <w:rFonts w:ascii="Times New Roman" w:hAnsi="Times New Roman"/>
          <w:lang w:bidi="fa-IR"/>
        </w:rPr>
        <w:t>conducted</w:t>
      </w:r>
      <w:r w:rsidRPr="0026218D">
        <w:rPr>
          <w:rFonts w:ascii="Times New Roman" w:hAnsi="Times New Roman"/>
          <w:lang w:bidi="fa-IR"/>
        </w:rPr>
        <w:t xml:space="preserve"> using </w:t>
      </w:r>
      <w:r>
        <w:rPr>
          <w:rFonts w:ascii="Times New Roman" w:hAnsi="Times New Roman"/>
          <w:lang w:bidi="fa-IR"/>
        </w:rPr>
        <w:t>g-</w:t>
      </w:r>
      <w:r w:rsidRPr="0026218D">
        <w:rPr>
          <w:rFonts w:ascii="Times New Roman" w:hAnsi="Times New Roman"/>
          <w:lang w:bidi="fa-IR"/>
        </w:rPr>
        <w:t>power analysis. The power analysis was, and a large effect size (</w:t>
      </w:r>
      <w:r w:rsidRPr="0026218D">
        <w:rPr>
          <w:rFonts w:ascii="Times New Roman" w:hAnsi="Times New Roman"/>
          <w:i/>
          <w:iCs/>
          <w:lang w:bidi="fa-IR"/>
        </w:rPr>
        <w:t xml:space="preserve">f </w:t>
      </w:r>
      <w:r w:rsidRPr="0026218D">
        <w:rPr>
          <w:rFonts w:ascii="Times New Roman" w:hAnsi="Times New Roman"/>
          <w:lang w:bidi="fa-IR"/>
        </w:rPr>
        <w:t>= 0.4) (</w:t>
      </w:r>
      <w:proofErr w:type="spellStart"/>
      <w:r w:rsidRPr="0026218D">
        <w:rPr>
          <w:rFonts w:ascii="Times New Roman" w:hAnsi="Times New Roman"/>
          <w:lang w:bidi="fa-IR"/>
        </w:rPr>
        <w:t>Faul</w:t>
      </w:r>
      <w:proofErr w:type="spellEnd"/>
      <w:r w:rsidRPr="0026218D">
        <w:rPr>
          <w:rFonts w:ascii="Times New Roman" w:hAnsi="Times New Roman"/>
          <w:lang w:bidi="fa-IR"/>
        </w:rPr>
        <w:t xml:space="preserve"> et al., 2013). </w:t>
      </w:r>
      <w:r w:rsidRPr="002A44E8">
        <w:rPr>
          <w:rFonts w:ascii="Times New Roman" w:hAnsi="Times New Roman"/>
          <w:lang w:bidi="fa-IR"/>
        </w:rPr>
        <w:t>An a priori power analysis was conducted</w:t>
      </w:r>
      <w:r>
        <w:rPr>
          <w:rFonts w:ascii="Times New Roman" w:hAnsi="Times New Roman"/>
          <w:lang w:bidi="fa-IR"/>
        </w:rPr>
        <w:t>,</w:t>
      </w:r>
      <w:r w:rsidRPr="0026218D">
        <w:rPr>
          <w:rFonts w:ascii="Times New Roman" w:hAnsi="Times New Roman"/>
          <w:lang w:bidi="fa-IR"/>
        </w:rPr>
        <w:t xml:space="preserve"> using an alpha of 0.05, a power of 0.80</w:t>
      </w:r>
      <w:r>
        <w:rPr>
          <w:rFonts w:ascii="Times New Roman" w:hAnsi="Times New Roman"/>
          <w:lang w:bidi="fa-IR"/>
        </w:rPr>
        <w:t xml:space="preserve">, </w:t>
      </w:r>
      <w:r w:rsidRPr="002A44E8">
        <w:rPr>
          <w:rFonts w:ascii="Times New Roman" w:hAnsi="Times New Roman"/>
          <w:lang w:bidi="fa-IR"/>
        </w:rPr>
        <w:t>to determine the sample size required to detect a small to moderate interaction effect (f = 0.</w:t>
      </w:r>
      <w:r>
        <w:rPr>
          <w:rFonts w:ascii="Times New Roman" w:hAnsi="Times New Roman"/>
          <w:lang w:bidi="fa-IR"/>
        </w:rPr>
        <w:t>45</w:t>
      </w:r>
      <w:r w:rsidRPr="002A44E8">
        <w:rPr>
          <w:rFonts w:ascii="Times New Roman" w:hAnsi="Times New Roman"/>
          <w:lang w:bidi="fa-IR"/>
        </w:rPr>
        <w:t>) between group and time. According to G*Power</w:t>
      </w:r>
      <w:r w:rsidRPr="0026218D">
        <w:rPr>
          <w:rFonts w:ascii="Times New Roman" w:hAnsi="Times New Roman"/>
          <w:lang w:bidi="fa-IR"/>
        </w:rPr>
        <w:t xml:space="preserve"> The desired total sample size </w:t>
      </w:r>
      <w:r>
        <w:rPr>
          <w:rFonts w:ascii="Times New Roman" w:hAnsi="Times New Roman"/>
          <w:lang w:bidi="fa-IR"/>
        </w:rPr>
        <w:t>was</w:t>
      </w:r>
      <w:r w:rsidRPr="0026218D">
        <w:rPr>
          <w:rFonts w:ascii="Times New Roman" w:hAnsi="Times New Roman"/>
          <w:lang w:bidi="fa-IR"/>
        </w:rPr>
        <w:t xml:space="preserve"> 56.</w:t>
      </w:r>
      <w:r>
        <w:rPr>
          <w:rFonts w:ascii="Times New Roman" w:hAnsi="Times New Roman"/>
          <w:lang w:bidi="fa-IR"/>
        </w:rPr>
        <w:t xml:space="preserve"> </w:t>
      </w:r>
      <w:r w:rsidRPr="00696C7D">
        <w:rPr>
          <w:rFonts w:ascii="Times New Roman" w:hAnsi="Times New Roman"/>
          <w:lang w:bidi="fa-IR"/>
        </w:rPr>
        <w:t>Given the probability of dropping out the research and the available options, this study was conducted on two groups of 32 persons (in a total of 64 people) selected using the purposeful sampling method.</w:t>
      </w:r>
    </w:p>
    <w:p w14:paraId="7F71E8F1" w14:textId="77777777" w:rsidR="00A24677" w:rsidRPr="00696C7D" w:rsidRDefault="00A24677" w:rsidP="00011FA5">
      <w:pPr>
        <w:spacing w:line="480" w:lineRule="auto"/>
        <w:jc w:val="both"/>
        <w:rPr>
          <w:rFonts w:ascii="Times New Roman" w:hAnsi="Times New Roman"/>
        </w:rPr>
      </w:pPr>
      <w:r>
        <w:rPr>
          <w:rFonts w:ascii="Times New Roman" w:hAnsi="Times New Roman"/>
        </w:rPr>
        <w:t xml:space="preserve">       </w:t>
      </w:r>
      <w:r w:rsidRPr="00696C7D">
        <w:rPr>
          <w:rFonts w:ascii="Times New Roman" w:hAnsi="Times New Roman"/>
        </w:rPr>
        <w:t>At last, 64 patients, met all inclusion criteria, were</w:t>
      </w:r>
      <w:r w:rsidRPr="00C53477">
        <w:rPr>
          <w:rFonts w:ascii="Times New Roman" w:hAnsi="Times New Roman"/>
        </w:rPr>
        <w:t xml:space="preserve"> randomly</w:t>
      </w:r>
      <w:r w:rsidRPr="00696C7D">
        <w:rPr>
          <w:rFonts w:ascii="Times New Roman" w:hAnsi="Times New Roman"/>
        </w:rPr>
        <w:t xml:space="preserve"> assigned to treatment and control groups</w:t>
      </w:r>
      <w:r>
        <w:rPr>
          <w:rFonts w:ascii="Times New Roman" w:hAnsi="Times New Roman"/>
        </w:rPr>
        <w:t>.</w:t>
      </w:r>
      <w:r w:rsidRPr="00C53477">
        <w:rPr>
          <w:rFonts w:ascii="TimesNewRomanPSMT" w:hAnsi="TimesNewRomanPSMT" w:cs="TimesNewRomanPSMT"/>
          <w:sz w:val="20"/>
          <w:szCs w:val="20"/>
        </w:rPr>
        <w:t xml:space="preserve"> </w:t>
      </w:r>
      <w:r w:rsidRPr="00C53477">
        <w:rPr>
          <w:rFonts w:ascii="Times New Roman" w:hAnsi="Times New Roman"/>
        </w:rPr>
        <w:t xml:space="preserve">Randomization was </w:t>
      </w:r>
      <w:r>
        <w:rPr>
          <w:rFonts w:ascii="Times New Roman" w:hAnsi="Times New Roman"/>
        </w:rPr>
        <w:t xml:space="preserve">carried out </w:t>
      </w:r>
      <w:r w:rsidRPr="00C53477">
        <w:rPr>
          <w:rFonts w:ascii="Times New Roman" w:hAnsi="Times New Roman"/>
        </w:rPr>
        <w:t>using concealed computerized</w:t>
      </w:r>
      <w:r>
        <w:rPr>
          <w:rFonts w:ascii="Times New Roman" w:hAnsi="Times New Roman"/>
        </w:rPr>
        <w:t xml:space="preserve"> </w:t>
      </w:r>
      <w:r w:rsidRPr="00C53477">
        <w:rPr>
          <w:rFonts w:ascii="Times New Roman" w:hAnsi="Times New Roman"/>
        </w:rPr>
        <w:t>block-wise randomization, stratified by</w:t>
      </w:r>
      <w:r>
        <w:rPr>
          <w:rFonts w:ascii="Times New Roman" w:hAnsi="Times New Roman"/>
        </w:rPr>
        <w:t xml:space="preserve"> monitoring board</w:t>
      </w:r>
      <w:r w:rsidRPr="00C53477">
        <w:rPr>
          <w:rFonts w:ascii="Times New Roman" w:hAnsi="Times New Roman"/>
        </w:rPr>
        <w:t xml:space="preserve">. The block size of </w:t>
      </w:r>
      <w:r>
        <w:rPr>
          <w:rFonts w:ascii="Times New Roman" w:hAnsi="Times New Roman"/>
        </w:rPr>
        <w:t>6</w:t>
      </w:r>
      <w:r w:rsidRPr="00C53477">
        <w:rPr>
          <w:rFonts w:ascii="Times New Roman" w:hAnsi="Times New Roman"/>
        </w:rPr>
        <w:t xml:space="preserve"> was disclosed</w:t>
      </w:r>
      <w:r>
        <w:rPr>
          <w:rFonts w:ascii="Times New Roman" w:hAnsi="Times New Roman"/>
        </w:rPr>
        <w:t xml:space="preserve"> </w:t>
      </w:r>
      <w:r w:rsidRPr="00C53477">
        <w:rPr>
          <w:rFonts w:ascii="Times New Roman" w:hAnsi="Times New Roman"/>
        </w:rPr>
        <w:t xml:space="preserve">after </w:t>
      </w:r>
      <w:r>
        <w:rPr>
          <w:rFonts w:ascii="Times New Roman" w:hAnsi="Times New Roman"/>
        </w:rPr>
        <w:t>ending</w:t>
      </w:r>
      <w:r w:rsidRPr="00C53477">
        <w:rPr>
          <w:rFonts w:ascii="Times New Roman" w:hAnsi="Times New Roman"/>
        </w:rPr>
        <w:t xml:space="preserve"> follow-up measurements.</w:t>
      </w:r>
      <w:r w:rsidRPr="00696C7D">
        <w:rPr>
          <w:rFonts w:ascii="Times New Roman" w:hAnsi="Times New Roman"/>
        </w:rPr>
        <w:t xml:space="preserve"> </w:t>
      </w:r>
      <w:r w:rsidRPr="00C53477">
        <w:rPr>
          <w:rFonts w:ascii="Times New Roman" w:hAnsi="Times New Roman"/>
        </w:rPr>
        <w:t>An independent investigator carried out the randomization and informed the patient and researcher about the therapy allocation.</w:t>
      </w:r>
      <w:r>
        <w:rPr>
          <w:rFonts w:ascii="Times New Roman" w:hAnsi="Times New Roman"/>
        </w:rPr>
        <w:t xml:space="preserve"> </w:t>
      </w:r>
      <w:r w:rsidRPr="00696C7D">
        <w:rPr>
          <w:rFonts w:ascii="Times New Roman" w:hAnsi="Times New Roman"/>
        </w:rPr>
        <w:t xml:space="preserve">The treatment sessions instructed by clinical specialists holding a valid </w:t>
      </w:r>
      <w:r w:rsidRPr="00696C7D">
        <w:rPr>
          <w:rFonts w:ascii="Times New Roman" w:hAnsi="Times New Roman"/>
        </w:rPr>
        <w:lastRenderedPageBreak/>
        <w:t>certificate on Transdiagnostic Therapy. We defined the Zero session as an explanation of objectives in individual assignments. The researcher explained the process to participants and attracted their satisfaction. Having obtained informed written consent from all participants filled up the researcher-made demographic questionnaire.  All patients were asked</w:t>
      </w:r>
      <w:r>
        <w:rPr>
          <w:rFonts w:ascii="Times New Roman" w:hAnsi="Times New Roman"/>
        </w:rPr>
        <w:t xml:space="preserve"> </w:t>
      </w:r>
      <w:r w:rsidRPr="00696C7D">
        <w:rPr>
          <w:rFonts w:ascii="Times New Roman" w:hAnsi="Times New Roman"/>
        </w:rPr>
        <w:t>not to change their lifestyle during the study and continue their daily routines, exercise, diet, and medications.</w:t>
      </w:r>
    </w:p>
    <w:p w14:paraId="50024EF9" w14:textId="77777777" w:rsidR="00A24677" w:rsidRDefault="00A24677" w:rsidP="00011FA5">
      <w:pPr>
        <w:spacing w:line="480" w:lineRule="auto"/>
        <w:jc w:val="both"/>
        <w:rPr>
          <w:rFonts w:ascii="Times New Roman" w:hAnsi="Times New Roman"/>
          <w:lang w:bidi="fa-IR"/>
        </w:rPr>
      </w:pPr>
      <w:r>
        <w:rPr>
          <w:rFonts w:ascii="Times New Roman" w:hAnsi="Times New Roman"/>
          <w:lang w:bidi="fa-IR"/>
        </w:rPr>
        <w:t xml:space="preserve">       </w:t>
      </w:r>
      <w:r w:rsidRPr="00696C7D">
        <w:rPr>
          <w:rFonts w:ascii="Times New Roman" w:hAnsi="Times New Roman"/>
          <w:lang w:bidi="fa-IR"/>
        </w:rPr>
        <w:t xml:space="preserve">At </w:t>
      </w:r>
      <w:proofErr w:type="spellStart"/>
      <w:r w:rsidRPr="00696C7D">
        <w:rPr>
          <w:rFonts w:ascii="Times New Roman" w:hAnsi="Times New Roman"/>
          <w:lang w:bidi="fa-IR"/>
        </w:rPr>
        <w:t>posttreatment</w:t>
      </w:r>
      <w:proofErr w:type="spellEnd"/>
      <w:r w:rsidRPr="00696C7D">
        <w:rPr>
          <w:rFonts w:ascii="Times New Roman" w:hAnsi="Times New Roman"/>
          <w:lang w:bidi="fa-IR"/>
        </w:rPr>
        <w:t xml:space="preserve">, to assist in the masking condition assignment, we instructed all patients at the outset of the </w:t>
      </w:r>
      <w:proofErr w:type="spellStart"/>
      <w:r w:rsidRPr="00696C7D">
        <w:rPr>
          <w:rFonts w:ascii="Times New Roman" w:hAnsi="Times New Roman"/>
          <w:lang w:bidi="fa-IR"/>
        </w:rPr>
        <w:t>posttreatment</w:t>
      </w:r>
      <w:proofErr w:type="spellEnd"/>
      <w:r w:rsidRPr="00696C7D">
        <w:rPr>
          <w:rFonts w:ascii="Times New Roman" w:hAnsi="Times New Roman"/>
          <w:lang w:bidi="fa-IR"/>
        </w:rPr>
        <w:t xml:space="preserve"> assessment that they should not reveal any information about the nature of processes to the evaluators.</w:t>
      </w:r>
      <w:r w:rsidRPr="001F39C9">
        <w:rPr>
          <w:rFonts w:ascii="Arial" w:hAnsi="Arial" w:cs="Arial"/>
          <w:sz w:val="20"/>
          <w:szCs w:val="20"/>
        </w:rPr>
        <w:t xml:space="preserve"> </w:t>
      </w:r>
      <w:r w:rsidRPr="001F39C9">
        <w:rPr>
          <w:rFonts w:ascii="Times New Roman" w:hAnsi="Times New Roman"/>
          <w:lang w:bidi="fa-IR"/>
        </w:rPr>
        <w:t>The post-intervention SCID-I interviews were conducted by a different graduate students blinded to participants’ group and diagnostic status</w:t>
      </w:r>
      <w:r>
        <w:rPr>
          <w:rFonts w:ascii="Times New Roman" w:hAnsi="Times New Roman"/>
          <w:lang w:bidi="fa-IR"/>
        </w:rPr>
        <w:t>.</w:t>
      </w:r>
    </w:p>
    <w:p w14:paraId="039C962E" w14:textId="77777777" w:rsidR="00A24677" w:rsidRDefault="00A24677" w:rsidP="00A24677">
      <w:pPr>
        <w:spacing w:line="480" w:lineRule="auto"/>
        <w:jc w:val="both"/>
        <w:rPr>
          <w:rFonts w:ascii="Times New Roman" w:hAnsi="Times New Roman"/>
        </w:rPr>
      </w:pPr>
      <w:r w:rsidRPr="00696C7D">
        <w:rPr>
          <w:rFonts w:ascii="Times New Roman" w:hAnsi="Times New Roman"/>
        </w:rPr>
        <w:t xml:space="preserve">This study was a clinical evaluator-blinded, </w:t>
      </w:r>
      <w:r>
        <w:rPr>
          <w:rFonts w:ascii="Times New Roman" w:hAnsi="Times New Roman"/>
        </w:rPr>
        <w:t>assessor b</w:t>
      </w:r>
      <w:r w:rsidRPr="00696C7D">
        <w:rPr>
          <w:rFonts w:ascii="Times New Roman" w:hAnsi="Times New Roman"/>
        </w:rPr>
        <w:t xml:space="preserve">linded, </w:t>
      </w:r>
      <w:proofErr w:type="spellStart"/>
      <w:r w:rsidRPr="00696C7D">
        <w:rPr>
          <w:rFonts w:ascii="Times New Roman" w:hAnsi="Times New Roman"/>
        </w:rPr>
        <w:t>analysist</w:t>
      </w:r>
      <w:proofErr w:type="spellEnd"/>
      <w:r w:rsidRPr="00696C7D">
        <w:rPr>
          <w:rFonts w:ascii="Times New Roman" w:hAnsi="Times New Roman"/>
        </w:rPr>
        <w:t xml:space="preserve">-blinded, and statistician blinded.  The sessions were structured based on the Transdiagnostic Therapy basics developed by Barlow Et al. (11, 12). Group therapy consisted of 14 weekly two-hour sessions with a 15-minute break time after sixty minutes. Table 1&amp;2 depicts the structure and techniques presented per session. </w:t>
      </w:r>
      <w:r w:rsidRPr="00AA7DBA">
        <w:rPr>
          <w:rFonts w:ascii="Times New Roman" w:hAnsi="Times New Roman"/>
        </w:rPr>
        <w:t xml:space="preserve">The mean age of the participants in the Transdiagnostic Therapy and control groups was 34.5 ± 6.5 and 32.4 ± 7, respectively. Data were </w:t>
      </w:r>
      <w:proofErr w:type="spellStart"/>
      <w:r w:rsidRPr="00AA7DBA">
        <w:rPr>
          <w:rFonts w:ascii="Times New Roman" w:hAnsi="Times New Roman"/>
        </w:rPr>
        <w:t>analyzed</w:t>
      </w:r>
      <w:proofErr w:type="spellEnd"/>
      <w:r w:rsidRPr="00AA7DBA">
        <w:rPr>
          <w:rFonts w:ascii="Times New Roman" w:hAnsi="Times New Roman"/>
        </w:rPr>
        <w:t xml:space="preserve"> in SPSS software version 25 (version 25, SPSS Inc., Chicago, IL) following an Intention-to-Treat (ITT) analysis </w:t>
      </w:r>
      <w:proofErr w:type="spellStart"/>
      <w:r w:rsidRPr="00AA7DBA">
        <w:rPr>
          <w:rFonts w:ascii="Times New Roman" w:hAnsi="Times New Roman"/>
        </w:rPr>
        <w:t>approac</w:t>
      </w:r>
      <w:bookmarkStart w:id="0" w:name="_GoBack"/>
      <w:bookmarkEnd w:id="0"/>
      <w:proofErr w:type="spellEnd"/>
    </w:p>
    <w:p w14:paraId="293A0F85" w14:textId="77777777" w:rsidR="00A24677" w:rsidRPr="00AA7DBA" w:rsidRDefault="00A24677" w:rsidP="00011FA5">
      <w:pPr>
        <w:spacing w:line="480" w:lineRule="auto"/>
        <w:jc w:val="both"/>
        <w:rPr>
          <w:rFonts w:ascii="Times New Roman" w:hAnsi="Times New Roman"/>
          <w:rtl/>
          <w:lang w:bidi="fa-IR"/>
        </w:rPr>
      </w:pPr>
    </w:p>
    <w:p w14:paraId="33722C9F" w14:textId="77777777" w:rsidR="00A24677" w:rsidRDefault="00A24677" w:rsidP="00011FA5">
      <w:pPr>
        <w:spacing w:line="480" w:lineRule="auto"/>
        <w:jc w:val="both"/>
        <w:rPr>
          <w:rFonts w:ascii="Times New Roman" w:hAnsi="Times New Roman"/>
          <w:b/>
          <w:bCs/>
        </w:rPr>
      </w:pPr>
      <w:r w:rsidRPr="00696C7D">
        <w:rPr>
          <w:rFonts w:ascii="Times New Roman" w:hAnsi="Times New Roman"/>
          <w:b/>
          <w:bCs/>
        </w:rPr>
        <w:t>Findings</w:t>
      </w:r>
    </w:p>
    <w:p w14:paraId="3E26984B" w14:textId="77777777" w:rsidR="00A24677" w:rsidRPr="00C251E4" w:rsidRDefault="00A24677" w:rsidP="00011FA5">
      <w:pPr>
        <w:spacing w:line="480" w:lineRule="auto"/>
        <w:jc w:val="both"/>
        <w:rPr>
          <w:rFonts w:ascii="Times New Roman" w:hAnsi="Times New Roman"/>
          <w:b/>
          <w:bCs/>
        </w:rPr>
      </w:pPr>
      <w:r>
        <w:rPr>
          <w:rFonts w:ascii="Times New Roman" w:hAnsi="Times New Roman"/>
        </w:rPr>
        <w:t xml:space="preserve">       </w:t>
      </w:r>
      <w:r w:rsidRPr="00696C7D">
        <w:rPr>
          <w:rFonts w:ascii="Times New Roman" w:hAnsi="Times New Roman"/>
        </w:rPr>
        <w:t>Given that the analysis was based on ITT principles, the scores for all 64 individuals with MS were included in the final analysis. On average, participants had a very high degree of cooperation; so that 95% of the intervention group completed all the treatment sessions, and 94% of the participants completed all the measures.</w:t>
      </w:r>
      <w:r w:rsidRPr="00D30450">
        <w:rPr>
          <w:rFonts w:ascii="Times New Roman" w:hAnsi="Times New Roman"/>
        </w:rPr>
        <w:t xml:space="preserve"> There were no significant differences in the groups in terms of any demographic features (e.g., age, education), or pre-assessment questionnaires. During the experimental intervention, none of the participants left the experiment.  </w:t>
      </w:r>
    </w:p>
    <w:p w14:paraId="69AD487D" w14:textId="77777777" w:rsidR="00A24677" w:rsidRDefault="00A24677" w:rsidP="00011FA5">
      <w:pPr>
        <w:spacing w:line="480" w:lineRule="auto"/>
        <w:jc w:val="both"/>
        <w:rPr>
          <w:rFonts w:ascii="Times New Roman" w:hAnsi="Times New Roman"/>
        </w:rPr>
      </w:pPr>
      <w:r>
        <w:rPr>
          <w:rFonts w:ascii="Times New Roman" w:hAnsi="Times New Roman"/>
        </w:rPr>
        <w:t xml:space="preserve">       </w:t>
      </w:r>
      <w:r w:rsidRPr="001852B7">
        <w:rPr>
          <w:rFonts w:ascii="Times New Roman" w:hAnsi="Times New Roman"/>
        </w:rPr>
        <w:t xml:space="preserve">Table </w:t>
      </w:r>
      <w:r>
        <w:rPr>
          <w:rFonts w:ascii="Times New Roman" w:hAnsi="Times New Roman"/>
        </w:rPr>
        <w:t>4</w:t>
      </w:r>
      <w:r w:rsidRPr="001852B7">
        <w:rPr>
          <w:rFonts w:ascii="Times New Roman" w:hAnsi="Times New Roman"/>
        </w:rPr>
        <w:t xml:space="preserve"> </w:t>
      </w:r>
      <w:r>
        <w:rPr>
          <w:rFonts w:ascii="Times New Roman" w:hAnsi="Times New Roman"/>
        </w:rPr>
        <w:t>revealed</w:t>
      </w:r>
      <w:r w:rsidRPr="001852B7">
        <w:rPr>
          <w:rFonts w:ascii="Times New Roman" w:hAnsi="Times New Roman"/>
        </w:rPr>
        <w:t xml:space="preserve"> the result</w:t>
      </w:r>
      <w:r>
        <w:rPr>
          <w:rFonts w:ascii="Times New Roman" w:hAnsi="Times New Roman"/>
        </w:rPr>
        <w:t>s</w:t>
      </w:r>
      <w:r w:rsidRPr="001852B7">
        <w:rPr>
          <w:rFonts w:ascii="Times New Roman" w:hAnsi="Times New Roman"/>
        </w:rPr>
        <w:t xml:space="preserve"> of the mean and SD in pre-test and post-test in two groups. The paired sample t test analysis </w:t>
      </w:r>
      <w:r>
        <w:rPr>
          <w:rFonts w:ascii="Times New Roman" w:hAnsi="Times New Roman"/>
        </w:rPr>
        <w:t>was used to investigate</w:t>
      </w:r>
      <w:r w:rsidRPr="001852B7">
        <w:rPr>
          <w:rFonts w:ascii="Times New Roman" w:hAnsi="Times New Roman"/>
        </w:rPr>
        <w:t xml:space="preserve"> the </w:t>
      </w:r>
      <w:r>
        <w:rPr>
          <w:rFonts w:ascii="Times New Roman" w:hAnsi="Times New Roman"/>
        </w:rPr>
        <w:t xml:space="preserve">efficacy of the intervention at post-test condition based on mean difference and effect size. </w:t>
      </w:r>
      <w:r w:rsidRPr="001852B7">
        <w:rPr>
          <w:rFonts w:ascii="Times New Roman" w:hAnsi="Times New Roman"/>
        </w:rPr>
        <w:t>The results show</w:t>
      </w:r>
      <w:r>
        <w:rPr>
          <w:rFonts w:ascii="Times New Roman" w:hAnsi="Times New Roman"/>
        </w:rPr>
        <w:t>ed</w:t>
      </w:r>
      <w:r w:rsidRPr="001852B7">
        <w:rPr>
          <w:rFonts w:ascii="Times New Roman" w:hAnsi="Times New Roman"/>
        </w:rPr>
        <w:t xml:space="preserve"> a significant decrease in OASIS, ODSIS, </w:t>
      </w:r>
      <w:r w:rsidRPr="001852B7">
        <w:rPr>
          <w:rFonts w:ascii="Times New Roman" w:hAnsi="Times New Roman"/>
        </w:rPr>
        <w:lastRenderedPageBreak/>
        <w:t xml:space="preserve">PANAS-NA, DERS, </w:t>
      </w:r>
      <w:r>
        <w:rPr>
          <w:rFonts w:ascii="Times New Roman" w:hAnsi="Times New Roman"/>
        </w:rPr>
        <w:t xml:space="preserve">PSWQ, HADS-A, and HADS-D </w:t>
      </w:r>
      <w:r w:rsidRPr="001852B7">
        <w:rPr>
          <w:rFonts w:ascii="Times New Roman" w:hAnsi="Times New Roman"/>
        </w:rPr>
        <w:t xml:space="preserve">between the </w:t>
      </w:r>
      <w:r>
        <w:rPr>
          <w:rFonts w:ascii="Times New Roman" w:hAnsi="Times New Roman"/>
        </w:rPr>
        <w:t>pre-treatment scores</w:t>
      </w:r>
      <w:r w:rsidRPr="001852B7">
        <w:rPr>
          <w:rFonts w:ascii="Times New Roman" w:hAnsi="Times New Roman"/>
        </w:rPr>
        <w:t xml:space="preserve"> and </w:t>
      </w:r>
      <w:r>
        <w:rPr>
          <w:rFonts w:ascii="Times New Roman" w:hAnsi="Times New Roman"/>
        </w:rPr>
        <w:t>post-treatment scores in the treatment group</w:t>
      </w:r>
      <w:r w:rsidRPr="001852B7">
        <w:rPr>
          <w:rFonts w:ascii="Times New Roman" w:hAnsi="Times New Roman"/>
        </w:rPr>
        <w:t xml:space="preserve"> after intervention in the post-test condition. ALSO, the result reveals the significant increase in ERQ, SMQ, AND PANAS-PA after Transdiagnostic intervention between the control group and treatment group after intervention in post-test condition. Thus, Transdiagnostic therapy wa</w:t>
      </w:r>
      <w:r>
        <w:rPr>
          <w:rFonts w:ascii="Times New Roman" w:hAnsi="Times New Roman"/>
        </w:rPr>
        <w:t xml:space="preserve">s effective in reducing anxiety, </w:t>
      </w:r>
      <w:r w:rsidRPr="001852B7">
        <w:rPr>
          <w:rFonts w:ascii="Times New Roman" w:hAnsi="Times New Roman"/>
        </w:rPr>
        <w:t>depression</w:t>
      </w:r>
      <w:r>
        <w:rPr>
          <w:rFonts w:ascii="Times New Roman" w:hAnsi="Times New Roman"/>
        </w:rPr>
        <w:t xml:space="preserve"> and DERS</w:t>
      </w:r>
      <w:r w:rsidRPr="001852B7">
        <w:rPr>
          <w:rFonts w:ascii="Times New Roman" w:hAnsi="Times New Roman"/>
        </w:rPr>
        <w:t xml:space="preserve"> s</w:t>
      </w:r>
      <w:r>
        <w:rPr>
          <w:rFonts w:ascii="Times New Roman" w:hAnsi="Times New Roman"/>
        </w:rPr>
        <w:t>cores</w:t>
      </w:r>
      <w:r w:rsidRPr="001852B7">
        <w:rPr>
          <w:rFonts w:ascii="Times New Roman" w:hAnsi="Times New Roman"/>
        </w:rPr>
        <w:t xml:space="preserve"> and also, was effective in the impr</w:t>
      </w:r>
      <w:r>
        <w:rPr>
          <w:rFonts w:ascii="Times New Roman" w:hAnsi="Times New Roman"/>
        </w:rPr>
        <w:t>ovement of emotion regulation.</w:t>
      </w:r>
    </w:p>
    <w:p w14:paraId="37C2DC0C" w14:textId="77777777" w:rsidR="00A24677" w:rsidRDefault="00A24677" w:rsidP="00011FA5">
      <w:pPr>
        <w:spacing w:line="480" w:lineRule="auto"/>
        <w:rPr>
          <w:rFonts w:ascii="Times New Roman" w:hAnsi="Times New Roman"/>
        </w:rPr>
      </w:pPr>
    </w:p>
    <w:p w14:paraId="49807CC5" w14:textId="77777777" w:rsidR="00A24677" w:rsidRDefault="00A24677" w:rsidP="00011FA5">
      <w:pPr>
        <w:spacing w:line="480" w:lineRule="auto"/>
        <w:rPr>
          <w:rFonts w:ascii="Times New Roman" w:hAnsi="Times New Roman"/>
        </w:rPr>
      </w:pPr>
    </w:p>
    <w:p w14:paraId="613F652F" w14:textId="77777777" w:rsidR="00A24677" w:rsidRDefault="00A24677">
      <w:r>
        <w:rPr>
          <w:rFonts w:ascii="Times New Roman" w:hAnsi="Times New Roman"/>
        </w:rPr>
        <w:t xml:space="preserve">       </w:t>
      </w:r>
      <w:r w:rsidRPr="00696C7D">
        <w:rPr>
          <w:rFonts w:ascii="Times New Roman" w:hAnsi="Times New Roman"/>
        </w:rPr>
        <w:t>The Parametric test of ANCOVA was used to assess the effectiveness of Transdiagnostic therapy.</w:t>
      </w:r>
      <w:r w:rsidRPr="00741183">
        <w:rPr>
          <w:rFonts w:ascii="SRASerif1.1-Book" w:cs="SRASerif1.1-Book"/>
          <w:sz w:val="29"/>
          <w:szCs w:val="29"/>
        </w:rPr>
        <w:t xml:space="preserve"> </w:t>
      </w:r>
      <w:r w:rsidRPr="00741183">
        <w:rPr>
          <w:rFonts w:ascii="Times New Roman" w:hAnsi="Times New Roman"/>
        </w:rPr>
        <w:t>ANCOVA can be used when you have a two-group pre-test/post-test design</w:t>
      </w:r>
      <w:r>
        <w:rPr>
          <w:rFonts w:ascii="Times New Roman" w:hAnsi="Times New Roman"/>
        </w:rPr>
        <w:t xml:space="preserve"> </w:t>
      </w:r>
      <w:r w:rsidRPr="00741183">
        <w:rPr>
          <w:rFonts w:ascii="Times New Roman" w:hAnsi="Times New Roman"/>
        </w:rPr>
        <w:t>(e.g. comparing the impact of two different interventions, taking before and</w:t>
      </w:r>
      <w:r>
        <w:rPr>
          <w:rFonts w:ascii="Times New Roman" w:hAnsi="Times New Roman"/>
        </w:rPr>
        <w:t xml:space="preserve"> after measures for each </w:t>
      </w:r>
      <w:r w:rsidRPr="00741183">
        <w:rPr>
          <w:rFonts w:ascii="Times New Roman" w:hAnsi="Times New Roman"/>
        </w:rPr>
        <w:t>group). The scores on the pre-test are treated as a</w:t>
      </w:r>
      <w:r>
        <w:rPr>
          <w:rFonts w:ascii="Times New Roman" w:hAnsi="Times New Roman"/>
        </w:rPr>
        <w:t xml:space="preserve"> </w:t>
      </w:r>
      <w:r w:rsidRPr="00741183">
        <w:rPr>
          <w:rFonts w:ascii="Times New Roman" w:hAnsi="Times New Roman"/>
        </w:rPr>
        <w:t xml:space="preserve">covariate to </w:t>
      </w:r>
      <w:r w:rsidRPr="00741183">
        <w:rPr>
          <w:rFonts w:ascii="Times New Roman" w:hAnsi="Times New Roman" w:hint="cs"/>
        </w:rPr>
        <w:t>‘</w:t>
      </w:r>
      <w:r w:rsidRPr="00741183">
        <w:rPr>
          <w:rFonts w:ascii="Times New Roman" w:hAnsi="Times New Roman"/>
        </w:rPr>
        <w:t>control</w:t>
      </w:r>
      <w:r w:rsidRPr="00741183">
        <w:rPr>
          <w:rFonts w:ascii="Times New Roman" w:hAnsi="Times New Roman" w:hint="cs"/>
        </w:rPr>
        <w:t>’</w:t>
      </w:r>
      <w:r w:rsidRPr="00741183">
        <w:rPr>
          <w:rFonts w:ascii="Times New Roman" w:hAnsi="Times New Roman"/>
        </w:rPr>
        <w:t xml:space="preserve"> for pre-existing differences between the groups.</w:t>
      </w:r>
      <w:r w:rsidRPr="00286684">
        <w:rPr>
          <w:rFonts w:ascii="SRASerif1.1-Book" w:cs="SRASerif1.1-Book"/>
          <w:sz w:val="29"/>
          <w:szCs w:val="29"/>
        </w:rPr>
        <w:t xml:space="preserve"> </w:t>
      </w:r>
      <w:r w:rsidRPr="00286684">
        <w:rPr>
          <w:rFonts w:ascii="Times New Roman" w:hAnsi="Times New Roman"/>
        </w:rPr>
        <w:t>The covariate</w:t>
      </w:r>
      <w:r>
        <w:rPr>
          <w:rFonts w:ascii="Times New Roman" w:hAnsi="Times New Roman"/>
        </w:rPr>
        <w:t>s</w:t>
      </w:r>
      <w:r w:rsidRPr="00286684">
        <w:rPr>
          <w:rFonts w:ascii="Times New Roman" w:hAnsi="Times New Roman"/>
        </w:rPr>
        <w:t xml:space="preserve"> </w:t>
      </w:r>
      <w:r>
        <w:rPr>
          <w:rFonts w:ascii="Times New Roman" w:hAnsi="Times New Roman"/>
        </w:rPr>
        <w:t>were</w:t>
      </w:r>
      <w:r w:rsidRPr="00286684">
        <w:rPr>
          <w:rFonts w:ascii="Times New Roman" w:hAnsi="Times New Roman"/>
        </w:rPr>
        <w:t xml:space="preserve"> measured</w:t>
      </w:r>
      <w:r>
        <w:rPr>
          <w:rFonts w:ascii="Times New Roman" w:hAnsi="Times New Roman"/>
        </w:rPr>
        <w:t xml:space="preserve"> </w:t>
      </w:r>
      <w:r w:rsidRPr="00286684">
        <w:rPr>
          <w:rFonts w:ascii="Times New Roman" w:hAnsi="Times New Roman"/>
          <w:i/>
          <w:iCs/>
        </w:rPr>
        <w:t xml:space="preserve">prior to </w:t>
      </w:r>
      <w:r w:rsidRPr="00286684">
        <w:rPr>
          <w:rFonts w:ascii="Times New Roman" w:hAnsi="Times New Roman"/>
        </w:rPr>
        <w:t>the experimental manipulation.</w:t>
      </w:r>
      <w:r w:rsidRPr="00696C7D">
        <w:rPr>
          <w:rFonts w:ascii="Times New Roman" w:hAnsi="Times New Roman"/>
        </w:rPr>
        <w:t xml:space="preserve"> The ANCOVA assumptions were examined before submitting the test results. Accordingly, the results of the Kolmogorov-Smirnov test revealed non-violation of the pre-test and post-test data of the examined indices from the normality assumption (P&gt; .05). Moreover, Homogeneity of </w:t>
      </w:r>
      <w:r w:rsidRPr="00696C7D">
        <w:rPr>
          <w:rFonts w:ascii="Times New Roman" w:hAnsi="Times New Roman"/>
          <w:i/>
          <w:iCs/>
        </w:rPr>
        <w:t xml:space="preserve">Variance was tested using </w:t>
      </w:r>
      <w:proofErr w:type="spellStart"/>
      <w:r w:rsidRPr="00696C7D">
        <w:rPr>
          <w:rFonts w:ascii="Times New Roman" w:hAnsi="Times New Roman"/>
        </w:rPr>
        <w:t>Levene's</w:t>
      </w:r>
      <w:proofErr w:type="spellEnd"/>
      <w:r w:rsidRPr="00696C7D">
        <w:rPr>
          <w:rFonts w:ascii="Times New Roman" w:hAnsi="Times New Roman"/>
        </w:rPr>
        <w:t xml:space="preserve"> test, indicating insignificance of P-value (P&gt; .05). </w:t>
      </w:r>
      <w:r>
        <w:rPr>
          <w:rFonts w:ascii="Times New Roman" w:hAnsi="Times New Roman"/>
        </w:rPr>
        <w:t>Also, the</w:t>
      </w:r>
      <w:r w:rsidRPr="00B03F0E">
        <w:rPr>
          <w:rFonts w:ascii="Times New Roman" w:hAnsi="Times New Roman"/>
        </w:rPr>
        <w:t xml:space="preserve"> homogeneity of regression assumption was </w:t>
      </w:r>
      <w:r>
        <w:rPr>
          <w:rFonts w:ascii="Times New Roman" w:hAnsi="Times New Roman"/>
        </w:rPr>
        <w:t xml:space="preserve">examined. </w:t>
      </w:r>
      <w:r w:rsidRPr="007F36EA">
        <w:rPr>
          <w:rFonts w:ascii="Times New Roman" w:hAnsi="Times New Roman"/>
        </w:rPr>
        <w:t>Participants</w:t>
      </w:r>
      <w:r w:rsidRPr="007F36EA">
        <w:rPr>
          <w:rFonts w:ascii="Times New Roman" w:hAnsi="Times New Roman" w:hint="cs"/>
        </w:rPr>
        <w:t>’</w:t>
      </w:r>
      <w:r w:rsidRPr="007F36EA">
        <w:rPr>
          <w:rFonts w:ascii="Times New Roman" w:hAnsi="Times New Roman"/>
        </w:rPr>
        <w:t xml:space="preserve"> scores on the pre-intervention administration of the Fear of Statistics Test</w:t>
      </w:r>
      <w:r>
        <w:rPr>
          <w:rFonts w:ascii="Times New Roman" w:hAnsi="Times New Roman"/>
        </w:rPr>
        <w:t xml:space="preserve"> </w:t>
      </w:r>
      <w:r w:rsidRPr="007F36EA">
        <w:rPr>
          <w:rFonts w:ascii="Times New Roman" w:hAnsi="Times New Roman"/>
        </w:rPr>
        <w:t>were used as the covariate in this analysis</w:t>
      </w:r>
      <w:r>
        <w:rPr>
          <w:rFonts w:ascii="Times New Roman" w:hAnsi="Times New Roman"/>
        </w:rPr>
        <w:t>. Ta</w:t>
      </w:r>
    </w:p>
    <w:sectPr w:rsidR="00A246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dvTTf1279dcd">
    <w:altName w:val="Times New Roman"/>
    <w:charset w:val="00"/>
    <w:family w:val="roman"/>
    <w:notTrueType/>
    <w:pitch w:val="default"/>
    <w:sig w:usb0="00000003" w:usb1="00000000" w:usb2="00000000" w:usb3="00000000" w:csb0="00000001" w:csb1="00000000"/>
  </w:font>
  <w:font w:name="TimesNewRomanPSMT">
    <w:altName w:val="Times New Roman"/>
    <w:charset w:val="A1"/>
    <w:family w:val="roman"/>
    <w:notTrueType/>
    <w:pitch w:val="default"/>
    <w:sig w:usb0="00000081" w:usb1="00000000" w:usb2="00000000" w:usb3="00000000" w:csb0="00000008" w:csb1="00000000"/>
  </w:font>
  <w:font w:name="SRASerif1.1-Book">
    <w:altName w:val="Arial"/>
    <w:charset w:val="B2"/>
    <w:family w:val="auto"/>
    <w:notTrueType/>
    <w:pitch w:val="default"/>
    <w:sig w:usb0="00002001" w:usb1="00000000" w:usb2="00000000"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677"/>
    <w:rsid w:val="00A2467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524D3DE9"/>
  <w15:chartTrackingRefBased/>
  <w15:docId w15:val="{FE0D7908-9F65-524A-9434-BE4D8EAFC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A24677"/>
    <w:pPr>
      <w:spacing w:after="0" w:line="240" w:lineRule="auto"/>
    </w:pPr>
    <w:rPr>
      <w:rFonts w:ascii="Calibri" w:eastAsia="Times New Roman" w:hAnsi="Calibri" w:cs="Times New Roman"/>
      <w:b/>
      <w:bCs/>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1971</Words>
  <Characters>11239</Characters>
  <Application>Microsoft Office Word</Application>
  <DocSecurity>0</DocSecurity>
  <Lines>93</Lines>
  <Paragraphs>26</Paragraphs>
  <ScaleCrop>false</ScaleCrop>
  <Company/>
  <LinksUpToDate>false</LinksUpToDate>
  <CharactersWithSpaces>13184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naviddrphd@gmail.com</dc:creator>
  <cp:keywords/>
  <dc:description/>
  <cp:lastModifiedBy>naviddrphd@gmail.com</cp:lastModifiedBy>
  <cp:revision>2</cp:revision>
  <dcterms:created xsi:type="dcterms:W3CDTF">2019-08-04T08:04:00Z</dcterms:created>
  <dcterms:modified xsi:type="dcterms:W3CDTF">2019-08-04T08:04:00Z</dcterms:modified>
</cp:coreProperties>
</file>