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4E3A" w:rsidRPr="00F50BF2" w:rsidRDefault="00364E3A" w:rsidP="00364E3A">
      <w:pPr>
        <w:rPr>
          <w:rFonts w:cstheme="minorHAnsi"/>
        </w:rPr>
      </w:pPr>
      <w:proofErr w:type="gramStart"/>
      <w:r w:rsidRPr="00E319FE">
        <w:rPr>
          <w:rFonts w:cstheme="minorHAnsi"/>
        </w:rPr>
        <w:t>Table 1.</w:t>
      </w:r>
      <w:proofErr w:type="gramEnd"/>
      <w:r w:rsidRPr="00E319FE">
        <w:rPr>
          <w:rFonts w:cstheme="minorHAnsi"/>
        </w:rPr>
        <w:t xml:space="preserve"> </w:t>
      </w:r>
      <w:bookmarkStart w:id="0" w:name="_GoBack"/>
      <w:r w:rsidRPr="00E319FE">
        <w:rPr>
          <w:rFonts w:cstheme="minorHAnsi"/>
        </w:rPr>
        <w:t>Intervention methods</w:t>
      </w:r>
    </w:p>
    <w:tbl>
      <w:tblPr>
        <w:tblStyle w:val="TableGrid"/>
        <w:tblpPr w:leftFromText="180" w:rightFromText="180" w:vertAnchor="text" w:horzAnchor="page" w:tblpX="1588" w:tblpY="40"/>
        <w:tblW w:w="0" w:type="auto"/>
        <w:tblLook w:val="04A0" w:firstRow="1" w:lastRow="0" w:firstColumn="1" w:lastColumn="0" w:noHBand="0" w:noVBand="1"/>
      </w:tblPr>
      <w:tblGrid>
        <w:gridCol w:w="1548"/>
        <w:gridCol w:w="1800"/>
        <w:gridCol w:w="3060"/>
        <w:gridCol w:w="3042"/>
      </w:tblGrid>
      <w:tr w:rsidR="00364E3A" w:rsidRPr="00F50BF2" w:rsidTr="00A944E2">
        <w:tc>
          <w:tcPr>
            <w:tcW w:w="1548" w:type="dxa"/>
            <w:vMerge w:val="restart"/>
          </w:tcPr>
          <w:bookmarkEnd w:id="0"/>
          <w:p w:rsidR="00364E3A" w:rsidRPr="00F50BF2" w:rsidRDefault="00364E3A" w:rsidP="00A944E2">
            <w:pPr>
              <w:jc w:val="center"/>
              <w:rPr>
                <w:rFonts w:cstheme="minorHAnsi"/>
                <w:b/>
              </w:rPr>
            </w:pPr>
            <w:r>
              <w:rPr>
                <w:rFonts w:cstheme="minorHAnsi"/>
                <w:b/>
              </w:rPr>
              <w:t>Session</w:t>
            </w:r>
          </w:p>
        </w:tc>
        <w:tc>
          <w:tcPr>
            <w:tcW w:w="1800" w:type="dxa"/>
            <w:vMerge w:val="restart"/>
          </w:tcPr>
          <w:p w:rsidR="00364E3A" w:rsidRPr="00E319FE" w:rsidRDefault="00364E3A" w:rsidP="00A944E2">
            <w:pPr>
              <w:jc w:val="center"/>
              <w:rPr>
                <w:rFonts w:cstheme="minorHAnsi"/>
                <w:b/>
              </w:rPr>
            </w:pPr>
            <w:r w:rsidRPr="00E319FE">
              <w:rPr>
                <w:rFonts w:cstheme="minorHAnsi"/>
                <w:b/>
              </w:rPr>
              <w:t>Intervention</w:t>
            </w:r>
          </w:p>
        </w:tc>
        <w:tc>
          <w:tcPr>
            <w:tcW w:w="6102" w:type="dxa"/>
            <w:gridSpan w:val="2"/>
          </w:tcPr>
          <w:p w:rsidR="00364E3A" w:rsidRPr="00F50BF2" w:rsidRDefault="00364E3A" w:rsidP="00A944E2">
            <w:pPr>
              <w:jc w:val="center"/>
              <w:rPr>
                <w:rFonts w:cstheme="minorHAnsi"/>
                <w:b/>
              </w:rPr>
            </w:pPr>
            <w:r>
              <w:rPr>
                <w:rFonts w:cstheme="minorHAnsi"/>
                <w:b/>
              </w:rPr>
              <w:t>Material, Time, T</w:t>
            </w:r>
            <w:r w:rsidRPr="00E319FE">
              <w:rPr>
                <w:rFonts w:cstheme="minorHAnsi"/>
                <w:b/>
              </w:rPr>
              <w:t>arget</w:t>
            </w:r>
          </w:p>
        </w:tc>
      </w:tr>
      <w:tr w:rsidR="00364E3A" w:rsidRPr="00F50BF2" w:rsidTr="00A944E2">
        <w:tc>
          <w:tcPr>
            <w:tcW w:w="1548" w:type="dxa"/>
            <w:vMerge/>
          </w:tcPr>
          <w:p w:rsidR="00364E3A" w:rsidRPr="00F50BF2" w:rsidRDefault="00364E3A" w:rsidP="00A944E2">
            <w:pPr>
              <w:jc w:val="center"/>
              <w:rPr>
                <w:rFonts w:cstheme="minorHAnsi"/>
                <w:b/>
              </w:rPr>
            </w:pPr>
          </w:p>
        </w:tc>
        <w:tc>
          <w:tcPr>
            <w:tcW w:w="1800" w:type="dxa"/>
            <w:vMerge/>
          </w:tcPr>
          <w:p w:rsidR="00364E3A" w:rsidRPr="00F50BF2" w:rsidRDefault="00364E3A" w:rsidP="00A944E2">
            <w:pPr>
              <w:jc w:val="center"/>
              <w:rPr>
                <w:rFonts w:cstheme="minorHAnsi"/>
                <w:b/>
              </w:rPr>
            </w:pPr>
          </w:p>
        </w:tc>
        <w:tc>
          <w:tcPr>
            <w:tcW w:w="3060" w:type="dxa"/>
            <w:tcBorders>
              <w:right w:val="single" w:sz="4" w:space="0" w:color="auto"/>
            </w:tcBorders>
          </w:tcPr>
          <w:p w:rsidR="00364E3A" w:rsidRPr="00F50BF2" w:rsidRDefault="00364E3A" w:rsidP="00A944E2">
            <w:pPr>
              <w:jc w:val="center"/>
              <w:rPr>
                <w:rFonts w:cstheme="minorHAnsi"/>
                <w:b/>
              </w:rPr>
            </w:pPr>
            <w:r>
              <w:rPr>
                <w:rFonts w:cstheme="minorHAnsi"/>
                <w:b/>
              </w:rPr>
              <w:t>Patient</w:t>
            </w:r>
          </w:p>
        </w:tc>
        <w:tc>
          <w:tcPr>
            <w:tcW w:w="3042" w:type="dxa"/>
            <w:tcBorders>
              <w:left w:val="single" w:sz="4" w:space="0" w:color="auto"/>
            </w:tcBorders>
          </w:tcPr>
          <w:p w:rsidR="00364E3A" w:rsidRPr="00F50BF2" w:rsidRDefault="00364E3A" w:rsidP="00A944E2">
            <w:pPr>
              <w:jc w:val="center"/>
              <w:rPr>
                <w:rFonts w:cstheme="minorHAnsi"/>
                <w:b/>
              </w:rPr>
            </w:pPr>
            <w:r>
              <w:rPr>
                <w:rFonts w:cstheme="minorHAnsi"/>
                <w:b/>
              </w:rPr>
              <w:t xml:space="preserve">Family </w:t>
            </w:r>
          </w:p>
        </w:tc>
      </w:tr>
      <w:tr w:rsidR="00364E3A" w:rsidRPr="00F50BF2" w:rsidTr="00A944E2">
        <w:tc>
          <w:tcPr>
            <w:tcW w:w="1548" w:type="dxa"/>
          </w:tcPr>
          <w:p w:rsidR="00364E3A" w:rsidRPr="00F50BF2" w:rsidRDefault="00364E3A" w:rsidP="00A944E2">
            <w:pPr>
              <w:rPr>
                <w:rFonts w:cstheme="minorHAnsi"/>
              </w:rPr>
            </w:pPr>
            <w:r>
              <w:rPr>
                <w:rFonts w:cstheme="minorHAnsi"/>
              </w:rPr>
              <w:t>Week I</w:t>
            </w:r>
          </w:p>
        </w:tc>
        <w:tc>
          <w:tcPr>
            <w:tcW w:w="1800" w:type="dxa"/>
          </w:tcPr>
          <w:p w:rsidR="00364E3A" w:rsidRPr="00F50BF2" w:rsidRDefault="00364E3A" w:rsidP="00A944E2">
            <w:pPr>
              <w:rPr>
                <w:rFonts w:cstheme="minorHAnsi"/>
              </w:rPr>
            </w:pPr>
            <w:r>
              <w:rPr>
                <w:rFonts w:cstheme="minorHAnsi"/>
              </w:rPr>
              <w:t xml:space="preserve">Pre assessment and </w:t>
            </w:r>
            <w:r w:rsidRPr="00E319FE">
              <w:rPr>
                <w:rFonts w:cstheme="minorHAnsi"/>
              </w:rPr>
              <w:t>dietary regulation</w:t>
            </w:r>
          </w:p>
        </w:tc>
        <w:tc>
          <w:tcPr>
            <w:tcW w:w="3060" w:type="dxa"/>
            <w:tcBorders>
              <w:right w:val="single" w:sz="4" w:space="0" w:color="auto"/>
            </w:tcBorders>
          </w:tcPr>
          <w:p w:rsidR="00364E3A" w:rsidRPr="00F50BF2" w:rsidRDefault="00364E3A" w:rsidP="00A944E2">
            <w:pPr>
              <w:rPr>
                <w:rFonts w:cstheme="minorHAnsi"/>
              </w:rPr>
            </w:pPr>
            <w:r w:rsidRPr="00E319FE">
              <w:rPr>
                <w:rFonts w:cstheme="minorHAnsi"/>
              </w:rPr>
              <w:t xml:space="preserve">Interviews and physical examinations were carried out pre dialysis with the next 10 minutes setting the diet carried out during </w:t>
            </w:r>
            <w:proofErr w:type="spellStart"/>
            <w:r w:rsidRPr="00E319FE">
              <w:rPr>
                <w:rFonts w:cstheme="minorHAnsi"/>
              </w:rPr>
              <w:t>intradialitik</w:t>
            </w:r>
            <w:proofErr w:type="spellEnd"/>
          </w:p>
        </w:tc>
        <w:tc>
          <w:tcPr>
            <w:tcW w:w="3042" w:type="dxa"/>
            <w:tcBorders>
              <w:left w:val="single" w:sz="4" w:space="0" w:color="auto"/>
            </w:tcBorders>
          </w:tcPr>
          <w:p w:rsidR="00364E3A" w:rsidRPr="00F50BF2" w:rsidRDefault="00364E3A" w:rsidP="00A944E2">
            <w:pPr>
              <w:rPr>
                <w:rFonts w:cstheme="minorHAnsi"/>
              </w:rPr>
            </w:pPr>
            <w:r w:rsidRPr="00E319FE">
              <w:rPr>
                <w:rFonts w:cstheme="minorHAnsi"/>
              </w:rPr>
              <w:t>The results of the patient's dietary regulation are conveyed to the post dialysis family</w:t>
            </w:r>
          </w:p>
        </w:tc>
      </w:tr>
      <w:tr w:rsidR="00364E3A" w:rsidRPr="00F50BF2" w:rsidTr="00A944E2">
        <w:tc>
          <w:tcPr>
            <w:tcW w:w="1548" w:type="dxa"/>
          </w:tcPr>
          <w:p w:rsidR="00364E3A" w:rsidRPr="00E319FE" w:rsidRDefault="00364E3A" w:rsidP="00A944E2">
            <w:pPr>
              <w:rPr>
                <w:rFonts w:cstheme="minorHAnsi"/>
              </w:rPr>
            </w:pPr>
            <w:r>
              <w:rPr>
                <w:rFonts w:cstheme="minorHAnsi"/>
              </w:rPr>
              <w:t>Week II</w:t>
            </w:r>
          </w:p>
        </w:tc>
        <w:tc>
          <w:tcPr>
            <w:tcW w:w="1800" w:type="dxa"/>
          </w:tcPr>
          <w:p w:rsidR="00364E3A" w:rsidRPr="00F50BF2" w:rsidRDefault="00364E3A" w:rsidP="00A944E2">
            <w:pPr>
              <w:rPr>
                <w:rFonts w:cstheme="minorHAnsi"/>
              </w:rPr>
            </w:pPr>
            <w:r w:rsidRPr="00E319FE">
              <w:rPr>
                <w:rFonts w:cstheme="minorHAnsi"/>
              </w:rPr>
              <w:t>Nutrition Education</w:t>
            </w:r>
          </w:p>
        </w:tc>
        <w:tc>
          <w:tcPr>
            <w:tcW w:w="3060" w:type="dxa"/>
            <w:tcBorders>
              <w:right w:val="single" w:sz="4" w:space="0" w:color="auto"/>
            </w:tcBorders>
          </w:tcPr>
          <w:p w:rsidR="00364E3A" w:rsidRPr="00F50BF2" w:rsidRDefault="00364E3A" w:rsidP="00A944E2">
            <w:pPr>
              <w:jc w:val="both"/>
              <w:rPr>
                <w:rFonts w:cstheme="minorHAnsi"/>
              </w:rPr>
            </w:pPr>
            <w:r w:rsidRPr="00E319FE">
              <w:rPr>
                <w:rFonts w:cstheme="minorHAnsi"/>
              </w:rPr>
              <w:t>General information on nutritional therapy, diets of hemodialysis patients, avoided foods and food illustrations, and food menu planning for 15 minutes</w:t>
            </w:r>
          </w:p>
        </w:tc>
        <w:tc>
          <w:tcPr>
            <w:tcW w:w="3042" w:type="dxa"/>
            <w:tcBorders>
              <w:left w:val="single" w:sz="4" w:space="0" w:color="auto"/>
            </w:tcBorders>
          </w:tcPr>
          <w:p w:rsidR="00364E3A" w:rsidRPr="00F50BF2" w:rsidRDefault="00364E3A" w:rsidP="00A944E2">
            <w:pPr>
              <w:jc w:val="both"/>
              <w:rPr>
                <w:rFonts w:cstheme="minorHAnsi"/>
              </w:rPr>
            </w:pPr>
            <w:r w:rsidRPr="00E319FE">
              <w:rPr>
                <w:rFonts w:cstheme="minorHAnsi"/>
              </w:rPr>
              <w:t>Nutrition therapy information, diet for hemodialysis patients, avoided foods and food illustrations, food menu planning and cooking tips for low sodium for 30 minutes</w:t>
            </w:r>
          </w:p>
        </w:tc>
      </w:tr>
      <w:tr w:rsidR="00364E3A" w:rsidRPr="00F50BF2" w:rsidTr="00A944E2">
        <w:tc>
          <w:tcPr>
            <w:tcW w:w="1548" w:type="dxa"/>
          </w:tcPr>
          <w:p w:rsidR="00364E3A" w:rsidRPr="00F50BF2" w:rsidRDefault="00364E3A" w:rsidP="00A944E2">
            <w:pPr>
              <w:rPr>
                <w:rFonts w:cstheme="minorHAnsi"/>
              </w:rPr>
            </w:pPr>
            <w:r>
              <w:rPr>
                <w:rFonts w:cstheme="minorHAnsi"/>
              </w:rPr>
              <w:t>Week</w:t>
            </w:r>
            <w:r w:rsidRPr="00F50BF2">
              <w:rPr>
                <w:rFonts w:cstheme="minorHAnsi"/>
              </w:rPr>
              <w:t xml:space="preserve"> III – VII</w:t>
            </w:r>
          </w:p>
        </w:tc>
        <w:tc>
          <w:tcPr>
            <w:tcW w:w="1800" w:type="dxa"/>
          </w:tcPr>
          <w:p w:rsidR="00364E3A" w:rsidRPr="00F50BF2" w:rsidRDefault="00364E3A" w:rsidP="00A944E2">
            <w:pPr>
              <w:rPr>
                <w:rFonts w:cstheme="minorHAnsi"/>
              </w:rPr>
            </w:pPr>
            <w:r w:rsidRPr="00E319FE">
              <w:rPr>
                <w:rFonts w:cstheme="minorHAnsi"/>
              </w:rPr>
              <w:t>Counseling</w:t>
            </w:r>
          </w:p>
        </w:tc>
        <w:tc>
          <w:tcPr>
            <w:tcW w:w="3060" w:type="dxa"/>
            <w:tcBorders>
              <w:right w:val="single" w:sz="4" w:space="0" w:color="auto"/>
            </w:tcBorders>
          </w:tcPr>
          <w:p w:rsidR="00364E3A" w:rsidRPr="00E319FE" w:rsidRDefault="00364E3A" w:rsidP="00A944E2">
            <w:pPr>
              <w:jc w:val="both"/>
              <w:rPr>
                <w:rFonts w:cstheme="minorHAnsi"/>
              </w:rPr>
            </w:pPr>
            <w:r w:rsidRPr="00E319FE">
              <w:rPr>
                <w:rFonts w:cstheme="minorHAnsi"/>
              </w:rPr>
              <w:t>Counseling content related to dietary restrictions, changes in lifestyle and behavior related to nutrition, nutrition related symptoms experienced, barriers to eating and supporting factors in improving nutrition.</w:t>
            </w:r>
          </w:p>
          <w:p w:rsidR="00364E3A" w:rsidRPr="00F50BF2" w:rsidRDefault="00364E3A" w:rsidP="00A944E2">
            <w:pPr>
              <w:jc w:val="both"/>
              <w:rPr>
                <w:rFonts w:cstheme="minorHAnsi"/>
              </w:rPr>
            </w:pPr>
            <w:r w:rsidRPr="00E319FE">
              <w:rPr>
                <w:rFonts w:cstheme="minorHAnsi"/>
              </w:rPr>
              <w:t>Counseling duration 30 minutes post dialysis</w:t>
            </w:r>
          </w:p>
        </w:tc>
        <w:tc>
          <w:tcPr>
            <w:tcW w:w="3042" w:type="dxa"/>
            <w:tcBorders>
              <w:left w:val="single" w:sz="4" w:space="0" w:color="auto"/>
            </w:tcBorders>
          </w:tcPr>
          <w:p w:rsidR="00364E3A" w:rsidRPr="00E319FE" w:rsidRDefault="00364E3A" w:rsidP="00A944E2">
            <w:pPr>
              <w:jc w:val="both"/>
              <w:rPr>
                <w:rFonts w:cstheme="minorHAnsi"/>
              </w:rPr>
            </w:pPr>
            <w:r w:rsidRPr="00E319FE">
              <w:rPr>
                <w:rFonts w:cstheme="minorHAnsi"/>
              </w:rPr>
              <w:t>Counseling content related to dietary restrictions, changes in lifestyle and behavior related to nutrition, symptoms related to nutrition experienced, obstacles in eating, supporting factors in improving nutrition and efforts to manage / prepare food.</w:t>
            </w:r>
          </w:p>
          <w:p w:rsidR="00364E3A" w:rsidRPr="00F50BF2" w:rsidRDefault="00364E3A" w:rsidP="00A944E2">
            <w:pPr>
              <w:jc w:val="both"/>
              <w:rPr>
                <w:rFonts w:cstheme="minorHAnsi"/>
              </w:rPr>
            </w:pPr>
            <w:r w:rsidRPr="00E319FE">
              <w:rPr>
                <w:rFonts w:cstheme="minorHAnsi"/>
              </w:rPr>
              <w:t xml:space="preserve">The duration of counseling is 30 minutes </w:t>
            </w:r>
            <w:proofErr w:type="spellStart"/>
            <w:r w:rsidRPr="00E319FE">
              <w:rPr>
                <w:rFonts w:cstheme="minorHAnsi"/>
              </w:rPr>
              <w:t>intradially</w:t>
            </w:r>
            <w:proofErr w:type="spellEnd"/>
          </w:p>
        </w:tc>
      </w:tr>
      <w:tr w:rsidR="00364E3A" w:rsidRPr="00F50BF2" w:rsidTr="00A944E2">
        <w:tc>
          <w:tcPr>
            <w:tcW w:w="1548" w:type="dxa"/>
          </w:tcPr>
          <w:p w:rsidR="00364E3A" w:rsidRPr="00F50BF2" w:rsidRDefault="00364E3A" w:rsidP="00A944E2">
            <w:pPr>
              <w:rPr>
                <w:rFonts w:cstheme="minorHAnsi"/>
              </w:rPr>
            </w:pPr>
            <w:r>
              <w:rPr>
                <w:rFonts w:cstheme="minorHAnsi"/>
              </w:rPr>
              <w:t>Week</w:t>
            </w:r>
            <w:r w:rsidRPr="00F50BF2">
              <w:rPr>
                <w:rFonts w:cstheme="minorHAnsi"/>
              </w:rPr>
              <w:t xml:space="preserve"> VIII</w:t>
            </w:r>
          </w:p>
        </w:tc>
        <w:tc>
          <w:tcPr>
            <w:tcW w:w="1800" w:type="dxa"/>
          </w:tcPr>
          <w:p w:rsidR="00364E3A" w:rsidRPr="00F50BF2" w:rsidRDefault="00364E3A" w:rsidP="00A944E2">
            <w:pPr>
              <w:rPr>
                <w:rFonts w:cstheme="minorHAnsi"/>
              </w:rPr>
            </w:pPr>
            <w:r w:rsidRPr="00E319FE">
              <w:rPr>
                <w:rFonts w:cstheme="minorHAnsi"/>
              </w:rPr>
              <w:t>Post Assessment</w:t>
            </w:r>
          </w:p>
        </w:tc>
        <w:tc>
          <w:tcPr>
            <w:tcW w:w="3060" w:type="dxa"/>
            <w:tcBorders>
              <w:right w:val="single" w:sz="4" w:space="0" w:color="auto"/>
            </w:tcBorders>
          </w:tcPr>
          <w:p w:rsidR="00364E3A" w:rsidRPr="00F50BF2" w:rsidRDefault="00364E3A" w:rsidP="00A944E2">
            <w:pPr>
              <w:rPr>
                <w:rFonts w:cstheme="minorHAnsi"/>
              </w:rPr>
            </w:pPr>
            <w:r w:rsidRPr="00E319FE">
              <w:rPr>
                <w:rFonts w:cstheme="minorHAnsi"/>
              </w:rPr>
              <w:t xml:space="preserve">Interviews and physical examinations were carried out pre dialysis with the next 10 minutes setting the diet carried out during </w:t>
            </w:r>
            <w:proofErr w:type="spellStart"/>
            <w:r w:rsidRPr="00E319FE">
              <w:rPr>
                <w:rFonts w:cstheme="minorHAnsi"/>
              </w:rPr>
              <w:t>intradialitik</w:t>
            </w:r>
            <w:proofErr w:type="spellEnd"/>
          </w:p>
        </w:tc>
        <w:tc>
          <w:tcPr>
            <w:tcW w:w="3042" w:type="dxa"/>
            <w:tcBorders>
              <w:left w:val="single" w:sz="4" w:space="0" w:color="auto"/>
            </w:tcBorders>
          </w:tcPr>
          <w:p w:rsidR="00364E3A" w:rsidRPr="00F50BF2" w:rsidRDefault="00364E3A" w:rsidP="00A944E2">
            <w:pPr>
              <w:rPr>
                <w:rFonts w:cstheme="minorHAnsi"/>
              </w:rPr>
            </w:pPr>
            <w:r w:rsidRPr="00E319FE">
              <w:rPr>
                <w:rFonts w:cstheme="minorHAnsi"/>
              </w:rPr>
              <w:t>The results of the examination of the patient are delivered to the post dialysis family</w:t>
            </w:r>
          </w:p>
        </w:tc>
      </w:tr>
    </w:tbl>
    <w:p w:rsidR="00364E3A" w:rsidRPr="00F50BF2" w:rsidRDefault="00364E3A" w:rsidP="00364E3A">
      <w:pPr>
        <w:rPr>
          <w:rFonts w:cstheme="minorHAnsi"/>
        </w:rPr>
      </w:pPr>
    </w:p>
    <w:p w:rsidR="00324993" w:rsidRDefault="00324993"/>
    <w:sectPr w:rsidR="003249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3A"/>
    <w:rsid w:val="00324993"/>
    <w:rsid w:val="00364E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4E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64E3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4E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64E3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234</Words>
  <Characters>1335</Characters>
  <Application>Microsoft Office Word</Application>
  <DocSecurity>0</DocSecurity>
  <Lines>11</Lines>
  <Paragraphs>3</Paragraphs>
  <ScaleCrop>false</ScaleCrop>
  <Company/>
  <LinksUpToDate>false</LinksUpToDate>
  <CharactersWithSpaces>1566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2019-09-02T01:58:00Z</dcterms:created>
  <dcterms:modified xsi:type="dcterms:W3CDTF">2019-09-02T01:59:00Z</dcterms:modified>
</cp:coreProperties>
</file>