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AF610" w14:textId="0089CF25" w:rsidR="00B000A5" w:rsidRPr="0075336B" w:rsidRDefault="00B000A5">
      <w:pPr>
        <w:rPr>
          <w:rFonts w:ascii="Times New Roman" w:hAnsi="Times New Roman" w:cs="Times New Roman"/>
          <w:b/>
          <w:bCs/>
          <w:sz w:val="24"/>
          <w:szCs w:val="24"/>
        </w:rPr>
      </w:pPr>
      <w:r w:rsidRPr="0075336B">
        <w:rPr>
          <w:rFonts w:ascii="Times New Roman" w:hAnsi="Times New Roman" w:cs="Times New Roman"/>
          <w:b/>
          <w:bCs/>
          <w:sz w:val="24"/>
          <w:szCs w:val="24"/>
        </w:rPr>
        <w:t xml:space="preserve">Treatment Groups: </w:t>
      </w:r>
    </w:p>
    <w:p w14:paraId="41DC66D4" w14:textId="19950F4E" w:rsidR="00B000A5" w:rsidRPr="00035218" w:rsidRDefault="00B000A5">
      <w:pPr>
        <w:rPr>
          <w:rFonts w:ascii="Times New Roman" w:hAnsi="Times New Roman" w:cs="Times New Roman"/>
          <w:sz w:val="24"/>
          <w:szCs w:val="24"/>
        </w:rPr>
      </w:pPr>
      <w:r w:rsidRPr="00035218">
        <w:rPr>
          <w:rFonts w:ascii="Times New Roman" w:hAnsi="Times New Roman" w:cs="Times New Roman"/>
          <w:sz w:val="24"/>
          <w:szCs w:val="24"/>
        </w:rPr>
        <w:t>C: Information on California’s Stay-at-Home Order</w:t>
      </w:r>
    </w:p>
    <w:p w14:paraId="0678EC52" w14:textId="1236DB7C" w:rsidR="00035218" w:rsidRPr="00035218" w:rsidRDefault="00035218">
      <w:pPr>
        <w:rPr>
          <w:rFonts w:ascii="Times New Roman" w:hAnsi="Times New Roman" w:cs="Times New Roman"/>
          <w:sz w:val="24"/>
          <w:szCs w:val="24"/>
        </w:rPr>
      </w:pPr>
      <w:r w:rsidRPr="00035218">
        <w:rPr>
          <w:rFonts w:ascii="Times New Roman" w:hAnsi="Times New Roman" w:cs="Times New Roman"/>
          <w:sz w:val="24"/>
          <w:szCs w:val="24"/>
        </w:rPr>
        <w:t xml:space="preserve">T: Additional information on benefits of social distancing </w:t>
      </w:r>
    </w:p>
    <w:p w14:paraId="7051406E" w14:textId="3402F62B" w:rsidR="00B000A5" w:rsidRPr="00035218" w:rsidRDefault="00B000A5" w:rsidP="00035218">
      <w:pPr>
        <w:ind w:firstLine="720"/>
        <w:rPr>
          <w:rFonts w:ascii="Times New Roman" w:hAnsi="Times New Roman" w:cs="Times New Roman"/>
          <w:sz w:val="24"/>
          <w:szCs w:val="24"/>
        </w:rPr>
      </w:pPr>
      <w:r w:rsidRPr="00035218">
        <w:rPr>
          <w:rFonts w:ascii="Times New Roman" w:hAnsi="Times New Roman" w:cs="Times New Roman"/>
          <w:sz w:val="24"/>
          <w:szCs w:val="24"/>
        </w:rPr>
        <w:t>T1: Information on personal benefits of social distancing</w:t>
      </w:r>
    </w:p>
    <w:p w14:paraId="3FE63C0A" w14:textId="70AA99B9" w:rsidR="00B000A5" w:rsidRDefault="00B000A5" w:rsidP="00035218">
      <w:pPr>
        <w:ind w:firstLine="720"/>
        <w:rPr>
          <w:rFonts w:ascii="Times New Roman" w:hAnsi="Times New Roman" w:cs="Times New Roman"/>
          <w:sz w:val="24"/>
          <w:szCs w:val="24"/>
        </w:rPr>
      </w:pPr>
      <w:r w:rsidRPr="00035218">
        <w:rPr>
          <w:rFonts w:ascii="Times New Roman" w:hAnsi="Times New Roman" w:cs="Times New Roman"/>
          <w:sz w:val="24"/>
          <w:szCs w:val="24"/>
        </w:rPr>
        <w:t xml:space="preserve">T2: Information on externalities of social distancing </w:t>
      </w:r>
    </w:p>
    <w:p w14:paraId="359E8104" w14:textId="6C3CC9F1" w:rsidR="0075336B" w:rsidRPr="0075336B" w:rsidRDefault="0075336B" w:rsidP="0075336B">
      <w:pPr>
        <w:rPr>
          <w:rFonts w:ascii="Times New Roman" w:hAnsi="Times New Roman" w:cs="Times New Roman"/>
          <w:b/>
          <w:bCs/>
          <w:sz w:val="24"/>
          <w:szCs w:val="24"/>
        </w:rPr>
      </w:pPr>
      <w:r w:rsidRPr="0075336B">
        <w:rPr>
          <w:rFonts w:ascii="Times New Roman" w:hAnsi="Times New Roman" w:cs="Times New Roman"/>
          <w:b/>
          <w:bCs/>
          <w:sz w:val="24"/>
          <w:szCs w:val="24"/>
        </w:rPr>
        <w:t xml:space="preserve">Estimating Equations and Hypotheses: </w:t>
      </w:r>
    </w:p>
    <w:p w14:paraId="6480BA1D" w14:textId="0837B830" w:rsidR="00EB3984" w:rsidRPr="00EB3984" w:rsidRDefault="00EB3984" w:rsidP="00EB398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We use the following estimating equations to test our hypotheses: </w:t>
      </w:r>
    </w:p>
    <w:p w14:paraId="60B53774" w14:textId="3183D830" w:rsidR="00EB3984" w:rsidRPr="00EB3984" w:rsidRDefault="00EB3984" w:rsidP="00EB3984">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it</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11</m:t>
              </m:r>
            </m:sub>
          </m:sSub>
          <m:sSub>
            <m:sSubPr>
              <m:ctrlPr>
                <w:rPr>
                  <w:rFonts w:ascii="Cambria Math" w:hAnsi="Cambria Math" w:cs="Times New Roman"/>
                  <w:i/>
                  <w:sz w:val="24"/>
                  <w:szCs w:val="24"/>
                </w:rPr>
              </m:ctrlPr>
            </m:sSubPr>
            <m:e>
              <m:r>
                <w:rPr>
                  <w:rFonts w:ascii="Cambria Math" w:hAnsi="Cambria Math" w:cs="Times New Roman"/>
                  <w:sz w:val="24"/>
                  <w:szCs w:val="24"/>
                </w:rPr>
                <m:t>T1</m:t>
              </m:r>
            </m:e>
            <m:sub>
              <m:r>
                <w:rPr>
                  <w:rFonts w:ascii="Cambria Math" w:hAnsi="Cambria Math" w:cs="Times New Roman"/>
                  <w:sz w:val="24"/>
                  <w:szCs w:val="24"/>
                </w:rPr>
                <m:t>i</m:t>
              </m:r>
            </m:sub>
          </m:sSub>
          <m:sSub>
            <m:sSubPr>
              <m:ctrlPr>
                <w:rPr>
                  <w:rFonts w:ascii="Cambria Math" w:hAnsi="Cambria Math" w:cs="Times New Roman"/>
                  <w:i/>
                  <w:sz w:val="24"/>
                  <w:szCs w:val="24"/>
                </w:rPr>
              </m:ctrlPr>
            </m:sSubPr>
            <m:e>
              <m:r>
                <w:rPr>
                  <w:rFonts w:ascii="Cambria Math" w:hAnsi="Cambria Math" w:cs="Times New Roman"/>
                  <w:sz w:val="24"/>
                  <w:szCs w:val="24"/>
                </w:rPr>
                <m:t>+ β</m:t>
              </m:r>
            </m:e>
            <m:sub>
              <m:r>
                <w:rPr>
                  <w:rFonts w:ascii="Cambria Math" w:hAnsi="Cambria Math" w:cs="Times New Roman"/>
                  <w:sz w:val="24"/>
                  <w:szCs w:val="24"/>
                </w:rPr>
                <m:t>12</m:t>
              </m:r>
            </m:sub>
          </m:sSub>
          <m:sSub>
            <m:sSubPr>
              <m:ctrlPr>
                <w:rPr>
                  <w:rFonts w:ascii="Cambria Math" w:hAnsi="Cambria Math" w:cs="Times New Roman"/>
                  <w:i/>
                  <w:sz w:val="24"/>
                  <w:szCs w:val="24"/>
                </w:rPr>
              </m:ctrlPr>
            </m:sSubPr>
            <m:e>
              <m:r>
                <w:rPr>
                  <w:rFonts w:ascii="Cambria Math" w:hAnsi="Cambria Math" w:cs="Times New Roman"/>
                  <w:sz w:val="24"/>
                  <w:szCs w:val="24"/>
                </w:rPr>
                <m:t>T2</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r>
            <w:rPr>
              <w:rFonts w:ascii="Cambria Math" w:hAnsi="Cambria Math" w:cs="Times New Roman"/>
              <w:sz w:val="24"/>
              <w:szCs w:val="24"/>
            </w:rPr>
            <m:t>Pos</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t</m:t>
              </m:r>
            </m:sub>
          </m:sSub>
          <m:r>
            <w:rPr>
              <w:rFonts w:ascii="Cambria Math"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31</m:t>
              </m:r>
            </m:sub>
          </m:sSub>
          <m:r>
            <w:rPr>
              <w:rFonts w:ascii="Cambria Math" w:eastAsiaTheme="minorEastAsia" w:hAnsi="Cambria Math" w:cs="Times New Roman"/>
              <w:sz w:val="24"/>
              <w:szCs w:val="24"/>
            </w:rPr>
            <m:t>T1*Pos</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it</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32</m:t>
              </m:r>
            </m:sub>
          </m:sSub>
          <m:r>
            <w:rPr>
              <w:rFonts w:ascii="Cambria Math" w:eastAsiaTheme="minorEastAsia" w:hAnsi="Cambria Math" w:cs="Times New Roman"/>
              <w:sz w:val="24"/>
              <w:szCs w:val="24"/>
            </w:rPr>
            <m:t>T2*Pos</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it</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ϵ</m:t>
              </m:r>
            </m:e>
            <m:sub>
              <m:r>
                <w:rPr>
                  <w:rFonts w:ascii="Cambria Math" w:eastAsiaTheme="minorEastAsia" w:hAnsi="Cambria Math" w:cs="Times New Roman"/>
                  <w:sz w:val="24"/>
                  <w:szCs w:val="24"/>
                </w:rPr>
                <m:t>it</m:t>
              </m:r>
            </m:sub>
          </m:sSub>
        </m:oMath>
      </m:oMathPara>
    </w:p>
    <w:p w14:paraId="731C0D9F" w14:textId="3DB6F6F4" w:rsidR="0075336B" w:rsidRPr="0075336B" w:rsidRDefault="0075336B" w:rsidP="0075336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Did providing information on benefits change behavi</w:t>
      </w:r>
      <w:r w:rsidR="00EB3984">
        <w:rPr>
          <w:rFonts w:ascii="Times New Roman" w:hAnsi="Times New Roman" w:cs="Times New Roman"/>
          <w:sz w:val="24"/>
          <w:szCs w:val="24"/>
        </w:rPr>
        <w:t>o</w:t>
      </w:r>
      <w:r>
        <w:rPr>
          <w:rFonts w:ascii="Times New Roman" w:hAnsi="Times New Roman" w:cs="Times New Roman"/>
          <w:sz w:val="24"/>
          <w:szCs w:val="24"/>
        </w:rPr>
        <w:t>r?</w:t>
      </w:r>
    </w:p>
    <w:p w14:paraId="2B26051C" w14:textId="7F0B0F32" w:rsidR="0075336B" w:rsidRPr="00035218" w:rsidRDefault="00EB3984" w:rsidP="0075336B">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31</m:t>
                  </m:r>
                </m:sub>
              </m:sSub>
              <m:r>
                <w:rPr>
                  <w:rFonts w:ascii="Cambria Math" w:hAnsi="Cambria Math" w:cs="Times New Roman"/>
                  <w:sz w:val="24"/>
                  <w:szCs w:val="24"/>
                </w:rPr>
                <m:t>+ β</m:t>
              </m:r>
            </m:e>
            <m:sub>
              <m:r>
                <w:rPr>
                  <w:rFonts w:ascii="Cambria Math" w:hAnsi="Cambria Math" w:cs="Times New Roman"/>
                  <w:sz w:val="24"/>
                  <w:szCs w:val="24"/>
                </w:rPr>
                <m:t>32</m:t>
              </m:r>
            </m:sub>
          </m:sSub>
          <m:r>
            <w:rPr>
              <w:rFonts w:ascii="Cambria Math" w:hAnsi="Cambria Math" w:cs="Times New Roman"/>
              <w:sz w:val="24"/>
              <w:szCs w:val="24"/>
            </w:rPr>
            <m:t>≠0</m:t>
          </m:r>
        </m:oMath>
      </m:oMathPara>
    </w:p>
    <w:p w14:paraId="4EB182A8" w14:textId="4C554DD8" w:rsidR="00441F9F" w:rsidRPr="0075336B" w:rsidRDefault="00441F9F" w:rsidP="00441F9F">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1a</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31</m:t>
              </m:r>
            </m:sub>
          </m:sSub>
          <m:r>
            <w:rPr>
              <w:rFonts w:ascii="Cambria Math" w:hAnsi="Cambria Math" w:cs="Times New Roman"/>
              <w:sz w:val="24"/>
              <w:szCs w:val="24"/>
            </w:rPr>
            <m:t>≠0</m:t>
          </m:r>
        </m:oMath>
      </m:oMathPara>
    </w:p>
    <w:p w14:paraId="1D0E752A" w14:textId="2ED90644" w:rsidR="00441F9F" w:rsidRPr="00441F9F" w:rsidRDefault="00441F9F" w:rsidP="0075336B">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1b</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32</m:t>
              </m:r>
            </m:sub>
          </m:sSub>
          <m:r>
            <w:rPr>
              <w:rFonts w:ascii="Cambria Math" w:hAnsi="Cambria Math" w:cs="Times New Roman"/>
              <w:sz w:val="24"/>
              <w:szCs w:val="24"/>
            </w:rPr>
            <m:t>≠0</m:t>
          </m:r>
        </m:oMath>
      </m:oMathPara>
    </w:p>
    <w:p w14:paraId="43DC0099" w14:textId="04F99E65" w:rsidR="0075336B" w:rsidRDefault="0075336B" w:rsidP="0075336B">
      <w:pPr>
        <w:pStyle w:val="ListParagraph"/>
        <w:numPr>
          <w:ilvl w:val="0"/>
          <w:numId w:val="3"/>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Was information on personal benefits </w:t>
      </w:r>
      <w:proofErr w:type="gramStart"/>
      <w:r>
        <w:rPr>
          <w:rFonts w:ascii="Times New Roman" w:eastAsiaTheme="minorEastAsia" w:hAnsi="Times New Roman" w:cs="Times New Roman"/>
          <w:sz w:val="24"/>
          <w:szCs w:val="24"/>
        </w:rPr>
        <w:t>more or less effective</w:t>
      </w:r>
      <w:proofErr w:type="gramEnd"/>
      <w:r>
        <w:rPr>
          <w:rFonts w:ascii="Times New Roman" w:eastAsiaTheme="minorEastAsia" w:hAnsi="Times New Roman" w:cs="Times New Roman"/>
          <w:sz w:val="24"/>
          <w:szCs w:val="24"/>
        </w:rPr>
        <w:t xml:space="preserve"> than externalities on changing behavior? </w:t>
      </w:r>
    </w:p>
    <w:bookmarkStart w:id="0" w:name="_GoBack"/>
    <w:p w14:paraId="7D4C895F" w14:textId="556C10BC" w:rsidR="00EB3984" w:rsidRPr="00EB3984" w:rsidRDefault="00EB3984" w:rsidP="00EB3984">
      <w:pPr>
        <w:pStyle w:val="ListParagraph"/>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2</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31</m:t>
                  </m:r>
                </m:sub>
              </m:sSub>
              <m:r>
                <w:rPr>
                  <w:rFonts w:ascii="Cambria Math" w:hAnsi="Cambria Math" w:cs="Times New Roman"/>
                  <w:sz w:val="24"/>
                  <w:szCs w:val="24"/>
                </w:rPr>
                <m:t>≠ β</m:t>
              </m:r>
            </m:e>
            <m:sub>
              <m:r>
                <w:rPr>
                  <w:rFonts w:ascii="Cambria Math" w:hAnsi="Cambria Math" w:cs="Times New Roman"/>
                  <w:sz w:val="24"/>
                  <w:szCs w:val="24"/>
                </w:rPr>
                <m:t>32</m:t>
              </m:r>
            </m:sub>
          </m:sSub>
        </m:oMath>
      </m:oMathPara>
      <w:bookmarkEnd w:id="0"/>
    </w:p>
    <w:p w14:paraId="718174DB" w14:textId="4FA6768B" w:rsidR="00035218" w:rsidRDefault="00ED1E50">
      <w:pPr>
        <w:rPr>
          <w:rFonts w:ascii="Times New Roman" w:hAnsi="Times New Roman" w:cs="Times New Roman"/>
          <w:sz w:val="24"/>
          <w:szCs w:val="24"/>
        </w:rPr>
      </w:pPr>
      <w:r>
        <w:rPr>
          <w:rFonts w:ascii="Times New Roman" w:hAnsi="Times New Roman" w:cs="Times New Roman"/>
          <w:sz w:val="24"/>
          <w:szCs w:val="24"/>
        </w:rPr>
        <w:t>w</w:t>
      </w:r>
      <w:r w:rsidR="00035218" w:rsidRPr="00035218">
        <w:rPr>
          <w:rFonts w:ascii="Times New Roman" w:hAnsi="Times New Roman" w:cs="Times New Roman"/>
          <w:sz w:val="24"/>
          <w:szCs w:val="24"/>
        </w:rPr>
        <w:t>here T</w:t>
      </w:r>
      <w:r w:rsidR="0075336B">
        <w:rPr>
          <w:rFonts w:ascii="Times New Roman" w:hAnsi="Times New Roman" w:cs="Times New Roman"/>
          <w:sz w:val="24"/>
          <w:szCs w:val="24"/>
        </w:rPr>
        <w:t>/T1/T2</w:t>
      </w:r>
      <w:r w:rsidR="00035218" w:rsidRPr="00035218">
        <w:rPr>
          <w:rFonts w:ascii="Times New Roman" w:hAnsi="Times New Roman" w:cs="Times New Roman"/>
          <w:sz w:val="24"/>
          <w:szCs w:val="24"/>
        </w:rPr>
        <w:t xml:space="preserve"> </w:t>
      </w:r>
      <w:r w:rsidR="0075336B">
        <w:rPr>
          <w:rFonts w:ascii="Times New Roman" w:hAnsi="Times New Roman" w:cs="Times New Roman"/>
          <w:sz w:val="24"/>
          <w:szCs w:val="24"/>
        </w:rPr>
        <w:t xml:space="preserve">are indicators for the respective treatment arms and </w:t>
      </w:r>
      <w:r w:rsidR="00035218" w:rsidRPr="00035218">
        <w:rPr>
          <w:rFonts w:ascii="Times New Roman" w:hAnsi="Times New Roman" w:cs="Times New Roman"/>
          <w:sz w:val="24"/>
          <w:szCs w:val="24"/>
        </w:rPr>
        <w:t xml:space="preserve">Post </w:t>
      </w:r>
      <w:r w:rsidR="0075336B">
        <w:rPr>
          <w:rFonts w:ascii="Times New Roman" w:hAnsi="Times New Roman" w:cs="Times New Roman"/>
          <w:sz w:val="24"/>
          <w:szCs w:val="24"/>
        </w:rPr>
        <w:t xml:space="preserve">is an indicator for information collected after the intervention was implemented. </w:t>
      </w:r>
    </w:p>
    <w:p w14:paraId="2D85EE76" w14:textId="3F90D059" w:rsidR="0075336B" w:rsidRPr="00035218" w:rsidRDefault="0075336B">
      <w:pPr>
        <w:rPr>
          <w:rFonts w:ascii="Times New Roman" w:hAnsi="Times New Roman" w:cs="Times New Roman"/>
          <w:sz w:val="24"/>
          <w:szCs w:val="24"/>
        </w:rPr>
      </w:pPr>
      <w:r>
        <w:rPr>
          <w:rFonts w:ascii="Times New Roman" w:hAnsi="Times New Roman" w:cs="Times New Roman"/>
          <w:sz w:val="24"/>
          <w:szCs w:val="24"/>
        </w:rPr>
        <w:t xml:space="preserve">We use robust standard errors, and may include class, day, and time fixed effects to improve precision. </w:t>
      </w:r>
    </w:p>
    <w:p w14:paraId="0B4D5158" w14:textId="4002451C" w:rsidR="00035218" w:rsidRPr="0075336B" w:rsidRDefault="0075336B">
      <w:pPr>
        <w:rPr>
          <w:rFonts w:ascii="Times New Roman" w:hAnsi="Times New Roman" w:cs="Times New Roman"/>
          <w:b/>
          <w:bCs/>
          <w:sz w:val="24"/>
          <w:szCs w:val="24"/>
        </w:rPr>
      </w:pPr>
      <w:r>
        <w:rPr>
          <w:rFonts w:ascii="Times New Roman" w:hAnsi="Times New Roman" w:cs="Times New Roman"/>
          <w:b/>
          <w:bCs/>
          <w:sz w:val="24"/>
          <w:szCs w:val="24"/>
        </w:rPr>
        <w:t>Outcome Variables (Y)</w:t>
      </w:r>
    </w:p>
    <w:p w14:paraId="05159CD8" w14:textId="39CE9BEE" w:rsidR="00962797" w:rsidRPr="003E019E" w:rsidRDefault="0054659E">
      <w:pPr>
        <w:rPr>
          <w:rFonts w:ascii="Times New Roman" w:hAnsi="Times New Roman" w:cs="Times New Roman"/>
          <w:sz w:val="24"/>
          <w:szCs w:val="24"/>
          <w:u w:val="single"/>
        </w:rPr>
      </w:pPr>
      <w:r w:rsidRPr="003E019E">
        <w:rPr>
          <w:rFonts w:ascii="Times New Roman" w:hAnsi="Times New Roman" w:cs="Times New Roman"/>
          <w:sz w:val="24"/>
          <w:szCs w:val="24"/>
          <w:u w:val="single"/>
        </w:rPr>
        <w:t xml:space="preserve">Primary Outcomes: </w:t>
      </w:r>
    </w:p>
    <w:p w14:paraId="013F8ED1" w14:textId="36ECB76F" w:rsidR="009F28FF" w:rsidRPr="00104D78" w:rsidRDefault="003E019E" w:rsidP="00104D78">
      <w:pPr>
        <w:pStyle w:val="ListParagraph"/>
        <w:numPr>
          <w:ilvl w:val="0"/>
          <w:numId w:val="1"/>
        </w:numPr>
        <w:rPr>
          <w:rFonts w:ascii="Times New Roman" w:hAnsi="Times New Roman" w:cs="Times New Roman"/>
          <w:sz w:val="24"/>
          <w:szCs w:val="24"/>
        </w:rPr>
      </w:pPr>
      <w:r w:rsidRPr="003E019E">
        <w:rPr>
          <w:rFonts w:ascii="Times New Roman" w:hAnsi="Times New Roman" w:cs="Times New Roman"/>
          <w:sz w:val="24"/>
          <w:szCs w:val="24"/>
        </w:rPr>
        <w:t xml:space="preserve">Indicator for socially interacting, number of people with which one socially interacted, and length of time with which one socially interacted, in the past 24 hours (excluding for food, health care, banking services). </w:t>
      </w:r>
    </w:p>
    <w:p w14:paraId="098177BB" w14:textId="2EA87B02" w:rsidR="0054659E" w:rsidRDefault="0054659E" w:rsidP="003E019E">
      <w:pPr>
        <w:rPr>
          <w:rFonts w:ascii="Times New Roman" w:hAnsi="Times New Roman" w:cs="Times New Roman"/>
          <w:sz w:val="24"/>
          <w:szCs w:val="24"/>
          <w:u w:val="single"/>
        </w:rPr>
      </w:pPr>
      <w:r w:rsidRPr="003E019E">
        <w:rPr>
          <w:rFonts w:ascii="Times New Roman" w:hAnsi="Times New Roman" w:cs="Times New Roman"/>
          <w:sz w:val="24"/>
          <w:szCs w:val="24"/>
          <w:u w:val="single"/>
        </w:rPr>
        <w:t xml:space="preserve">Secondary: </w:t>
      </w:r>
    </w:p>
    <w:p w14:paraId="0B4052E3" w14:textId="2AA3ACA4" w:rsidR="009F28FF" w:rsidRPr="009F28FF" w:rsidRDefault="009F28FF" w:rsidP="009F28FF">
      <w:pPr>
        <w:pStyle w:val="ListParagraph"/>
        <w:numPr>
          <w:ilvl w:val="0"/>
          <w:numId w:val="4"/>
        </w:numPr>
        <w:rPr>
          <w:rFonts w:ascii="Times New Roman" w:hAnsi="Times New Roman" w:cs="Times New Roman"/>
          <w:sz w:val="24"/>
          <w:szCs w:val="24"/>
        </w:rPr>
      </w:pPr>
      <w:r>
        <w:rPr>
          <w:rFonts w:ascii="Times New Roman" w:hAnsi="Times New Roman" w:cs="Times New Roman"/>
          <w:i/>
          <w:iCs/>
          <w:sz w:val="24"/>
          <w:szCs w:val="24"/>
        </w:rPr>
        <w:t>Changes in Beliefs of Covid-19 Impact</w:t>
      </w:r>
    </w:p>
    <w:p w14:paraId="6422D542" w14:textId="4085AB0B" w:rsidR="009F28FF" w:rsidRPr="009F28FF" w:rsidRDefault="009F28FF" w:rsidP="009F28FF">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Se</w:t>
      </w:r>
      <w:r w:rsidR="00221749">
        <w:rPr>
          <w:rFonts w:ascii="Times New Roman" w:hAnsi="Times New Roman" w:cs="Times New Roman"/>
          <w:sz w:val="24"/>
          <w:szCs w:val="24"/>
        </w:rPr>
        <w:t xml:space="preserve">riousness of Covid-19 infection for younger adults, </w:t>
      </w:r>
      <w:r w:rsidR="00ED1E50">
        <w:rPr>
          <w:rFonts w:ascii="Times New Roman" w:hAnsi="Times New Roman" w:cs="Times New Roman"/>
          <w:sz w:val="24"/>
          <w:szCs w:val="24"/>
        </w:rPr>
        <w:t xml:space="preserve">Effectiveness of social distancing on reducing spread of Covid-19, Effectiveness of social distancing on reducing economic impact of Covid-19, Expected Unemployment in California in June 2020 </w:t>
      </w:r>
    </w:p>
    <w:p w14:paraId="0EBBA8F2" w14:textId="624921D4" w:rsidR="009F28FF" w:rsidRPr="009F28FF" w:rsidRDefault="009F28FF" w:rsidP="009F28FF">
      <w:pPr>
        <w:pStyle w:val="ListParagraph"/>
        <w:numPr>
          <w:ilvl w:val="0"/>
          <w:numId w:val="4"/>
        </w:numPr>
        <w:rPr>
          <w:rFonts w:ascii="Times New Roman" w:hAnsi="Times New Roman" w:cs="Times New Roman"/>
          <w:sz w:val="24"/>
          <w:szCs w:val="24"/>
        </w:rPr>
      </w:pPr>
      <w:r>
        <w:rPr>
          <w:rFonts w:ascii="Times New Roman" w:hAnsi="Times New Roman" w:cs="Times New Roman"/>
          <w:i/>
          <w:iCs/>
          <w:sz w:val="24"/>
          <w:szCs w:val="24"/>
        </w:rPr>
        <w:t>Depressive Symptoms</w:t>
      </w:r>
      <w:r>
        <w:rPr>
          <w:rFonts w:ascii="Times New Roman" w:hAnsi="Times New Roman" w:cs="Times New Roman"/>
          <w:sz w:val="24"/>
          <w:szCs w:val="24"/>
        </w:rPr>
        <w:t xml:space="preserve">: Number of depressive symptoms experienced in previous 48 hours (0 to 9) </w:t>
      </w:r>
    </w:p>
    <w:p w14:paraId="4F555735" w14:textId="77777777" w:rsidR="00ED1E50" w:rsidRPr="009F28FF" w:rsidRDefault="00ED1E50" w:rsidP="00ED1E50">
      <w:pPr>
        <w:pStyle w:val="ListParagraph"/>
        <w:numPr>
          <w:ilvl w:val="0"/>
          <w:numId w:val="4"/>
        </w:numPr>
        <w:rPr>
          <w:rFonts w:ascii="Times New Roman" w:hAnsi="Times New Roman" w:cs="Times New Roman"/>
          <w:i/>
          <w:iCs/>
          <w:sz w:val="24"/>
          <w:szCs w:val="24"/>
        </w:rPr>
      </w:pPr>
      <w:r w:rsidRPr="009F28FF">
        <w:rPr>
          <w:rFonts w:ascii="Times New Roman" w:hAnsi="Times New Roman" w:cs="Times New Roman"/>
          <w:i/>
          <w:iCs/>
          <w:sz w:val="24"/>
          <w:szCs w:val="24"/>
        </w:rPr>
        <w:t xml:space="preserve">Added Details on social interaction: </w:t>
      </w:r>
    </w:p>
    <w:p w14:paraId="17FF6E7D" w14:textId="77777777" w:rsidR="00ED1E50" w:rsidRPr="009F28FF" w:rsidRDefault="00ED1E50" w:rsidP="00ED1E5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Indicator for staying at home in the past 24 hours</w:t>
      </w:r>
    </w:p>
    <w:p w14:paraId="3D3E69E8" w14:textId="77777777" w:rsidR="00ED1E50" w:rsidRDefault="00ED1E50" w:rsidP="00ED1E50">
      <w:pPr>
        <w:pStyle w:val="ListParagraph"/>
        <w:numPr>
          <w:ilvl w:val="0"/>
          <w:numId w:val="5"/>
        </w:numPr>
        <w:rPr>
          <w:rFonts w:ascii="Times New Roman" w:hAnsi="Times New Roman" w:cs="Times New Roman"/>
          <w:sz w:val="24"/>
          <w:szCs w:val="24"/>
        </w:rPr>
      </w:pPr>
      <w:r w:rsidRPr="00035218">
        <w:rPr>
          <w:rFonts w:ascii="Times New Roman" w:hAnsi="Times New Roman" w:cs="Times New Roman"/>
          <w:sz w:val="24"/>
          <w:szCs w:val="24"/>
        </w:rPr>
        <w:t>Reduced social interaction for essential needs</w:t>
      </w:r>
      <w:r>
        <w:rPr>
          <w:rFonts w:ascii="Times New Roman" w:hAnsi="Times New Roman" w:cs="Times New Roman"/>
          <w:sz w:val="24"/>
          <w:szCs w:val="24"/>
        </w:rPr>
        <w:t xml:space="preserve"> in the past 24 hours</w:t>
      </w:r>
      <w:r w:rsidRPr="00035218">
        <w:rPr>
          <w:rFonts w:ascii="Times New Roman" w:hAnsi="Times New Roman" w:cs="Times New Roman"/>
          <w:sz w:val="24"/>
          <w:szCs w:val="24"/>
        </w:rPr>
        <w:t>: food, banking services, health care</w:t>
      </w:r>
      <w:r>
        <w:rPr>
          <w:rFonts w:ascii="Times New Roman" w:hAnsi="Times New Roman" w:cs="Times New Roman"/>
          <w:sz w:val="24"/>
          <w:szCs w:val="24"/>
        </w:rPr>
        <w:t xml:space="preserve"> </w:t>
      </w:r>
    </w:p>
    <w:p w14:paraId="1E71C179" w14:textId="77777777" w:rsidR="00ED1E50" w:rsidRPr="009F28FF" w:rsidRDefault="00ED1E50" w:rsidP="00ED1E50">
      <w:pPr>
        <w:pStyle w:val="ListParagraph"/>
        <w:numPr>
          <w:ilvl w:val="0"/>
          <w:numId w:val="5"/>
        </w:numPr>
        <w:rPr>
          <w:rFonts w:ascii="Times New Roman" w:hAnsi="Times New Roman" w:cs="Times New Roman"/>
          <w:sz w:val="24"/>
          <w:szCs w:val="24"/>
        </w:rPr>
      </w:pPr>
      <w:r w:rsidRPr="009F28FF">
        <w:rPr>
          <w:rFonts w:ascii="Times New Roman" w:hAnsi="Times New Roman" w:cs="Times New Roman"/>
          <w:sz w:val="24"/>
          <w:szCs w:val="24"/>
        </w:rPr>
        <w:t xml:space="preserve">Reduced social interaction for non-work purposes in the past 24 hours. </w:t>
      </w:r>
    </w:p>
    <w:p w14:paraId="30B13A46" w14:textId="524382E3" w:rsidR="0054659E" w:rsidRPr="00240DCA" w:rsidRDefault="00240DCA" w:rsidP="0054659E">
      <w:pPr>
        <w:rPr>
          <w:rFonts w:ascii="Times New Roman" w:hAnsi="Times New Roman" w:cs="Times New Roman"/>
          <w:sz w:val="24"/>
          <w:szCs w:val="24"/>
          <w:u w:val="single"/>
        </w:rPr>
      </w:pPr>
      <w:r w:rsidRPr="00240DCA">
        <w:rPr>
          <w:rFonts w:ascii="Times New Roman" w:hAnsi="Times New Roman" w:cs="Times New Roman"/>
          <w:sz w:val="24"/>
          <w:szCs w:val="24"/>
          <w:u w:val="single"/>
        </w:rPr>
        <w:t xml:space="preserve">Expected </w:t>
      </w:r>
      <w:r w:rsidR="0054659E" w:rsidRPr="00240DCA">
        <w:rPr>
          <w:rFonts w:ascii="Times New Roman" w:hAnsi="Times New Roman" w:cs="Times New Roman"/>
          <w:sz w:val="24"/>
          <w:szCs w:val="24"/>
          <w:u w:val="single"/>
        </w:rPr>
        <w:t>Heterogeneity</w:t>
      </w:r>
      <w:r w:rsidRPr="00240DCA">
        <w:rPr>
          <w:rFonts w:ascii="Times New Roman" w:hAnsi="Times New Roman" w:cs="Times New Roman"/>
          <w:sz w:val="24"/>
          <w:szCs w:val="24"/>
          <w:u w:val="single"/>
        </w:rPr>
        <w:t xml:space="preserve"> and Predictive of Primary Outcomes on Social Distancing</w:t>
      </w:r>
      <w:r w:rsidR="0054659E" w:rsidRPr="00240DCA">
        <w:rPr>
          <w:rFonts w:ascii="Times New Roman" w:hAnsi="Times New Roman" w:cs="Times New Roman"/>
          <w:sz w:val="24"/>
          <w:szCs w:val="24"/>
          <w:u w:val="single"/>
        </w:rPr>
        <w:t xml:space="preserve">: </w:t>
      </w:r>
    </w:p>
    <w:p w14:paraId="6E4C5AE3" w14:textId="15F5F544" w:rsidR="0054659E" w:rsidRPr="00035218" w:rsidRDefault="0054659E" w:rsidP="0054659E">
      <w:pPr>
        <w:pStyle w:val="ListParagraph"/>
        <w:numPr>
          <w:ilvl w:val="0"/>
          <w:numId w:val="2"/>
        </w:numPr>
        <w:rPr>
          <w:rFonts w:ascii="Times New Roman" w:hAnsi="Times New Roman" w:cs="Times New Roman"/>
          <w:sz w:val="24"/>
          <w:szCs w:val="24"/>
        </w:rPr>
      </w:pPr>
      <w:r w:rsidRPr="00035218">
        <w:rPr>
          <w:rFonts w:ascii="Times New Roman" w:hAnsi="Times New Roman" w:cs="Times New Roman"/>
          <w:sz w:val="24"/>
          <w:szCs w:val="24"/>
        </w:rPr>
        <w:t>Altruism</w:t>
      </w:r>
      <w:r w:rsidR="00ED1E50">
        <w:rPr>
          <w:rFonts w:ascii="Times New Roman" w:hAnsi="Times New Roman" w:cs="Times New Roman"/>
          <w:sz w:val="24"/>
          <w:szCs w:val="24"/>
        </w:rPr>
        <w:t>:</w:t>
      </w:r>
      <w:r w:rsidR="000B13C8">
        <w:rPr>
          <w:rFonts w:ascii="Times New Roman" w:hAnsi="Times New Roman" w:cs="Times New Roman"/>
          <w:sz w:val="24"/>
          <w:szCs w:val="24"/>
        </w:rPr>
        <w:t xml:space="preserve"> Questions taken from the streamlined version of the module in the following “The preference survey module: A validated instrument for measuring risk, time, and social preferences” by Armin Falk, </w:t>
      </w:r>
      <w:proofErr w:type="spellStart"/>
      <w:r w:rsidR="000B13C8">
        <w:rPr>
          <w:rFonts w:ascii="Times New Roman" w:hAnsi="Times New Roman" w:cs="Times New Roman"/>
          <w:sz w:val="24"/>
          <w:szCs w:val="24"/>
        </w:rPr>
        <w:t>Anke</w:t>
      </w:r>
      <w:proofErr w:type="spellEnd"/>
      <w:r w:rsidR="000B13C8">
        <w:rPr>
          <w:rFonts w:ascii="Times New Roman" w:hAnsi="Times New Roman" w:cs="Times New Roman"/>
          <w:sz w:val="24"/>
          <w:szCs w:val="24"/>
        </w:rPr>
        <w:t xml:space="preserve"> Becker, Thomas </w:t>
      </w:r>
      <w:proofErr w:type="spellStart"/>
      <w:r w:rsidR="000B13C8">
        <w:rPr>
          <w:rFonts w:ascii="Times New Roman" w:hAnsi="Times New Roman" w:cs="Times New Roman"/>
          <w:sz w:val="24"/>
          <w:szCs w:val="24"/>
        </w:rPr>
        <w:t>Dohmen</w:t>
      </w:r>
      <w:proofErr w:type="spellEnd"/>
      <w:r w:rsidR="000B13C8">
        <w:rPr>
          <w:rFonts w:ascii="Times New Roman" w:hAnsi="Times New Roman" w:cs="Times New Roman"/>
          <w:sz w:val="24"/>
          <w:szCs w:val="24"/>
        </w:rPr>
        <w:t xml:space="preserve">, David Huffman, and Uwe </w:t>
      </w:r>
      <w:proofErr w:type="spellStart"/>
      <w:r w:rsidR="000B13C8">
        <w:rPr>
          <w:rFonts w:ascii="Times New Roman" w:hAnsi="Times New Roman" w:cs="Times New Roman"/>
          <w:sz w:val="24"/>
          <w:szCs w:val="24"/>
        </w:rPr>
        <w:t>Sunde</w:t>
      </w:r>
      <w:proofErr w:type="spellEnd"/>
    </w:p>
    <w:p w14:paraId="4BFC9697" w14:textId="037CC074" w:rsidR="0054659E" w:rsidRDefault="0054659E" w:rsidP="0054659E">
      <w:pPr>
        <w:pStyle w:val="ListParagraph"/>
        <w:numPr>
          <w:ilvl w:val="0"/>
          <w:numId w:val="2"/>
        </w:numPr>
        <w:rPr>
          <w:rFonts w:ascii="Times New Roman" w:hAnsi="Times New Roman" w:cs="Times New Roman"/>
          <w:sz w:val="24"/>
          <w:szCs w:val="24"/>
        </w:rPr>
      </w:pPr>
      <w:r w:rsidRPr="00035218">
        <w:rPr>
          <w:rFonts w:ascii="Times New Roman" w:hAnsi="Times New Roman" w:cs="Times New Roman"/>
          <w:sz w:val="24"/>
          <w:szCs w:val="24"/>
        </w:rPr>
        <w:t>Health Risk</w:t>
      </w:r>
      <w:r w:rsidR="00ED1E50">
        <w:rPr>
          <w:rFonts w:ascii="Times New Roman" w:hAnsi="Times New Roman" w:cs="Times New Roman"/>
          <w:sz w:val="24"/>
          <w:szCs w:val="24"/>
        </w:rPr>
        <w:t xml:space="preserve">s: Indicator for living with anyone 65 or </w:t>
      </w:r>
      <w:proofErr w:type="gramStart"/>
      <w:r w:rsidR="00ED1E50">
        <w:rPr>
          <w:rFonts w:ascii="Times New Roman" w:hAnsi="Times New Roman" w:cs="Times New Roman"/>
          <w:sz w:val="24"/>
          <w:szCs w:val="24"/>
        </w:rPr>
        <w:t>older, or</w:t>
      </w:r>
      <w:proofErr w:type="gramEnd"/>
      <w:r w:rsidR="00ED1E50">
        <w:rPr>
          <w:rFonts w:ascii="Times New Roman" w:hAnsi="Times New Roman" w:cs="Times New Roman"/>
          <w:sz w:val="24"/>
          <w:szCs w:val="24"/>
        </w:rPr>
        <w:t xml:space="preserve"> having/living with high-risk groups. </w:t>
      </w:r>
    </w:p>
    <w:p w14:paraId="40E0CDC0" w14:textId="4428D983" w:rsidR="009F28FF" w:rsidRPr="00035218" w:rsidRDefault="009F28FF" w:rsidP="0054659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Risk preference</w:t>
      </w:r>
      <w:r w:rsidR="00ED1E50">
        <w:rPr>
          <w:rFonts w:ascii="Times New Roman" w:hAnsi="Times New Roman" w:cs="Times New Roman"/>
          <w:sz w:val="24"/>
          <w:szCs w:val="24"/>
        </w:rPr>
        <w:t xml:space="preserve">: How willing or unwilling are you to take risks using a scale from 0 to 10. </w:t>
      </w:r>
    </w:p>
    <w:sectPr w:rsidR="009F28FF" w:rsidRPr="000352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5A3E"/>
    <w:multiLevelType w:val="hybridMultilevel"/>
    <w:tmpl w:val="091AA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FD02C2"/>
    <w:multiLevelType w:val="hybridMultilevel"/>
    <w:tmpl w:val="90C8E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8D21DF"/>
    <w:multiLevelType w:val="hybridMultilevel"/>
    <w:tmpl w:val="E9586ABA"/>
    <w:lvl w:ilvl="0" w:tplc="E7820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B941126"/>
    <w:multiLevelType w:val="hybridMultilevel"/>
    <w:tmpl w:val="3ADEB6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E96B10"/>
    <w:multiLevelType w:val="hybridMultilevel"/>
    <w:tmpl w:val="3ADEB6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4F"/>
    <w:rsid w:val="00035218"/>
    <w:rsid w:val="000B13C8"/>
    <w:rsid w:val="00104D78"/>
    <w:rsid w:val="001A5257"/>
    <w:rsid w:val="00221749"/>
    <w:rsid w:val="00240DCA"/>
    <w:rsid w:val="003E019E"/>
    <w:rsid w:val="00441F9F"/>
    <w:rsid w:val="0054659E"/>
    <w:rsid w:val="0075336B"/>
    <w:rsid w:val="00781B2F"/>
    <w:rsid w:val="0080764F"/>
    <w:rsid w:val="008E2D5A"/>
    <w:rsid w:val="00962797"/>
    <w:rsid w:val="009F28FF"/>
    <w:rsid w:val="00B000A5"/>
    <w:rsid w:val="00EB3984"/>
    <w:rsid w:val="00ED1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9DFB1"/>
  <w15:chartTrackingRefBased/>
  <w15:docId w15:val="{20BA4258-107B-4D5E-995D-F98561F94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59E"/>
    <w:pPr>
      <w:ind w:left="720"/>
      <w:contextualSpacing/>
    </w:pPr>
  </w:style>
  <w:style w:type="character" w:styleId="PlaceholderText">
    <w:name w:val="Placeholder Text"/>
    <w:basedOn w:val="DefaultParagraphFont"/>
    <w:uiPriority w:val="99"/>
    <w:semiHidden/>
    <w:rsid w:val="00B000A5"/>
    <w:rPr>
      <w:color w:val="808080"/>
    </w:rPr>
  </w:style>
  <w:style w:type="character" w:styleId="CommentReference">
    <w:name w:val="annotation reference"/>
    <w:basedOn w:val="DefaultParagraphFont"/>
    <w:uiPriority w:val="99"/>
    <w:semiHidden/>
    <w:unhideWhenUsed/>
    <w:rsid w:val="00035218"/>
    <w:rPr>
      <w:sz w:val="16"/>
      <w:szCs w:val="16"/>
    </w:rPr>
  </w:style>
  <w:style w:type="paragraph" w:styleId="CommentText">
    <w:name w:val="annotation text"/>
    <w:basedOn w:val="Normal"/>
    <w:link w:val="CommentTextChar"/>
    <w:uiPriority w:val="99"/>
    <w:semiHidden/>
    <w:unhideWhenUsed/>
    <w:rsid w:val="00035218"/>
    <w:pPr>
      <w:spacing w:line="240" w:lineRule="auto"/>
    </w:pPr>
    <w:rPr>
      <w:sz w:val="20"/>
      <w:szCs w:val="20"/>
    </w:rPr>
  </w:style>
  <w:style w:type="character" w:customStyle="1" w:styleId="CommentTextChar">
    <w:name w:val="Comment Text Char"/>
    <w:basedOn w:val="DefaultParagraphFont"/>
    <w:link w:val="CommentText"/>
    <w:uiPriority w:val="99"/>
    <w:semiHidden/>
    <w:rsid w:val="00035218"/>
    <w:rPr>
      <w:sz w:val="20"/>
      <w:szCs w:val="20"/>
    </w:rPr>
  </w:style>
  <w:style w:type="paragraph" w:styleId="CommentSubject">
    <w:name w:val="annotation subject"/>
    <w:basedOn w:val="CommentText"/>
    <w:next w:val="CommentText"/>
    <w:link w:val="CommentSubjectChar"/>
    <w:uiPriority w:val="99"/>
    <w:semiHidden/>
    <w:unhideWhenUsed/>
    <w:rsid w:val="00035218"/>
    <w:rPr>
      <w:b/>
      <w:bCs/>
    </w:rPr>
  </w:style>
  <w:style w:type="character" w:customStyle="1" w:styleId="CommentSubjectChar">
    <w:name w:val="Comment Subject Char"/>
    <w:basedOn w:val="CommentTextChar"/>
    <w:link w:val="CommentSubject"/>
    <w:uiPriority w:val="99"/>
    <w:semiHidden/>
    <w:rsid w:val="00035218"/>
    <w:rPr>
      <w:b/>
      <w:bCs/>
      <w:sz w:val="20"/>
      <w:szCs w:val="20"/>
    </w:rPr>
  </w:style>
  <w:style w:type="paragraph" w:styleId="BalloonText">
    <w:name w:val="Balloon Text"/>
    <w:basedOn w:val="Normal"/>
    <w:link w:val="BalloonTextChar"/>
    <w:uiPriority w:val="99"/>
    <w:semiHidden/>
    <w:unhideWhenUsed/>
    <w:rsid w:val="000352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2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Ketki Sheth</dc:creator>
  <cp:keywords/>
  <dc:description/>
  <cp:lastModifiedBy>Ketki Sheth</cp:lastModifiedBy>
  <cp:revision>11</cp:revision>
  <dcterms:created xsi:type="dcterms:W3CDTF">2020-03-29T14:47:00Z</dcterms:created>
  <dcterms:modified xsi:type="dcterms:W3CDTF">2020-03-30T21:37:00Z</dcterms:modified>
</cp:coreProperties>
</file>