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3C4E42" w14:textId="77777777" w:rsidR="00D371A9" w:rsidRPr="00C4657A" w:rsidRDefault="00D371A9" w:rsidP="00D371A9">
      <w:pPr>
        <w:rPr>
          <w:u w:val="single"/>
        </w:rPr>
      </w:pPr>
      <w:r w:rsidRPr="00C4657A">
        <w:rPr>
          <w:u w:val="single"/>
        </w:rPr>
        <w:t>Analysis Plan</w:t>
      </w:r>
    </w:p>
    <w:p w14:paraId="25238552" w14:textId="77777777" w:rsidR="00D371A9" w:rsidRDefault="00D371A9" w:rsidP="00D371A9"/>
    <w:p w14:paraId="0C64AD2A" w14:textId="549012CE" w:rsidR="00D371A9" w:rsidRPr="00D371A9" w:rsidRDefault="00D371A9" w:rsidP="00D371A9">
      <w:pPr>
        <w:rPr>
          <w:b/>
          <w:bCs/>
        </w:rPr>
      </w:pPr>
      <w:r w:rsidRPr="00D371A9">
        <w:rPr>
          <w:b/>
          <w:bCs/>
        </w:rPr>
        <w:t>“Pandemics and Political Behavior in Authoritarian Regimes: Russia and COVID-19”</w:t>
      </w:r>
    </w:p>
    <w:p w14:paraId="0D53C920" w14:textId="362E3ABC" w:rsidR="00D371A9" w:rsidRPr="00D371A9" w:rsidRDefault="00D371A9" w:rsidP="00D371A9">
      <w:pPr>
        <w:rPr>
          <w:b/>
          <w:bCs/>
        </w:rPr>
      </w:pPr>
    </w:p>
    <w:p w14:paraId="2690063B" w14:textId="086E1CA2" w:rsidR="00D371A9" w:rsidRPr="00D371A9" w:rsidRDefault="00D371A9" w:rsidP="00D371A9">
      <w:pPr>
        <w:rPr>
          <w:b/>
          <w:bCs/>
        </w:rPr>
      </w:pPr>
      <w:r w:rsidRPr="00D371A9">
        <w:rPr>
          <w:b/>
          <w:bCs/>
        </w:rPr>
        <w:t>Henry E. Hale, George Washington University</w:t>
      </w:r>
    </w:p>
    <w:p w14:paraId="4B761732" w14:textId="77777777" w:rsidR="00D371A9" w:rsidRDefault="00D371A9" w:rsidP="00D371A9"/>
    <w:p w14:paraId="5292F4C1" w14:textId="5EBE7407" w:rsidR="00D371A9" w:rsidRPr="00C4657A" w:rsidRDefault="00D371A9" w:rsidP="00D371A9">
      <w:r>
        <w:t>We know very little about the interrelationship between health crises and politics, especially in authoritarian regimes. We do know that national crises can generate rally effects that boost incumbent authoritarian’s popular support, but no prior research of which I am aware has investigated whether a pandemic can have such effects and, if so, through what mechanisms. The first part of this study addresses this gap in knowledge, investigating whether priming on the pandemic tends to produce higher levels of support for Russia’s political leaders. The working hypothesis is thus that priming people to consider different aspects of the COVID-19 crisis will make them more likely to express support for their leadership. More specifically, it seeks to determine the differential effects on authoritarian support of three different dimensions of the COVID-19 crisis: the intrinsic threats to concrete people of the spread of the virus itself, the economic damage the virus crisis is causing, and the leadership’s performance in dealing with the crisis. The second part of the study asks, in essence, whether this matters for the health crisis itself: Are the statements and actions of the authoritarian in question, as perceived by citizens, influencing these citizens’ propensity to engage in social-distancing behaviors capable of curbing the spread of the virus? The starting hypothesis is that priming people to recall Putin’s statements on the virus will make them more likely to report a propensity for virus-curbing personal behaviors. That said, it has also been argued that Putin has not taken a strong, highly visible public position on the virus issue. This yields a counterhypothesis that reflecting on Putin’s position on the virus will yield a lower propensity to engage in virus-curbing behaviors. The third part of the study follows up by investigating whether a specific (real) statement by the authoritarian that strongly endorses social-distancing behavior can actually increase the likelihood of such behavior. Finally, the study will further exploit the expected differential effects of the different virus-related considerations on political support tested in the first part of the study to assess whether people who have been induced to rally by one virus-related consideration in the first study tend to respond more favorably to the authoritarian’s health-related endorsement in studies two and three. The basic hypotheses will be evaluated using standard t-tests (or OLS), and heterogeneous effects will primarily be assessed by interacting the prime with independent variables of interest in econometric analysis using OLS, with a number of robustness checks.</w:t>
      </w:r>
    </w:p>
    <w:p w14:paraId="02C2CCED" w14:textId="77777777" w:rsidR="00D371A9" w:rsidRDefault="00D371A9"/>
    <w:sectPr w:rsidR="00D371A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1A9"/>
    <w:rsid w:val="00BF48EE"/>
    <w:rsid w:val="00D371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F2AC5"/>
  <w15:chartTrackingRefBased/>
  <w15:docId w15:val="{C563C82C-AD90-4535-8D25-2C44F81C7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71A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442</Words>
  <Characters>2391</Characters>
  <Application>Microsoft Office Word</Application>
  <DocSecurity>0</DocSecurity>
  <Lines>125</Lines>
  <Paragraphs>80</Paragraphs>
  <ScaleCrop>false</ScaleCrop>
  <Company/>
  <LinksUpToDate>false</LinksUpToDate>
  <CharactersWithSpaces>2753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Henry Hale</dc:creator>
  <cp:keywords/>
  <dc:description/>
  <cp:lastModifiedBy>Henry Hale</cp:lastModifiedBy>
  <cp:revision>1</cp:revision>
  <dcterms:created xsi:type="dcterms:W3CDTF">2020-04-23T15:47:00Z</dcterms:created>
  <dcterms:modified xsi:type="dcterms:W3CDTF">2020-04-23T15:48:00Z</dcterms:modified>
</cp:coreProperties>
</file>