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4D3" w:rsidRDefault="00F374D3">
      <w:pPr>
        <w:rPr>
          <w:rFonts w:ascii="Arial" w:hAnsi="Arial" w:cs="Arial"/>
          <w:color w:val="263947"/>
          <w:sz w:val="21"/>
          <w:szCs w:val="21"/>
          <w:shd w:val="clear" w:color="auto" w:fill="FFFFFF"/>
        </w:rPr>
      </w:pPr>
      <w:r>
        <w:rPr>
          <w:rFonts w:ascii="Arial" w:hAnsi="Arial" w:cs="Arial"/>
          <w:color w:val="263947"/>
          <w:sz w:val="21"/>
          <w:szCs w:val="21"/>
          <w:shd w:val="clear" w:color="auto" w:fill="FFFFFF"/>
        </w:rPr>
        <w:t>Pre Analysis Plan</w:t>
      </w:r>
      <w:bookmarkStart w:id="0" w:name="_GoBack"/>
      <w:bookmarkEnd w:id="0"/>
    </w:p>
    <w:p w:rsidR="00F374D3" w:rsidRDefault="00F374D3">
      <w:pPr>
        <w:rPr>
          <w:rFonts w:ascii="Arial" w:hAnsi="Arial" w:cs="Arial"/>
          <w:color w:val="263947"/>
          <w:sz w:val="21"/>
          <w:szCs w:val="21"/>
          <w:shd w:val="clear" w:color="auto" w:fill="FFFFFF"/>
        </w:rPr>
      </w:pPr>
    </w:p>
    <w:p w:rsidR="00D760E1" w:rsidRDefault="005E393B">
      <w:r>
        <w:rPr>
          <w:rFonts w:ascii="Arial" w:hAnsi="Arial" w:cs="Arial"/>
          <w:color w:val="263947"/>
          <w:sz w:val="21"/>
          <w:szCs w:val="21"/>
          <w:shd w:val="clear" w:color="auto" w:fill="FFFFFF"/>
        </w:rPr>
        <w:t>The RCT set up lends itself to a straight forward estimate of the ITT effect through the use of a difference of means test between the mean FTA rate of the treatment group and the mean FTA rate of the control group. Additional bivariate regression analyses are planned to estimate ITT effects on a binary indicator for court attendance while controlling for variables listed under secondary outcomes and additional factors.</w:t>
      </w:r>
    </w:p>
    <w:sectPr w:rsidR="00D760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93B"/>
    <w:rsid w:val="005E393B"/>
    <w:rsid w:val="00D760E1"/>
    <w:rsid w:val="00F37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2852B"/>
  <w15:chartTrackingRefBased/>
  <w15:docId w15:val="{B6003928-6C40-48FC-97E2-BC0E7C00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66</Words>
  <Characters>377</Characters>
  <Application>Microsoft Office Word</Application>
  <DocSecurity>0</DocSecurity>
  <Lines>3</Lines>
  <Paragraphs>1</Paragraphs>
  <ScaleCrop>false</ScaleCrop>
  <Company>HLS</Company>
  <LinksUpToDate>false</LinksUpToDate>
  <CharactersWithSpaces>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Stubenberg, Matthew B.</dc:creator>
  <cp:keywords/>
  <dc:description/>
  <cp:lastModifiedBy>Stubenberg, Matthew B.</cp:lastModifiedBy>
  <cp:revision>2</cp:revision>
  <dcterms:created xsi:type="dcterms:W3CDTF">2020-11-13T19:26:00Z</dcterms:created>
  <dcterms:modified xsi:type="dcterms:W3CDTF">2020-11-13T19:27:00Z</dcterms:modified>
</cp:coreProperties>
</file>