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spacing w:after="80" w:before="0" w:line="259" w:lineRule="auto"/>
        <w:rPr>
          <w:rFonts w:ascii="Calibri" w:cs="Calibri" w:eastAsia="Calibri" w:hAnsi="Calibri"/>
          <w:b w:val="1"/>
          <w:sz w:val="36"/>
          <w:szCs w:val="36"/>
        </w:rPr>
      </w:pPr>
      <w:bookmarkStart w:colFirst="0" w:colLast="0" w:name="_eze3757upkhb" w:id="0"/>
      <w:bookmarkEnd w:id="0"/>
      <w:r w:rsidDel="00000000" w:rsidR="00000000" w:rsidRPr="00000000">
        <w:rPr>
          <w:rFonts w:ascii="Calibri" w:cs="Calibri" w:eastAsia="Calibri" w:hAnsi="Calibri"/>
          <w:b w:val="1"/>
          <w:sz w:val="36"/>
          <w:szCs w:val="36"/>
          <w:rtl w:val="0"/>
        </w:rPr>
        <w:t xml:space="preserve">Analysis Plan</w:t>
      </w:r>
    </w:p>
    <w:p w:rsidR="00000000" w:rsidDel="00000000" w:rsidP="00000000" w:rsidRDefault="00000000" w:rsidRPr="00000000" w14:paraId="00000002">
      <w:pPr>
        <w:spacing w:after="200" w:line="259" w:lineRule="auto"/>
        <w:rPr>
          <w:rFonts w:ascii="Calibri" w:cs="Calibri" w:eastAsia="Calibri" w:hAnsi="Calibri"/>
        </w:rPr>
      </w:pPr>
      <w:r w:rsidDel="00000000" w:rsidR="00000000" w:rsidRPr="00000000">
        <w:rPr>
          <w:rFonts w:ascii="Calibri" w:cs="Calibri" w:eastAsia="Calibri" w:hAnsi="Calibri"/>
          <w:rtl w:val="0"/>
        </w:rPr>
        <w:t xml:space="preserve">We plan to use sub-segment fixed-effects and cluster on sub-segment (of which there are 32).</w:t>
      </w:r>
    </w:p>
    <w:p w:rsidR="00000000" w:rsidDel="00000000" w:rsidP="00000000" w:rsidRDefault="00000000" w:rsidRPr="00000000" w14:paraId="00000003">
      <w:pPr>
        <w:spacing w:after="200" w:line="259" w:lineRule="auto"/>
        <w:rPr>
          <w:rFonts w:ascii="Calibri" w:cs="Calibri" w:eastAsia="Calibri" w:hAnsi="Calibri"/>
        </w:rPr>
      </w:pPr>
      <w:r w:rsidDel="00000000" w:rsidR="00000000" w:rsidRPr="00000000">
        <w:rPr>
          <w:rFonts w:ascii="Calibri" w:cs="Calibri" w:eastAsia="Calibri" w:hAnsi="Calibri"/>
          <w:rtl w:val="0"/>
        </w:rPr>
        <w:t xml:space="preserve">We commit to presenting results using an ordered logit model. If results are similar with OLS, we may present OLS in our main text and present ologit in an appendix.</w:t>
      </w:r>
    </w:p>
    <w:p w:rsidR="00000000" w:rsidDel="00000000" w:rsidP="00000000" w:rsidRDefault="00000000" w:rsidRPr="00000000" w14:paraId="00000004">
      <w:pPr>
        <w:spacing w:after="200" w:line="259" w:lineRule="auto"/>
        <w:rPr>
          <w:rFonts w:ascii="Calibri" w:cs="Calibri" w:eastAsia="Calibri" w:hAnsi="Calibri"/>
        </w:rPr>
      </w:pPr>
      <w:r w:rsidDel="00000000" w:rsidR="00000000" w:rsidRPr="00000000">
        <w:rPr>
          <w:rFonts w:ascii="Calibri" w:cs="Calibri" w:eastAsia="Calibri" w:hAnsi="Calibri"/>
          <w:rtl w:val="0"/>
        </w:rPr>
        <w:t xml:space="preserve">Although we collect limited control variables (age, gender, population density), Prolific provides age, employment status, first language, and gender. We will use outcome data stripped of the experiment to reduce variance and improve precision. We will use lasso and keep any controls with substantial R2.</w:t>
      </w:r>
    </w:p>
    <w:p w:rsidR="00000000" w:rsidDel="00000000" w:rsidP="00000000" w:rsidRDefault="00000000" w:rsidRPr="00000000" w14:paraId="00000005">
      <w:pPr>
        <w:spacing w:after="200" w:line="259" w:lineRule="auto"/>
        <w:rPr>
          <w:rFonts w:ascii="Calibri" w:cs="Calibri" w:eastAsia="Calibri" w:hAnsi="Calibri"/>
        </w:rPr>
      </w:pPr>
      <w:r w:rsidDel="00000000" w:rsidR="00000000" w:rsidRPr="00000000">
        <w:rPr>
          <w:rFonts w:ascii="Calibri" w:cs="Calibri" w:eastAsia="Calibri" w:hAnsi="Calibri"/>
          <w:rtl w:val="0"/>
        </w:rPr>
        <w:t xml:space="preserve">We count the number of message components that conform to the subject’s membership in the five segments (Black, Latinx, conservative, religious, parent) and refer to this as the match count.</w:t>
      </w:r>
    </w:p>
    <w:p w:rsidR="00000000" w:rsidDel="00000000" w:rsidP="00000000" w:rsidRDefault="00000000" w:rsidRPr="00000000" w14:paraId="00000006">
      <w:pPr>
        <w:spacing w:after="200" w:line="259" w:lineRule="auto"/>
        <w:rPr>
          <w:rFonts w:ascii="Calibri" w:cs="Calibri" w:eastAsia="Calibri" w:hAnsi="Calibri"/>
        </w:rPr>
      </w:pPr>
      <w:r w:rsidDel="00000000" w:rsidR="00000000" w:rsidRPr="00000000">
        <w:rPr>
          <w:rFonts w:ascii="Calibri" w:cs="Calibri" w:eastAsia="Calibri" w:hAnsi="Calibri"/>
          <w:rtl w:val="0"/>
        </w:rPr>
        <w:t xml:space="preserve">H1: Across all segments, having a higher match count increases one’s agreement to vaccinate.</w:t>
      </w:r>
    </w:p>
    <w:p w:rsidR="00000000" w:rsidDel="00000000" w:rsidP="00000000" w:rsidRDefault="00000000" w:rsidRPr="00000000" w14:paraId="00000007">
      <w:pPr>
        <w:spacing w:after="200" w:line="259" w:lineRule="auto"/>
        <w:rPr>
          <w:rFonts w:ascii="Calibri" w:cs="Calibri" w:eastAsia="Calibri" w:hAnsi="Calibri"/>
        </w:rPr>
      </w:pPr>
      <w:r w:rsidDel="00000000" w:rsidR="00000000" w:rsidRPr="00000000">
        <w:rPr>
          <w:rFonts w:ascii="Calibri" w:cs="Calibri" w:eastAsia="Calibri" w:hAnsi="Calibri"/>
          <w:rtl w:val="0"/>
        </w:rPr>
        <w:t xml:space="preserve">H2: Some matching components increase one’s agreement to vaccinate. (Which?)</w:t>
      </w:r>
    </w:p>
    <w:p w:rsidR="00000000" w:rsidDel="00000000" w:rsidP="00000000" w:rsidRDefault="00000000" w:rsidRPr="00000000" w14:paraId="00000008">
      <w:pPr>
        <w:spacing w:after="200" w:line="259" w:lineRule="auto"/>
        <w:rPr>
          <w:rFonts w:ascii="Calibri" w:cs="Calibri" w:eastAsia="Calibri" w:hAnsi="Calibri"/>
        </w:rPr>
      </w:pPr>
      <w:r w:rsidDel="00000000" w:rsidR="00000000" w:rsidRPr="00000000">
        <w:rPr>
          <w:rFonts w:ascii="Calibri" w:cs="Calibri" w:eastAsia="Calibri" w:hAnsi="Calibri"/>
          <w:rtl w:val="0"/>
        </w:rPr>
        <w:t xml:space="preserve">H3: For each segment, having a higher match count increases one’s agreement to vaccinate.</w:t>
      </w:r>
    </w:p>
    <w:p w:rsidR="00000000" w:rsidDel="00000000" w:rsidP="00000000" w:rsidRDefault="00000000" w:rsidRPr="00000000" w14:paraId="00000009">
      <w:pPr>
        <w:spacing w:after="200" w:line="259" w:lineRule="auto"/>
        <w:rPr>
          <w:rFonts w:ascii="Calibri" w:cs="Calibri" w:eastAsia="Calibri" w:hAnsi="Calibri"/>
        </w:rPr>
      </w:pPr>
      <w:r w:rsidDel="00000000" w:rsidR="00000000" w:rsidRPr="00000000">
        <w:rPr>
          <w:rFonts w:ascii="Calibri" w:cs="Calibri" w:eastAsia="Calibri" w:hAnsi="Calibri"/>
          <w:rtl w:val="0"/>
        </w:rPr>
        <w:t xml:space="preserve">H4: For each segment, some matching components increase one’s agreement to vaccinate. (Which?)</w:t>
      </w:r>
    </w:p>
    <w:p w:rsidR="00000000" w:rsidDel="00000000" w:rsidP="00000000" w:rsidRDefault="00000000" w:rsidRPr="00000000" w14:paraId="0000000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Recommendation components:</w:t>
      </w:r>
    </w:p>
    <w:p w:rsidR="00000000" w:rsidDel="00000000" w:rsidP="00000000" w:rsidRDefault="00000000" w:rsidRPr="00000000" w14:paraId="0000000B">
      <w:pPr>
        <w:numPr>
          <w:ilvl w:val="0"/>
          <w:numId w:val="1"/>
        </w:numPr>
        <w:spacing w:after="0" w:afterAutospacing="0" w:line="259" w:lineRule="auto"/>
        <w:ind w:left="720" w:hanging="360"/>
        <w:rPr>
          <w:rFonts w:ascii="Calibri" w:cs="Calibri" w:eastAsia="Calibri" w:hAnsi="Calibri"/>
        </w:rPr>
      </w:pPr>
      <w:r w:rsidDel="00000000" w:rsidR="00000000" w:rsidRPr="00000000">
        <w:rPr>
          <w:rFonts w:ascii="Calibri" w:cs="Calibri" w:eastAsia="Calibri" w:hAnsi="Calibri"/>
          <w:rtl w:val="0"/>
        </w:rPr>
        <w:t xml:space="preserve">Are celebrities or Dr. Fauci more effective?</w:t>
      </w:r>
    </w:p>
    <w:p w:rsidR="00000000" w:rsidDel="00000000" w:rsidP="00000000" w:rsidRDefault="00000000" w:rsidRPr="00000000" w14:paraId="0000000C">
      <w:pPr>
        <w:numPr>
          <w:ilvl w:val="0"/>
          <w:numId w:val="1"/>
        </w:numPr>
        <w:spacing w:after="0" w:afterAutospacing="0" w:line="259" w:lineRule="auto"/>
        <w:ind w:left="720" w:hanging="360"/>
        <w:rPr>
          <w:rFonts w:ascii="Calibri" w:cs="Calibri" w:eastAsia="Calibri" w:hAnsi="Calibri"/>
        </w:rPr>
      </w:pPr>
      <w:r w:rsidDel="00000000" w:rsidR="00000000" w:rsidRPr="00000000">
        <w:rPr>
          <w:rFonts w:ascii="Calibri" w:cs="Calibri" w:eastAsia="Calibri" w:hAnsi="Calibri"/>
          <w:rtl w:val="0"/>
        </w:rPr>
        <w:t xml:space="preserve">Among Black, Latinx, and religious people, is a conforming celebrity more effective than Dr. Fauci?</w:t>
      </w:r>
    </w:p>
    <w:p w:rsidR="00000000" w:rsidDel="00000000" w:rsidP="00000000" w:rsidRDefault="00000000" w:rsidRPr="00000000" w14:paraId="0000000D">
      <w:pPr>
        <w:numPr>
          <w:ilvl w:val="0"/>
          <w:numId w:val="1"/>
        </w:numPr>
        <w:spacing w:after="0" w:afterAutospacing="0" w:line="259" w:lineRule="auto"/>
        <w:ind w:left="720" w:hanging="360"/>
        <w:rPr>
          <w:rFonts w:ascii="Calibri" w:cs="Calibri" w:eastAsia="Calibri" w:hAnsi="Calibri"/>
        </w:rPr>
      </w:pPr>
      <w:r w:rsidDel="00000000" w:rsidR="00000000" w:rsidRPr="00000000">
        <w:rPr>
          <w:rFonts w:ascii="Calibri" w:cs="Calibri" w:eastAsia="Calibri" w:hAnsi="Calibri"/>
          <w:rtl w:val="0"/>
        </w:rPr>
        <w:t xml:space="preserve">Among Black, Latinx, and religious people, is a conforming celebrity more effective than a non-conforming celebrity?</w:t>
      </w:r>
    </w:p>
    <w:p w:rsidR="00000000" w:rsidDel="00000000" w:rsidP="00000000" w:rsidRDefault="00000000" w:rsidRPr="00000000" w14:paraId="0000000E">
      <w:pPr>
        <w:numPr>
          <w:ilvl w:val="0"/>
          <w:numId w:val="1"/>
        </w:numPr>
        <w:spacing w:after="0" w:afterAutospacing="0" w:line="259" w:lineRule="auto"/>
        <w:ind w:left="720" w:hanging="360"/>
        <w:rPr>
          <w:rFonts w:ascii="Calibri" w:cs="Calibri" w:eastAsia="Calibri" w:hAnsi="Calibri"/>
        </w:rPr>
      </w:pPr>
      <w:r w:rsidDel="00000000" w:rsidR="00000000" w:rsidRPr="00000000">
        <w:rPr>
          <w:rFonts w:ascii="Calibri" w:cs="Calibri" w:eastAsia="Calibri" w:hAnsi="Calibri"/>
          <w:rtl w:val="0"/>
        </w:rPr>
        <w:t xml:space="preserve">For which group is a conforming celebrity most important? Black, Latinx, or religious people?</w:t>
      </w:r>
    </w:p>
    <w:p w:rsidR="00000000" w:rsidDel="00000000" w:rsidP="00000000" w:rsidRDefault="00000000" w:rsidRPr="00000000" w14:paraId="0000000F">
      <w:pPr>
        <w:numPr>
          <w:ilvl w:val="0"/>
          <w:numId w:val="1"/>
        </w:numPr>
        <w:spacing w:after="0" w:afterAutospacing="0" w:line="259" w:lineRule="auto"/>
        <w:ind w:left="720" w:hanging="360"/>
        <w:rPr>
          <w:rFonts w:ascii="Calibri" w:cs="Calibri" w:eastAsia="Calibri" w:hAnsi="Calibri"/>
        </w:rPr>
      </w:pPr>
      <w:r w:rsidDel="00000000" w:rsidR="00000000" w:rsidRPr="00000000">
        <w:rPr>
          <w:rFonts w:ascii="Calibri" w:cs="Calibri" w:eastAsia="Calibri" w:hAnsi="Calibri"/>
          <w:rtl w:val="0"/>
        </w:rPr>
        <w:t xml:space="preserve">Is Dr. Fauci or Dr. Kizzy more effective for Black people?</w:t>
      </w:r>
    </w:p>
    <w:p w:rsidR="00000000" w:rsidDel="00000000" w:rsidP="00000000" w:rsidRDefault="00000000" w:rsidRPr="00000000" w14:paraId="00000010">
      <w:pPr>
        <w:numPr>
          <w:ilvl w:val="0"/>
          <w:numId w:val="1"/>
        </w:numPr>
        <w:spacing w:after="0" w:afterAutospacing="0" w:line="259" w:lineRule="auto"/>
        <w:ind w:left="720" w:hanging="360"/>
        <w:rPr>
          <w:rFonts w:ascii="Calibri" w:cs="Calibri" w:eastAsia="Calibri" w:hAnsi="Calibri"/>
        </w:rPr>
      </w:pPr>
      <w:r w:rsidDel="00000000" w:rsidR="00000000" w:rsidRPr="00000000">
        <w:rPr>
          <w:rFonts w:ascii="Calibri" w:cs="Calibri" w:eastAsia="Calibri" w:hAnsi="Calibri"/>
          <w:rtl w:val="0"/>
        </w:rPr>
        <w:t xml:space="preserve">What is the effect of Trump on conservatives and Obama on non-conservatives?</w:t>
      </w:r>
    </w:p>
    <w:p w:rsidR="00000000" w:rsidDel="00000000" w:rsidP="00000000" w:rsidRDefault="00000000" w:rsidRPr="00000000" w14:paraId="00000011">
      <w:pPr>
        <w:numPr>
          <w:ilvl w:val="0"/>
          <w:numId w:val="1"/>
        </w:numPr>
        <w:spacing w:after="160" w:line="259" w:lineRule="auto"/>
        <w:ind w:left="720" w:hanging="360"/>
        <w:rPr>
          <w:rFonts w:ascii="Calibri" w:cs="Calibri" w:eastAsia="Calibri" w:hAnsi="Calibri"/>
        </w:rPr>
      </w:pPr>
      <w:r w:rsidDel="00000000" w:rsidR="00000000" w:rsidRPr="00000000">
        <w:rPr>
          <w:rFonts w:ascii="Calibri" w:cs="Calibri" w:eastAsia="Calibri" w:hAnsi="Calibri"/>
          <w:rtl w:val="0"/>
        </w:rPr>
        <w:t xml:space="preserve">Trump has a greater impact on conservatives than other recommenders.</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