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1BDAF0" w14:textId="0ACD7416" w:rsidR="00854944" w:rsidRPr="00D8336C" w:rsidRDefault="00F66D0C" w:rsidP="00B40C34">
      <w:pPr>
        <w:jc w:val="both"/>
        <w:rPr>
          <w:rFonts w:ascii="Times New Roman" w:hAnsi="Times New Roman" w:cs="Times New Roman"/>
          <w:b/>
          <w:sz w:val="28"/>
          <w:szCs w:val="28"/>
        </w:rPr>
      </w:pPr>
      <w:r>
        <w:rPr>
          <w:rFonts w:ascii="Times New Roman" w:hAnsi="Times New Roman" w:cs="Times New Roman"/>
          <w:b/>
          <w:sz w:val="28"/>
          <w:szCs w:val="28"/>
        </w:rPr>
        <w:t>A Field Experiment on Group Competition and Charitable Giving</w:t>
      </w:r>
      <w:r w:rsidR="003E19B3">
        <w:rPr>
          <w:rFonts w:ascii="Times New Roman" w:hAnsi="Times New Roman" w:cs="Times New Roman"/>
          <w:b/>
          <w:sz w:val="28"/>
          <w:szCs w:val="28"/>
        </w:rPr>
        <w:t xml:space="preserve"> (II)</w:t>
      </w:r>
    </w:p>
    <w:p w14:paraId="1DAB07E6" w14:textId="1ADAEAE8" w:rsidR="00D9160D" w:rsidRPr="003B4C33" w:rsidRDefault="00F66D0C" w:rsidP="00B40C34">
      <w:pPr>
        <w:jc w:val="both"/>
        <w:rPr>
          <w:rFonts w:ascii="Times New Roman" w:hAnsi="Times New Roman" w:cs="Times New Roman"/>
        </w:rPr>
      </w:pPr>
      <w:r w:rsidRPr="003B4C33">
        <w:rPr>
          <w:rFonts w:ascii="Times New Roman" w:hAnsi="Times New Roman" w:cs="Times New Roman"/>
        </w:rPr>
        <w:t xml:space="preserve">Christoph Oslislo and </w:t>
      </w:r>
      <w:r w:rsidR="001249B1" w:rsidRPr="003B4C33">
        <w:rPr>
          <w:rFonts w:ascii="Times New Roman" w:hAnsi="Times New Roman" w:cs="Times New Roman"/>
        </w:rPr>
        <w:t>Frederik Schwerter</w:t>
      </w:r>
    </w:p>
    <w:p w14:paraId="455ACCCF" w14:textId="6874C192" w:rsidR="00D9160D" w:rsidRDefault="00A03F7F" w:rsidP="00F66D0C">
      <w:pPr>
        <w:jc w:val="both"/>
        <w:rPr>
          <w:rFonts w:ascii="Times New Roman" w:hAnsi="Times New Roman" w:cs="Times New Roman"/>
        </w:rPr>
      </w:pPr>
      <w:r w:rsidRPr="00A020A8">
        <w:rPr>
          <w:rFonts w:ascii="Times New Roman" w:hAnsi="Times New Roman" w:cs="Times New Roman"/>
        </w:rPr>
        <w:t>University of Cologne</w:t>
      </w:r>
    </w:p>
    <w:p w14:paraId="6232E776" w14:textId="29212B06" w:rsidR="00F66D0C" w:rsidRPr="00A020A8" w:rsidRDefault="009D576D" w:rsidP="00F66D0C">
      <w:pPr>
        <w:jc w:val="both"/>
        <w:rPr>
          <w:rFonts w:ascii="Times New Roman" w:hAnsi="Times New Roman" w:cs="Times New Roman"/>
        </w:rPr>
      </w:pPr>
      <w:hyperlink r:id="rId8" w:history="1">
        <w:r w:rsidR="00F66D0C" w:rsidRPr="00E94AE4">
          <w:rPr>
            <w:rStyle w:val="Hyperlink"/>
            <w:rFonts w:ascii="Times New Roman" w:hAnsi="Times New Roman" w:cs="Times New Roman"/>
          </w:rPr>
          <w:t>oslislo@wiso.uni-koeln.de</w:t>
        </w:r>
      </w:hyperlink>
      <w:r w:rsidR="00F66D0C">
        <w:rPr>
          <w:rFonts w:ascii="Times New Roman" w:hAnsi="Times New Roman" w:cs="Times New Roman"/>
        </w:rPr>
        <w:t xml:space="preserve"> </w:t>
      </w:r>
    </w:p>
    <w:p w14:paraId="476FFB43" w14:textId="0FE03F90" w:rsidR="00D9160D" w:rsidRPr="00A020A8" w:rsidRDefault="009A5EF0" w:rsidP="00B40C34">
      <w:pPr>
        <w:jc w:val="both"/>
        <w:rPr>
          <w:rFonts w:ascii="Times New Roman" w:hAnsi="Times New Roman" w:cs="Times New Roman"/>
        </w:rPr>
      </w:pPr>
      <w:r w:rsidRPr="00A020A8">
        <w:rPr>
          <w:rFonts w:ascii="Times New Roman" w:hAnsi="Times New Roman" w:cs="Times New Roman"/>
        </w:rPr>
        <w:t>This version:</w:t>
      </w:r>
      <w:r w:rsidR="00D11BE8" w:rsidRPr="00A020A8">
        <w:rPr>
          <w:rFonts w:ascii="Times New Roman" w:hAnsi="Times New Roman" w:cs="Times New Roman"/>
        </w:rPr>
        <w:t xml:space="preserve"> </w:t>
      </w:r>
      <w:r w:rsidR="00F66D0C">
        <w:rPr>
          <w:rFonts w:ascii="Times New Roman" w:hAnsi="Times New Roman" w:cs="Times New Roman"/>
        </w:rPr>
        <w:t>Ju</w:t>
      </w:r>
      <w:r w:rsidR="003E19B3">
        <w:rPr>
          <w:rFonts w:ascii="Times New Roman" w:hAnsi="Times New Roman" w:cs="Times New Roman"/>
        </w:rPr>
        <w:t>ly</w:t>
      </w:r>
      <w:r w:rsidR="00D11BE8" w:rsidRPr="00A020A8">
        <w:rPr>
          <w:rFonts w:ascii="Times New Roman" w:hAnsi="Times New Roman" w:cs="Times New Roman"/>
        </w:rPr>
        <w:t xml:space="preserve"> </w:t>
      </w:r>
      <w:r w:rsidR="00F66D0C">
        <w:rPr>
          <w:rFonts w:ascii="Times New Roman" w:hAnsi="Times New Roman" w:cs="Times New Roman"/>
        </w:rPr>
        <w:t>1</w:t>
      </w:r>
      <w:r w:rsidR="003E19B3">
        <w:rPr>
          <w:rFonts w:ascii="Times New Roman" w:hAnsi="Times New Roman" w:cs="Times New Roman"/>
        </w:rPr>
        <w:t>4</w:t>
      </w:r>
      <w:r w:rsidR="00D11BE8" w:rsidRPr="00A020A8">
        <w:rPr>
          <w:rFonts w:ascii="Times New Roman" w:hAnsi="Times New Roman" w:cs="Times New Roman"/>
        </w:rPr>
        <w:t>, 20</w:t>
      </w:r>
      <w:r w:rsidR="00F66D0C">
        <w:rPr>
          <w:rFonts w:ascii="Times New Roman" w:hAnsi="Times New Roman" w:cs="Times New Roman"/>
        </w:rPr>
        <w:t>21</w:t>
      </w:r>
    </w:p>
    <w:p w14:paraId="4098076E" w14:textId="69D45E5A" w:rsidR="00F0745E" w:rsidRPr="00A020A8" w:rsidRDefault="00F0745E" w:rsidP="00B40C34">
      <w:pPr>
        <w:jc w:val="both"/>
        <w:rPr>
          <w:rFonts w:ascii="Times New Roman" w:hAnsi="Times New Roman" w:cs="Times New Roman"/>
        </w:rPr>
      </w:pPr>
    </w:p>
    <w:p w14:paraId="50A7D42A" w14:textId="0CA1D160" w:rsidR="00223F37" w:rsidRDefault="0099518E" w:rsidP="00B40C34">
      <w:pPr>
        <w:jc w:val="both"/>
        <w:rPr>
          <w:rFonts w:ascii="Times New Roman" w:hAnsi="Times New Roman" w:cs="Times New Roman"/>
        </w:rPr>
      </w:pPr>
      <w:r>
        <w:rPr>
          <w:rFonts w:ascii="Times New Roman" w:hAnsi="Times New Roman" w:cs="Times New Roman"/>
        </w:rPr>
        <w:t>Field experiment</w:t>
      </w:r>
      <w:r w:rsidR="00320672">
        <w:rPr>
          <w:rFonts w:ascii="Times New Roman" w:hAnsi="Times New Roman" w:cs="Times New Roman"/>
        </w:rPr>
        <w:t xml:space="preserve"> </w:t>
      </w:r>
      <w:r w:rsidR="00F66D0C">
        <w:rPr>
          <w:rFonts w:ascii="Times New Roman" w:hAnsi="Times New Roman" w:cs="Times New Roman"/>
        </w:rPr>
        <w:t>d</w:t>
      </w:r>
      <w:r w:rsidR="00F66D0C" w:rsidRPr="00F66D0C">
        <w:rPr>
          <w:rFonts w:ascii="Times New Roman" w:hAnsi="Times New Roman" w:cs="Times New Roman"/>
        </w:rPr>
        <w:t>esigned to investigate the role of group identity and competition for donation decisions in a natural setting</w:t>
      </w:r>
    </w:p>
    <w:p w14:paraId="52EB2C95" w14:textId="77777777" w:rsidR="00CA3A48" w:rsidRDefault="00CA3A48" w:rsidP="00B40C34">
      <w:pPr>
        <w:jc w:val="both"/>
        <w:rPr>
          <w:rFonts w:ascii="Times New Roman" w:hAnsi="Times New Roman" w:cs="Times New Roman"/>
          <w:b/>
          <w:sz w:val="28"/>
          <w:szCs w:val="28"/>
          <w:u w:val="single"/>
        </w:rPr>
      </w:pPr>
    </w:p>
    <w:p w14:paraId="6AE3CDF7" w14:textId="5C958C50" w:rsidR="00D9160D" w:rsidRPr="00B5258D" w:rsidRDefault="00B5258D" w:rsidP="00B40C34">
      <w:pPr>
        <w:jc w:val="both"/>
        <w:rPr>
          <w:rFonts w:ascii="Times New Roman" w:hAnsi="Times New Roman" w:cs="Times New Roman"/>
          <w:b/>
          <w:sz w:val="28"/>
          <w:szCs w:val="28"/>
          <w:u w:val="single"/>
        </w:rPr>
      </w:pPr>
      <w:r w:rsidRPr="00B5258D">
        <w:rPr>
          <w:rFonts w:ascii="Times New Roman" w:hAnsi="Times New Roman" w:cs="Times New Roman"/>
          <w:b/>
          <w:sz w:val="28"/>
          <w:szCs w:val="28"/>
          <w:u w:val="single"/>
        </w:rPr>
        <w:t>I. DATA COLLECTION</w:t>
      </w:r>
    </w:p>
    <w:p w14:paraId="40617DFB" w14:textId="77777777" w:rsidR="00D749C8" w:rsidRPr="00D8336C" w:rsidRDefault="00D749C8" w:rsidP="00B40C34">
      <w:pPr>
        <w:jc w:val="both"/>
        <w:rPr>
          <w:rFonts w:ascii="Times New Roman" w:hAnsi="Times New Roman" w:cs="Times New Roman"/>
        </w:rPr>
      </w:pPr>
    </w:p>
    <w:p w14:paraId="10F8AABE" w14:textId="31C2406D" w:rsidR="00F66D0C" w:rsidRDefault="00F66D0C" w:rsidP="00B40C34">
      <w:pPr>
        <w:jc w:val="both"/>
        <w:rPr>
          <w:rFonts w:ascii="Times New Roman" w:hAnsi="Times New Roman" w:cs="Times New Roman"/>
        </w:rPr>
      </w:pPr>
      <w:r w:rsidRPr="00F66D0C">
        <w:rPr>
          <w:rFonts w:ascii="Times New Roman" w:hAnsi="Times New Roman" w:cs="Times New Roman"/>
        </w:rPr>
        <w:t>In collaboration with a large charitable organization,</w:t>
      </w:r>
      <w:r>
        <w:rPr>
          <w:rFonts w:ascii="Times New Roman" w:hAnsi="Times New Roman" w:cs="Times New Roman"/>
        </w:rPr>
        <w:t xml:space="preserve"> </w:t>
      </w:r>
      <w:r w:rsidRPr="00F66D0C">
        <w:rPr>
          <w:rFonts w:ascii="Times New Roman" w:hAnsi="Times New Roman" w:cs="Times New Roman"/>
        </w:rPr>
        <w:t xml:space="preserve">we test the hypothesis that perceived group membership </w:t>
      </w:r>
      <w:r w:rsidR="0099518E">
        <w:rPr>
          <w:rFonts w:ascii="Times New Roman" w:hAnsi="Times New Roman" w:cs="Times New Roman"/>
        </w:rPr>
        <w:t>has</w:t>
      </w:r>
      <w:r w:rsidRPr="00F66D0C">
        <w:rPr>
          <w:rFonts w:ascii="Times New Roman" w:hAnsi="Times New Roman" w:cs="Times New Roman"/>
        </w:rPr>
        <w:t xml:space="preserve"> the potential to increase charitable giving.</w:t>
      </w:r>
      <w:r>
        <w:rPr>
          <w:rFonts w:ascii="Times New Roman" w:hAnsi="Times New Roman" w:cs="Times New Roman"/>
        </w:rPr>
        <w:t xml:space="preserve"> </w:t>
      </w:r>
      <w:r w:rsidRPr="00F66D0C">
        <w:rPr>
          <w:rFonts w:ascii="Times New Roman" w:hAnsi="Times New Roman" w:cs="Times New Roman"/>
        </w:rPr>
        <w:t>In</w:t>
      </w:r>
      <w:r w:rsidR="001A6E14">
        <w:rPr>
          <w:rFonts w:ascii="Times New Roman" w:hAnsi="Times New Roman" w:cs="Times New Roman"/>
        </w:rPr>
        <w:t>a</w:t>
      </w:r>
      <w:r w:rsidRPr="00F66D0C">
        <w:rPr>
          <w:rFonts w:ascii="Times New Roman" w:hAnsi="Times New Roman" w:cs="Times New Roman"/>
        </w:rPr>
        <w:t xml:space="preserve"> regular donation request, we vary whether there is salient group membership</w:t>
      </w:r>
      <w:r w:rsidR="006C2F4C">
        <w:rPr>
          <w:rFonts w:ascii="Times New Roman" w:hAnsi="Times New Roman" w:cs="Times New Roman"/>
        </w:rPr>
        <w:t xml:space="preserve"> and group competition</w:t>
      </w:r>
      <w:r w:rsidRPr="00F66D0C">
        <w:rPr>
          <w:rFonts w:ascii="Times New Roman" w:hAnsi="Times New Roman" w:cs="Times New Roman"/>
        </w:rPr>
        <w:t>. The requests will be sent out via postal mail and supplemented with an e-mail (if applicable).</w:t>
      </w:r>
    </w:p>
    <w:p w14:paraId="3666BCE3" w14:textId="77777777" w:rsidR="00F66D0C" w:rsidRDefault="00F66D0C" w:rsidP="00B40C34">
      <w:pPr>
        <w:jc w:val="both"/>
        <w:rPr>
          <w:rFonts w:ascii="Times New Roman" w:hAnsi="Times New Roman" w:cs="Times New Roman"/>
          <w:b/>
          <w:sz w:val="28"/>
          <w:szCs w:val="28"/>
          <w:u w:val="single"/>
        </w:rPr>
      </w:pPr>
    </w:p>
    <w:p w14:paraId="222F1670" w14:textId="60781D90" w:rsidR="006C2F4C" w:rsidRPr="001A6E14" w:rsidRDefault="009F6CFF" w:rsidP="00B40C34">
      <w:pPr>
        <w:jc w:val="both"/>
        <w:rPr>
          <w:rFonts w:ascii="Times New Roman" w:hAnsi="Times New Roman" w:cs="Times New Roman"/>
        </w:rPr>
      </w:pPr>
      <w:r w:rsidRPr="009F6CFF">
        <w:rPr>
          <w:rFonts w:ascii="Times New Roman" w:hAnsi="Times New Roman" w:cs="Times New Roman"/>
          <w:b/>
          <w:sz w:val="28"/>
          <w:szCs w:val="28"/>
          <w:u w:val="single"/>
        </w:rPr>
        <w:t>II. TREATMENTS</w:t>
      </w:r>
    </w:p>
    <w:p w14:paraId="4B0800C2" w14:textId="77777777" w:rsidR="006C2F4C" w:rsidRDefault="006C2F4C" w:rsidP="00B40C34">
      <w:pPr>
        <w:jc w:val="both"/>
        <w:rPr>
          <w:rFonts w:ascii="Times New Roman" w:hAnsi="Times New Roman" w:cs="Times New Roman"/>
          <w:bCs/>
        </w:rPr>
      </w:pPr>
    </w:p>
    <w:p w14:paraId="37C6F3A9" w14:textId="4E4B5AF4" w:rsidR="002D1AA9" w:rsidRDefault="002D1AA9" w:rsidP="00B40C34">
      <w:pPr>
        <w:jc w:val="both"/>
        <w:rPr>
          <w:rFonts w:ascii="Times New Roman" w:hAnsi="Times New Roman" w:cs="Times New Roman"/>
          <w:bCs/>
        </w:rPr>
      </w:pPr>
      <w:r w:rsidRPr="002D1AA9">
        <w:rPr>
          <w:rFonts w:ascii="Times New Roman" w:hAnsi="Times New Roman" w:cs="Times New Roman"/>
          <w:bCs/>
        </w:rPr>
        <w:t>Regular donors receive a donation request via postal mailing</w:t>
      </w:r>
      <w:r w:rsidR="00102D22">
        <w:rPr>
          <w:rFonts w:ascii="Times New Roman" w:hAnsi="Times New Roman" w:cs="Times New Roman"/>
          <w:bCs/>
        </w:rPr>
        <w:t xml:space="preserve">. </w:t>
      </w:r>
      <w:r w:rsidR="00F66D0C" w:rsidRPr="00F66D0C">
        <w:rPr>
          <w:rFonts w:ascii="Times New Roman" w:hAnsi="Times New Roman" w:cs="Times New Roman"/>
          <w:bCs/>
        </w:rPr>
        <w:t xml:space="preserve">All mailings are identical except from the precise wording </w:t>
      </w:r>
      <w:r>
        <w:rPr>
          <w:rFonts w:ascii="Times New Roman" w:hAnsi="Times New Roman" w:cs="Times New Roman"/>
          <w:bCs/>
        </w:rPr>
        <w:t xml:space="preserve">and location </w:t>
      </w:r>
      <w:r w:rsidR="00F66D0C" w:rsidRPr="00F66D0C">
        <w:rPr>
          <w:rFonts w:ascii="Times New Roman" w:hAnsi="Times New Roman" w:cs="Times New Roman"/>
          <w:bCs/>
        </w:rPr>
        <w:t>of the appeal</w:t>
      </w:r>
      <w:r>
        <w:rPr>
          <w:rFonts w:ascii="Times New Roman" w:hAnsi="Times New Roman" w:cs="Times New Roman"/>
          <w:bCs/>
        </w:rPr>
        <w:t xml:space="preserve"> which varies with respect to the assigned treatment group. </w:t>
      </w:r>
      <w:r w:rsidR="001A6E14">
        <w:rPr>
          <w:rFonts w:ascii="Times New Roman" w:hAnsi="Times New Roman" w:cs="Times New Roman"/>
          <w:bCs/>
        </w:rPr>
        <w:t>We implement three different treatments and</w:t>
      </w:r>
      <w:r w:rsidRPr="002D1AA9">
        <w:rPr>
          <w:rFonts w:ascii="Times New Roman" w:hAnsi="Times New Roman" w:cs="Times New Roman"/>
          <w:bCs/>
        </w:rPr>
        <w:t xml:space="preserve"> vary </w:t>
      </w:r>
      <w:r w:rsidR="00A85700">
        <w:rPr>
          <w:rFonts w:ascii="Times New Roman" w:hAnsi="Times New Roman" w:cs="Times New Roman"/>
          <w:bCs/>
        </w:rPr>
        <w:t xml:space="preserve">whether there is </w:t>
      </w:r>
      <w:r w:rsidR="001A6E14">
        <w:rPr>
          <w:rFonts w:ascii="Times New Roman" w:hAnsi="Times New Roman" w:cs="Times New Roman"/>
          <w:bCs/>
        </w:rPr>
        <w:t>(1) salient group membership</w:t>
      </w:r>
      <w:r w:rsidR="003E19B3">
        <w:rPr>
          <w:rFonts w:ascii="Times New Roman" w:hAnsi="Times New Roman" w:cs="Times New Roman"/>
          <w:bCs/>
        </w:rPr>
        <w:t xml:space="preserve"> </w:t>
      </w:r>
      <w:r w:rsidR="00A85700">
        <w:rPr>
          <w:rFonts w:ascii="Times New Roman" w:hAnsi="Times New Roman" w:cs="Times New Roman"/>
          <w:bCs/>
        </w:rPr>
        <w:t xml:space="preserve">and (2) explicit group competition. </w:t>
      </w:r>
    </w:p>
    <w:p w14:paraId="359BDAFA" w14:textId="3843BE52" w:rsidR="007E2DB4" w:rsidRDefault="007E2DB4" w:rsidP="00B40C34">
      <w:pPr>
        <w:jc w:val="both"/>
        <w:rPr>
          <w:rFonts w:ascii="Times New Roman" w:hAnsi="Times New Roman" w:cs="Times New Roman"/>
          <w:bCs/>
        </w:rPr>
      </w:pPr>
    </w:p>
    <w:p w14:paraId="19E93146" w14:textId="6FB696AC" w:rsidR="00A85700" w:rsidRPr="00A85700" w:rsidRDefault="00A85700" w:rsidP="00B40C34">
      <w:pPr>
        <w:jc w:val="both"/>
        <w:rPr>
          <w:rFonts w:ascii="Times New Roman" w:hAnsi="Times New Roman" w:cs="Times New Roman"/>
          <w:b/>
        </w:rPr>
      </w:pPr>
      <w:r w:rsidRPr="00A85700">
        <w:rPr>
          <w:rFonts w:ascii="Times New Roman" w:hAnsi="Times New Roman" w:cs="Times New Roman"/>
          <w:b/>
        </w:rPr>
        <w:t>Salient group membership:</w:t>
      </w:r>
    </w:p>
    <w:p w14:paraId="7FEE9028" w14:textId="150AD880" w:rsidR="002D1AA9" w:rsidRPr="00486463" w:rsidRDefault="007E2DB4" w:rsidP="00486463">
      <w:pPr>
        <w:rPr>
          <w:rFonts w:ascii="Times New Roman" w:hAnsi="Times New Roman" w:cs="Times New Roman"/>
          <w:bCs/>
        </w:rPr>
      </w:pPr>
      <w:r>
        <w:rPr>
          <w:rFonts w:ascii="Times New Roman" w:hAnsi="Times New Roman" w:cs="Times New Roman"/>
          <w:bCs/>
        </w:rPr>
        <w:t>For subjects in the</w:t>
      </w:r>
      <w:r w:rsidR="00A85700">
        <w:rPr>
          <w:rFonts w:ascii="Times New Roman" w:hAnsi="Times New Roman" w:cs="Times New Roman"/>
          <w:bCs/>
        </w:rPr>
        <w:t xml:space="preserve"> two</w:t>
      </w:r>
      <w:r>
        <w:rPr>
          <w:rFonts w:ascii="Times New Roman" w:hAnsi="Times New Roman" w:cs="Times New Roman"/>
          <w:bCs/>
        </w:rPr>
        <w:t xml:space="preserve"> </w:t>
      </w:r>
      <w:r>
        <w:rPr>
          <w:rFonts w:ascii="Times New Roman" w:hAnsi="Times New Roman" w:cs="Times New Roman"/>
          <w:bCs/>
          <w:i/>
          <w:iCs/>
        </w:rPr>
        <w:t xml:space="preserve">Group </w:t>
      </w:r>
      <w:r>
        <w:rPr>
          <w:rFonts w:ascii="Times New Roman" w:hAnsi="Times New Roman" w:cs="Times New Roman"/>
          <w:bCs/>
        </w:rPr>
        <w:t>treatments</w:t>
      </w:r>
      <w:r w:rsidR="00A85700">
        <w:rPr>
          <w:rFonts w:ascii="Times New Roman" w:hAnsi="Times New Roman" w:cs="Times New Roman"/>
          <w:bCs/>
        </w:rPr>
        <w:t xml:space="preserve"> (T1 &amp; T2)</w:t>
      </w:r>
      <w:r>
        <w:rPr>
          <w:rFonts w:ascii="Times New Roman" w:hAnsi="Times New Roman" w:cs="Times New Roman"/>
          <w:bCs/>
        </w:rPr>
        <w:t xml:space="preserve">, we prime their membership in a natural group. In this experiment, groups are formed by regional belonging </w:t>
      </w:r>
      <w:r w:rsidR="00F8775C">
        <w:rPr>
          <w:rFonts w:ascii="Times New Roman" w:hAnsi="Times New Roman" w:cs="Times New Roman"/>
          <w:bCs/>
        </w:rPr>
        <w:t>based on</w:t>
      </w:r>
      <w:r>
        <w:rPr>
          <w:rFonts w:ascii="Times New Roman" w:hAnsi="Times New Roman" w:cs="Times New Roman"/>
          <w:bCs/>
        </w:rPr>
        <w:t xml:space="preserve"> </w:t>
      </w:r>
      <w:r w:rsidR="00F8775C">
        <w:rPr>
          <w:rFonts w:ascii="Times New Roman" w:hAnsi="Times New Roman" w:cs="Times New Roman"/>
          <w:bCs/>
        </w:rPr>
        <w:t xml:space="preserve">postal code regions. </w:t>
      </w:r>
      <w:r>
        <w:rPr>
          <w:rFonts w:ascii="Times New Roman" w:hAnsi="Times New Roman" w:cs="Times New Roman"/>
          <w:bCs/>
        </w:rPr>
        <w:t xml:space="preserve">The variation in this treatment dimension </w:t>
      </w:r>
      <w:r w:rsidR="00486463" w:rsidRPr="00486463">
        <w:rPr>
          <w:rFonts w:ascii="Times New Roman" w:hAnsi="Times New Roman" w:cs="Times New Roman"/>
          <w:bCs/>
        </w:rPr>
        <w:t>appear</w:t>
      </w:r>
      <w:r w:rsidR="00486463">
        <w:rPr>
          <w:rFonts w:ascii="Times New Roman" w:hAnsi="Times New Roman" w:cs="Times New Roman"/>
          <w:bCs/>
        </w:rPr>
        <w:t>s</w:t>
      </w:r>
      <w:r w:rsidR="00486463" w:rsidRPr="00486463">
        <w:rPr>
          <w:rFonts w:ascii="Times New Roman" w:hAnsi="Times New Roman" w:cs="Times New Roman"/>
          <w:bCs/>
        </w:rPr>
        <w:t xml:space="preserve"> in</w:t>
      </w:r>
      <w:r w:rsidR="00486463">
        <w:rPr>
          <w:rFonts w:ascii="Times New Roman" w:hAnsi="Times New Roman" w:cs="Times New Roman"/>
          <w:bCs/>
        </w:rPr>
        <w:t xml:space="preserve"> </w:t>
      </w:r>
      <w:r w:rsidR="00486463" w:rsidRPr="00486463">
        <w:rPr>
          <w:rFonts w:ascii="Times New Roman" w:hAnsi="Times New Roman" w:cs="Times New Roman"/>
          <w:bCs/>
        </w:rPr>
        <w:t>three locations on each piece of direct mail</w:t>
      </w:r>
      <w:r w:rsidR="00A85700">
        <w:rPr>
          <w:rFonts w:ascii="Times New Roman" w:hAnsi="Times New Roman" w:cs="Times New Roman"/>
          <w:bCs/>
        </w:rPr>
        <w:t xml:space="preserve">: </w:t>
      </w:r>
      <w:r w:rsidR="00486463">
        <w:rPr>
          <w:rFonts w:ascii="Times New Roman" w:hAnsi="Times New Roman" w:cs="Times New Roman"/>
          <w:bCs/>
        </w:rPr>
        <w:t xml:space="preserve">In the headline and at two locations in the main text. Subjects in the </w:t>
      </w:r>
      <w:r w:rsidR="00486463">
        <w:rPr>
          <w:rFonts w:ascii="Times New Roman" w:hAnsi="Times New Roman" w:cs="Times New Roman"/>
          <w:bCs/>
          <w:i/>
          <w:iCs/>
        </w:rPr>
        <w:t xml:space="preserve">Individual </w:t>
      </w:r>
      <w:r w:rsidR="00486463">
        <w:rPr>
          <w:rFonts w:ascii="Times New Roman" w:hAnsi="Times New Roman" w:cs="Times New Roman"/>
          <w:bCs/>
        </w:rPr>
        <w:t>treatment</w:t>
      </w:r>
      <w:r w:rsidR="00A85700">
        <w:rPr>
          <w:rFonts w:ascii="Times New Roman" w:hAnsi="Times New Roman" w:cs="Times New Roman"/>
          <w:bCs/>
        </w:rPr>
        <w:t xml:space="preserve"> (T3)</w:t>
      </w:r>
      <w:r w:rsidR="00486463">
        <w:rPr>
          <w:rFonts w:ascii="Times New Roman" w:hAnsi="Times New Roman" w:cs="Times New Roman"/>
          <w:bCs/>
        </w:rPr>
        <w:t xml:space="preserve"> receive the same mailing, but without any notion of group membership. </w:t>
      </w:r>
    </w:p>
    <w:p w14:paraId="54211C58" w14:textId="7E94A538" w:rsidR="002D1AA9" w:rsidRDefault="002D1AA9" w:rsidP="00B40C34">
      <w:pPr>
        <w:jc w:val="both"/>
        <w:rPr>
          <w:rFonts w:ascii="Times New Roman" w:hAnsi="Times New Roman" w:cs="Times New Roman"/>
          <w:bCs/>
        </w:rPr>
      </w:pPr>
    </w:p>
    <w:p w14:paraId="27936150" w14:textId="07EAFA13" w:rsidR="00A85700" w:rsidRPr="00A85700" w:rsidRDefault="00A85700" w:rsidP="00B40C34">
      <w:pPr>
        <w:jc w:val="both"/>
        <w:rPr>
          <w:rFonts w:ascii="Times New Roman" w:hAnsi="Times New Roman" w:cs="Times New Roman"/>
          <w:b/>
        </w:rPr>
      </w:pPr>
      <w:r w:rsidRPr="00A85700">
        <w:rPr>
          <w:rFonts w:ascii="Times New Roman" w:hAnsi="Times New Roman" w:cs="Times New Roman"/>
          <w:b/>
        </w:rPr>
        <w:t>Explicit group competition:</w:t>
      </w:r>
    </w:p>
    <w:p w14:paraId="560CC8CD" w14:textId="6D2551B1" w:rsidR="00A85700" w:rsidRDefault="00A85700" w:rsidP="00A85700">
      <w:pPr>
        <w:jc w:val="both"/>
        <w:rPr>
          <w:rFonts w:ascii="Times New Roman" w:hAnsi="Times New Roman" w:cs="Times New Roman"/>
          <w:bCs/>
        </w:rPr>
      </w:pPr>
      <w:r w:rsidRPr="006C2F4C">
        <w:rPr>
          <w:rFonts w:ascii="Times New Roman" w:hAnsi="Times New Roman" w:cs="Times New Roman"/>
          <w:bCs/>
        </w:rPr>
        <w:t xml:space="preserve">In addition to receiving the group identity prime, participants in </w:t>
      </w:r>
      <w:r>
        <w:rPr>
          <w:rFonts w:ascii="Times New Roman" w:hAnsi="Times New Roman" w:cs="Times New Roman"/>
          <w:bCs/>
        </w:rPr>
        <w:t>T3</w:t>
      </w:r>
      <w:r w:rsidRPr="006C2F4C">
        <w:rPr>
          <w:rFonts w:ascii="Times New Roman" w:hAnsi="Times New Roman" w:cs="Times New Roman"/>
          <w:bCs/>
        </w:rPr>
        <w:t xml:space="preserve"> </w:t>
      </w:r>
      <w:r>
        <w:rPr>
          <w:rFonts w:ascii="Times New Roman" w:hAnsi="Times New Roman" w:cs="Times New Roman"/>
          <w:bCs/>
        </w:rPr>
        <w:t>(</w:t>
      </w:r>
      <w:r w:rsidRPr="00A85700">
        <w:rPr>
          <w:rFonts w:ascii="Times New Roman" w:hAnsi="Times New Roman" w:cs="Times New Roman"/>
          <w:bCs/>
          <w:i/>
          <w:iCs/>
        </w:rPr>
        <w:t>Group Competition</w:t>
      </w:r>
      <w:r>
        <w:rPr>
          <w:rFonts w:ascii="Times New Roman" w:hAnsi="Times New Roman" w:cs="Times New Roman"/>
          <w:bCs/>
        </w:rPr>
        <w:t xml:space="preserve">) </w:t>
      </w:r>
      <w:r w:rsidRPr="006C2F4C">
        <w:rPr>
          <w:rFonts w:ascii="Times New Roman" w:hAnsi="Times New Roman" w:cs="Times New Roman"/>
          <w:bCs/>
        </w:rPr>
        <w:t xml:space="preserve">are informed that </w:t>
      </w:r>
      <w:r>
        <w:rPr>
          <w:rFonts w:ascii="Times New Roman" w:hAnsi="Times New Roman" w:cs="Times New Roman"/>
          <w:bCs/>
        </w:rPr>
        <w:t>the charity</w:t>
      </w:r>
      <w:r w:rsidRPr="006C2F4C">
        <w:rPr>
          <w:rFonts w:ascii="Times New Roman" w:hAnsi="Times New Roman" w:cs="Times New Roman"/>
          <w:bCs/>
        </w:rPr>
        <w:t xml:space="preserve"> will announce the "most cooperative" groups as part of the charity's next regular newsletter and online.</w:t>
      </w:r>
      <w:r>
        <w:rPr>
          <w:rFonts w:ascii="Times New Roman" w:hAnsi="Times New Roman" w:cs="Times New Roman"/>
          <w:bCs/>
        </w:rPr>
        <w:t xml:space="preserve"> This variation of the appeal appears in combination with the group membership prime in the aforementioned three locations on each piece of direct mail.</w:t>
      </w:r>
      <w:r w:rsidR="003E19B3">
        <w:rPr>
          <w:rFonts w:ascii="Times New Roman" w:hAnsi="Times New Roman" w:cs="Times New Roman"/>
          <w:bCs/>
        </w:rPr>
        <w:t xml:space="preserve"> Subjects in the two other treatments (T1 &amp; T2) do not receive any explicit information about competition. </w:t>
      </w:r>
    </w:p>
    <w:p w14:paraId="187B0281" w14:textId="77777777" w:rsidR="006769D2" w:rsidRDefault="006769D2" w:rsidP="006769D2">
      <w:pPr>
        <w:jc w:val="both"/>
        <w:rPr>
          <w:rFonts w:ascii="Times New Roman" w:hAnsi="Times New Roman" w:cs="Times New Roman"/>
          <w:bCs/>
        </w:rPr>
      </w:pPr>
    </w:p>
    <w:p w14:paraId="27CCEAAB" w14:textId="69F93534" w:rsidR="006769D2" w:rsidRPr="003E19B3" w:rsidRDefault="006769D2" w:rsidP="006769D2">
      <w:pPr>
        <w:jc w:val="both"/>
        <w:rPr>
          <w:rFonts w:ascii="Times New Roman" w:hAnsi="Times New Roman" w:cs="Times New Roman"/>
          <w:b/>
        </w:rPr>
      </w:pPr>
      <w:r w:rsidRPr="003E19B3">
        <w:rPr>
          <w:rFonts w:ascii="Times New Roman" w:hAnsi="Times New Roman" w:cs="Times New Roman"/>
          <w:b/>
        </w:rPr>
        <w:t>Overview:</w:t>
      </w:r>
    </w:p>
    <w:p w14:paraId="7B537643" w14:textId="77777777" w:rsidR="006769D2" w:rsidRPr="00F66D0C" w:rsidRDefault="006769D2" w:rsidP="006769D2">
      <w:pPr>
        <w:jc w:val="both"/>
        <w:rPr>
          <w:rFonts w:ascii="Times New Roman" w:hAnsi="Times New Roman" w:cs="Times New Roman"/>
          <w:bCs/>
        </w:rPr>
      </w:pPr>
    </w:p>
    <w:p w14:paraId="4BECE7DE" w14:textId="77777777" w:rsidR="006769D2" w:rsidRPr="00F8775C" w:rsidRDefault="006769D2" w:rsidP="006769D2">
      <w:pPr>
        <w:jc w:val="both"/>
        <w:rPr>
          <w:rFonts w:ascii="Times New Roman" w:hAnsi="Times New Roman" w:cs="Times New Roman"/>
          <w:b/>
        </w:rPr>
      </w:pPr>
      <w:r w:rsidRPr="00F8775C">
        <w:rPr>
          <w:rFonts w:ascii="Times New Roman" w:hAnsi="Times New Roman" w:cs="Times New Roman"/>
          <w:b/>
        </w:rPr>
        <w:t xml:space="preserve">T1: </w:t>
      </w:r>
      <w:r w:rsidRPr="00F8775C">
        <w:rPr>
          <w:rFonts w:ascii="Times New Roman" w:hAnsi="Times New Roman" w:cs="Times New Roman"/>
          <w:b/>
          <w:i/>
        </w:rPr>
        <w:t xml:space="preserve">Group </w:t>
      </w:r>
      <w:r>
        <w:rPr>
          <w:rFonts w:ascii="Times New Roman" w:hAnsi="Times New Roman" w:cs="Times New Roman"/>
          <w:b/>
          <w:i/>
        </w:rPr>
        <w:t>Competition</w:t>
      </w:r>
    </w:p>
    <w:p w14:paraId="5A880F7B" w14:textId="77777777" w:rsidR="006769D2" w:rsidRDefault="006769D2" w:rsidP="006769D2">
      <w:pPr>
        <w:jc w:val="both"/>
        <w:rPr>
          <w:rFonts w:ascii="Times New Roman" w:hAnsi="Times New Roman" w:cs="Times New Roman"/>
        </w:rPr>
      </w:pPr>
      <w:r>
        <w:rPr>
          <w:rFonts w:ascii="Times New Roman" w:hAnsi="Times New Roman" w:cs="Times New Roman"/>
        </w:rPr>
        <w:t xml:space="preserve">In treatment </w:t>
      </w:r>
      <w:r>
        <w:rPr>
          <w:rFonts w:ascii="Times New Roman" w:hAnsi="Times New Roman" w:cs="Times New Roman"/>
          <w:i/>
        </w:rPr>
        <w:t>T1,</w:t>
      </w:r>
      <w:r>
        <w:rPr>
          <w:rFonts w:ascii="Times New Roman" w:hAnsi="Times New Roman" w:cs="Times New Roman"/>
        </w:rPr>
        <w:t xml:space="preserve"> subjects’ regional belonging</w:t>
      </w:r>
      <w:r w:rsidRPr="002D1AA9">
        <w:rPr>
          <w:rFonts w:ascii="Times New Roman" w:hAnsi="Times New Roman" w:cs="Times New Roman"/>
        </w:rPr>
        <w:t xml:space="preserve"> </w:t>
      </w:r>
      <w:r>
        <w:rPr>
          <w:rFonts w:ascii="Times New Roman" w:hAnsi="Times New Roman" w:cs="Times New Roman"/>
        </w:rPr>
        <w:t>is primed and there is explicit group competition.</w:t>
      </w:r>
    </w:p>
    <w:p w14:paraId="30C6C7BD" w14:textId="77777777" w:rsidR="006769D2" w:rsidRDefault="006769D2" w:rsidP="006769D2">
      <w:pPr>
        <w:jc w:val="both"/>
        <w:rPr>
          <w:rFonts w:ascii="Times New Roman" w:hAnsi="Times New Roman" w:cs="Times New Roman"/>
        </w:rPr>
      </w:pPr>
    </w:p>
    <w:p w14:paraId="54E96045" w14:textId="77777777" w:rsidR="006769D2" w:rsidRPr="00F8775C" w:rsidRDefault="006769D2" w:rsidP="006769D2">
      <w:pPr>
        <w:jc w:val="both"/>
        <w:rPr>
          <w:rFonts w:ascii="Times New Roman" w:hAnsi="Times New Roman" w:cs="Times New Roman"/>
          <w:b/>
        </w:rPr>
      </w:pPr>
      <w:r w:rsidRPr="00F8775C">
        <w:rPr>
          <w:rFonts w:ascii="Times New Roman" w:hAnsi="Times New Roman" w:cs="Times New Roman"/>
          <w:b/>
        </w:rPr>
        <w:t xml:space="preserve">T2: </w:t>
      </w:r>
      <w:r>
        <w:rPr>
          <w:rFonts w:ascii="Times New Roman" w:hAnsi="Times New Roman" w:cs="Times New Roman"/>
          <w:b/>
          <w:i/>
        </w:rPr>
        <w:t>Group</w:t>
      </w:r>
    </w:p>
    <w:p w14:paraId="181F2344" w14:textId="77777777" w:rsidR="006769D2" w:rsidRDefault="006769D2" w:rsidP="006769D2">
      <w:pPr>
        <w:jc w:val="both"/>
        <w:rPr>
          <w:rFonts w:ascii="Times New Roman" w:hAnsi="Times New Roman" w:cs="Times New Roman"/>
        </w:rPr>
      </w:pPr>
      <w:r w:rsidRPr="00486463">
        <w:rPr>
          <w:rFonts w:ascii="Times New Roman" w:hAnsi="Times New Roman" w:cs="Times New Roman"/>
        </w:rPr>
        <w:t xml:space="preserve">In treatment </w:t>
      </w:r>
      <w:r w:rsidRPr="00486463">
        <w:rPr>
          <w:rFonts w:ascii="Times New Roman" w:hAnsi="Times New Roman" w:cs="Times New Roman"/>
          <w:i/>
        </w:rPr>
        <w:t>T</w:t>
      </w:r>
      <w:r>
        <w:rPr>
          <w:rFonts w:ascii="Times New Roman" w:hAnsi="Times New Roman" w:cs="Times New Roman"/>
          <w:i/>
        </w:rPr>
        <w:t>2</w:t>
      </w:r>
      <w:r w:rsidRPr="00486463">
        <w:rPr>
          <w:rFonts w:ascii="Times New Roman" w:hAnsi="Times New Roman" w:cs="Times New Roman"/>
          <w:i/>
        </w:rPr>
        <w:t>,</w:t>
      </w:r>
      <w:r w:rsidRPr="00486463">
        <w:rPr>
          <w:rFonts w:ascii="Times New Roman" w:hAnsi="Times New Roman" w:cs="Times New Roman"/>
        </w:rPr>
        <w:t xml:space="preserve"> </w:t>
      </w:r>
      <w:r>
        <w:rPr>
          <w:rFonts w:ascii="Times New Roman" w:hAnsi="Times New Roman" w:cs="Times New Roman"/>
        </w:rPr>
        <w:t>subjects’ regional belonging</w:t>
      </w:r>
      <w:r w:rsidRPr="002D1AA9">
        <w:rPr>
          <w:rFonts w:ascii="Times New Roman" w:hAnsi="Times New Roman" w:cs="Times New Roman"/>
        </w:rPr>
        <w:t xml:space="preserve"> </w:t>
      </w:r>
      <w:r>
        <w:rPr>
          <w:rFonts w:ascii="Times New Roman" w:hAnsi="Times New Roman" w:cs="Times New Roman"/>
        </w:rPr>
        <w:t>is primed, but there is no explicit group competition.</w:t>
      </w:r>
    </w:p>
    <w:p w14:paraId="642F723E" w14:textId="77777777" w:rsidR="006769D2" w:rsidRPr="00486463" w:rsidRDefault="006769D2" w:rsidP="006769D2">
      <w:pPr>
        <w:jc w:val="both"/>
        <w:rPr>
          <w:rFonts w:ascii="Times New Roman" w:hAnsi="Times New Roman" w:cs="Times New Roman"/>
          <w:b/>
        </w:rPr>
      </w:pPr>
    </w:p>
    <w:p w14:paraId="0B3E91F6" w14:textId="77777777" w:rsidR="006769D2" w:rsidRPr="00F8775C" w:rsidRDefault="006769D2" w:rsidP="006769D2">
      <w:pPr>
        <w:jc w:val="both"/>
        <w:rPr>
          <w:rFonts w:ascii="Times New Roman" w:hAnsi="Times New Roman" w:cs="Times New Roman"/>
          <w:b/>
        </w:rPr>
      </w:pPr>
      <w:r w:rsidRPr="00F8775C">
        <w:rPr>
          <w:rFonts w:ascii="Times New Roman" w:hAnsi="Times New Roman" w:cs="Times New Roman"/>
          <w:b/>
        </w:rPr>
        <w:t xml:space="preserve">T3: </w:t>
      </w:r>
      <w:r>
        <w:rPr>
          <w:rFonts w:ascii="Times New Roman" w:hAnsi="Times New Roman" w:cs="Times New Roman"/>
          <w:b/>
          <w:i/>
          <w:iCs/>
        </w:rPr>
        <w:t>Individual</w:t>
      </w:r>
    </w:p>
    <w:p w14:paraId="7A72513F" w14:textId="77777777" w:rsidR="006769D2" w:rsidRDefault="006769D2" w:rsidP="006769D2">
      <w:pPr>
        <w:jc w:val="both"/>
        <w:rPr>
          <w:rFonts w:ascii="Times New Roman" w:hAnsi="Times New Roman" w:cs="Times New Roman"/>
        </w:rPr>
      </w:pPr>
      <w:r>
        <w:rPr>
          <w:rFonts w:ascii="Times New Roman" w:hAnsi="Times New Roman" w:cs="Times New Roman"/>
          <w:bCs/>
        </w:rPr>
        <w:lastRenderedPageBreak/>
        <w:t xml:space="preserve">In treatment </w:t>
      </w:r>
      <w:r>
        <w:rPr>
          <w:rFonts w:ascii="Times New Roman" w:hAnsi="Times New Roman" w:cs="Times New Roman"/>
          <w:bCs/>
          <w:i/>
          <w:iCs/>
        </w:rPr>
        <w:t>T3</w:t>
      </w:r>
      <w:r>
        <w:rPr>
          <w:rFonts w:ascii="Times New Roman" w:hAnsi="Times New Roman" w:cs="Times New Roman"/>
          <w:bCs/>
        </w:rPr>
        <w:t xml:space="preserve">, </w:t>
      </w:r>
      <w:r>
        <w:rPr>
          <w:rFonts w:ascii="Times New Roman" w:hAnsi="Times New Roman" w:cs="Times New Roman"/>
        </w:rPr>
        <w:t xml:space="preserve">there is neither salient group membership nor any information on explicit competition. </w:t>
      </w:r>
    </w:p>
    <w:p w14:paraId="11132DB3" w14:textId="77777777" w:rsidR="006769D2" w:rsidRDefault="006769D2" w:rsidP="00A85700">
      <w:pPr>
        <w:jc w:val="both"/>
        <w:rPr>
          <w:rFonts w:ascii="Times New Roman" w:hAnsi="Times New Roman" w:cs="Times New Roman"/>
          <w:bCs/>
        </w:rPr>
      </w:pPr>
    </w:p>
    <w:p w14:paraId="43803C8F" w14:textId="2B7BD3A6" w:rsidR="00A85700" w:rsidRPr="006769D2" w:rsidRDefault="006769D2" w:rsidP="00A85700">
      <w:pPr>
        <w:jc w:val="both"/>
        <w:rPr>
          <w:rFonts w:ascii="Times New Roman" w:hAnsi="Times New Roman" w:cs="Times New Roman"/>
          <w:b/>
        </w:rPr>
      </w:pPr>
      <w:r w:rsidRPr="006769D2">
        <w:rPr>
          <w:rFonts w:ascii="Times New Roman" w:hAnsi="Times New Roman" w:cs="Times New Roman"/>
          <w:b/>
        </w:rPr>
        <w:t>Other design features:</w:t>
      </w:r>
    </w:p>
    <w:p w14:paraId="29A01CDB" w14:textId="50995D47" w:rsidR="00A85700" w:rsidRPr="006C2F4C" w:rsidRDefault="006769D2" w:rsidP="00A85700">
      <w:pPr>
        <w:jc w:val="both"/>
        <w:rPr>
          <w:rFonts w:ascii="Times New Roman" w:hAnsi="Times New Roman" w:cs="Times New Roman"/>
          <w:bCs/>
        </w:rPr>
      </w:pPr>
      <w:r>
        <w:rPr>
          <w:rFonts w:ascii="Times New Roman" w:hAnsi="Times New Roman" w:cs="Times New Roman"/>
          <w:bCs/>
        </w:rPr>
        <w:t>In addition to these two main aspects of the treatment design</w:t>
      </w:r>
      <w:r w:rsidR="00A85700">
        <w:rPr>
          <w:rFonts w:ascii="Times New Roman" w:hAnsi="Times New Roman" w:cs="Times New Roman"/>
          <w:bCs/>
        </w:rPr>
        <w:t>, there are 2 further</w:t>
      </w:r>
      <w:r>
        <w:rPr>
          <w:rFonts w:ascii="Times New Roman" w:hAnsi="Times New Roman" w:cs="Times New Roman"/>
          <w:bCs/>
        </w:rPr>
        <w:t xml:space="preserve"> design</w:t>
      </w:r>
      <w:r w:rsidR="00A85700">
        <w:rPr>
          <w:rFonts w:ascii="Times New Roman" w:hAnsi="Times New Roman" w:cs="Times New Roman"/>
          <w:bCs/>
        </w:rPr>
        <w:t xml:space="preserve"> features: First, below the main text, participants receive a treatment-specific short link where they can get more information about the campaign. The web address behind the short link is the same as the address behind a QR-Code on the fill-out form at the end of the letter. Second, every envelope contains a second form that is similar to the standard form which is attached to the letter. At the top of this second form, participants in the “Group” and “Group Competition” treatments are informed that they can give this form to other group members while participants in the “Individual” treatment are informed that they can give this form to anyone (henceforth: “P2P strategy”). In the case that participants use this additional form to recruit other donors, a campaign code on the form and a QR-code allow us to trace back the treatment group of the original receiver. </w:t>
      </w:r>
    </w:p>
    <w:p w14:paraId="1C0ACE97" w14:textId="77777777" w:rsidR="006C2F4C" w:rsidRDefault="006C2F4C" w:rsidP="00B40C34">
      <w:pPr>
        <w:jc w:val="both"/>
        <w:rPr>
          <w:rFonts w:ascii="Times New Roman" w:hAnsi="Times New Roman" w:cs="Times New Roman"/>
          <w:b/>
          <w:sz w:val="28"/>
          <w:szCs w:val="28"/>
          <w:u w:val="single"/>
        </w:rPr>
      </w:pPr>
    </w:p>
    <w:p w14:paraId="5A5BA3CF" w14:textId="77777777" w:rsidR="00501143" w:rsidRDefault="00501143" w:rsidP="00B40C34">
      <w:pPr>
        <w:jc w:val="both"/>
        <w:rPr>
          <w:rFonts w:ascii="Times New Roman" w:hAnsi="Times New Roman" w:cs="Times New Roman"/>
          <w:b/>
          <w:sz w:val="28"/>
          <w:szCs w:val="28"/>
          <w:u w:val="single"/>
        </w:rPr>
      </w:pPr>
    </w:p>
    <w:p w14:paraId="46A78E30" w14:textId="7034B9CB" w:rsidR="00D9160D" w:rsidRPr="00B5258D" w:rsidRDefault="00B5258D" w:rsidP="00B40C34">
      <w:pPr>
        <w:jc w:val="both"/>
        <w:rPr>
          <w:rFonts w:ascii="Times New Roman" w:hAnsi="Times New Roman" w:cs="Times New Roman"/>
          <w:b/>
          <w:sz w:val="28"/>
          <w:szCs w:val="28"/>
          <w:u w:val="single"/>
        </w:rPr>
      </w:pPr>
      <w:r w:rsidRPr="00B5258D">
        <w:rPr>
          <w:rFonts w:ascii="Times New Roman" w:hAnsi="Times New Roman" w:cs="Times New Roman"/>
          <w:b/>
          <w:sz w:val="28"/>
          <w:szCs w:val="28"/>
          <w:u w:val="single"/>
        </w:rPr>
        <w:t>I</w:t>
      </w:r>
      <w:r w:rsidR="0049475E">
        <w:rPr>
          <w:rFonts w:ascii="Times New Roman" w:hAnsi="Times New Roman" w:cs="Times New Roman"/>
          <w:b/>
          <w:sz w:val="28"/>
          <w:szCs w:val="28"/>
          <w:u w:val="single"/>
        </w:rPr>
        <w:t>II</w:t>
      </w:r>
      <w:r w:rsidRPr="00B5258D">
        <w:rPr>
          <w:rFonts w:ascii="Times New Roman" w:hAnsi="Times New Roman" w:cs="Times New Roman"/>
          <w:b/>
          <w:sz w:val="28"/>
          <w:szCs w:val="28"/>
          <w:u w:val="single"/>
        </w:rPr>
        <w:t>. OUTCOME VARIABLES</w:t>
      </w:r>
    </w:p>
    <w:p w14:paraId="2506A254" w14:textId="77777777" w:rsidR="00D749C8" w:rsidRDefault="00D749C8" w:rsidP="00B40C34">
      <w:pPr>
        <w:jc w:val="both"/>
        <w:rPr>
          <w:rFonts w:ascii="Times New Roman" w:hAnsi="Times New Roman" w:cs="Times New Roman"/>
        </w:rPr>
      </w:pPr>
    </w:p>
    <w:p w14:paraId="6CEEA93C" w14:textId="556158AE" w:rsidR="00BD46AF" w:rsidRPr="00BD46AF" w:rsidRDefault="00BD46AF" w:rsidP="00B40C34">
      <w:pPr>
        <w:jc w:val="both"/>
        <w:rPr>
          <w:rFonts w:ascii="Times New Roman" w:hAnsi="Times New Roman" w:cs="Times New Roman"/>
        </w:rPr>
      </w:pPr>
      <w:r w:rsidRPr="00BD46AF">
        <w:rPr>
          <w:rFonts w:ascii="Times New Roman" w:hAnsi="Times New Roman" w:cs="Times New Roman"/>
        </w:rPr>
        <w:t xml:space="preserve">Key variables of interest </w:t>
      </w:r>
      <w:r w:rsidR="003E19B3">
        <w:rPr>
          <w:rFonts w:ascii="Times New Roman" w:hAnsi="Times New Roman" w:cs="Times New Roman"/>
        </w:rPr>
        <w:t>are</w:t>
      </w:r>
      <w:r w:rsidRPr="00BD46AF">
        <w:rPr>
          <w:rFonts w:ascii="Times New Roman" w:hAnsi="Times New Roman" w:cs="Times New Roman"/>
        </w:rPr>
        <w:t xml:space="preserve"> </w:t>
      </w:r>
    </w:p>
    <w:p w14:paraId="679F3996" w14:textId="77777777" w:rsidR="00BD46AF" w:rsidRPr="00BD46AF" w:rsidRDefault="00BD46AF" w:rsidP="00BD46AF">
      <w:pPr>
        <w:pStyle w:val="ListParagraph"/>
        <w:numPr>
          <w:ilvl w:val="0"/>
          <w:numId w:val="28"/>
        </w:numPr>
        <w:jc w:val="both"/>
        <w:rPr>
          <w:rFonts w:ascii="Times New Roman" w:hAnsi="Times New Roman" w:cs="Times New Roman"/>
        </w:rPr>
      </w:pPr>
      <w:r w:rsidRPr="00BD46AF">
        <w:rPr>
          <w:rFonts w:ascii="Times New Roman" w:hAnsi="Times New Roman" w:cs="Times New Roman"/>
        </w:rPr>
        <w:t xml:space="preserve">donation decisions at the extensive margin, </w:t>
      </w:r>
    </w:p>
    <w:p w14:paraId="5978556F" w14:textId="7C95FD8E" w:rsidR="00BD46AF" w:rsidRPr="00BD46AF" w:rsidRDefault="00BD46AF" w:rsidP="00BD46AF">
      <w:pPr>
        <w:pStyle w:val="ListParagraph"/>
        <w:numPr>
          <w:ilvl w:val="0"/>
          <w:numId w:val="28"/>
        </w:numPr>
        <w:jc w:val="both"/>
        <w:rPr>
          <w:rFonts w:ascii="Times New Roman" w:hAnsi="Times New Roman" w:cs="Times New Roman"/>
        </w:rPr>
      </w:pPr>
      <w:r w:rsidRPr="00BD46AF">
        <w:rPr>
          <w:rFonts w:ascii="Times New Roman" w:hAnsi="Times New Roman" w:cs="Times New Roman"/>
        </w:rPr>
        <w:t xml:space="preserve">donation sizes </w:t>
      </w:r>
      <w:r w:rsidR="004171AB">
        <w:rPr>
          <w:rFonts w:ascii="Times New Roman" w:hAnsi="Times New Roman" w:cs="Times New Roman"/>
        </w:rPr>
        <w:t xml:space="preserve">(mean, median and modal) </w:t>
      </w:r>
      <w:r w:rsidRPr="00BD46AF">
        <w:rPr>
          <w:rFonts w:ascii="Times New Roman" w:hAnsi="Times New Roman" w:cs="Times New Roman"/>
        </w:rPr>
        <w:t xml:space="preserve">and </w:t>
      </w:r>
    </w:p>
    <w:p w14:paraId="58DB39E4" w14:textId="5F409E84" w:rsidR="00BD46AF" w:rsidRPr="00BD46AF" w:rsidRDefault="00BD46AF" w:rsidP="00BD46AF">
      <w:pPr>
        <w:pStyle w:val="ListParagraph"/>
        <w:numPr>
          <w:ilvl w:val="0"/>
          <w:numId w:val="28"/>
        </w:numPr>
        <w:jc w:val="both"/>
        <w:rPr>
          <w:rFonts w:ascii="Times New Roman" w:hAnsi="Times New Roman" w:cs="Times New Roman"/>
        </w:rPr>
      </w:pPr>
      <w:r w:rsidRPr="00BD46AF">
        <w:rPr>
          <w:rFonts w:ascii="Times New Roman" w:hAnsi="Times New Roman" w:cs="Times New Roman"/>
        </w:rPr>
        <w:t>total donations raised (also considering cancellation rates</w:t>
      </w:r>
      <w:r w:rsidR="00957659">
        <w:rPr>
          <w:rFonts w:ascii="Times New Roman" w:hAnsi="Times New Roman" w:cs="Times New Roman"/>
        </w:rPr>
        <w:t xml:space="preserve"> and new donors recruited via our P2P strategy</w:t>
      </w:r>
      <w:r w:rsidRPr="00BD46AF">
        <w:rPr>
          <w:rFonts w:ascii="Times New Roman" w:hAnsi="Times New Roman" w:cs="Times New Roman"/>
        </w:rPr>
        <w:t xml:space="preserve">) </w:t>
      </w:r>
    </w:p>
    <w:p w14:paraId="3AD97360" w14:textId="77777777" w:rsidR="00BD46AF" w:rsidRPr="00BD46AF" w:rsidRDefault="00BD46AF" w:rsidP="00BD46AF">
      <w:pPr>
        <w:jc w:val="both"/>
        <w:rPr>
          <w:rFonts w:ascii="Times New Roman" w:hAnsi="Times New Roman" w:cs="Times New Roman"/>
        </w:rPr>
      </w:pPr>
      <w:r w:rsidRPr="00BD46AF">
        <w:rPr>
          <w:rFonts w:ascii="Times New Roman" w:hAnsi="Times New Roman" w:cs="Times New Roman"/>
        </w:rPr>
        <w:t>under different treatment conditions and at different points in time:</w:t>
      </w:r>
    </w:p>
    <w:p w14:paraId="4503CF20" w14:textId="079F0125" w:rsidR="00BD46AF" w:rsidRPr="00BD46AF" w:rsidRDefault="00BD46AF" w:rsidP="008E7199">
      <w:pPr>
        <w:pStyle w:val="ListParagraph"/>
        <w:numPr>
          <w:ilvl w:val="0"/>
          <w:numId w:val="29"/>
        </w:numPr>
        <w:jc w:val="both"/>
        <w:rPr>
          <w:rFonts w:ascii="Times New Roman" w:hAnsi="Times New Roman" w:cs="Times New Roman"/>
        </w:rPr>
      </w:pPr>
      <w:r w:rsidRPr="00BD46AF">
        <w:rPr>
          <w:rFonts w:ascii="Times New Roman" w:hAnsi="Times New Roman" w:cs="Times New Roman"/>
        </w:rPr>
        <w:t xml:space="preserve">immediately after </w:t>
      </w:r>
      <w:r w:rsidR="00F8775C">
        <w:rPr>
          <w:rFonts w:ascii="Times New Roman" w:hAnsi="Times New Roman" w:cs="Times New Roman"/>
        </w:rPr>
        <w:t xml:space="preserve">the </w:t>
      </w:r>
      <w:r w:rsidRPr="00BD46AF">
        <w:rPr>
          <w:rFonts w:ascii="Times New Roman" w:hAnsi="Times New Roman" w:cs="Times New Roman"/>
        </w:rPr>
        <w:t>intervention</w:t>
      </w:r>
      <w:r w:rsidR="00F8775C">
        <w:rPr>
          <w:rFonts w:ascii="Times New Roman" w:hAnsi="Times New Roman" w:cs="Times New Roman"/>
        </w:rPr>
        <w:t>,</w:t>
      </w:r>
      <w:r w:rsidRPr="00BD46AF">
        <w:rPr>
          <w:rFonts w:ascii="Times New Roman" w:hAnsi="Times New Roman" w:cs="Times New Roman"/>
        </w:rPr>
        <w:t xml:space="preserve"> </w:t>
      </w:r>
    </w:p>
    <w:p w14:paraId="2CB2D258" w14:textId="46DC7389" w:rsidR="00BD46AF" w:rsidRPr="00BD46AF" w:rsidRDefault="00BD46AF" w:rsidP="008E7199">
      <w:pPr>
        <w:pStyle w:val="ListParagraph"/>
        <w:numPr>
          <w:ilvl w:val="0"/>
          <w:numId w:val="29"/>
        </w:numPr>
        <w:jc w:val="both"/>
        <w:rPr>
          <w:rFonts w:ascii="Times New Roman" w:hAnsi="Times New Roman" w:cs="Times New Roman"/>
        </w:rPr>
      </w:pPr>
      <w:r w:rsidRPr="00BD46AF">
        <w:rPr>
          <w:rFonts w:ascii="Times New Roman" w:hAnsi="Times New Roman" w:cs="Times New Roman"/>
        </w:rPr>
        <w:t>after a one-off donation request before Christmas</w:t>
      </w:r>
      <w:r w:rsidR="00F8775C">
        <w:rPr>
          <w:rFonts w:ascii="Times New Roman" w:hAnsi="Times New Roman" w:cs="Times New Roman"/>
        </w:rPr>
        <w:t>, and</w:t>
      </w:r>
    </w:p>
    <w:p w14:paraId="6D84678B" w14:textId="5422EBDD" w:rsidR="00BD46AF" w:rsidRDefault="00BD46AF" w:rsidP="008E7199">
      <w:pPr>
        <w:pStyle w:val="ListParagraph"/>
        <w:numPr>
          <w:ilvl w:val="0"/>
          <w:numId w:val="29"/>
        </w:numPr>
        <w:jc w:val="both"/>
        <w:rPr>
          <w:rFonts w:ascii="Times New Roman" w:hAnsi="Times New Roman" w:cs="Times New Roman"/>
        </w:rPr>
      </w:pPr>
      <w:r w:rsidRPr="00BD46AF">
        <w:rPr>
          <w:rFonts w:ascii="Times New Roman" w:hAnsi="Times New Roman" w:cs="Times New Roman"/>
        </w:rPr>
        <w:t>in 2022</w:t>
      </w:r>
      <w:r w:rsidR="00706B49">
        <w:rPr>
          <w:rFonts w:ascii="Times New Roman" w:hAnsi="Times New Roman" w:cs="Times New Roman"/>
        </w:rPr>
        <w:t xml:space="preserve"> to investigate long-term effects</w:t>
      </w:r>
      <w:r w:rsidRPr="00BD46AF">
        <w:rPr>
          <w:rFonts w:ascii="Times New Roman" w:hAnsi="Times New Roman" w:cs="Times New Roman"/>
        </w:rPr>
        <w:t xml:space="preserve">. </w:t>
      </w:r>
    </w:p>
    <w:p w14:paraId="374ECA33" w14:textId="560179AA" w:rsidR="00786EBB" w:rsidRDefault="00786EBB" w:rsidP="00786EBB">
      <w:pPr>
        <w:jc w:val="both"/>
        <w:rPr>
          <w:rFonts w:ascii="Times New Roman" w:hAnsi="Times New Roman" w:cs="Times New Roman"/>
        </w:rPr>
      </w:pPr>
    </w:p>
    <w:p w14:paraId="11A55BEE" w14:textId="7C231B03" w:rsidR="00786EBB" w:rsidRPr="00786EBB" w:rsidRDefault="003E19B3" w:rsidP="00786EBB">
      <w:pPr>
        <w:jc w:val="both"/>
        <w:rPr>
          <w:rFonts w:ascii="Times New Roman" w:hAnsi="Times New Roman" w:cs="Times New Roman"/>
        </w:rPr>
      </w:pPr>
      <w:r>
        <w:rPr>
          <w:rFonts w:ascii="Times New Roman" w:hAnsi="Times New Roman" w:cs="Times New Roman"/>
        </w:rPr>
        <w:t>D</w:t>
      </w:r>
      <w:r w:rsidR="00786EBB">
        <w:rPr>
          <w:rFonts w:ascii="Times New Roman" w:hAnsi="Times New Roman" w:cs="Times New Roman"/>
        </w:rPr>
        <w:t xml:space="preserve">onation sizes: Subjects can choose between 10 €, 12 €, 14 € or use a </w:t>
      </w:r>
      <w:r w:rsidR="00706B49">
        <w:rPr>
          <w:rFonts w:ascii="Times New Roman" w:hAnsi="Times New Roman" w:cs="Times New Roman"/>
        </w:rPr>
        <w:t>write</w:t>
      </w:r>
      <w:r>
        <w:rPr>
          <w:rFonts w:ascii="Times New Roman" w:hAnsi="Times New Roman" w:cs="Times New Roman"/>
        </w:rPr>
        <w:t xml:space="preserve"> </w:t>
      </w:r>
      <w:r w:rsidR="00706B49">
        <w:rPr>
          <w:rFonts w:ascii="Times New Roman" w:hAnsi="Times New Roman" w:cs="Times New Roman"/>
        </w:rPr>
        <w:t>in category</w:t>
      </w:r>
      <w:r w:rsidR="00786EBB">
        <w:rPr>
          <w:rFonts w:ascii="Times New Roman" w:hAnsi="Times New Roman" w:cs="Times New Roman"/>
        </w:rPr>
        <w:t xml:space="preserve">. </w:t>
      </w:r>
    </w:p>
    <w:p w14:paraId="042B8656" w14:textId="42E361BC" w:rsidR="00BD46AF" w:rsidRDefault="00BD46AF" w:rsidP="00BD46AF">
      <w:pPr>
        <w:jc w:val="both"/>
        <w:rPr>
          <w:rFonts w:ascii="Times New Roman" w:hAnsi="Times New Roman" w:cs="Times New Roman"/>
        </w:rPr>
      </w:pPr>
    </w:p>
    <w:p w14:paraId="282947A2" w14:textId="69D04570" w:rsidR="00BD46AF" w:rsidRPr="00BD46AF" w:rsidRDefault="00BD46AF" w:rsidP="00BD46AF">
      <w:pPr>
        <w:jc w:val="both"/>
        <w:rPr>
          <w:rFonts w:ascii="Times New Roman" w:hAnsi="Times New Roman" w:cs="Times New Roman"/>
        </w:rPr>
      </w:pPr>
      <w:r w:rsidRPr="00BD46AF">
        <w:rPr>
          <w:rFonts w:ascii="Times New Roman" w:hAnsi="Times New Roman" w:cs="Times New Roman"/>
        </w:rPr>
        <w:t>To shed light on the behavioral mechanisms, we will additionally measure heterogenous treatment effects with respect to city characteristics, gender, and individual donation history</w:t>
      </w:r>
      <w:r w:rsidR="004D13A9">
        <w:rPr>
          <w:rFonts w:ascii="Times New Roman" w:hAnsi="Times New Roman" w:cs="Times New Roman"/>
        </w:rPr>
        <w:t xml:space="preserve">, </w:t>
      </w:r>
      <w:r w:rsidR="004D13A9" w:rsidRPr="004D13A9">
        <w:rPr>
          <w:rFonts w:ascii="Times New Roman" w:hAnsi="Times New Roman" w:cs="Times New Roman"/>
        </w:rPr>
        <w:t>e-mail open rates and clickthrough rates on info webpages, donation decisions resulting from a P2P fundraising strategy</w:t>
      </w:r>
      <w:r w:rsidR="004D13A9">
        <w:rPr>
          <w:rFonts w:ascii="Times New Roman" w:hAnsi="Times New Roman" w:cs="Times New Roman"/>
        </w:rPr>
        <w:t>.</w:t>
      </w:r>
      <w:r w:rsidR="00F8775C">
        <w:rPr>
          <w:rFonts w:ascii="Times New Roman" w:hAnsi="Times New Roman" w:cs="Times New Roman"/>
        </w:rPr>
        <w:t xml:space="preserve"> </w:t>
      </w:r>
    </w:p>
    <w:p w14:paraId="3C7F9E97" w14:textId="77777777" w:rsidR="0049475E" w:rsidRDefault="0049475E" w:rsidP="00B40C34">
      <w:pPr>
        <w:widowControl w:val="0"/>
        <w:autoSpaceDE w:val="0"/>
        <w:autoSpaceDN w:val="0"/>
        <w:adjustRightInd w:val="0"/>
        <w:spacing w:after="240"/>
        <w:jc w:val="both"/>
        <w:rPr>
          <w:rFonts w:ascii="Times New Roman" w:hAnsi="Times New Roman" w:cs="Times New Roman"/>
          <w:b/>
          <w:sz w:val="28"/>
          <w:szCs w:val="28"/>
          <w:u w:val="single"/>
        </w:rPr>
      </w:pPr>
    </w:p>
    <w:p w14:paraId="16F29B54" w14:textId="4F37F8AF" w:rsidR="00E04324" w:rsidRDefault="00761C50" w:rsidP="00B40C34">
      <w:pPr>
        <w:widowControl w:val="0"/>
        <w:autoSpaceDE w:val="0"/>
        <w:autoSpaceDN w:val="0"/>
        <w:adjustRightInd w:val="0"/>
        <w:spacing w:after="240"/>
        <w:jc w:val="both"/>
        <w:rPr>
          <w:rFonts w:ascii="Times New Roman" w:hAnsi="Times New Roman" w:cs="Times New Roman"/>
          <w:b/>
          <w:sz w:val="28"/>
          <w:szCs w:val="28"/>
          <w:u w:val="single"/>
        </w:rPr>
      </w:pPr>
      <w:r>
        <w:rPr>
          <w:rFonts w:ascii="Times New Roman" w:hAnsi="Times New Roman" w:cs="Times New Roman"/>
          <w:b/>
          <w:sz w:val="28"/>
          <w:szCs w:val="28"/>
          <w:u w:val="single"/>
        </w:rPr>
        <w:t>I</w:t>
      </w:r>
      <w:r w:rsidRPr="00B5258D">
        <w:rPr>
          <w:rFonts w:ascii="Times New Roman" w:hAnsi="Times New Roman" w:cs="Times New Roman"/>
          <w:b/>
          <w:sz w:val="28"/>
          <w:szCs w:val="28"/>
          <w:u w:val="single"/>
        </w:rPr>
        <w:t>V.</w:t>
      </w:r>
      <w:r>
        <w:rPr>
          <w:rFonts w:ascii="Times New Roman" w:hAnsi="Times New Roman" w:cs="Times New Roman"/>
          <w:b/>
          <w:sz w:val="28"/>
          <w:szCs w:val="28"/>
          <w:u w:val="single"/>
        </w:rPr>
        <w:t xml:space="preserve"> NATURE OF ANALYSES</w:t>
      </w:r>
      <w:r w:rsidRPr="00B5258D">
        <w:rPr>
          <w:rFonts w:ascii="Times New Roman" w:hAnsi="Times New Roman" w:cs="Times New Roman"/>
          <w:b/>
          <w:sz w:val="28"/>
          <w:szCs w:val="28"/>
          <w:u w:val="single"/>
        </w:rPr>
        <w:t xml:space="preserve"> </w:t>
      </w:r>
    </w:p>
    <w:p w14:paraId="62C168BB" w14:textId="691637BA" w:rsidR="00E04324" w:rsidRPr="00102D22" w:rsidRDefault="005B0A7F" w:rsidP="00B40C34">
      <w:pPr>
        <w:widowControl w:val="0"/>
        <w:autoSpaceDE w:val="0"/>
        <w:autoSpaceDN w:val="0"/>
        <w:adjustRightInd w:val="0"/>
        <w:spacing w:after="240"/>
        <w:jc w:val="both"/>
        <w:rPr>
          <w:rFonts w:ascii="Times New Roman" w:hAnsi="Times New Roman" w:cs="Times New Roman"/>
        </w:rPr>
      </w:pPr>
      <w:r w:rsidRPr="00102D22">
        <w:rPr>
          <w:rFonts w:ascii="Times New Roman" w:hAnsi="Times New Roman" w:cs="Times New Roman"/>
        </w:rPr>
        <w:t>We analyze our experimental data by means of OLS regressions</w:t>
      </w:r>
      <w:r w:rsidR="00CD311A">
        <w:rPr>
          <w:rFonts w:ascii="Times New Roman" w:hAnsi="Times New Roman" w:cs="Times New Roman"/>
        </w:rPr>
        <w:t xml:space="preserve"> (accounting for randomization procedures explained under VI)</w:t>
      </w:r>
      <w:r w:rsidRPr="00102D22">
        <w:rPr>
          <w:rFonts w:ascii="Times New Roman" w:hAnsi="Times New Roman" w:cs="Times New Roman"/>
        </w:rPr>
        <w:t>:</w:t>
      </w:r>
    </w:p>
    <w:p w14:paraId="03C3D0E7" w14:textId="20D3F039" w:rsidR="005B0A7F" w:rsidRPr="00102D22" w:rsidRDefault="005B0A7F" w:rsidP="00B40C34">
      <w:pPr>
        <w:pStyle w:val="ListParagraph"/>
        <w:widowControl w:val="0"/>
        <w:numPr>
          <w:ilvl w:val="0"/>
          <w:numId w:val="23"/>
        </w:numPr>
        <w:autoSpaceDE w:val="0"/>
        <w:autoSpaceDN w:val="0"/>
        <w:adjustRightInd w:val="0"/>
        <w:spacing w:after="240"/>
        <w:jc w:val="both"/>
        <w:rPr>
          <w:rFonts w:ascii="Times New Roman" w:hAnsi="Times New Roman" w:cs="Times New Roman"/>
        </w:rPr>
      </w:pPr>
      <w:r w:rsidRPr="00102D22">
        <w:rPr>
          <w:rFonts w:ascii="Times New Roman" w:hAnsi="Times New Roman" w:cs="Times New Roman"/>
        </w:rPr>
        <w:t>The main dependent variable</w:t>
      </w:r>
      <w:r w:rsidR="00540EEC" w:rsidRPr="00102D22">
        <w:rPr>
          <w:rFonts w:ascii="Times New Roman" w:hAnsi="Times New Roman" w:cs="Times New Roman"/>
        </w:rPr>
        <w:t>s</w:t>
      </w:r>
      <w:r w:rsidRPr="00102D22">
        <w:rPr>
          <w:rFonts w:ascii="Times New Roman" w:hAnsi="Times New Roman" w:cs="Times New Roman"/>
        </w:rPr>
        <w:t xml:space="preserve"> </w:t>
      </w:r>
      <w:r w:rsidR="00540EEC" w:rsidRPr="00102D22">
        <w:rPr>
          <w:rFonts w:ascii="Times New Roman" w:hAnsi="Times New Roman" w:cs="Times New Roman"/>
        </w:rPr>
        <w:t>are</w:t>
      </w:r>
      <w:r w:rsidRPr="00102D22">
        <w:rPr>
          <w:rFonts w:ascii="Times New Roman" w:hAnsi="Times New Roman" w:cs="Times New Roman"/>
        </w:rPr>
        <w:t xml:space="preserve"> given by </w:t>
      </w:r>
      <w:r w:rsidR="00540EEC" w:rsidRPr="00102D22">
        <w:rPr>
          <w:rFonts w:ascii="Times New Roman" w:hAnsi="Times New Roman" w:cs="Times New Roman"/>
        </w:rPr>
        <w:t>key variables of interest</w:t>
      </w:r>
    </w:p>
    <w:p w14:paraId="466055A8" w14:textId="16318218" w:rsidR="005B0A7F" w:rsidRDefault="005B0A7F" w:rsidP="00B40C34">
      <w:pPr>
        <w:pStyle w:val="ListParagraph"/>
        <w:widowControl w:val="0"/>
        <w:numPr>
          <w:ilvl w:val="0"/>
          <w:numId w:val="23"/>
        </w:numPr>
        <w:autoSpaceDE w:val="0"/>
        <w:autoSpaceDN w:val="0"/>
        <w:adjustRightInd w:val="0"/>
        <w:spacing w:after="240"/>
        <w:jc w:val="both"/>
        <w:rPr>
          <w:rFonts w:ascii="Times New Roman" w:hAnsi="Times New Roman" w:cs="Times New Roman"/>
        </w:rPr>
      </w:pPr>
      <w:r w:rsidRPr="00102D22">
        <w:rPr>
          <w:rFonts w:ascii="Times New Roman" w:hAnsi="Times New Roman" w:cs="Times New Roman"/>
        </w:rPr>
        <w:t>The main independent variable</w:t>
      </w:r>
      <w:r w:rsidR="00540EEC" w:rsidRPr="00102D22">
        <w:rPr>
          <w:rFonts w:ascii="Times New Roman" w:hAnsi="Times New Roman" w:cs="Times New Roman"/>
        </w:rPr>
        <w:t>s</w:t>
      </w:r>
      <w:r w:rsidRPr="00102D22">
        <w:rPr>
          <w:rFonts w:ascii="Times New Roman" w:hAnsi="Times New Roman" w:cs="Times New Roman"/>
        </w:rPr>
        <w:t xml:space="preserve"> </w:t>
      </w:r>
      <w:r w:rsidR="00540EEC" w:rsidRPr="00102D22">
        <w:rPr>
          <w:rFonts w:ascii="Times New Roman" w:hAnsi="Times New Roman" w:cs="Times New Roman"/>
        </w:rPr>
        <w:t xml:space="preserve">are dummies for assignment to </w:t>
      </w:r>
    </w:p>
    <w:p w14:paraId="60886F62" w14:textId="45DF53F2" w:rsidR="003E19B3" w:rsidRDefault="003E19B3" w:rsidP="003E19B3">
      <w:pPr>
        <w:pStyle w:val="ListParagraph"/>
        <w:widowControl w:val="0"/>
        <w:numPr>
          <w:ilvl w:val="1"/>
          <w:numId w:val="23"/>
        </w:numPr>
        <w:autoSpaceDE w:val="0"/>
        <w:autoSpaceDN w:val="0"/>
        <w:adjustRightInd w:val="0"/>
        <w:spacing w:after="240"/>
        <w:jc w:val="both"/>
        <w:rPr>
          <w:rFonts w:ascii="Times New Roman" w:hAnsi="Times New Roman" w:cs="Times New Roman"/>
        </w:rPr>
      </w:pPr>
      <w:r>
        <w:rPr>
          <w:rFonts w:ascii="Times New Roman" w:hAnsi="Times New Roman" w:cs="Times New Roman"/>
        </w:rPr>
        <w:t>T1 (</w:t>
      </w:r>
      <w:r w:rsidR="004D13A9">
        <w:rPr>
          <w:rFonts w:ascii="Times New Roman" w:hAnsi="Times New Roman" w:cs="Times New Roman"/>
        </w:rPr>
        <w:t>“Group Competition”</w:t>
      </w:r>
      <w:r>
        <w:rPr>
          <w:rFonts w:ascii="Times New Roman" w:hAnsi="Times New Roman" w:cs="Times New Roman"/>
        </w:rPr>
        <w:t>)</w:t>
      </w:r>
      <w:r w:rsidRPr="003E19B3">
        <w:rPr>
          <w:rFonts w:ascii="Times New Roman" w:hAnsi="Times New Roman" w:cs="Times New Roman"/>
        </w:rPr>
        <w:t xml:space="preserve"> </w:t>
      </w:r>
    </w:p>
    <w:p w14:paraId="23A444C1" w14:textId="73A9D176" w:rsidR="003E19B3" w:rsidRDefault="003E19B3" w:rsidP="003E19B3">
      <w:pPr>
        <w:pStyle w:val="ListParagraph"/>
        <w:widowControl w:val="0"/>
        <w:numPr>
          <w:ilvl w:val="1"/>
          <w:numId w:val="23"/>
        </w:numPr>
        <w:autoSpaceDE w:val="0"/>
        <w:autoSpaceDN w:val="0"/>
        <w:adjustRightInd w:val="0"/>
        <w:spacing w:after="240"/>
        <w:jc w:val="both"/>
        <w:rPr>
          <w:rFonts w:ascii="Times New Roman" w:hAnsi="Times New Roman" w:cs="Times New Roman"/>
        </w:rPr>
      </w:pPr>
      <w:r>
        <w:rPr>
          <w:rFonts w:ascii="Times New Roman" w:hAnsi="Times New Roman" w:cs="Times New Roman"/>
        </w:rPr>
        <w:t>T2 (“Group”)</w:t>
      </w:r>
    </w:p>
    <w:p w14:paraId="70A17EFE" w14:textId="34A0195F" w:rsidR="004D13A9" w:rsidRPr="003E19B3" w:rsidRDefault="003E19B3" w:rsidP="003E19B3">
      <w:pPr>
        <w:pStyle w:val="ListParagraph"/>
        <w:widowControl w:val="0"/>
        <w:numPr>
          <w:ilvl w:val="1"/>
          <w:numId w:val="23"/>
        </w:numPr>
        <w:autoSpaceDE w:val="0"/>
        <w:autoSpaceDN w:val="0"/>
        <w:adjustRightInd w:val="0"/>
        <w:spacing w:after="240"/>
        <w:jc w:val="both"/>
        <w:rPr>
          <w:rFonts w:ascii="Times New Roman" w:hAnsi="Times New Roman" w:cs="Times New Roman"/>
        </w:rPr>
      </w:pPr>
      <w:r>
        <w:rPr>
          <w:rFonts w:ascii="Times New Roman" w:hAnsi="Times New Roman" w:cs="Times New Roman"/>
        </w:rPr>
        <w:t>T3 (“Individual”)</w:t>
      </w:r>
    </w:p>
    <w:p w14:paraId="2427AFBF" w14:textId="4D835192" w:rsidR="00540EEC" w:rsidRPr="00102D22" w:rsidRDefault="00540EEC" w:rsidP="00B40C34">
      <w:pPr>
        <w:pStyle w:val="ListParagraph"/>
        <w:widowControl w:val="0"/>
        <w:numPr>
          <w:ilvl w:val="0"/>
          <w:numId w:val="23"/>
        </w:numPr>
        <w:autoSpaceDE w:val="0"/>
        <w:autoSpaceDN w:val="0"/>
        <w:adjustRightInd w:val="0"/>
        <w:spacing w:after="240"/>
        <w:jc w:val="both"/>
        <w:rPr>
          <w:rFonts w:ascii="Times New Roman" w:hAnsi="Times New Roman" w:cs="Times New Roman"/>
        </w:rPr>
      </w:pPr>
      <w:r w:rsidRPr="00102D22">
        <w:rPr>
          <w:rFonts w:ascii="Times New Roman" w:hAnsi="Times New Roman" w:cs="Times New Roman"/>
        </w:rPr>
        <w:lastRenderedPageBreak/>
        <w:t xml:space="preserve">To account for potential imbalances between treatment groups, we control for </w:t>
      </w:r>
    </w:p>
    <w:p w14:paraId="41DD3FDB" w14:textId="16F1A36E" w:rsidR="00540EEC" w:rsidRPr="00102D22" w:rsidRDefault="00540EEC" w:rsidP="00540EEC">
      <w:pPr>
        <w:pStyle w:val="ListParagraph"/>
        <w:widowControl w:val="0"/>
        <w:numPr>
          <w:ilvl w:val="1"/>
          <w:numId w:val="23"/>
        </w:numPr>
        <w:autoSpaceDE w:val="0"/>
        <w:autoSpaceDN w:val="0"/>
        <w:adjustRightInd w:val="0"/>
        <w:spacing w:after="240"/>
        <w:jc w:val="both"/>
        <w:rPr>
          <w:rFonts w:ascii="Times New Roman" w:hAnsi="Times New Roman" w:cs="Times New Roman"/>
        </w:rPr>
      </w:pPr>
      <w:r w:rsidRPr="00102D22">
        <w:rPr>
          <w:rFonts w:ascii="Times New Roman" w:hAnsi="Times New Roman" w:cs="Times New Roman"/>
        </w:rPr>
        <w:t>date of subjects’ first donation to the charity,</w:t>
      </w:r>
    </w:p>
    <w:p w14:paraId="4F177340" w14:textId="292EDD1B" w:rsidR="00540EEC" w:rsidRPr="00102D22" w:rsidRDefault="00540EEC" w:rsidP="00540EEC">
      <w:pPr>
        <w:pStyle w:val="ListParagraph"/>
        <w:widowControl w:val="0"/>
        <w:numPr>
          <w:ilvl w:val="1"/>
          <w:numId w:val="23"/>
        </w:numPr>
        <w:autoSpaceDE w:val="0"/>
        <w:autoSpaceDN w:val="0"/>
        <w:adjustRightInd w:val="0"/>
        <w:spacing w:after="240"/>
        <w:jc w:val="both"/>
        <w:rPr>
          <w:rFonts w:ascii="Times New Roman" w:hAnsi="Times New Roman" w:cs="Times New Roman"/>
        </w:rPr>
      </w:pPr>
      <w:r w:rsidRPr="00102D22">
        <w:rPr>
          <w:rFonts w:ascii="Times New Roman" w:hAnsi="Times New Roman" w:cs="Times New Roman"/>
        </w:rPr>
        <w:t>regular donation size,</w:t>
      </w:r>
    </w:p>
    <w:p w14:paraId="1213B28C" w14:textId="68A4E9DF" w:rsidR="00540EEC" w:rsidRPr="00102D22" w:rsidRDefault="00540EEC" w:rsidP="00540EEC">
      <w:pPr>
        <w:pStyle w:val="ListParagraph"/>
        <w:widowControl w:val="0"/>
        <w:numPr>
          <w:ilvl w:val="1"/>
          <w:numId w:val="23"/>
        </w:numPr>
        <w:autoSpaceDE w:val="0"/>
        <w:autoSpaceDN w:val="0"/>
        <w:adjustRightInd w:val="0"/>
        <w:spacing w:after="240"/>
        <w:jc w:val="both"/>
        <w:rPr>
          <w:rFonts w:ascii="Times New Roman" w:hAnsi="Times New Roman" w:cs="Times New Roman"/>
        </w:rPr>
      </w:pPr>
      <w:r w:rsidRPr="00102D22">
        <w:rPr>
          <w:rFonts w:ascii="Times New Roman" w:hAnsi="Times New Roman" w:cs="Times New Roman"/>
        </w:rPr>
        <w:t>city size,</w:t>
      </w:r>
    </w:p>
    <w:p w14:paraId="1E4CE203" w14:textId="02131570" w:rsidR="00540EEC" w:rsidRPr="00102D22" w:rsidRDefault="00786EBB" w:rsidP="00540EEC">
      <w:pPr>
        <w:pStyle w:val="ListParagraph"/>
        <w:widowControl w:val="0"/>
        <w:numPr>
          <w:ilvl w:val="1"/>
          <w:numId w:val="23"/>
        </w:numPr>
        <w:autoSpaceDE w:val="0"/>
        <w:autoSpaceDN w:val="0"/>
        <w:adjustRightInd w:val="0"/>
        <w:spacing w:after="240"/>
        <w:jc w:val="both"/>
        <w:rPr>
          <w:rFonts w:ascii="Times New Roman" w:hAnsi="Times New Roman" w:cs="Times New Roman"/>
        </w:rPr>
      </w:pPr>
      <w:r>
        <w:rPr>
          <w:rFonts w:ascii="Times New Roman" w:hAnsi="Times New Roman" w:cs="Times New Roman"/>
        </w:rPr>
        <w:t>gender</w:t>
      </w:r>
      <w:r w:rsidR="00540EEC" w:rsidRPr="00102D22">
        <w:rPr>
          <w:rFonts w:ascii="Times New Roman" w:hAnsi="Times New Roman" w:cs="Times New Roman"/>
        </w:rPr>
        <w:t>,</w:t>
      </w:r>
    </w:p>
    <w:p w14:paraId="14B71266" w14:textId="041AD04B" w:rsidR="001059EE" w:rsidRDefault="00540EEC" w:rsidP="001059EE">
      <w:pPr>
        <w:pStyle w:val="ListParagraph"/>
        <w:widowControl w:val="0"/>
        <w:numPr>
          <w:ilvl w:val="1"/>
          <w:numId w:val="23"/>
        </w:numPr>
        <w:autoSpaceDE w:val="0"/>
        <w:autoSpaceDN w:val="0"/>
        <w:adjustRightInd w:val="0"/>
        <w:spacing w:after="240"/>
        <w:jc w:val="both"/>
        <w:rPr>
          <w:rFonts w:ascii="Times New Roman" w:hAnsi="Times New Roman" w:cs="Times New Roman"/>
        </w:rPr>
      </w:pPr>
      <w:r w:rsidRPr="00102D22">
        <w:rPr>
          <w:rFonts w:ascii="Times New Roman" w:hAnsi="Times New Roman" w:cs="Times New Roman"/>
        </w:rPr>
        <w:t>whether subjects received an additional e-mai</w:t>
      </w:r>
      <w:r w:rsidR="003E19B3">
        <w:rPr>
          <w:rFonts w:ascii="Times New Roman" w:hAnsi="Times New Roman" w:cs="Times New Roman"/>
        </w:rPr>
        <w:t>l,</w:t>
      </w:r>
    </w:p>
    <w:p w14:paraId="63C2E6FB" w14:textId="611B4601" w:rsidR="003E19B3" w:rsidRDefault="003E19B3" w:rsidP="001059EE">
      <w:pPr>
        <w:pStyle w:val="ListParagraph"/>
        <w:widowControl w:val="0"/>
        <w:numPr>
          <w:ilvl w:val="1"/>
          <w:numId w:val="23"/>
        </w:numPr>
        <w:autoSpaceDE w:val="0"/>
        <w:autoSpaceDN w:val="0"/>
        <w:adjustRightInd w:val="0"/>
        <w:spacing w:after="240"/>
        <w:jc w:val="both"/>
        <w:rPr>
          <w:rFonts w:ascii="Times New Roman" w:hAnsi="Times New Roman" w:cs="Times New Roman"/>
        </w:rPr>
      </w:pPr>
      <w:r>
        <w:rPr>
          <w:rFonts w:ascii="Times New Roman" w:hAnsi="Times New Roman" w:cs="Times New Roman"/>
        </w:rPr>
        <w:t xml:space="preserve">and acquisition channel.  </w:t>
      </w:r>
    </w:p>
    <w:p w14:paraId="54391747" w14:textId="37707203" w:rsidR="001059EE" w:rsidRPr="001059EE" w:rsidRDefault="001059EE" w:rsidP="001059EE">
      <w:pPr>
        <w:pStyle w:val="ListParagraph"/>
        <w:widowControl w:val="0"/>
        <w:autoSpaceDE w:val="0"/>
        <w:autoSpaceDN w:val="0"/>
        <w:adjustRightInd w:val="0"/>
        <w:spacing w:after="240"/>
        <w:jc w:val="both"/>
        <w:rPr>
          <w:rFonts w:ascii="Times New Roman" w:hAnsi="Times New Roman" w:cs="Times New Roman"/>
        </w:rPr>
      </w:pPr>
      <w:r>
        <w:rPr>
          <w:rFonts w:ascii="Times New Roman" w:hAnsi="Times New Roman" w:cs="Times New Roman"/>
        </w:rPr>
        <w:t xml:space="preserve">(For all non-binary control variables, we </w:t>
      </w:r>
      <w:r w:rsidR="004171AB">
        <w:rPr>
          <w:rFonts w:ascii="Times New Roman" w:hAnsi="Times New Roman" w:cs="Times New Roman"/>
        </w:rPr>
        <w:t xml:space="preserve">also consider </w:t>
      </w:r>
      <w:r>
        <w:rPr>
          <w:rFonts w:ascii="Times New Roman" w:hAnsi="Times New Roman" w:cs="Times New Roman"/>
        </w:rPr>
        <w:t>log</w:t>
      </w:r>
      <w:r w:rsidR="00786EBB">
        <w:rPr>
          <w:rFonts w:ascii="Times New Roman" w:hAnsi="Times New Roman" w:cs="Times New Roman"/>
        </w:rPr>
        <w:t>)</w:t>
      </w:r>
    </w:p>
    <w:p w14:paraId="2497D636" w14:textId="7AF54FBC" w:rsidR="00102D22" w:rsidRPr="00102D22" w:rsidRDefault="00102D22" w:rsidP="00102D22">
      <w:pPr>
        <w:pStyle w:val="ListParagraph"/>
        <w:widowControl w:val="0"/>
        <w:numPr>
          <w:ilvl w:val="0"/>
          <w:numId w:val="23"/>
        </w:numPr>
        <w:autoSpaceDE w:val="0"/>
        <w:autoSpaceDN w:val="0"/>
        <w:adjustRightInd w:val="0"/>
        <w:spacing w:after="240"/>
        <w:jc w:val="both"/>
        <w:rPr>
          <w:rFonts w:ascii="Times New Roman" w:hAnsi="Times New Roman" w:cs="Times New Roman"/>
        </w:rPr>
      </w:pPr>
      <w:r w:rsidRPr="00102D22">
        <w:rPr>
          <w:rFonts w:ascii="Times New Roman" w:hAnsi="Times New Roman" w:cs="Times New Roman"/>
        </w:rPr>
        <w:t>All of these variable</w:t>
      </w:r>
      <w:r w:rsidR="001059EE">
        <w:rPr>
          <w:rFonts w:ascii="Times New Roman" w:hAnsi="Times New Roman" w:cs="Times New Roman"/>
        </w:rPr>
        <w:t>s</w:t>
      </w:r>
      <w:r w:rsidRPr="00102D22">
        <w:rPr>
          <w:rFonts w:ascii="Times New Roman" w:hAnsi="Times New Roman" w:cs="Times New Roman"/>
        </w:rPr>
        <w:t xml:space="preserve"> </w:t>
      </w:r>
      <w:r w:rsidR="001059EE">
        <w:rPr>
          <w:rFonts w:ascii="Times New Roman" w:hAnsi="Times New Roman" w:cs="Times New Roman"/>
        </w:rPr>
        <w:t>are</w:t>
      </w:r>
      <w:r w:rsidRPr="00102D22">
        <w:rPr>
          <w:rFonts w:ascii="Times New Roman" w:hAnsi="Times New Roman" w:cs="Times New Roman"/>
        </w:rPr>
        <w:t xml:space="preserve"> also used for heterogeneity analyses in which interaction terms of each variable with each of the treatment dummies are coefficients of interest</w:t>
      </w:r>
    </w:p>
    <w:p w14:paraId="39087AEF" w14:textId="13B581A0" w:rsidR="0049475E" w:rsidRPr="00102D22" w:rsidRDefault="00540EEC" w:rsidP="00B40C34">
      <w:pPr>
        <w:pStyle w:val="ListParagraph"/>
        <w:widowControl w:val="0"/>
        <w:numPr>
          <w:ilvl w:val="0"/>
          <w:numId w:val="23"/>
        </w:numPr>
        <w:autoSpaceDE w:val="0"/>
        <w:autoSpaceDN w:val="0"/>
        <w:adjustRightInd w:val="0"/>
        <w:spacing w:after="240"/>
        <w:jc w:val="both"/>
        <w:rPr>
          <w:rFonts w:ascii="Times New Roman" w:hAnsi="Times New Roman" w:cs="Times New Roman"/>
        </w:rPr>
      </w:pPr>
      <w:r w:rsidRPr="00102D22">
        <w:rPr>
          <w:rFonts w:ascii="Times New Roman" w:hAnsi="Times New Roman" w:cs="Times New Roman"/>
        </w:rPr>
        <w:t xml:space="preserve">Regarding </w:t>
      </w:r>
      <w:r w:rsidR="00F8775C">
        <w:rPr>
          <w:rFonts w:ascii="Times New Roman" w:hAnsi="Times New Roman" w:cs="Times New Roman"/>
        </w:rPr>
        <w:t xml:space="preserve">the </w:t>
      </w:r>
      <w:r w:rsidRPr="00102D22">
        <w:rPr>
          <w:rFonts w:ascii="Times New Roman" w:hAnsi="Times New Roman" w:cs="Times New Roman"/>
        </w:rPr>
        <w:t xml:space="preserve">analysis of </w:t>
      </w:r>
      <w:r w:rsidR="00F8775C">
        <w:rPr>
          <w:rFonts w:ascii="Times New Roman" w:hAnsi="Times New Roman" w:cs="Times New Roman"/>
        </w:rPr>
        <w:t xml:space="preserve">overall treatment effects including </w:t>
      </w:r>
      <w:r w:rsidRPr="00102D22">
        <w:rPr>
          <w:rFonts w:ascii="Times New Roman" w:hAnsi="Times New Roman" w:cs="Times New Roman"/>
        </w:rPr>
        <w:t xml:space="preserve">long-term effects: </w:t>
      </w:r>
      <w:r w:rsidR="0049475E" w:rsidRPr="00102D22">
        <w:rPr>
          <w:rFonts w:ascii="Times New Roman" w:hAnsi="Times New Roman" w:cs="Times New Roman"/>
        </w:rPr>
        <w:t>Because we have multiple observations per subject, we cluster standard errors at the subject level.</w:t>
      </w:r>
    </w:p>
    <w:p w14:paraId="509A26E0" w14:textId="77777777" w:rsidR="0099518E" w:rsidRDefault="0099518E" w:rsidP="00B40C34">
      <w:pPr>
        <w:jc w:val="both"/>
        <w:rPr>
          <w:rFonts w:ascii="Times New Roman" w:hAnsi="Times New Roman" w:cs="Times New Roman"/>
          <w:b/>
          <w:sz w:val="28"/>
          <w:szCs w:val="28"/>
          <w:u w:val="single"/>
        </w:rPr>
      </w:pPr>
    </w:p>
    <w:p w14:paraId="5A68B2EF" w14:textId="31C88DB1" w:rsidR="001059EE" w:rsidRPr="00786EBB" w:rsidRDefault="00E04324" w:rsidP="00786EBB">
      <w:pPr>
        <w:widowControl w:val="0"/>
        <w:autoSpaceDE w:val="0"/>
        <w:autoSpaceDN w:val="0"/>
        <w:adjustRightInd w:val="0"/>
        <w:spacing w:after="240"/>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V. </w:t>
      </w:r>
      <w:r w:rsidR="0099518E">
        <w:rPr>
          <w:rFonts w:ascii="Times New Roman" w:hAnsi="Times New Roman" w:cs="Times New Roman"/>
          <w:b/>
          <w:sz w:val="28"/>
          <w:szCs w:val="28"/>
          <w:u w:val="single"/>
        </w:rPr>
        <w:t xml:space="preserve">MAIN </w:t>
      </w:r>
      <w:r w:rsidR="00B5258D" w:rsidRPr="00B5258D">
        <w:rPr>
          <w:rFonts w:ascii="Times New Roman" w:hAnsi="Times New Roman" w:cs="Times New Roman"/>
          <w:b/>
          <w:sz w:val="28"/>
          <w:szCs w:val="28"/>
          <w:u w:val="single"/>
        </w:rPr>
        <w:t>HYPOTHESES</w:t>
      </w:r>
    </w:p>
    <w:p w14:paraId="3DBA8F9E" w14:textId="4B00AA58" w:rsidR="005B1176" w:rsidRDefault="005B1176" w:rsidP="00B40C34">
      <w:pPr>
        <w:jc w:val="both"/>
        <w:rPr>
          <w:rFonts w:ascii="Times New Roman" w:hAnsi="Times New Roman" w:cs="Times New Roman"/>
          <w:bCs/>
        </w:rPr>
      </w:pPr>
    </w:p>
    <w:p w14:paraId="081B5495" w14:textId="77777777" w:rsidR="005B1176" w:rsidRPr="00786EBB" w:rsidRDefault="005B1176" w:rsidP="005B1176">
      <w:pPr>
        <w:pStyle w:val="ListParagraph"/>
        <w:numPr>
          <w:ilvl w:val="0"/>
          <w:numId w:val="32"/>
        </w:numPr>
        <w:jc w:val="both"/>
        <w:rPr>
          <w:rFonts w:ascii="Times New Roman" w:hAnsi="Times New Roman" w:cs="Times New Roman"/>
          <w:b/>
        </w:rPr>
      </w:pPr>
      <w:r w:rsidRPr="00786EBB">
        <w:rPr>
          <w:rFonts w:ascii="Times New Roman" w:hAnsi="Times New Roman" w:cs="Times New Roman"/>
          <w:b/>
        </w:rPr>
        <w:t>The effect of group identity</w:t>
      </w:r>
    </w:p>
    <w:p w14:paraId="1B88884F" w14:textId="20B26DBB" w:rsidR="005B1176" w:rsidRDefault="005B1176" w:rsidP="005B1176">
      <w:pPr>
        <w:jc w:val="both"/>
        <w:rPr>
          <w:rFonts w:ascii="Times New Roman" w:hAnsi="Times New Roman" w:cs="Times New Roman"/>
          <w:bCs/>
        </w:rPr>
      </w:pPr>
      <w:r w:rsidRPr="00786EBB">
        <w:rPr>
          <w:rFonts w:ascii="Times New Roman" w:hAnsi="Times New Roman" w:cs="Times New Roman"/>
          <w:bCs/>
        </w:rPr>
        <w:t xml:space="preserve">Take as dependent variables (i) number of donations, (ii) average donation sizes, and (iii) total donations raised. Regress each of these on the </w:t>
      </w:r>
      <w:r w:rsidRPr="00786EBB">
        <w:rPr>
          <w:rFonts w:ascii="Times New Roman" w:hAnsi="Times New Roman" w:cs="Times New Roman"/>
          <w:bCs/>
          <w:i/>
          <w:iCs/>
        </w:rPr>
        <w:t xml:space="preserve">Group </w:t>
      </w:r>
      <w:r w:rsidRPr="00786EBB">
        <w:rPr>
          <w:rFonts w:ascii="Times New Roman" w:hAnsi="Times New Roman" w:cs="Times New Roman"/>
          <w:bCs/>
        </w:rPr>
        <w:t xml:space="preserve">dummy. We hypothesize that in all three cases the effects are positive and significant.   </w:t>
      </w:r>
    </w:p>
    <w:p w14:paraId="78285FF8" w14:textId="77777777" w:rsidR="005B1176" w:rsidRPr="00786EBB" w:rsidRDefault="005B1176" w:rsidP="005B1176">
      <w:pPr>
        <w:jc w:val="both"/>
        <w:rPr>
          <w:rFonts w:ascii="Times New Roman" w:hAnsi="Times New Roman" w:cs="Times New Roman"/>
          <w:bCs/>
        </w:rPr>
      </w:pPr>
    </w:p>
    <w:p w14:paraId="554AF1C4" w14:textId="5C11455E" w:rsidR="005B1176" w:rsidRPr="005B1176" w:rsidRDefault="005B1176" w:rsidP="005B1176">
      <w:pPr>
        <w:pStyle w:val="ListParagraph"/>
        <w:numPr>
          <w:ilvl w:val="0"/>
          <w:numId w:val="32"/>
        </w:numPr>
        <w:jc w:val="both"/>
        <w:rPr>
          <w:rFonts w:ascii="Times New Roman" w:hAnsi="Times New Roman" w:cs="Times New Roman"/>
          <w:b/>
        </w:rPr>
      </w:pPr>
      <w:r w:rsidRPr="00786EBB">
        <w:rPr>
          <w:rFonts w:ascii="Times New Roman" w:hAnsi="Times New Roman" w:cs="Times New Roman"/>
          <w:b/>
        </w:rPr>
        <w:t xml:space="preserve">The effect of group </w:t>
      </w:r>
      <w:r>
        <w:rPr>
          <w:rFonts w:ascii="Times New Roman" w:hAnsi="Times New Roman" w:cs="Times New Roman"/>
          <w:b/>
        </w:rPr>
        <w:t>competition</w:t>
      </w:r>
    </w:p>
    <w:p w14:paraId="165DB3A3" w14:textId="108462CC" w:rsidR="005B1176" w:rsidRDefault="005B1176" w:rsidP="005B1176">
      <w:pPr>
        <w:jc w:val="both"/>
        <w:rPr>
          <w:rFonts w:ascii="Times New Roman" w:hAnsi="Times New Roman" w:cs="Times New Roman"/>
          <w:bCs/>
        </w:rPr>
      </w:pPr>
      <w:r w:rsidRPr="00786EBB">
        <w:rPr>
          <w:rFonts w:ascii="Times New Roman" w:hAnsi="Times New Roman" w:cs="Times New Roman"/>
          <w:bCs/>
        </w:rPr>
        <w:t>Take as dependent variables (i) number of donations, (ii) average donation sizes, (iii) total donations raised</w:t>
      </w:r>
      <w:r>
        <w:rPr>
          <w:rFonts w:ascii="Times New Roman" w:hAnsi="Times New Roman" w:cs="Times New Roman"/>
          <w:bCs/>
        </w:rPr>
        <w:t xml:space="preserve">, </w:t>
      </w:r>
      <w:r w:rsidR="00266B8C">
        <w:rPr>
          <w:rFonts w:ascii="Times New Roman" w:hAnsi="Times New Roman" w:cs="Times New Roman"/>
          <w:bCs/>
        </w:rPr>
        <w:t xml:space="preserve">(iv) clickthrough rates on the info web pages, </w:t>
      </w:r>
      <w:r>
        <w:rPr>
          <w:rFonts w:ascii="Times New Roman" w:hAnsi="Times New Roman" w:cs="Times New Roman"/>
          <w:bCs/>
        </w:rPr>
        <w:t>and (v) number of new donors recruited via the P2P strategy</w:t>
      </w:r>
      <w:r w:rsidRPr="00786EBB">
        <w:rPr>
          <w:rFonts w:ascii="Times New Roman" w:hAnsi="Times New Roman" w:cs="Times New Roman"/>
          <w:bCs/>
        </w:rPr>
        <w:t xml:space="preserve">. Regress each of these on the </w:t>
      </w:r>
      <w:r w:rsidRPr="00786EBB">
        <w:rPr>
          <w:rFonts w:ascii="Times New Roman" w:hAnsi="Times New Roman" w:cs="Times New Roman"/>
          <w:bCs/>
          <w:i/>
          <w:iCs/>
        </w:rPr>
        <w:t>Group</w:t>
      </w:r>
      <w:r>
        <w:rPr>
          <w:rFonts w:ascii="Times New Roman" w:hAnsi="Times New Roman" w:cs="Times New Roman"/>
          <w:bCs/>
          <w:i/>
          <w:iCs/>
        </w:rPr>
        <w:t xml:space="preserve"> Competition</w:t>
      </w:r>
      <w:r w:rsidRPr="00786EBB">
        <w:rPr>
          <w:rFonts w:ascii="Times New Roman" w:hAnsi="Times New Roman" w:cs="Times New Roman"/>
          <w:bCs/>
          <w:i/>
          <w:iCs/>
        </w:rPr>
        <w:t xml:space="preserve"> </w:t>
      </w:r>
      <w:r w:rsidRPr="00786EBB">
        <w:rPr>
          <w:rFonts w:ascii="Times New Roman" w:hAnsi="Times New Roman" w:cs="Times New Roman"/>
          <w:bCs/>
        </w:rPr>
        <w:t xml:space="preserve">dummy. We hypothesize that in all </w:t>
      </w:r>
      <w:r w:rsidR="00266B8C">
        <w:rPr>
          <w:rFonts w:ascii="Times New Roman" w:hAnsi="Times New Roman" w:cs="Times New Roman"/>
          <w:bCs/>
        </w:rPr>
        <w:t>five</w:t>
      </w:r>
      <w:r w:rsidRPr="00786EBB">
        <w:rPr>
          <w:rFonts w:ascii="Times New Roman" w:hAnsi="Times New Roman" w:cs="Times New Roman"/>
          <w:bCs/>
        </w:rPr>
        <w:t xml:space="preserve"> cases the effects are positive and significant.</w:t>
      </w:r>
      <w:r>
        <w:rPr>
          <w:rFonts w:ascii="Times New Roman" w:hAnsi="Times New Roman" w:cs="Times New Roman"/>
          <w:bCs/>
        </w:rPr>
        <w:t xml:space="preserve"> We further hypothesize that the effects are larger</w:t>
      </w:r>
      <w:r w:rsidR="000530C1">
        <w:rPr>
          <w:rFonts w:ascii="Times New Roman" w:hAnsi="Times New Roman" w:cs="Times New Roman"/>
          <w:bCs/>
        </w:rPr>
        <w:t xml:space="preserve"> in size</w:t>
      </w:r>
      <w:r>
        <w:rPr>
          <w:rFonts w:ascii="Times New Roman" w:hAnsi="Times New Roman" w:cs="Times New Roman"/>
          <w:bCs/>
        </w:rPr>
        <w:t xml:space="preserve"> compared to the effects under 1. </w:t>
      </w:r>
      <w:r w:rsidRPr="00786EBB">
        <w:rPr>
          <w:rFonts w:ascii="Times New Roman" w:hAnsi="Times New Roman" w:cs="Times New Roman"/>
          <w:bCs/>
        </w:rPr>
        <w:t xml:space="preserve">   </w:t>
      </w:r>
    </w:p>
    <w:p w14:paraId="087E4E1C" w14:textId="70873101" w:rsidR="00266B8C" w:rsidRDefault="00266B8C" w:rsidP="005B1176">
      <w:pPr>
        <w:jc w:val="both"/>
        <w:rPr>
          <w:rFonts w:ascii="Times New Roman" w:hAnsi="Times New Roman" w:cs="Times New Roman"/>
          <w:bCs/>
        </w:rPr>
      </w:pPr>
    </w:p>
    <w:p w14:paraId="1AD733BD" w14:textId="7631348A" w:rsidR="00266B8C" w:rsidRPr="005B1176" w:rsidRDefault="00266B8C" w:rsidP="00266B8C">
      <w:pPr>
        <w:pStyle w:val="ListParagraph"/>
        <w:numPr>
          <w:ilvl w:val="0"/>
          <w:numId w:val="32"/>
        </w:numPr>
        <w:jc w:val="both"/>
        <w:rPr>
          <w:rFonts w:ascii="Times New Roman" w:hAnsi="Times New Roman" w:cs="Times New Roman"/>
          <w:b/>
        </w:rPr>
      </w:pPr>
      <w:r w:rsidRPr="00786EBB">
        <w:rPr>
          <w:rFonts w:ascii="Times New Roman" w:hAnsi="Times New Roman" w:cs="Times New Roman"/>
          <w:b/>
        </w:rPr>
        <w:t xml:space="preserve">The effect of group </w:t>
      </w:r>
      <w:r>
        <w:rPr>
          <w:rFonts w:ascii="Times New Roman" w:hAnsi="Times New Roman" w:cs="Times New Roman"/>
          <w:b/>
        </w:rPr>
        <w:t>competition conditional on city size</w:t>
      </w:r>
    </w:p>
    <w:p w14:paraId="4A7F5E2B" w14:textId="5976ED29" w:rsidR="00306EC2" w:rsidRPr="003E19B3" w:rsidRDefault="00266B8C" w:rsidP="00B40C34">
      <w:pPr>
        <w:jc w:val="both"/>
        <w:rPr>
          <w:rFonts w:ascii="Times New Roman" w:hAnsi="Times New Roman" w:cs="Times New Roman"/>
          <w:bCs/>
        </w:rPr>
      </w:pPr>
      <w:r w:rsidRPr="00786EBB">
        <w:rPr>
          <w:rFonts w:ascii="Times New Roman" w:hAnsi="Times New Roman" w:cs="Times New Roman"/>
          <w:bCs/>
        </w:rPr>
        <w:t>Take as dependent variables (i) number of donations, (ii) average donation sizes, (iii) total donations raised</w:t>
      </w:r>
      <w:r>
        <w:rPr>
          <w:rFonts w:ascii="Times New Roman" w:hAnsi="Times New Roman" w:cs="Times New Roman"/>
          <w:bCs/>
        </w:rPr>
        <w:t>, (iv) clickthrough rates on the info web pages, and (v) number of new donors recruited via the P2P strategy</w:t>
      </w:r>
      <w:r w:rsidRPr="00786EBB">
        <w:rPr>
          <w:rFonts w:ascii="Times New Roman" w:hAnsi="Times New Roman" w:cs="Times New Roman"/>
          <w:bCs/>
        </w:rPr>
        <w:t xml:space="preserve">. Regress each of these on the </w:t>
      </w:r>
      <w:r w:rsidRPr="00786EBB">
        <w:rPr>
          <w:rFonts w:ascii="Times New Roman" w:hAnsi="Times New Roman" w:cs="Times New Roman"/>
          <w:bCs/>
          <w:i/>
          <w:iCs/>
        </w:rPr>
        <w:t>Group</w:t>
      </w:r>
      <w:r>
        <w:rPr>
          <w:rFonts w:ascii="Times New Roman" w:hAnsi="Times New Roman" w:cs="Times New Roman"/>
          <w:bCs/>
          <w:i/>
          <w:iCs/>
        </w:rPr>
        <w:t xml:space="preserve"> Competition</w:t>
      </w:r>
      <w:r w:rsidRPr="00786EBB">
        <w:rPr>
          <w:rFonts w:ascii="Times New Roman" w:hAnsi="Times New Roman" w:cs="Times New Roman"/>
          <w:bCs/>
          <w:i/>
          <w:iCs/>
        </w:rPr>
        <w:t xml:space="preserve"> </w:t>
      </w:r>
      <w:r w:rsidRPr="00786EBB">
        <w:rPr>
          <w:rFonts w:ascii="Times New Roman" w:hAnsi="Times New Roman" w:cs="Times New Roman"/>
          <w:bCs/>
        </w:rPr>
        <w:t>dummy</w:t>
      </w:r>
      <w:r>
        <w:rPr>
          <w:rFonts w:ascii="Times New Roman" w:hAnsi="Times New Roman" w:cs="Times New Roman"/>
          <w:bCs/>
        </w:rPr>
        <w:t xml:space="preserve"> interacted with a dummy for </w:t>
      </w:r>
      <w:r>
        <w:rPr>
          <w:rFonts w:ascii="Times New Roman" w:hAnsi="Times New Roman" w:cs="Times New Roman"/>
          <w:bCs/>
          <w:i/>
          <w:iCs/>
        </w:rPr>
        <w:t>large city</w:t>
      </w:r>
      <w:r w:rsidRPr="00786EBB">
        <w:rPr>
          <w:rFonts w:ascii="Times New Roman" w:hAnsi="Times New Roman" w:cs="Times New Roman"/>
          <w:bCs/>
        </w:rPr>
        <w:t xml:space="preserve">. We hypothesize that in all </w:t>
      </w:r>
      <w:r>
        <w:rPr>
          <w:rFonts w:ascii="Times New Roman" w:hAnsi="Times New Roman" w:cs="Times New Roman"/>
          <w:bCs/>
        </w:rPr>
        <w:t>five</w:t>
      </w:r>
      <w:r w:rsidRPr="00786EBB">
        <w:rPr>
          <w:rFonts w:ascii="Times New Roman" w:hAnsi="Times New Roman" w:cs="Times New Roman"/>
          <w:bCs/>
        </w:rPr>
        <w:t xml:space="preserve"> cases the effects are positive and significant.</w:t>
      </w:r>
      <w:r>
        <w:rPr>
          <w:rFonts w:ascii="Times New Roman" w:hAnsi="Times New Roman" w:cs="Times New Roman"/>
          <w:bCs/>
        </w:rPr>
        <w:t xml:space="preserve"> </w:t>
      </w:r>
    </w:p>
    <w:p w14:paraId="6E89DD0B" w14:textId="77777777" w:rsidR="0049475E" w:rsidRPr="003E19B3" w:rsidRDefault="0049475E" w:rsidP="00B40C34">
      <w:pPr>
        <w:widowControl w:val="0"/>
        <w:autoSpaceDE w:val="0"/>
        <w:autoSpaceDN w:val="0"/>
        <w:adjustRightInd w:val="0"/>
        <w:spacing w:after="240"/>
        <w:jc w:val="both"/>
        <w:rPr>
          <w:rFonts w:ascii="Times New Roman" w:hAnsi="Times New Roman" w:cs="Times New Roman"/>
          <w:sz w:val="28"/>
          <w:szCs w:val="28"/>
        </w:rPr>
      </w:pPr>
    </w:p>
    <w:p w14:paraId="39F1D1AD" w14:textId="3870BCC2" w:rsidR="0049475E" w:rsidRDefault="0049475E" w:rsidP="00B40C34">
      <w:pPr>
        <w:jc w:val="both"/>
        <w:rPr>
          <w:rFonts w:ascii="Times New Roman" w:hAnsi="Times New Roman" w:cs="Times New Roman"/>
          <w:b/>
          <w:sz w:val="28"/>
          <w:szCs w:val="28"/>
          <w:u w:val="single"/>
        </w:rPr>
      </w:pPr>
      <w:r w:rsidRPr="005B0A7F">
        <w:rPr>
          <w:rFonts w:ascii="Times New Roman" w:hAnsi="Times New Roman" w:cs="Times New Roman"/>
          <w:b/>
          <w:sz w:val="28"/>
          <w:szCs w:val="28"/>
          <w:u w:val="single"/>
        </w:rPr>
        <w:t xml:space="preserve">VI. </w:t>
      </w:r>
      <w:r>
        <w:rPr>
          <w:rFonts w:ascii="Times New Roman" w:hAnsi="Times New Roman" w:cs="Times New Roman"/>
          <w:b/>
          <w:sz w:val="28"/>
          <w:szCs w:val="28"/>
          <w:u w:val="single"/>
        </w:rPr>
        <w:t xml:space="preserve">RANDOMIZATION </w:t>
      </w:r>
      <w:r w:rsidR="00CD311A">
        <w:rPr>
          <w:rFonts w:ascii="Times New Roman" w:hAnsi="Times New Roman" w:cs="Times New Roman"/>
          <w:b/>
          <w:sz w:val="28"/>
          <w:szCs w:val="28"/>
          <w:u w:val="single"/>
        </w:rPr>
        <w:t>METHOD</w:t>
      </w:r>
    </w:p>
    <w:p w14:paraId="00A6FA34" w14:textId="701A82B6" w:rsidR="007735D6" w:rsidRDefault="007735D6" w:rsidP="00B40C34">
      <w:pPr>
        <w:jc w:val="both"/>
        <w:rPr>
          <w:rFonts w:ascii="Times New Roman" w:hAnsi="Times New Roman" w:cs="Times New Roman"/>
          <w:highlight w:val="yellow"/>
        </w:rPr>
      </w:pPr>
    </w:p>
    <w:p w14:paraId="28E5EF86" w14:textId="06394BA9" w:rsidR="004D13A9" w:rsidRPr="003E19B3" w:rsidRDefault="006769D2" w:rsidP="007735D6">
      <w:pPr>
        <w:jc w:val="both"/>
        <w:rPr>
          <w:rFonts w:ascii="Times New Roman" w:hAnsi="Times New Roman" w:cs="Times New Roman"/>
        </w:rPr>
      </w:pPr>
      <w:r>
        <w:rPr>
          <w:rFonts w:ascii="Times New Roman" w:hAnsi="Times New Roman" w:cs="Times New Roman"/>
        </w:rPr>
        <w:t>For randomization, we use a block random assignment method.</w:t>
      </w:r>
      <w:r w:rsidR="003E19B3">
        <w:rPr>
          <w:rFonts w:ascii="Times New Roman" w:hAnsi="Times New Roman" w:cs="Times New Roman"/>
        </w:rPr>
        <w:t xml:space="preserve"> </w:t>
      </w:r>
      <w:r>
        <w:rPr>
          <w:rFonts w:ascii="Times New Roman" w:hAnsi="Times New Roman" w:cs="Times New Roman"/>
        </w:rPr>
        <w:t>We</w:t>
      </w:r>
      <w:r w:rsidR="004D13A9">
        <w:rPr>
          <w:rFonts w:ascii="Times New Roman" w:hAnsi="Times New Roman" w:cs="Times New Roman"/>
        </w:rPr>
        <w:t xml:space="preserve"> stratified the sample by 7 observable pre-intervention characteristics: city population (3 discrete categories), </w:t>
      </w:r>
      <w:r w:rsidR="005B1176">
        <w:rPr>
          <w:rFonts w:ascii="Times New Roman" w:hAnsi="Times New Roman" w:cs="Times New Roman"/>
        </w:rPr>
        <w:t xml:space="preserve">gender, dummy for activated Email-Opt-In, Number of existing commitments, regular donation size (3 discrete categories), duration of existing commitment (3 discrete categories), and a dummy for whether donor has been acquired via Face-to-face fundraising or not. </w:t>
      </w:r>
      <w:r w:rsidRPr="007735D6">
        <w:rPr>
          <w:rFonts w:ascii="Times New Roman" w:hAnsi="Times New Roman" w:cs="Times New Roman"/>
        </w:rPr>
        <w:t xml:space="preserve">Treatments are then randomly assigned on the individual level by a random number generator with numbers from 1 to </w:t>
      </w:r>
      <w:r w:rsidR="00CD311A">
        <w:rPr>
          <w:rFonts w:ascii="Times New Roman" w:hAnsi="Times New Roman" w:cs="Times New Roman"/>
        </w:rPr>
        <w:t>3</w:t>
      </w:r>
      <w:r w:rsidRPr="007735D6">
        <w:rPr>
          <w:rFonts w:ascii="Times New Roman" w:hAnsi="Times New Roman" w:cs="Times New Roman"/>
        </w:rPr>
        <w:t xml:space="preserve">. </w:t>
      </w:r>
    </w:p>
    <w:sectPr w:rsidR="004D13A9" w:rsidRPr="003E19B3" w:rsidSect="00546C3D">
      <w:footerReference w:type="even"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8F20A2" w14:textId="77777777" w:rsidR="009D576D" w:rsidRDefault="009D576D" w:rsidP="00AB36C2">
      <w:r>
        <w:separator/>
      </w:r>
    </w:p>
  </w:endnote>
  <w:endnote w:type="continuationSeparator" w:id="0">
    <w:p w14:paraId="5C651D08" w14:textId="77777777" w:rsidR="009D576D" w:rsidRDefault="009D576D" w:rsidP="00AB36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54676132"/>
      <w:docPartObj>
        <w:docPartGallery w:val="Page Numbers (Bottom of Page)"/>
        <w:docPartUnique/>
      </w:docPartObj>
    </w:sdtPr>
    <w:sdtEndPr>
      <w:rPr>
        <w:rStyle w:val="PageNumber"/>
      </w:rPr>
    </w:sdtEndPr>
    <w:sdtContent>
      <w:p w14:paraId="558FD6E9" w14:textId="1CE8D06D" w:rsidR="00AB36C2" w:rsidRDefault="00AB36C2" w:rsidP="008D13B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26E79B" w14:textId="77777777" w:rsidR="00AB36C2" w:rsidRDefault="00AB36C2" w:rsidP="00AB36C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7771884"/>
      <w:docPartObj>
        <w:docPartGallery w:val="Page Numbers (Bottom of Page)"/>
        <w:docPartUnique/>
      </w:docPartObj>
    </w:sdtPr>
    <w:sdtEndPr>
      <w:rPr>
        <w:rStyle w:val="PageNumber"/>
      </w:rPr>
    </w:sdtEndPr>
    <w:sdtContent>
      <w:p w14:paraId="723BC4F1" w14:textId="5AC98B62" w:rsidR="00AB36C2" w:rsidRDefault="00AB36C2" w:rsidP="008D13B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B48C85F" w14:textId="77777777" w:rsidR="00AB36C2" w:rsidRDefault="00AB36C2" w:rsidP="00AB36C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83EFFA" w14:textId="77777777" w:rsidR="009D576D" w:rsidRDefault="009D576D" w:rsidP="00AB36C2">
      <w:r>
        <w:separator/>
      </w:r>
    </w:p>
  </w:footnote>
  <w:footnote w:type="continuationSeparator" w:id="0">
    <w:p w14:paraId="43B840A6" w14:textId="77777777" w:rsidR="009D576D" w:rsidRDefault="009D576D" w:rsidP="00AB36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333B1"/>
    <w:multiLevelType w:val="hybridMultilevel"/>
    <w:tmpl w:val="B4FA7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A8063A"/>
    <w:multiLevelType w:val="hybridMultilevel"/>
    <w:tmpl w:val="FF9C9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AD7EE0"/>
    <w:multiLevelType w:val="hybridMultilevel"/>
    <w:tmpl w:val="61C2A998"/>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3" w15:restartNumberingAfterBreak="0">
    <w:nsid w:val="093A16BE"/>
    <w:multiLevelType w:val="hybridMultilevel"/>
    <w:tmpl w:val="1DA23DC2"/>
    <w:lvl w:ilvl="0" w:tplc="B18A9D0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6B75D1"/>
    <w:multiLevelType w:val="hybridMultilevel"/>
    <w:tmpl w:val="349C8CA4"/>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5" w15:restartNumberingAfterBreak="0">
    <w:nsid w:val="0A3134FC"/>
    <w:multiLevelType w:val="hybridMultilevel"/>
    <w:tmpl w:val="D32E43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3F43CD"/>
    <w:multiLevelType w:val="hybridMultilevel"/>
    <w:tmpl w:val="BD724196"/>
    <w:lvl w:ilvl="0" w:tplc="2912135A">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313D02"/>
    <w:multiLevelType w:val="hybridMultilevel"/>
    <w:tmpl w:val="2724FBF0"/>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8" w15:restartNumberingAfterBreak="0">
    <w:nsid w:val="1C327005"/>
    <w:multiLevelType w:val="multilevel"/>
    <w:tmpl w:val="6A42D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CF679A"/>
    <w:multiLevelType w:val="hybridMultilevel"/>
    <w:tmpl w:val="B4268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D8552F"/>
    <w:multiLevelType w:val="hybridMultilevel"/>
    <w:tmpl w:val="56AC9FC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B6B5441"/>
    <w:multiLevelType w:val="hybridMultilevel"/>
    <w:tmpl w:val="05747F0A"/>
    <w:lvl w:ilvl="0" w:tplc="C046B73A">
      <w:start w:val="1"/>
      <w:numFmt w:val="decimal"/>
      <w:lvlText w:val="%1)"/>
      <w:lvlJc w:val="left"/>
      <w:pPr>
        <w:ind w:left="720" w:hanging="360"/>
      </w:pPr>
      <w:rPr>
        <w:rFonts w:hint="default"/>
        <w:b w:val="0"/>
      </w:rPr>
    </w:lvl>
    <w:lvl w:ilvl="1" w:tplc="04090019">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474067"/>
    <w:multiLevelType w:val="hybridMultilevel"/>
    <w:tmpl w:val="CF7C6BF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C071AA0"/>
    <w:multiLevelType w:val="hybridMultilevel"/>
    <w:tmpl w:val="4260E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F810390"/>
    <w:multiLevelType w:val="hybridMultilevel"/>
    <w:tmpl w:val="D2C2FB6C"/>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15" w15:restartNumberingAfterBreak="0">
    <w:nsid w:val="4043169E"/>
    <w:multiLevelType w:val="hybridMultilevel"/>
    <w:tmpl w:val="B99AE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AA69B3"/>
    <w:multiLevelType w:val="hybridMultilevel"/>
    <w:tmpl w:val="2724FBF0"/>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7" w15:restartNumberingAfterBreak="0">
    <w:nsid w:val="43E45249"/>
    <w:multiLevelType w:val="hybridMultilevel"/>
    <w:tmpl w:val="908274A0"/>
    <w:lvl w:ilvl="0" w:tplc="C046B73A">
      <w:start w:val="1"/>
      <w:numFmt w:val="decimal"/>
      <w:lvlText w:val="%1)"/>
      <w:lvlJc w:val="left"/>
      <w:pPr>
        <w:ind w:left="720" w:hanging="360"/>
      </w:pPr>
      <w:rPr>
        <w:rFonts w:hint="default"/>
        <w:b w:val="0"/>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D33F52"/>
    <w:multiLevelType w:val="hybridMultilevel"/>
    <w:tmpl w:val="B21C6D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082B2F"/>
    <w:multiLevelType w:val="hybridMultilevel"/>
    <w:tmpl w:val="07E2DE5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A665DE"/>
    <w:multiLevelType w:val="hybridMultilevel"/>
    <w:tmpl w:val="879A9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7F1782F"/>
    <w:multiLevelType w:val="hybridMultilevel"/>
    <w:tmpl w:val="2C4E0C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806794"/>
    <w:multiLevelType w:val="hybridMultilevel"/>
    <w:tmpl w:val="2724FBF0"/>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3" w15:restartNumberingAfterBreak="0">
    <w:nsid w:val="5FE17EA5"/>
    <w:multiLevelType w:val="hybridMultilevel"/>
    <w:tmpl w:val="863E69EA"/>
    <w:lvl w:ilvl="0" w:tplc="69CC40AC">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19971C9"/>
    <w:multiLevelType w:val="hybridMultilevel"/>
    <w:tmpl w:val="1FEAB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4BD03DF"/>
    <w:multiLevelType w:val="hybridMultilevel"/>
    <w:tmpl w:val="6C521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2FA28D1"/>
    <w:multiLevelType w:val="hybridMultilevel"/>
    <w:tmpl w:val="96C44A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3600C14"/>
    <w:multiLevelType w:val="hybridMultilevel"/>
    <w:tmpl w:val="96C44A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64F7F72"/>
    <w:multiLevelType w:val="hybridMultilevel"/>
    <w:tmpl w:val="2724FBF0"/>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9" w15:restartNumberingAfterBreak="0">
    <w:nsid w:val="77710D3F"/>
    <w:multiLevelType w:val="hybridMultilevel"/>
    <w:tmpl w:val="2724FBF0"/>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0" w15:restartNumberingAfterBreak="0">
    <w:nsid w:val="7B5C4DCB"/>
    <w:multiLevelType w:val="hybridMultilevel"/>
    <w:tmpl w:val="2C4E0C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F7B6ED2"/>
    <w:multiLevelType w:val="multilevel"/>
    <w:tmpl w:val="8DBCF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FEE223C"/>
    <w:multiLevelType w:val="hybridMultilevel"/>
    <w:tmpl w:val="2C4E0C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0"/>
  </w:num>
  <w:num w:numId="3">
    <w:abstractNumId w:val="28"/>
  </w:num>
  <w:num w:numId="4">
    <w:abstractNumId w:val="7"/>
  </w:num>
  <w:num w:numId="5">
    <w:abstractNumId w:val="16"/>
  </w:num>
  <w:num w:numId="6">
    <w:abstractNumId w:val="22"/>
  </w:num>
  <w:num w:numId="7">
    <w:abstractNumId w:val="29"/>
  </w:num>
  <w:num w:numId="8">
    <w:abstractNumId w:val="8"/>
  </w:num>
  <w:num w:numId="9">
    <w:abstractNumId w:val="17"/>
  </w:num>
  <w:num w:numId="10">
    <w:abstractNumId w:val="19"/>
  </w:num>
  <w:num w:numId="11">
    <w:abstractNumId w:val="12"/>
  </w:num>
  <w:num w:numId="12">
    <w:abstractNumId w:val="31"/>
  </w:num>
  <w:num w:numId="13">
    <w:abstractNumId w:val="11"/>
  </w:num>
  <w:num w:numId="14">
    <w:abstractNumId w:val="4"/>
  </w:num>
  <w:num w:numId="15">
    <w:abstractNumId w:val="13"/>
  </w:num>
  <w:num w:numId="16">
    <w:abstractNumId w:val="24"/>
  </w:num>
  <w:num w:numId="17">
    <w:abstractNumId w:val="2"/>
  </w:num>
  <w:num w:numId="18">
    <w:abstractNumId w:val="0"/>
  </w:num>
  <w:num w:numId="19">
    <w:abstractNumId w:val="20"/>
  </w:num>
  <w:num w:numId="20">
    <w:abstractNumId w:val="27"/>
  </w:num>
  <w:num w:numId="21">
    <w:abstractNumId w:val="14"/>
  </w:num>
  <w:num w:numId="22">
    <w:abstractNumId w:val="32"/>
  </w:num>
  <w:num w:numId="23">
    <w:abstractNumId w:val="5"/>
  </w:num>
  <w:num w:numId="24">
    <w:abstractNumId w:val="1"/>
  </w:num>
  <w:num w:numId="25">
    <w:abstractNumId w:val="25"/>
  </w:num>
  <w:num w:numId="26">
    <w:abstractNumId w:val="15"/>
  </w:num>
  <w:num w:numId="27">
    <w:abstractNumId w:val="18"/>
  </w:num>
  <w:num w:numId="28">
    <w:abstractNumId w:val="6"/>
  </w:num>
  <w:num w:numId="29">
    <w:abstractNumId w:val="26"/>
  </w:num>
  <w:num w:numId="30">
    <w:abstractNumId w:val="21"/>
  </w:num>
  <w:num w:numId="31">
    <w:abstractNumId w:val="30"/>
  </w:num>
  <w:num w:numId="32">
    <w:abstractNumId w:val="23"/>
  </w:num>
  <w:num w:numId="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60D"/>
    <w:rsid w:val="00002B79"/>
    <w:rsid w:val="0000684E"/>
    <w:rsid w:val="000242A2"/>
    <w:rsid w:val="00024653"/>
    <w:rsid w:val="00036755"/>
    <w:rsid w:val="00045E42"/>
    <w:rsid w:val="0005072A"/>
    <w:rsid w:val="000530C1"/>
    <w:rsid w:val="0005375D"/>
    <w:rsid w:val="00054A6E"/>
    <w:rsid w:val="00057954"/>
    <w:rsid w:val="00063215"/>
    <w:rsid w:val="00066779"/>
    <w:rsid w:val="0006741F"/>
    <w:rsid w:val="0007536D"/>
    <w:rsid w:val="00075C2E"/>
    <w:rsid w:val="000762E3"/>
    <w:rsid w:val="00094093"/>
    <w:rsid w:val="000B3A2F"/>
    <w:rsid w:val="000C2A8C"/>
    <w:rsid w:val="000C557A"/>
    <w:rsid w:val="000D2C70"/>
    <w:rsid w:val="000D7B3E"/>
    <w:rsid w:val="000E33D3"/>
    <w:rsid w:val="000F22F2"/>
    <w:rsid w:val="00102D22"/>
    <w:rsid w:val="00102EFE"/>
    <w:rsid w:val="001054DA"/>
    <w:rsid w:val="001059EE"/>
    <w:rsid w:val="001249B1"/>
    <w:rsid w:val="00124B17"/>
    <w:rsid w:val="001415F6"/>
    <w:rsid w:val="00165C60"/>
    <w:rsid w:val="001666F5"/>
    <w:rsid w:val="00173B43"/>
    <w:rsid w:val="00181233"/>
    <w:rsid w:val="001906C6"/>
    <w:rsid w:val="001A1906"/>
    <w:rsid w:val="001A5170"/>
    <w:rsid w:val="001A6E14"/>
    <w:rsid w:val="001B38BB"/>
    <w:rsid w:val="001B6AC1"/>
    <w:rsid w:val="001B7D69"/>
    <w:rsid w:val="001D1B91"/>
    <w:rsid w:val="001E4979"/>
    <w:rsid w:val="001E7937"/>
    <w:rsid w:val="001F42A1"/>
    <w:rsid w:val="00203BBF"/>
    <w:rsid w:val="00214D84"/>
    <w:rsid w:val="00223F37"/>
    <w:rsid w:val="00237FDC"/>
    <w:rsid w:val="002538FF"/>
    <w:rsid w:val="00266B8C"/>
    <w:rsid w:val="002722E8"/>
    <w:rsid w:val="00273256"/>
    <w:rsid w:val="00290C48"/>
    <w:rsid w:val="002B150C"/>
    <w:rsid w:val="002C2665"/>
    <w:rsid w:val="002D16BC"/>
    <w:rsid w:val="002D1AA9"/>
    <w:rsid w:val="002E73BC"/>
    <w:rsid w:val="002F1C5A"/>
    <w:rsid w:val="00304D40"/>
    <w:rsid w:val="00306EC2"/>
    <w:rsid w:val="00311133"/>
    <w:rsid w:val="00317860"/>
    <w:rsid w:val="00320672"/>
    <w:rsid w:val="00330610"/>
    <w:rsid w:val="00332A18"/>
    <w:rsid w:val="00355BD8"/>
    <w:rsid w:val="00360845"/>
    <w:rsid w:val="003636F2"/>
    <w:rsid w:val="00380DEF"/>
    <w:rsid w:val="003934A1"/>
    <w:rsid w:val="003B4C33"/>
    <w:rsid w:val="003E19B3"/>
    <w:rsid w:val="003E1C1F"/>
    <w:rsid w:val="004171AB"/>
    <w:rsid w:val="004356BF"/>
    <w:rsid w:val="00442223"/>
    <w:rsid w:val="0044707A"/>
    <w:rsid w:val="00447C46"/>
    <w:rsid w:val="00465125"/>
    <w:rsid w:val="0047494B"/>
    <w:rsid w:val="004777B8"/>
    <w:rsid w:val="00486463"/>
    <w:rsid w:val="004914D6"/>
    <w:rsid w:val="0049475E"/>
    <w:rsid w:val="004C7C47"/>
    <w:rsid w:val="004D0880"/>
    <w:rsid w:val="004D13A9"/>
    <w:rsid w:val="004F1D17"/>
    <w:rsid w:val="00501143"/>
    <w:rsid w:val="005023EC"/>
    <w:rsid w:val="00503A99"/>
    <w:rsid w:val="00507555"/>
    <w:rsid w:val="00510733"/>
    <w:rsid w:val="00511A34"/>
    <w:rsid w:val="00523F85"/>
    <w:rsid w:val="0052675D"/>
    <w:rsid w:val="005343DE"/>
    <w:rsid w:val="00540EEC"/>
    <w:rsid w:val="00543E55"/>
    <w:rsid w:val="00546C3D"/>
    <w:rsid w:val="00547887"/>
    <w:rsid w:val="005926C0"/>
    <w:rsid w:val="005A160F"/>
    <w:rsid w:val="005A1D99"/>
    <w:rsid w:val="005A3497"/>
    <w:rsid w:val="005B0A7F"/>
    <w:rsid w:val="005B1176"/>
    <w:rsid w:val="005C3B96"/>
    <w:rsid w:val="005C4AFC"/>
    <w:rsid w:val="005D1C36"/>
    <w:rsid w:val="005E2DD4"/>
    <w:rsid w:val="005E73A9"/>
    <w:rsid w:val="005F4DEC"/>
    <w:rsid w:val="006108AF"/>
    <w:rsid w:val="00610F92"/>
    <w:rsid w:val="00615F80"/>
    <w:rsid w:val="006216DC"/>
    <w:rsid w:val="00624643"/>
    <w:rsid w:val="006309C6"/>
    <w:rsid w:val="00636468"/>
    <w:rsid w:val="00652B55"/>
    <w:rsid w:val="00654C48"/>
    <w:rsid w:val="00665203"/>
    <w:rsid w:val="006769D2"/>
    <w:rsid w:val="006A0862"/>
    <w:rsid w:val="006C2F4C"/>
    <w:rsid w:val="006C360E"/>
    <w:rsid w:val="006F1C28"/>
    <w:rsid w:val="00706B49"/>
    <w:rsid w:val="007275A4"/>
    <w:rsid w:val="00731798"/>
    <w:rsid w:val="007327B3"/>
    <w:rsid w:val="00744E20"/>
    <w:rsid w:val="00747F60"/>
    <w:rsid w:val="00761C50"/>
    <w:rsid w:val="00766F3E"/>
    <w:rsid w:val="007735D6"/>
    <w:rsid w:val="00784D06"/>
    <w:rsid w:val="00786EBB"/>
    <w:rsid w:val="007A588F"/>
    <w:rsid w:val="007B4781"/>
    <w:rsid w:val="007E2DB4"/>
    <w:rsid w:val="007F3AF3"/>
    <w:rsid w:val="007F7D96"/>
    <w:rsid w:val="00807932"/>
    <w:rsid w:val="00814165"/>
    <w:rsid w:val="00817159"/>
    <w:rsid w:val="00843BB9"/>
    <w:rsid w:val="008540BB"/>
    <w:rsid w:val="00854944"/>
    <w:rsid w:val="0088026F"/>
    <w:rsid w:val="00883614"/>
    <w:rsid w:val="008A556E"/>
    <w:rsid w:val="008A558B"/>
    <w:rsid w:val="008B7C6E"/>
    <w:rsid w:val="008C6066"/>
    <w:rsid w:val="008C67B3"/>
    <w:rsid w:val="008D3FD6"/>
    <w:rsid w:val="008D510D"/>
    <w:rsid w:val="009101FD"/>
    <w:rsid w:val="00925705"/>
    <w:rsid w:val="00941376"/>
    <w:rsid w:val="00952C0A"/>
    <w:rsid w:val="00957659"/>
    <w:rsid w:val="009830A3"/>
    <w:rsid w:val="009858CD"/>
    <w:rsid w:val="00994773"/>
    <w:rsid w:val="0099518E"/>
    <w:rsid w:val="009A54FE"/>
    <w:rsid w:val="009A5EF0"/>
    <w:rsid w:val="009D576D"/>
    <w:rsid w:val="009E2CD6"/>
    <w:rsid w:val="009F1EFA"/>
    <w:rsid w:val="009F6CFF"/>
    <w:rsid w:val="00A020A8"/>
    <w:rsid w:val="00A03F7F"/>
    <w:rsid w:val="00A12F12"/>
    <w:rsid w:val="00A22D59"/>
    <w:rsid w:val="00A3795F"/>
    <w:rsid w:val="00A379A2"/>
    <w:rsid w:val="00A40B01"/>
    <w:rsid w:val="00A40E30"/>
    <w:rsid w:val="00A5513A"/>
    <w:rsid w:val="00A6557F"/>
    <w:rsid w:val="00A74C78"/>
    <w:rsid w:val="00A85700"/>
    <w:rsid w:val="00A85BF2"/>
    <w:rsid w:val="00A92D0A"/>
    <w:rsid w:val="00A953F2"/>
    <w:rsid w:val="00A95DF7"/>
    <w:rsid w:val="00AA185A"/>
    <w:rsid w:val="00AB36C2"/>
    <w:rsid w:val="00AC2031"/>
    <w:rsid w:val="00AD2533"/>
    <w:rsid w:val="00AE41D8"/>
    <w:rsid w:val="00AF2433"/>
    <w:rsid w:val="00B26F0C"/>
    <w:rsid w:val="00B36EF7"/>
    <w:rsid w:val="00B40C34"/>
    <w:rsid w:val="00B5258D"/>
    <w:rsid w:val="00B53823"/>
    <w:rsid w:val="00B548CC"/>
    <w:rsid w:val="00B5566C"/>
    <w:rsid w:val="00B56276"/>
    <w:rsid w:val="00B623B2"/>
    <w:rsid w:val="00B849F4"/>
    <w:rsid w:val="00B9574A"/>
    <w:rsid w:val="00BA3A83"/>
    <w:rsid w:val="00BC3C33"/>
    <w:rsid w:val="00BD46AF"/>
    <w:rsid w:val="00BE0F99"/>
    <w:rsid w:val="00BE4F95"/>
    <w:rsid w:val="00C06B77"/>
    <w:rsid w:val="00C11632"/>
    <w:rsid w:val="00CA3A48"/>
    <w:rsid w:val="00CA7371"/>
    <w:rsid w:val="00CB2167"/>
    <w:rsid w:val="00CC237B"/>
    <w:rsid w:val="00CD311A"/>
    <w:rsid w:val="00D11BE8"/>
    <w:rsid w:val="00D1297D"/>
    <w:rsid w:val="00D26E2B"/>
    <w:rsid w:val="00D30EA2"/>
    <w:rsid w:val="00D35725"/>
    <w:rsid w:val="00D749C8"/>
    <w:rsid w:val="00D757AD"/>
    <w:rsid w:val="00D8336C"/>
    <w:rsid w:val="00D87861"/>
    <w:rsid w:val="00D90D26"/>
    <w:rsid w:val="00D9160D"/>
    <w:rsid w:val="00DA3828"/>
    <w:rsid w:val="00DD592F"/>
    <w:rsid w:val="00DE7736"/>
    <w:rsid w:val="00DF7E18"/>
    <w:rsid w:val="00E04324"/>
    <w:rsid w:val="00E07BB5"/>
    <w:rsid w:val="00E220B5"/>
    <w:rsid w:val="00E246CA"/>
    <w:rsid w:val="00E27342"/>
    <w:rsid w:val="00E30333"/>
    <w:rsid w:val="00E30B13"/>
    <w:rsid w:val="00E83479"/>
    <w:rsid w:val="00E91695"/>
    <w:rsid w:val="00E950DC"/>
    <w:rsid w:val="00ED3758"/>
    <w:rsid w:val="00ED4AA7"/>
    <w:rsid w:val="00EE046D"/>
    <w:rsid w:val="00F0745E"/>
    <w:rsid w:val="00F20C41"/>
    <w:rsid w:val="00F2220C"/>
    <w:rsid w:val="00F27ABD"/>
    <w:rsid w:val="00F41E87"/>
    <w:rsid w:val="00F43362"/>
    <w:rsid w:val="00F448ED"/>
    <w:rsid w:val="00F47474"/>
    <w:rsid w:val="00F55068"/>
    <w:rsid w:val="00F66D0C"/>
    <w:rsid w:val="00F8775C"/>
    <w:rsid w:val="00FA448F"/>
    <w:rsid w:val="00FA5F8B"/>
    <w:rsid w:val="00FB4128"/>
    <w:rsid w:val="00FB4179"/>
    <w:rsid w:val="00FC4C3D"/>
    <w:rsid w:val="00FD59DF"/>
    <w:rsid w:val="00FE035B"/>
    <w:rsid w:val="00FE689E"/>
    <w:rsid w:val="00FF1430"/>
    <w:rsid w:val="00FF2C93"/>
    <w:rsid w:val="00FF65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8544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A8570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160D"/>
    <w:rPr>
      <w:color w:val="0563C1" w:themeColor="hyperlink"/>
      <w:u w:val="single"/>
    </w:rPr>
  </w:style>
  <w:style w:type="paragraph" w:styleId="ListParagraph">
    <w:name w:val="List Paragraph"/>
    <w:basedOn w:val="Normal"/>
    <w:uiPriority w:val="34"/>
    <w:qFormat/>
    <w:rsid w:val="00D9160D"/>
    <w:pPr>
      <w:ind w:left="720"/>
      <w:contextualSpacing/>
    </w:pPr>
  </w:style>
  <w:style w:type="paragraph" w:styleId="BalloonText">
    <w:name w:val="Balloon Text"/>
    <w:basedOn w:val="Normal"/>
    <w:link w:val="BalloonTextChar"/>
    <w:uiPriority w:val="99"/>
    <w:semiHidden/>
    <w:unhideWhenUsed/>
    <w:rsid w:val="00A40B01"/>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40B01"/>
    <w:rPr>
      <w:rFonts w:ascii="Times New Roman" w:hAnsi="Times New Roman" w:cs="Times New Roman"/>
      <w:sz w:val="18"/>
      <w:szCs w:val="18"/>
    </w:rPr>
  </w:style>
  <w:style w:type="paragraph" w:styleId="Footer">
    <w:name w:val="footer"/>
    <w:basedOn w:val="Normal"/>
    <w:link w:val="FooterChar"/>
    <w:uiPriority w:val="99"/>
    <w:unhideWhenUsed/>
    <w:rsid w:val="00AB36C2"/>
    <w:pPr>
      <w:tabs>
        <w:tab w:val="center" w:pos="4680"/>
        <w:tab w:val="right" w:pos="9360"/>
      </w:tabs>
    </w:pPr>
  </w:style>
  <w:style w:type="character" w:customStyle="1" w:styleId="FooterChar">
    <w:name w:val="Footer Char"/>
    <w:basedOn w:val="DefaultParagraphFont"/>
    <w:link w:val="Footer"/>
    <w:uiPriority w:val="99"/>
    <w:rsid w:val="00AB36C2"/>
  </w:style>
  <w:style w:type="character" w:styleId="PageNumber">
    <w:name w:val="page number"/>
    <w:basedOn w:val="DefaultParagraphFont"/>
    <w:uiPriority w:val="99"/>
    <w:semiHidden/>
    <w:unhideWhenUsed/>
    <w:rsid w:val="00AB36C2"/>
  </w:style>
  <w:style w:type="character" w:styleId="CommentReference">
    <w:name w:val="annotation reference"/>
    <w:basedOn w:val="DefaultParagraphFont"/>
    <w:uiPriority w:val="99"/>
    <w:semiHidden/>
    <w:unhideWhenUsed/>
    <w:rsid w:val="00E220B5"/>
    <w:rPr>
      <w:sz w:val="16"/>
      <w:szCs w:val="16"/>
    </w:rPr>
  </w:style>
  <w:style w:type="paragraph" w:styleId="CommentText">
    <w:name w:val="annotation text"/>
    <w:basedOn w:val="Normal"/>
    <w:link w:val="CommentTextChar"/>
    <w:uiPriority w:val="99"/>
    <w:semiHidden/>
    <w:unhideWhenUsed/>
    <w:rsid w:val="00E220B5"/>
    <w:rPr>
      <w:sz w:val="20"/>
      <w:szCs w:val="20"/>
    </w:rPr>
  </w:style>
  <w:style w:type="character" w:customStyle="1" w:styleId="CommentTextChar">
    <w:name w:val="Comment Text Char"/>
    <w:basedOn w:val="DefaultParagraphFont"/>
    <w:link w:val="CommentText"/>
    <w:uiPriority w:val="99"/>
    <w:semiHidden/>
    <w:rsid w:val="00E220B5"/>
    <w:rPr>
      <w:sz w:val="20"/>
      <w:szCs w:val="20"/>
    </w:rPr>
  </w:style>
  <w:style w:type="paragraph" w:styleId="CommentSubject">
    <w:name w:val="annotation subject"/>
    <w:basedOn w:val="CommentText"/>
    <w:next w:val="CommentText"/>
    <w:link w:val="CommentSubjectChar"/>
    <w:uiPriority w:val="99"/>
    <w:semiHidden/>
    <w:unhideWhenUsed/>
    <w:rsid w:val="00E220B5"/>
    <w:rPr>
      <w:b/>
      <w:bCs/>
    </w:rPr>
  </w:style>
  <w:style w:type="character" w:customStyle="1" w:styleId="CommentSubjectChar">
    <w:name w:val="Comment Subject Char"/>
    <w:basedOn w:val="CommentTextChar"/>
    <w:link w:val="CommentSubject"/>
    <w:uiPriority w:val="99"/>
    <w:semiHidden/>
    <w:rsid w:val="00E220B5"/>
    <w:rPr>
      <w:b/>
      <w:bCs/>
      <w:sz w:val="20"/>
      <w:szCs w:val="20"/>
    </w:rPr>
  </w:style>
  <w:style w:type="paragraph" w:styleId="Revision">
    <w:name w:val="Revision"/>
    <w:hidden/>
    <w:uiPriority w:val="99"/>
    <w:semiHidden/>
    <w:rsid w:val="00E220B5"/>
  </w:style>
  <w:style w:type="character" w:styleId="UnresolvedMention">
    <w:name w:val="Unresolved Mention"/>
    <w:basedOn w:val="DefaultParagraphFont"/>
    <w:uiPriority w:val="99"/>
    <w:rsid w:val="00F66D0C"/>
    <w:rPr>
      <w:color w:val="605E5C"/>
      <w:shd w:val="clear" w:color="auto" w:fill="E1DFDD"/>
    </w:rPr>
  </w:style>
  <w:style w:type="paragraph" w:styleId="Caption">
    <w:name w:val="caption"/>
    <w:basedOn w:val="Normal"/>
    <w:next w:val="Normal"/>
    <w:uiPriority w:val="35"/>
    <w:unhideWhenUsed/>
    <w:qFormat/>
    <w:rsid w:val="002D1AA9"/>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92349897">
      <w:bodyDiv w:val="1"/>
      <w:marLeft w:val="0"/>
      <w:marRight w:val="0"/>
      <w:marTop w:val="0"/>
      <w:marBottom w:val="0"/>
      <w:divBdr>
        <w:top w:val="none" w:sz="0" w:space="0" w:color="auto"/>
        <w:left w:val="none" w:sz="0" w:space="0" w:color="auto"/>
        <w:bottom w:val="none" w:sz="0" w:space="0" w:color="auto"/>
        <w:right w:val="none" w:sz="0" w:space="0" w:color="auto"/>
      </w:divBdr>
      <w:divsChild>
        <w:div w:id="908418740">
          <w:marLeft w:val="0"/>
          <w:marRight w:val="0"/>
          <w:marTop w:val="0"/>
          <w:marBottom w:val="0"/>
          <w:divBdr>
            <w:top w:val="none" w:sz="0" w:space="0" w:color="auto"/>
            <w:left w:val="none" w:sz="0" w:space="0" w:color="auto"/>
            <w:bottom w:val="none" w:sz="0" w:space="0" w:color="auto"/>
            <w:right w:val="none" w:sz="0" w:space="0" w:color="auto"/>
          </w:divBdr>
        </w:div>
        <w:div w:id="1020592263">
          <w:marLeft w:val="0"/>
          <w:marRight w:val="0"/>
          <w:marTop w:val="0"/>
          <w:marBottom w:val="0"/>
          <w:divBdr>
            <w:top w:val="none" w:sz="0" w:space="0" w:color="auto"/>
            <w:left w:val="none" w:sz="0" w:space="0" w:color="auto"/>
            <w:bottom w:val="none" w:sz="0" w:space="0" w:color="auto"/>
            <w:right w:val="none" w:sz="0" w:space="0" w:color="auto"/>
          </w:divBdr>
        </w:div>
        <w:div w:id="1109620445">
          <w:marLeft w:val="0"/>
          <w:marRight w:val="0"/>
          <w:marTop w:val="0"/>
          <w:marBottom w:val="0"/>
          <w:divBdr>
            <w:top w:val="none" w:sz="0" w:space="0" w:color="auto"/>
            <w:left w:val="none" w:sz="0" w:space="0" w:color="auto"/>
            <w:bottom w:val="none" w:sz="0" w:space="0" w:color="auto"/>
            <w:right w:val="none" w:sz="0" w:space="0" w:color="auto"/>
          </w:divBdr>
        </w:div>
        <w:div w:id="484054867">
          <w:marLeft w:val="0"/>
          <w:marRight w:val="0"/>
          <w:marTop w:val="0"/>
          <w:marBottom w:val="0"/>
          <w:divBdr>
            <w:top w:val="none" w:sz="0" w:space="0" w:color="auto"/>
            <w:left w:val="none" w:sz="0" w:space="0" w:color="auto"/>
            <w:bottom w:val="none" w:sz="0" w:space="0" w:color="auto"/>
            <w:right w:val="none" w:sz="0" w:space="0" w:color="auto"/>
          </w:divBdr>
        </w:div>
        <w:div w:id="1370298111">
          <w:marLeft w:val="0"/>
          <w:marRight w:val="0"/>
          <w:marTop w:val="0"/>
          <w:marBottom w:val="0"/>
          <w:divBdr>
            <w:top w:val="none" w:sz="0" w:space="0" w:color="auto"/>
            <w:left w:val="none" w:sz="0" w:space="0" w:color="auto"/>
            <w:bottom w:val="none" w:sz="0" w:space="0" w:color="auto"/>
            <w:right w:val="none" w:sz="0" w:space="0" w:color="auto"/>
          </w:divBdr>
        </w:div>
      </w:divsChild>
    </w:div>
    <w:div w:id="1120994182">
      <w:bodyDiv w:val="1"/>
      <w:marLeft w:val="0"/>
      <w:marRight w:val="0"/>
      <w:marTop w:val="0"/>
      <w:marBottom w:val="0"/>
      <w:divBdr>
        <w:top w:val="none" w:sz="0" w:space="0" w:color="auto"/>
        <w:left w:val="none" w:sz="0" w:space="0" w:color="auto"/>
        <w:bottom w:val="none" w:sz="0" w:space="0" w:color="auto"/>
        <w:right w:val="none" w:sz="0" w:space="0" w:color="auto"/>
      </w:divBdr>
    </w:div>
    <w:div w:id="1487668866">
      <w:bodyDiv w:val="1"/>
      <w:marLeft w:val="0"/>
      <w:marRight w:val="0"/>
      <w:marTop w:val="0"/>
      <w:marBottom w:val="0"/>
      <w:divBdr>
        <w:top w:val="none" w:sz="0" w:space="0" w:color="auto"/>
        <w:left w:val="none" w:sz="0" w:space="0" w:color="auto"/>
        <w:bottom w:val="none" w:sz="0" w:space="0" w:color="auto"/>
        <w:right w:val="none" w:sz="0" w:space="0" w:color="auto"/>
      </w:divBdr>
    </w:div>
    <w:div w:id="1898397762">
      <w:bodyDiv w:val="1"/>
      <w:marLeft w:val="0"/>
      <w:marRight w:val="0"/>
      <w:marTop w:val="0"/>
      <w:marBottom w:val="0"/>
      <w:divBdr>
        <w:top w:val="none" w:sz="0" w:space="0" w:color="auto"/>
        <w:left w:val="none" w:sz="0" w:space="0" w:color="auto"/>
        <w:bottom w:val="none" w:sz="0" w:space="0" w:color="auto"/>
        <w:right w:val="none" w:sz="0" w:space="0" w:color="auto"/>
      </w:divBdr>
    </w:div>
    <w:div w:id="196288129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slislo@wiso.uni-koeln.d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0D463E-87F7-4848-AD8F-CDF09EAA1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1060</Words>
  <Characters>6046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Murdock, William Eugene</dc:creator>
  <cp:keywords/>
  <dc:description/>
  <cp:lastModifiedBy>Christoph Oslislo</cp:lastModifiedBy>
  <cp:revision>5</cp:revision>
  <dcterms:created xsi:type="dcterms:W3CDTF">2021-07-14T09:34:00Z</dcterms:created>
  <dcterms:modified xsi:type="dcterms:W3CDTF">2021-07-14T16:52:00Z</dcterms:modified>
</cp:coreProperties>
</file>